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FC3F0" w14:textId="77777777" w:rsidR="00BF2F55" w:rsidRDefault="00BF2F55" w:rsidP="00BF2F55">
      <w:pPr>
        <w:jc w:val="center"/>
      </w:pPr>
      <w:r>
        <w:rPr>
          <w:rFonts w:ascii="Arial" w:hAnsi="Arial" w:cs="Arial"/>
          <w:b/>
          <w:bCs/>
          <w:sz w:val="22"/>
          <w:szCs w:val="22"/>
        </w:rPr>
        <w:t>Bekanntgabe</w:t>
      </w:r>
    </w:p>
    <w:p w14:paraId="1A9FC3F1" w14:textId="77777777" w:rsidR="00BF2F55" w:rsidRPr="00472C01" w:rsidRDefault="00BF2F55" w:rsidP="00BF2F55">
      <w:pPr>
        <w:jc w:val="center"/>
        <w:rPr>
          <w:rFonts w:ascii="Arial" w:hAnsi="Arial" w:cs="Arial"/>
          <w:sz w:val="22"/>
          <w:szCs w:val="22"/>
        </w:rPr>
      </w:pPr>
    </w:p>
    <w:p w14:paraId="1A9FC3F2" w14:textId="00023DF9" w:rsidR="00BF2F55" w:rsidRPr="00B234CF" w:rsidRDefault="00BF2F55" w:rsidP="00BF2F55">
      <w:pPr>
        <w:spacing w:line="264" w:lineRule="exact"/>
        <w:jc w:val="both"/>
        <w:rPr>
          <w:rFonts w:ascii="Arial" w:hAnsi="Arial" w:cs="Arial"/>
          <w:color w:val="000000" w:themeColor="text1"/>
          <w:sz w:val="22"/>
          <w:szCs w:val="22"/>
        </w:rPr>
      </w:pPr>
      <w:r w:rsidRPr="00B234CF">
        <w:rPr>
          <w:rFonts w:ascii="Arial" w:hAnsi="Arial" w:cs="Arial"/>
          <w:color w:val="000000" w:themeColor="text1"/>
          <w:sz w:val="22"/>
          <w:szCs w:val="22"/>
        </w:rPr>
        <w:t>Die</w:t>
      </w:r>
      <w:r>
        <w:rPr>
          <w:rFonts w:ascii="Arial" w:hAnsi="Arial" w:cs="Arial"/>
          <w:color w:val="000000" w:themeColor="text1"/>
          <w:sz w:val="22"/>
          <w:szCs w:val="22"/>
        </w:rPr>
        <w:t xml:space="preserve"> </w:t>
      </w:r>
      <w:r w:rsidR="00B4275D" w:rsidRPr="00B4275D">
        <w:rPr>
          <w:rFonts w:ascii="Arial" w:hAnsi="Arial" w:cs="Arial"/>
          <w:color w:val="000000" w:themeColor="text1"/>
          <w:sz w:val="22"/>
          <w:szCs w:val="22"/>
        </w:rPr>
        <w:t xml:space="preserve">Firma NOBRA GmbH </w:t>
      </w:r>
      <w:r w:rsidRPr="00B234CF">
        <w:rPr>
          <w:rFonts w:ascii="Arial" w:hAnsi="Arial" w:cs="Arial"/>
          <w:color w:val="000000" w:themeColor="text1"/>
          <w:sz w:val="22"/>
          <w:szCs w:val="22"/>
        </w:rPr>
        <w:t xml:space="preserve">stellte beim </w:t>
      </w:r>
      <w:r w:rsidRPr="000B2F14">
        <w:rPr>
          <w:rFonts w:ascii="Arial" w:hAnsi="Arial" w:cs="Arial"/>
          <w:color w:val="000000" w:themeColor="text1"/>
          <w:sz w:val="22"/>
          <w:szCs w:val="22"/>
        </w:rPr>
        <w:t>Thüringer Landesamt für U</w:t>
      </w:r>
      <w:r>
        <w:rPr>
          <w:rFonts w:ascii="Arial" w:hAnsi="Arial" w:cs="Arial"/>
          <w:color w:val="000000" w:themeColor="text1"/>
          <w:sz w:val="22"/>
          <w:szCs w:val="22"/>
        </w:rPr>
        <w:t xml:space="preserve">mwelt, Bergbau und Naturschutz (TLUBN) den Antrag </w:t>
      </w:r>
      <w:r w:rsidR="00B4275D">
        <w:rPr>
          <w:rFonts w:ascii="Arial" w:hAnsi="Arial" w:cs="Arial"/>
          <w:color w:val="000000" w:themeColor="text1"/>
          <w:sz w:val="22"/>
          <w:szCs w:val="22"/>
        </w:rPr>
        <w:t>nach § 16 BImSchG</w:t>
      </w:r>
      <w:r w:rsidRPr="00B234CF">
        <w:rPr>
          <w:rFonts w:ascii="Arial" w:hAnsi="Arial" w:cs="Arial"/>
          <w:color w:val="000000" w:themeColor="text1"/>
          <w:sz w:val="22"/>
          <w:szCs w:val="22"/>
        </w:rPr>
        <w:t xml:space="preserve"> </w:t>
      </w:r>
      <w:r w:rsidRPr="00BE3FB1">
        <w:rPr>
          <w:rFonts w:ascii="Arial" w:hAnsi="Arial" w:cs="Arial"/>
          <w:color w:val="000000" w:themeColor="text1"/>
          <w:sz w:val="22"/>
          <w:szCs w:val="22"/>
        </w:rPr>
        <w:t xml:space="preserve">zur </w:t>
      </w:r>
      <w:r>
        <w:rPr>
          <w:rFonts w:ascii="Arial" w:hAnsi="Arial" w:cs="Arial"/>
          <w:color w:val="000000" w:themeColor="text1"/>
          <w:sz w:val="22"/>
          <w:szCs w:val="22"/>
        </w:rPr>
        <w:t>wesentliche</w:t>
      </w:r>
      <w:r w:rsidR="00B4275D">
        <w:rPr>
          <w:rFonts w:ascii="Arial" w:hAnsi="Arial" w:cs="Arial"/>
          <w:color w:val="000000" w:themeColor="text1"/>
          <w:sz w:val="22"/>
          <w:szCs w:val="22"/>
        </w:rPr>
        <w:t>n</w:t>
      </w:r>
      <w:r>
        <w:rPr>
          <w:rFonts w:ascii="Arial" w:hAnsi="Arial" w:cs="Arial"/>
          <w:color w:val="000000" w:themeColor="text1"/>
          <w:sz w:val="22"/>
          <w:szCs w:val="22"/>
        </w:rPr>
        <w:t xml:space="preserve"> Änderung</w:t>
      </w:r>
      <w:r w:rsidRPr="00BE3FB1">
        <w:rPr>
          <w:rFonts w:ascii="Arial" w:hAnsi="Arial" w:cs="Arial"/>
          <w:color w:val="000000" w:themeColor="text1"/>
          <w:sz w:val="22"/>
          <w:szCs w:val="22"/>
        </w:rPr>
        <w:t xml:space="preserve"> einer Anlage </w:t>
      </w:r>
      <w:r w:rsidR="00B4275D" w:rsidRPr="00B4275D">
        <w:rPr>
          <w:rFonts w:ascii="Arial" w:hAnsi="Arial" w:cs="Arial"/>
          <w:color w:val="000000" w:themeColor="text1"/>
          <w:sz w:val="22"/>
          <w:szCs w:val="22"/>
        </w:rPr>
        <w:t xml:space="preserve">zur Rückgewinnung von Edelmetallen </w:t>
      </w:r>
      <w:r w:rsidRPr="00B234CF">
        <w:rPr>
          <w:rFonts w:ascii="Arial" w:hAnsi="Arial" w:cs="Arial"/>
          <w:color w:val="000000" w:themeColor="text1"/>
          <w:sz w:val="22"/>
          <w:szCs w:val="22"/>
        </w:rPr>
        <w:t xml:space="preserve">am Standort </w:t>
      </w:r>
      <w:r>
        <w:rPr>
          <w:rFonts w:ascii="Arial" w:hAnsi="Arial" w:cs="Arial"/>
          <w:color w:val="000000" w:themeColor="text1"/>
          <w:sz w:val="22"/>
          <w:szCs w:val="22"/>
        </w:rPr>
        <w:t>im</w:t>
      </w:r>
      <w:r w:rsidR="00B4275D">
        <w:rPr>
          <w:rFonts w:ascii="Arial" w:hAnsi="Arial" w:cs="Arial"/>
          <w:color w:val="000000" w:themeColor="text1"/>
          <w:sz w:val="22"/>
          <w:szCs w:val="22"/>
        </w:rPr>
        <w:t xml:space="preserve"> Schmalkalden-Meiningen, </w:t>
      </w:r>
      <w:r w:rsidR="00B4275D" w:rsidRPr="00B4275D">
        <w:rPr>
          <w:rFonts w:ascii="Arial" w:hAnsi="Arial" w:cs="Arial"/>
          <w:color w:val="000000" w:themeColor="text1"/>
          <w:sz w:val="22"/>
          <w:szCs w:val="22"/>
        </w:rPr>
        <w:t>98639 Rippershausen</w:t>
      </w:r>
      <w:r w:rsidR="00B4275D">
        <w:rPr>
          <w:rFonts w:ascii="Arial" w:hAnsi="Arial" w:cs="Arial"/>
          <w:color w:val="000000" w:themeColor="text1"/>
          <w:sz w:val="22"/>
          <w:szCs w:val="22"/>
        </w:rPr>
        <w:t xml:space="preserve">, </w:t>
      </w:r>
      <w:r w:rsidR="00B4275D" w:rsidRPr="00B4275D">
        <w:rPr>
          <w:rFonts w:ascii="Arial" w:hAnsi="Arial" w:cs="Arial"/>
          <w:color w:val="000000" w:themeColor="text1"/>
          <w:sz w:val="22"/>
          <w:szCs w:val="22"/>
        </w:rPr>
        <w:t>Sandfeld 16</w:t>
      </w:r>
      <w:r w:rsidRPr="00594D1E">
        <w:rPr>
          <w:rFonts w:ascii="Arial" w:hAnsi="Arial" w:cs="Arial"/>
          <w:sz w:val="22"/>
          <w:szCs w:val="22"/>
        </w:rPr>
        <w:t>, Gemarkung</w:t>
      </w:r>
      <w:r w:rsidR="00B4275D">
        <w:rPr>
          <w:rFonts w:ascii="Arial" w:hAnsi="Arial" w:cs="Arial"/>
          <w:sz w:val="22"/>
          <w:szCs w:val="22"/>
        </w:rPr>
        <w:t>en Melkers und Rippershausen</w:t>
      </w:r>
      <w:r>
        <w:rPr>
          <w:rFonts w:ascii="Arial" w:hAnsi="Arial" w:cs="Arial"/>
          <w:sz w:val="22"/>
          <w:szCs w:val="22"/>
        </w:rPr>
        <w:t>.</w:t>
      </w:r>
    </w:p>
    <w:p w14:paraId="1A9FC3F3" w14:textId="77777777" w:rsidR="00BF2F55" w:rsidRDefault="00BF2F55" w:rsidP="00BF2F55">
      <w:pPr>
        <w:spacing w:line="260" w:lineRule="exact"/>
        <w:jc w:val="both"/>
        <w:rPr>
          <w:rFonts w:ascii="Arial" w:hAnsi="Arial" w:cs="Arial"/>
          <w:color w:val="000000" w:themeColor="text1"/>
          <w:sz w:val="22"/>
          <w:szCs w:val="22"/>
        </w:rPr>
      </w:pPr>
    </w:p>
    <w:p w14:paraId="1A9FC3F4" w14:textId="7FA9E397" w:rsidR="00BF2F55" w:rsidRPr="003D1522"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E</w:t>
      </w:r>
      <w:r w:rsidRPr="005D0F94">
        <w:rPr>
          <w:rFonts w:ascii="Arial" w:hAnsi="Arial" w:cs="Arial"/>
          <w:sz w:val="22"/>
          <w:szCs w:val="22"/>
        </w:rPr>
        <w:t xml:space="preserve">s </w:t>
      </w:r>
      <w:r>
        <w:rPr>
          <w:rFonts w:ascii="Arial" w:hAnsi="Arial" w:cs="Arial"/>
          <w:sz w:val="22"/>
          <w:szCs w:val="22"/>
        </w:rPr>
        <w:t xml:space="preserve">handelt </w:t>
      </w:r>
      <w:r w:rsidRPr="005D0F94">
        <w:rPr>
          <w:rFonts w:ascii="Arial" w:hAnsi="Arial" w:cs="Arial"/>
          <w:sz w:val="22"/>
          <w:szCs w:val="22"/>
        </w:rPr>
        <w:t>sich um ein Vorhaben, für welches nach Anlage 1 Nr.</w:t>
      </w:r>
      <w:r w:rsidR="00B4275D">
        <w:rPr>
          <w:rFonts w:ascii="Arial" w:hAnsi="Arial" w:cs="Arial"/>
          <w:sz w:val="22"/>
          <w:szCs w:val="22"/>
        </w:rPr>
        <w:t xml:space="preserve"> </w:t>
      </w:r>
      <w:r w:rsidR="00554A78">
        <w:rPr>
          <w:rFonts w:ascii="Arial" w:hAnsi="Arial" w:cs="Arial"/>
          <w:sz w:val="22"/>
          <w:szCs w:val="22"/>
        </w:rPr>
        <w:t>9</w:t>
      </w:r>
      <w:r>
        <w:rPr>
          <w:rFonts w:ascii="Arial" w:hAnsi="Arial" w:cs="Arial"/>
          <w:sz w:val="22"/>
          <w:szCs w:val="22"/>
        </w:rPr>
        <w:t>.</w:t>
      </w:r>
      <w:r w:rsidR="00B4275D">
        <w:rPr>
          <w:rFonts w:ascii="Arial" w:hAnsi="Arial" w:cs="Arial"/>
          <w:sz w:val="22"/>
          <w:szCs w:val="22"/>
        </w:rPr>
        <w:t>1.1.</w:t>
      </w:r>
      <w:r w:rsidR="00554A78">
        <w:rPr>
          <w:rFonts w:ascii="Arial" w:hAnsi="Arial" w:cs="Arial"/>
          <w:sz w:val="22"/>
          <w:szCs w:val="22"/>
        </w:rPr>
        <w:t>3</w:t>
      </w:r>
      <w:r>
        <w:rPr>
          <w:rFonts w:ascii="Arial" w:hAnsi="Arial" w:cs="Arial"/>
          <w:sz w:val="22"/>
          <w:szCs w:val="22"/>
        </w:rPr>
        <w:t xml:space="preserve"> </w:t>
      </w:r>
      <w:r w:rsidRPr="005D0F94">
        <w:rPr>
          <w:rFonts w:ascii="Arial" w:hAnsi="Arial" w:cs="Arial"/>
          <w:sz w:val="22"/>
          <w:szCs w:val="22"/>
        </w:rPr>
        <w:t xml:space="preserve">des Gesetzes über die Umweltverträglichkeitsprüfung (UVPG) </w:t>
      </w:r>
      <w:r>
        <w:rPr>
          <w:rFonts w:ascii="Arial" w:hAnsi="Arial" w:cs="Arial"/>
          <w:color w:val="000000" w:themeColor="text1"/>
          <w:sz w:val="22"/>
          <w:szCs w:val="22"/>
        </w:rPr>
        <w:t xml:space="preserve">eine </w:t>
      </w:r>
      <w:r w:rsidR="00554A78">
        <w:rPr>
          <w:rFonts w:ascii="Arial" w:hAnsi="Arial" w:cs="Arial"/>
          <w:color w:val="000000" w:themeColor="text1"/>
          <w:sz w:val="22"/>
          <w:szCs w:val="22"/>
        </w:rPr>
        <w:t>standortbezogene</w:t>
      </w:r>
      <w:r w:rsidRPr="003D1522">
        <w:rPr>
          <w:rFonts w:ascii="Arial" w:hAnsi="Arial" w:cs="Arial"/>
          <w:color w:val="000000" w:themeColor="text1"/>
          <w:sz w:val="22"/>
          <w:szCs w:val="22"/>
        </w:rPr>
        <w:t xml:space="preserve"> Vorprüfung</w:t>
      </w:r>
      <w:r>
        <w:rPr>
          <w:rFonts w:ascii="Arial" w:hAnsi="Arial" w:cs="Arial"/>
          <w:color w:val="000000" w:themeColor="text1"/>
          <w:sz w:val="22"/>
          <w:szCs w:val="22"/>
        </w:rPr>
        <w:t xml:space="preserve"> </w:t>
      </w:r>
      <w:r w:rsidRPr="000B2F14">
        <w:rPr>
          <w:rFonts w:ascii="Arial" w:hAnsi="Arial" w:cs="Arial"/>
          <w:color w:val="000000" w:themeColor="text1"/>
          <w:sz w:val="22"/>
          <w:szCs w:val="22"/>
        </w:rPr>
        <w:t>des Einzelfalls</w:t>
      </w:r>
      <w:r>
        <w:rPr>
          <w:rFonts w:ascii="Arial" w:hAnsi="Arial" w:cs="Arial"/>
          <w:color w:val="000000" w:themeColor="text1"/>
          <w:sz w:val="22"/>
          <w:szCs w:val="22"/>
        </w:rPr>
        <w:t xml:space="preserve"> zu erfolgen hat</w:t>
      </w:r>
      <w:r w:rsidRPr="00B234CF">
        <w:rPr>
          <w:rFonts w:ascii="Arial" w:hAnsi="Arial" w:cs="Arial"/>
          <w:color w:val="000000" w:themeColor="text1"/>
          <w:sz w:val="22"/>
          <w:szCs w:val="22"/>
        </w:rPr>
        <w:t>.</w:t>
      </w:r>
    </w:p>
    <w:p w14:paraId="1A9FC3F5" w14:textId="77777777" w:rsidR="00BF2F55" w:rsidRPr="003D1522" w:rsidRDefault="00BF2F55" w:rsidP="00BF2F55">
      <w:pPr>
        <w:spacing w:line="260" w:lineRule="exact"/>
        <w:jc w:val="both"/>
        <w:rPr>
          <w:rFonts w:ascii="Arial" w:hAnsi="Arial" w:cs="Arial"/>
          <w:color w:val="000000" w:themeColor="text1"/>
          <w:sz w:val="22"/>
          <w:szCs w:val="22"/>
        </w:rPr>
      </w:pPr>
    </w:p>
    <w:p w14:paraId="65F190B7" w14:textId="77777777" w:rsidR="00B4275D" w:rsidRDefault="00BF2F55" w:rsidP="00BF2F55">
      <w:pPr>
        <w:spacing w:line="260" w:lineRule="exact"/>
        <w:jc w:val="both"/>
        <w:rPr>
          <w:rFonts w:ascii="Arial" w:hAnsi="Arial" w:cs="Arial"/>
          <w:color w:val="000000" w:themeColor="text1"/>
          <w:sz w:val="22"/>
          <w:szCs w:val="22"/>
        </w:rPr>
      </w:pPr>
      <w:r w:rsidRPr="00BE059C">
        <w:rPr>
          <w:rFonts w:ascii="Arial" w:hAnsi="Arial" w:cs="Arial"/>
          <w:color w:val="000000" w:themeColor="text1"/>
          <w:sz w:val="22"/>
          <w:szCs w:val="22"/>
        </w:rPr>
        <w:t xml:space="preserve">Das geplante Vorhaben </w:t>
      </w:r>
      <w:r w:rsidRPr="00BE3FB1">
        <w:rPr>
          <w:rFonts w:ascii="Arial" w:hAnsi="Arial" w:cs="Arial"/>
          <w:color w:val="000000" w:themeColor="text1"/>
          <w:sz w:val="22"/>
          <w:szCs w:val="22"/>
        </w:rPr>
        <w:t>besteht aus</w:t>
      </w:r>
      <w:r w:rsidR="00B4275D">
        <w:rPr>
          <w:rFonts w:ascii="Arial" w:hAnsi="Arial" w:cs="Arial"/>
          <w:color w:val="000000" w:themeColor="text1"/>
          <w:sz w:val="22"/>
          <w:szCs w:val="22"/>
        </w:rPr>
        <w:t>:</w:t>
      </w:r>
    </w:p>
    <w:p w14:paraId="7772107D" w14:textId="77777777" w:rsidR="00243E9C" w:rsidRPr="00243E9C" w:rsidRDefault="00243E9C" w:rsidP="00243E9C">
      <w:pPr>
        <w:pStyle w:val="Listenabsatz"/>
        <w:numPr>
          <w:ilvl w:val="0"/>
          <w:numId w:val="2"/>
        </w:numPr>
        <w:spacing w:line="260" w:lineRule="exact"/>
        <w:jc w:val="both"/>
        <w:rPr>
          <w:rFonts w:ascii="Arial" w:hAnsi="Arial" w:cs="Arial"/>
          <w:color w:val="000000" w:themeColor="text1"/>
          <w:sz w:val="22"/>
          <w:szCs w:val="22"/>
        </w:rPr>
      </w:pPr>
      <w:r w:rsidRPr="00243E9C">
        <w:rPr>
          <w:rFonts w:ascii="Arial" w:hAnsi="Arial" w:cs="Arial"/>
          <w:color w:val="000000" w:themeColor="text1"/>
          <w:sz w:val="22"/>
          <w:szCs w:val="22"/>
        </w:rPr>
        <w:t>Stilllegung und Rückbau der Veraschungsöfen l, Il, III und IV sowie der Hallenabsaugung in der Halle N1.</w:t>
      </w:r>
    </w:p>
    <w:p w14:paraId="6DEF83BE" w14:textId="2EFA1A9F" w:rsidR="00243E9C" w:rsidRPr="00243E9C" w:rsidRDefault="00243E9C" w:rsidP="00243E9C">
      <w:pPr>
        <w:pStyle w:val="Listenabsatz"/>
        <w:numPr>
          <w:ilvl w:val="0"/>
          <w:numId w:val="2"/>
        </w:numPr>
        <w:spacing w:line="260" w:lineRule="exact"/>
        <w:jc w:val="both"/>
        <w:rPr>
          <w:rFonts w:ascii="Arial" w:hAnsi="Arial" w:cs="Arial"/>
          <w:color w:val="000000" w:themeColor="text1"/>
          <w:sz w:val="22"/>
          <w:szCs w:val="22"/>
        </w:rPr>
      </w:pPr>
      <w:r w:rsidRPr="00243E9C">
        <w:rPr>
          <w:rFonts w:ascii="Arial" w:hAnsi="Arial" w:cs="Arial"/>
          <w:color w:val="000000" w:themeColor="text1"/>
          <w:sz w:val="22"/>
          <w:szCs w:val="22"/>
        </w:rPr>
        <w:t>Abriss und Ersatzneubau der Halle N1.</w:t>
      </w:r>
    </w:p>
    <w:p w14:paraId="189E0570" w14:textId="6B72AC0C" w:rsidR="00243E9C" w:rsidRPr="00243E9C" w:rsidRDefault="00243E9C" w:rsidP="00243E9C">
      <w:pPr>
        <w:pStyle w:val="Listenabsatz"/>
        <w:numPr>
          <w:ilvl w:val="0"/>
          <w:numId w:val="2"/>
        </w:numPr>
        <w:spacing w:line="260" w:lineRule="exact"/>
        <w:jc w:val="both"/>
        <w:rPr>
          <w:rFonts w:ascii="Arial" w:hAnsi="Arial" w:cs="Arial"/>
          <w:color w:val="000000" w:themeColor="text1"/>
          <w:sz w:val="22"/>
          <w:szCs w:val="22"/>
        </w:rPr>
      </w:pPr>
      <w:r w:rsidRPr="00243E9C">
        <w:rPr>
          <w:rFonts w:ascii="Arial" w:hAnsi="Arial" w:cs="Arial"/>
          <w:color w:val="000000" w:themeColor="text1"/>
          <w:sz w:val="22"/>
          <w:szCs w:val="22"/>
        </w:rPr>
        <w:t xml:space="preserve">Errichtung und Betrieb eines neuen Veraschungsdoppelofens (interne Kennzeichnung XIV) </w:t>
      </w:r>
      <w:r w:rsidR="00470749">
        <w:rPr>
          <w:rFonts w:ascii="Arial" w:hAnsi="Arial" w:cs="Arial"/>
          <w:color w:val="000000" w:themeColor="text1"/>
          <w:sz w:val="22"/>
          <w:szCs w:val="22"/>
        </w:rPr>
        <w:t xml:space="preserve">in Halle N1 </w:t>
      </w:r>
      <w:r w:rsidRPr="00243E9C">
        <w:rPr>
          <w:rFonts w:ascii="Arial" w:hAnsi="Arial" w:cs="Arial"/>
          <w:color w:val="000000" w:themeColor="text1"/>
          <w:sz w:val="22"/>
          <w:szCs w:val="22"/>
        </w:rPr>
        <w:t>als Ersatz der demontierten Öfen.</w:t>
      </w:r>
    </w:p>
    <w:p w14:paraId="01436572" w14:textId="77777777" w:rsidR="00243E9C" w:rsidRPr="00243E9C" w:rsidRDefault="00243E9C" w:rsidP="00243E9C">
      <w:pPr>
        <w:pStyle w:val="Listenabsatz"/>
        <w:numPr>
          <w:ilvl w:val="0"/>
          <w:numId w:val="2"/>
        </w:numPr>
        <w:spacing w:line="260" w:lineRule="exact"/>
        <w:jc w:val="both"/>
        <w:rPr>
          <w:rFonts w:ascii="Arial" w:hAnsi="Arial" w:cs="Arial"/>
          <w:color w:val="000000" w:themeColor="text1"/>
          <w:sz w:val="22"/>
          <w:szCs w:val="22"/>
        </w:rPr>
      </w:pPr>
      <w:r w:rsidRPr="00243E9C">
        <w:rPr>
          <w:rFonts w:ascii="Arial" w:hAnsi="Arial" w:cs="Arial"/>
          <w:color w:val="000000" w:themeColor="text1"/>
          <w:sz w:val="22"/>
          <w:szCs w:val="22"/>
        </w:rPr>
        <w:t>Errichtung von 2 neuen Flüssiggastanks mit jeweils 2,9 t und Umsetzen eines vorhandenen Flüssiggastanks sowie Errichtung eines neuen Flüssiggasverdampfers mit 300 kg/h Verdampferleistung.</w:t>
      </w:r>
    </w:p>
    <w:p w14:paraId="11976C08" w14:textId="109DCD22" w:rsidR="00243E9C" w:rsidRPr="00243E9C" w:rsidRDefault="00243E9C" w:rsidP="00243E9C">
      <w:pPr>
        <w:pStyle w:val="Listenabsatz"/>
        <w:numPr>
          <w:ilvl w:val="0"/>
          <w:numId w:val="2"/>
        </w:numPr>
        <w:spacing w:line="260" w:lineRule="exact"/>
        <w:jc w:val="both"/>
        <w:rPr>
          <w:rFonts w:ascii="Arial" w:hAnsi="Arial" w:cs="Arial"/>
          <w:color w:val="000000" w:themeColor="text1"/>
          <w:sz w:val="22"/>
          <w:szCs w:val="22"/>
        </w:rPr>
      </w:pPr>
      <w:r w:rsidRPr="00243E9C">
        <w:rPr>
          <w:rFonts w:ascii="Arial" w:hAnsi="Arial" w:cs="Arial"/>
          <w:color w:val="000000" w:themeColor="text1"/>
          <w:sz w:val="22"/>
          <w:szCs w:val="22"/>
        </w:rPr>
        <w:t>Versuchs</w:t>
      </w:r>
      <w:r w:rsidR="00470749">
        <w:rPr>
          <w:rFonts w:ascii="Arial" w:hAnsi="Arial" w:cs="Arial"/>
          <w:color w:val="000000" w:themeColor="text1"/>
          <w:sz w:val="22"/>
          <w:szCs w:val="22"/>
        </w:rPr>
        <w:t>durchführung zur Behandlung des Abfalls mit</w:t>
      </w:r>
      <w:r w:rsidRPr="00243E9C">
        <w:rPr>
          <w:rFonts w:ascii="Arial" w:hAnsi="Arial" w:cs="Arial"/>
          <w:color w:val="000000" w:themeColor="text1"/>
          <w:sz w:val="22"/>
          <w:szCs w:val="22"/>
        </w:rPr>
        <w:t xml:space="preserve"> der AVV 06 05 02* - Versuchsumfang 1 Tonne.</w:t>
      </w:r>
    </w:p>
    <w:p w14:paraId="5C212927" w14:textId="338D27B8" w:rsidR="00B4275D" w:rsidRDefault="00243E9C" w:rsidP="00243E9C">
      <w:pPr>
        <w:pStyle w:val="Listenabsatz"/>
        <w:numPr>
          <w:ilvl w:val="0"/>
          <w:numId w:val="2"/>
        </w:numPr>
        <w:spacing w:line="260" w:lineRule="exact"/>
        <w:jc w:val="both"/>
        <w:rPr>
          <w:rFonts w:ascii="Arial" w:hAnsi="Arial" w:cs="Arial"/>
          <w:color w:val="000000" w:themeColor="text1"/>
          <w:sz w:val="22"/>
          <w:szCs w:val="22"/>
        </w:rPr>
      </w:pPr>
      <w:r w:rsidRPr="00243E9C">
        <w:rPr>
          <w:rFonts w:ascii="Arial" w:hAnsi="Arial" w:cs="Arial"/>
          <w:color w:val="000000" w:themeColor="text1"/>
          <w:sz w:val="22"/>
          <w:szCs w:val="22"/>
        </w:rPr>
        <w:t>Übergangsweise Aufstellung von Containern als Sozialbereiche (befristet bis Ende 2026).</w:t>
      </w:r>
    </w:p>
    <w:p w14:paraId="0513A9A9" w14:textId="18CE766D" w:rsidR="00554A78" w:rsidRPr="00554A78" w:rsidRDefault="00554A78" w:rsidP="00554A78">
      <w:pPr>
        <w:pStyle w:val="Listenabsatz"/>
        <w:numPr>
          <w:ilvl w:val="0"/>
          <w:numId w:val="2"/>
        </w:numPr>
        <w:spacing w:line="260" w:lineRule="exact"/>
        <w:jc w:val="both"/>
        <w:rPr>
          <w:rFonts w:ascii="Arial" w:hAnsi="Arial" w:cs="Arial"/>
          <w:color w:val="000000" w:themeColor="text1"/>
          <w:sz w:val="22"/>
          <w:szCs w:val="22"/>
        </w:rPr>
      </w:pPr>
      <w:r w:rsidRPr="00554A78">
        <w:rPr>
          <w:rFonts w:ascii="Arial" w:hAnsi="Arial" w:cs="Arial"/>
          <w:color w:val="000000" w:themeColor="text1"/>
          <w:sz w:val="22"/>
          <w:szCs w:val="22"/>
        </w:rPr>
        <w:t>Überführung der Versuche zur Homogenkatalyse in den regulären Betriebszustand mit einer Durchsatzkapazität von max. 12.000 l/d</w:t>
      </w:r>
      <w:r>
        <w:rPr>
          <w:rFonts w:ascii="Arial" w:hAnsi="Arial" w:cs="Arial"/>
          <w:color w:val="000000" w:themeColor="text1"/>
          <w:sz w:val="22"/>
          <w:szCs w:val="22"/>
        </w:rPr>
        <w:t>.</w:t>
      </w:r>
    </w:p>
    <w:p w14:paraId="3436BA43" w14:textId="3E8631CB" w:rsidR="00554A78" w:rsidRPr="00554A78" w:rsidRDefault="00554A78" w:rsidP="00554A78">
      <w:pPr>
        <w:pStyle w:val="Listenabsatz"/>
        <w:numPr>
          <w:ilvl w:val="0"/>
          <w:numId w:val="2"/>
        </w:numPr>
        <w:spacing w:line="260" w:lineRule="exact"/>
        <w:jc w:val="both"/>
        <w:rPr>
          <w:rFonts w:ascii="Arial" w:hAnsi="Arial" w:cs="Arial"/>
          <w:color w:val="000000" w:themeColor="text1"/>
          <w:sz w:val="22"/>
          <w:szCs w:val="22"/>
        </w:rPr>
      </w:pPr>
      <w:r w:rsidRPr="00554A78">
        <w:rPr>
          <w:rFonts w:ascii="Arial" w:hAnsi="Arial" w:cs="Arial"/>
          <w:color w:val="000000" w:themeColor="text1"/>
          <w:sz w:val="22"/>
          <w:szCs w:val="22"/>
        </w:rPr>
        <w:t xml:space="preserve">Erhöhung der Durchsatzkapazität der Hauptanlage auf insgesamt </w:t>
      </w:r>
      <w:r>
        <w:rPr>
          <w:rFonts w:ascii="Arial" w:hAnsi="Arial" w:cs="Arial"/>
          <w:color w:val="000000" w:themeColor="text1"/>
          <w:sz w:val="22"/>
          <w:szCs w:val="22"/>
        </w:rPr>
        <w:t>17.720 kg/d gefährliche Abfälle.</w:t>
      </w:r>
    </w:p>
    <w:p w14:paraId="49398E17" w14:textId="519E4780" w:rsidR="00554A78" w:rsidRPr="00FA3617" w:rsidRDefault="00554A78" w:rsidP="00554A78">
      <w:pPr>
        <w:pStyle w:val="Listenabsatz"/>
        <w:numPr>
          <w:ilvl w:val="0"/>
          <w:numId w:val="2"/>
        </w:numPr>
        <w:spacing w:line="260" w:lineRule="exact"/>
        <w:jc w:val="both"/>
        <w:rPr>
          <w:rFonts w:ascii="Arial" w:hAnsi="Arial" w:cs="Arial"/>
          <w:color w:val="000000" w:themeColor="text1"/>
          <w:sz w:val="22"/>
          <w:szCs w:val="22"/>
        </w:rPr>
      </w:pPr>
      <w:r w:rsidRPr="00554A78">
        <w:rPr>
          <w:rFonts w:ascii="Arial" w:hAnsi="Arial" w:cs="Arial"/>
          <w:color w:val="000000" w:themeColor="text1"/>
          <w:sz w:val="22"/>
          <w:szCs w:val="22"/>
        </w:rPr>
        <w:t>Anpassung der AVV-Inputliste durch Streichung der nicht mehr benötigten AVV-Nummern</w:t>
      </w:r>
      <w:r>
        <w:rPr>
          <w:rFonts w:ascii="Arial" w:hAnsi="Arial" w:cs="Arial"/>
          <w:color w:val="000000" w:themeColor="text1"/>
          <w:sz w:val="22"/>
          <w:szCs w:val="22"/>
        </w:rPr>
        <w:t>.</w:t>
      </w:r>
    </w:p>
    <w:p w14:paraId="1A9FC3F7" w14:textId="26F7B52A" w:rsidR="00BF2F55" w:rsidRDefault="00BF2F55" w:rsidP="00BF2F55">
      <w:pPr>
        <w:spacing w:line="260" w:lineRule="exact"/>
        <w:ind w:left="705" w:hanging="705"/>
        <w:jc w:val="both"/>
        <w:rPr>
          <w:rFonts w:ascii="Arial" w:hAnsi="Arial" w:cs="Arial"/>
          <w:color w:val="000000" w:themeColor="text1"/>
          <w:sz w:val="22"/>
          <w:szCs w:val="22"/>
        </w:rPr>
      </w:pPr>
    </w:p>
    <w:p w14:paraId="1A9FC3F8" w14:textId="77777777" w:rsidR="00BF2F55" w:rsidRPr="00E14F54"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Gemäß § 5 Abs. 2 </w:t>
      </w:r>
      <w:r w:rsidRPr="00E14F54">
        <w:rPr>
          <w:rFonts w:ascii="Arial" w:hAnsi="Arial" w:cs="Arial"/>
          <w:color w:val="000000" w:themeColor="text1"/>
          <w:sz w:val="22"/>
          <w:szCs w:val="22"/>
        </w:rPr>
        <w:t>UVPG wird bekannt gegeben:</w:t>
      </w:r>
    </w:p>
    <w:p w14:paraId="1A9FC3F9" w14:textId="024E1ECC" w:rsidR="00BF2F55"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 xml:space="preserve">Aufgrund der </w:t>
      </w:r>
      <w:r w:rsidR="00554A78">
        <w:rPr>
          <w:rFonts w:ascii="Arial" w:hAnsi="Arial" w:cs="Arial"/>
          <w:color w:val="000000" w:themeColor="text1"/>
          <w:sz w:val="22"/>
          <w:szCs w:val="22"/>
        </w:rPr>
        <w:t>standortbezogenen</w:t>
      </w:r>
      <w:r w:rsidRPr="003D1522">
        <w:rPr>
          <w:rFonts w:ascii="Arial" w:hAnsi="Arial" w:cs="Arial"/>
          <w:color w:val="000000" w:themeColor="text1"/>
          <w:sz w:val="22"/>
          <w:szCs w:val="22"/>
        </w:rPr>
        <w:t xml:space="preserve"> Vorprüfung </w:t>
      </w:r>
      <w:r>
        <w:rPr>
          <w:rFonts w:ascii="Arial" w:hAnsi="Arial" w:cs="Arial"/>
          <w:color w:val="000000" w:themeColor="text1"/>
          <w:sz w:val="22"/>
          <w:szCs w:val="22"/>
        </w:rPr>
        <w:t xml:space="preserve">des Einzelfalls </w:t>
      </w:r>
      <w:r w:rsidRPr="005D0F94">
        <w:rPr>
          <w:rFonts w:ascii="Arial" w:hAnsi="Arial" w:cs="Arial"/>
          <w:sz w:val="22"/>
          <w:szCs w:val="22"/>
        </w:rPr>
        <w:t xml:space="preserve">gemäß § </w:t>
      </w:r>
      <w:r w:rsidR="00DE3AFF">
        <w:rPr>
          <w:rFonts w:ascii="Arial" w:hAnsi="Arial" w:cs="Arial"/>
          <w:sz w:val="22"/>
          <w:szCs w:val="22"/>
        </w:rPr>
        <w:t>9</w:t>
      </w:r>
      <w:r w:rsidRPr="005D0F94">
        <w:rPr>
          <w:rFonts w:ascii="Arial" w:hAnsi="Arial" w:cs="Arial"/>
          <w:sz w:val="22"/>
          <w:szCs w:val="22"/>
        </w:rPr>
        <w:t xml:space="preserve"> Abs. </w:t>
      </w:r>
      <w:r w:rsidR="00DE3AFF">
        <w:rPr>
          <w:rFonts w:ascii="Arial" w:hAnsi="Arial" w:cs="Arial"/>
          <w:sz w:val="22"/>
          <w:szCs w:val="22"/>
        </w:rPr>
        <w:t>3</w:t>
      </w:r>
      <w:r w:rsidRPr="005D0F94">
        <w:rPr>
          <w:rFonts w:ascii="Arial" w:hAnsi="Arial" w:cs="Arial"/>
          <w:sz w:val="22"/>
          <w:szCs w:val="22"/>
        </w:rPr>
        <w:t xml:space="preserve"> UVPG</w:t>
      </w:r>
      <w:r w:rsidR="00FA3617">
        <w:rPr>
          <w:rFonts w:ascii="Arial" w:hAnsi="Arial" w:cs="Arial"/>
          <w:sz w:val="22"/>
          <w:szCs w:val="22"/>
        </w:rPr>
        <w:t xml:space="preserve"> </w:t>
      </w:r>
      <w:r w:rsidRPr="00E14F54">
        <w:rPr>
          <w:rFonts w:ascii="Arial" w:hAnsi="Arial" w:cs="Arial"/>
          <w:color w:val="000000" w:themeColor="text1"/>
          <w:sz w:val="22"/>
          <w:szCs w:val="22"/>
        </w:rPr>
        <w:t xml:space="preserve">wird festgestellt, dass </w:t>
      </w:r>
      <w:r>
        <w:rPr>
          <w:rFonts w:ascii="Arial" w:hAnsi="Arial" w:cs="Arial"/>
          <w:color w:val="000000" w:themeColor="text1"/>
          <w:sz w:val="22"/>
          <w:szCs w:val="22"/>
        </w:rPr>
        <w:t>die Anlage</w:t>
      </w:r>
      <w:r w:rsidRPr="00E14F54">
        <w:rPr>
          <w:rFonts w:ascii="Arial" w:hAnsi="Arial" w:cs="Arial"/>
          <w:color w:val="000000" w:themeColor="text1"/>
          <w:sz w:val="22"/>
          <w:szCs w:val="22"/>
        </w:rPr>
        <w:t xml:space="preserve"> keine erheblichen nachteiligen Umwelteinwirkungen hervorrufen kann</w:t>
      </w:r>
      <w:r>
        <w:rPr>
          <w:rFonts w:ascii="Arial" w:hAnsi="Arial" w:cs="Arial"/>
          <w:color w:val="000000" w:themeColor="text1"/>
          <w:sz w:val="22"/>
          <w:szCs w:val="22"/>
        </w:rPr>
        <w:t xml:space="preserve"> und somit </w:t>
      </w:r>
      <w:r w:rsidRPr="00E14F54">
        <w:rPr>
          <w:rFonts w:ascii="Arial" w:hAnsi="Arial" w:cs="Arial"/>
          <w:color w:val="000000" w:themeColor="text1"/>
          <w:sz w:val="22"/>
          <w:szCs w:val="22"/>
        </w:rPr>
        <w:t>keine UVP-Pflicht besteht</w:t>
      </w:r>
      <w:r>
        <w:rPr>
          <w:rFonts w:ascii="Arial" w:hAnsi="Arial" w:cs="Arial"/>
          <w:color w:val="000000" w:themeColor="text1"/>
          <w:sz w:val="22"/>
          <w:szCs w:val="22"/>
        </w:rPr>
        <w:t xml:space="preserve">. Nach Prüfung der Kriterien der Anlage 3 zum UVPG ergibt sich dies im Wesentlichen aus folgenden </w:t>
      </w:r>
      <w:r w:rsidRPr="00E14F54">
        <w:rPr>
          <w:rFonts w:ascii="Arial" w:hAnsi="Arial" w:cs="Arial"/>
          <w:color w:val="000000" w:themeColor="text1"/>
          <w:sz w:val="22"/>
          <w:szCs w:val="22"/>
        </w:rPr>
        <w:t>Gründe</w:t>
      </w:r>
      <w:r>
        <w:rPr>
          <w:rFonts w:ascii="Arial" w:hAnsi="Arial" w:cs="Arial"/>
          <w:color w:val="000000" w:themeColor="text1"/>
          <w:sz w:val="22"/>
          <w:szCs w:val="22"/>
        </w:rPr>
        <w:t xml:space="preserve">n: </w:t>
      </w:r>
    </w:p>
    <w:p w14:paraId="1A9FC3FA" w14:textId="77777777" w:rsidR="00BF2F55" w:rsidRDefault="00BF2F55" w:rsidP="00BF2F55">
      <w:pPr>
        <w:spacing w:line="260" w:lineRule="exact"/>
        <w:jc w:val="both"/>
        <w:rPr>
          <w:rFonts w:ascii="Arial" w:hAnsi="Arial" w:cs="Arial"/>
          <w:color w:val="000000" w:themeColor="text1"/>
          <w:sz w:val="22"/>
          <w:szCs w:val="22"/>
        </w:rPr>
      </w:pPr>
    </w:p>
    <w:p w14:paraId="1A9FC3FC" w14:textId="244C2FE3" w:rsidR="00BF2F55" w:rsidRDefault="00FA3617" w:rsidP="00BF2F55">
      <w:pPr>
        <w:spacing w:line="260" w:lineRule="exact"/>
        <w:jc w:val="both"/>
        <w:rPr>
          <w:rFonts w:ascii="Arial" w:hAnsi="Arial" w:cs="Arial"/>
          <w:color w:val="000000" w:themeColor="text1"/>
          <w:sz w:val="22"/>
          <w:szCs w:val="22"/>
        </w:rPr>
      </w:pPr>
      <w:r w:rsidRPr="00FA3617">
        <w:rPr>
          <w:rFonts w:ascii="Arial" w:hAnsi="Arial" w:cs="Arial"/>
          <w:color w:val="000000" w:themeColor="text1"/>
          <w:sz w:val="22"/>
          <w:szCs w:val="22"/>
        </w:rPr>
        <w:t>Die wesentliche Änderung sowie der Betrieb der wesentlich geänderten Anlage erfolgen in einem festgesetzten Gewerbegebiet gemäß Bebauungsplan „Sandfeld“. Es finden keine neuen Flächenversiegelungen statt, die Baumaßnahmen erfolgen auf bereits versiegelten Flächen. Das Vorhaben hat keine Auswirkungen auf die Schutzgüter Fläche, Boden und Wasser</w:t>
      </w:r>
      <w:r w:rsidR="00243E9C">
        <w:rPr>
          <w:rFonts w:ascii="Arial" w:hAnsi="Arial" w:cs="Arial"/>
          <w:color w:val="000000" w:themeColor="text1"/>
          <w:sz w:val="22"/>
          <w:szCs w:val="22"/>
        </w:rPr>
        <w:t>. Ein n</w:t>
      </w:r>
      <w:r w:rsidRPr="00FA3617">
        <w:rPr>
          <w:rFonts w:ascii="Arial" w:hAnsi="Arial" w:cs="Arial"/>
          <w:color w:val="000000" w:themeColor="text1"/>
          <w:sz w:val="22"/>
          <w:szCs w:val="22"/>
        </w:rPr>
        <w:t>eue</w:t>
      </w:r>
      <w:r w:rsidR="00243E9C">
        <w:rPr>
          <w:rFonts w:ascii="Arial" w:hAnsi="Arial" w:cs="Arial"/>
          <w:color w:val="000000" w:themeColor="text1"/>
          <w:sz w:val="22"/>
          <w:szCs w:val="22"/>
        </w:rPr>
        <w:t>r</w:t>
      </w:r>
      <w:r w:rsidRPr="00FA3617">
        <w:rPr>
          <w:rFonts w:ascii="Arial" w:hAnsi="Arial" w:cs="Arial"/>
          <w:color w:val="000000" w:themeColor="text1"/>
          <w:sz w:val="22"/>
          <w:szCs w:val="22"/>
        </w:rPr>
        <w:t xml:space="preserve"> Einsatzstoff </w:t>
      </w:r>
      <w:r w:rsidR="00243E9C">
        <w:rPr>
          <w:rFonts w:ascii="Arial" w:hAnsi="Arial" w:cs="Arial"/>
          <w:color w:val="000000" w:themeColor="text1"/>
          <w:sz w:val="22"/>
          <w:szCs w:val="22"/>
        </w:rPr>
        <w:t xml:space="preserve">wird in einem begrenzten Versuchsumfang </w:t>
      </w:r>
      <w:r w:rsidRPr="00FA3617">
        <w:rPr>
          <w:rFonts w:ascii="Arial" w:hAnsi="Arial" w:cs="Arial"/>
          <w:color w:val="000000" w:themeColor="text1"/>
          <w:sz w:val="22"/>
          <w:szCs w:val="22"/>
        </w:rPr>
        <w:t xml:space="preserve">verwendet, </w:t>
      </w:r>
      <w:r w:rsidR="00243E9C">
        <w:rPr>
          <w:rFonts w:ascii="Arial" w:hAnsi="Arial" w:cs="Arial"/>
          <w:color w:val="000000" w:themeColor="text1"/>
          <w:sz w:val="22"/>
          <w:szCs w:val="22"/>
        </w:rPr>
        <w:t>welcher</w:t>
      </w:r>
      <w:r w:rsidRPr="00FA3617">
        <w:rPr>
          <w:rFonts w:ascii="Arial" w:hAnsi="Arial" w:cs="Arial"/>
          <w:color w:val="000000" w:themeColor="text1"/>
          <w:sz w:val="22"/>
          <w:szCs w:val="22"/>
        </w:rPr>
        <w:t xml:space="preserve"> </w:t>
      </w:r>
      <w:r w:rsidR="00243E9C">
        <w:rPr>
          <w:rFonts w:ascii="Arial" w:hAnsi="Arial" w:cs="Arial"/>
          <w:color w:val="000000" w:themeColor="text1"/>
          <w:sz w:val="22"/>
          <w:szCs w:val="22"/>
        </w:rPr>
        <w:t xml:space="preserve">in seinen Eigenschaften </w:t>
      </w:r>
      <w:r w:rsidRPr="00FA3617">
        <w:rPr>
          <w:rFonts w:ascii="Arial" w:hAnsi="Arial" w:cs="Arial"/>
          <w:color w:val="000000" w:themeColor="text1"/>
          <w:sz w:val="22"/>
          <w:szCs w:val="22"/>
        </w:rPr>
        <w:t xml:space="preserve">mit bisher gehandhabten Stoffen vergleichbar </w:t>
      </w:r>
      <w:r w:rsidR="00243E9C">
        <w:rPr>
          <w:rFonts w:ascii="Arial" w:hAnsi="Arial" w:cs="Arial"/>
          <w:color w:val="000000" w:themeColor="text1"/>
          <w:sz w:val="22"/>
          <w:szCs w:val="22"/>
        </w:rPr>
        <w:t>ist</w:t>
      </w:r>
      <w:r w:rsidRPr="00FA3617">
        <w:rPr>
          <w:rFonts w:ascii="Arial" w:hAnsi="Arial" w:cs="Arial"/>
          <w:color w:val="000000" w:themeColor="text1"/>
          <w:sz w:val="22"/>
          <w:szCs w:val="22"/>
        </w:rPr>
        <w:t xml:space="preserve"> und kein höheres Gefährdungspotential aufweis</w:t>
      </w:r>
      <w:r w:rsidR="00243E9C">
        <w:rPr>
          <w:rFonts w:ascii="Arial" w:hAnsi="Arial" w:cs="Arial"/>
          <w:color w:val="000000" w:themeColor="text1"/>
          <w:sz w:val="22"/>
          <w:szCs w:val="22"/>
        </w:rPr>
        <w:t>t</w:t>
      </w:r>
      <w:r w:rsidRPr="00FA3617">
        <w:rPr>
          <w:rFonts w:ascii="Arial" w:hAnsi="Arial" w:cs="Arial"/>
          <w:color w:val="000000" w:themeColor="text1"/>
          <w:sz w:val="22"/>
          <w:szCs w:val="22"/>
        </w:rPr>
        <w:t xml:space="preserve">. Die </w:t>
      </w:r>
      <w:r w:rsidR="00243E9C">
        <w:rPr>
          <w:rFonts w:ascii="Arial" w:hAnsi="Arial" w:cs="Arial"/>
          <w:color w:val="000000" w:themeColor="text1"/>
          <w:sz w:val="22"/>
          <w:szCs w:val="22"/>
        </w:rPr>
        <w:t xml:space="preserve">geänderte </w:t>
      </w:r>
      <w:r w:rsidRPr="00FA3617">
        <w:rPr>
          <w:rFonts w:ascii="Arial" w:hAnsi="Arial" w:cs="Arial"/>
          <w:color w:val="000000" w:themeColor="text1"/>
          <w:sz w:val="22"/>
          <w:szCs w:val="22"/>
        </w:rPr>
        <w:t xml:space="preserve">Anlage unterschreitet sowohl die sich aus der TA Luft ergebenden Grenzwerte für luftverunreinigende Stoffe als auch die Immissionsrichtwerte nach TA Lärm. Es werden keine neuen Luftschadstoffe emittiert. </w:t>
      </w:r>
      <w:r w:rsidR="00243E9C">
        <w:rPr>
          <w:rFonts w:ascii="Arial" w:hAnsi="Arial" w:cs="Arial"/>
          <w:color w:val="000000" w:themeColor="text1"/>
          <w:sz w:val="22"/>
          <w:szCs w:val="22"/>
        </w:rPr>
        <w:t>Auch d</w:t>
      </w:r>
      <w:r w:rsidRPr="00FA3617">
        <w:rPr>
          <w:rFonts w:ascii="Arial" w:hAnsi="Arial" w:cs="Arial"/>
          <w:color w:val="000000" w:themeColor="text1"/>
          <w:sz w:val="22"/>
          <w:szCs w:val="22"/>
        </w:rPr>
        <w:t xml:space="preserve">urch die </w:t>
      </w:r>
      <w:r w:rsidR="00243E9C">
        <w:rPr>
          <w:rFonts w:ascii="Arial" w:hAnsi="Arial" w:cs="Arial"/>
          <w:color w:val="000000" w:themeColor="text1"/>
          <w:sz w:val="22"/>
          <w:szCs w:val="22"/>
        </w:rPr>
        <w:t>neue modernere</w:t>
      </w:r>
      <w:r w:rsidRPr="00FA3617">
        <w:rPr>
          <w:rFonts w:ascii="Arial" w:hAnsi="Arial" w:cs="Arial"/>
          <w:color w:val="000000" w:themeColor="text1"/>
          <w:sz w:val="22"/>
          <w:szCs w:val="22"/>
        </w:rPr>
        <w:t xml:space="preserve"> Abgasreinigungsanlage werden auch Geruchsemissionen verhindert. Somit ist mit keinen erheblichen nachteiligen Auswirkungen auf die Schutzgüter durch Luftschadstoffemissionen zu rechnen. Die beantragte Änderung ist nicht störfallrelevant.   </w:t>
      </w:r>
    </w:p>
    <w:p w14:paraId="3659270B" w14:textId="77777777" w:rsidR="00FA3617" w:rsidRPr="003D1522" w:rsidRDefault="00FA3617" w:rsidP="00BF2F55">
      <w:pPr>
        <w:spacing w:line="260" w:lineRule="exact"/>
        <w:jc w:val="both"/>
        <w:rPr>
          <w:rFonts w:ascii="Arial" w:hAnsi="Arial" w:cs="Arial"/>
          <w:color w:val="000000" w:themeColor="text1"/>
          <w:sz w:val="22"/>
          <w:szCs w:val="22"/>
        </w:rPr>
      </w:pPr>
    </w:p>
    <w:p w14:paraId="1A9FC3FD" w14:textId="29EF9546" w:rsidR="00BF2F55" w:rsidRPr="00B234CF" w:rsidRDefault="00BF2F55" w:rsidP="00BF2F55">
      <w:pPr>
        <w:spacing w:line="260" w:lineRule="exact"/>
        <w:jc w:val="both"/>
        <w:rPr>
          <w:rFonts w:ascii="Arial" w:hAnsi="Arial" w:cs="Arial"/>
          <w:color w:val="000000" w:themeColor="text1"/>
          <w:sz w:val="22"/>
          <w:szCs w:val="22"/>
        </w:rPr>
      </w:pPr>
      <w:r w:rsidRPr="00B234CF">
        <w:rPr>
          <w:rFonts w:ascii="Arial" w:hAnsi="Arial" w:cs="Arial"/>
          <w:color w:val="000000" w:themeColor="text1"/>
          <w:sz w:val="22"/>
          <w:szCs w:val="22"/>
        </w:rPr>
        <w:t xml:space="preserve">Es wird darauf hingewiesen, dass gemäß § 5 </w:t>
      </w:r>
      <w:r>
        <w:rPr>
          <w:rFonts w:ascii="Arial" w:hAnsi="Arial" w:cs="Arial"/>
          <w:color w:val="000000" w:themeColor="text1"/>
          <w:sz w:val="22"/>
          <w:szCs w:val="22"/>
        </w:rPr>
        <w:t xml:space="preserve">Abs. 3 </w:t>
      </w:r>
      <w:r w:rsidRPr="00B234CF">
        <w:rPr>
          <w:rFonts w:ascii="Arial" w:hAnsi="Arial" w:cs="Arial"/>
          <w:color w:val="000000" w:themeColor="text1"/>
          <w:sz w:val="22"/>
          <w:szCs w:val="22"/>
        </w:rPr>
        <w:t xml:space="preserve">UVPG diese Entscheidung nicht selbstständig anfechtbar ist. Die Entscheidungsgründe sind der Öffentlichkeit nach den Bestimmungen des Thüringer Umweltinformationsgesetzes (ThürUIG) im </w:t>
      </w:r>
      <w:r w:rsidRPr="000B2F14">
        <w:rPr>
          <w:rFonts w:ascii="Arial" w:hAnsi="Arial" w:cs="Arial"/>
          <w:color w:val="000000" w:themeColor="text1"/>
          <w:sz w:val="22"/>
          <w:szCs w:val="22"/>
        </w:rPr>
        <w:t xml:space="preserve">Thüringer </w:t>
      </w:r>
      <w:r w:rsidRPr="000B2F14">
        <w:rPr>
          <w:rFonts w:ascii="Arial" w:hAnsi="Arial" w:cs="Arial"/>
          <w:color w:val="000000" w:themeColor="text1"/>
          <w:sz w:val="22"/>
          <w:szCs w:val="22"/>
        </w:rPr>
        <w:lastRenderedPageBreak/>
        <w:t>Landesamt für Umwelt, Bergbau und Naturschutz,</w:t>
      </w:r>
      <w:r>
        <w:rPr>
          <w:rFonts w:ascii="Arial" w:hAnsi="Arial" w:cs="Arial"/>
          <w:color w:val="000000" w:themeColor="text1"/>
          <w:sz w:val="22"/>
          <w:szCs w:val="22"/>
        </w:rPr>
        <w:t xml:space="preserve"> Außenstelle Weimar, Dienstgebäude 1,</w:t>
      </w:r>
      <w:r w:rsidRPr="000B2F14">
        <w:rPr>
          <w:rFonts w:ascii="Arial" w:hAnsi="Arial" w:cs="Arial"/>
          <w:color w:val="000000" w:themeColor="text1"/>
          <w:sz w:val="22"/>
          <w:szCs w:val="22"/>
        </w:rPr>
        <w:t xml:space="preserve"> </w:t>
      </w:r>
      <w:r w:rsidRPr="00D367DC">
        <w:rPr>
          <w:rFonts w:ascii="Arial" w:hAnsi="Arial" w:cs="Arial"/>
          <w:color w:val="000000" w:themeColor="text1"/>
          <w:sz w:val="22"/>
          <w:szCs w:val="22"/>
        </w:rPr>
        <w:t xml:space="preserve">Referat </w:t>
      </w:r>
      <w:r w:rsidR="00FA3617">
        <w:rPr>
          <w:rFonts w:ascii="Arial" w:hAnsi="Arial" w:cs="Arial"/>
          <w:color w:val="000000" w:themeColor="text1"/>
          <w:sz w:val="22"/>
          <w:szCs w:val="22"/>
        </w:rPr>
        <w:t>61 (Immissionsschutz),</w:t>
      </w:r>
      <w:r>
        <w:rPr>
          <w:rFonts w:ascii="Arial" w:hAnsi="Arial" w:cs="Arial"/>
          <w:color w:val="000000" w:themeColor="text1"/>
          <w:sz w:val="22"/>
          <w:szCs w:val="22"/>
        </w:rPr>
        <w:t xml:space="preserve"> </w:t>
      </w:r>
      <w:r w:rsidRPr="000B2F14">
        <w:rPr>
          <w:rFonts w:ascii="Arial" w:hAnsi="Arial" w:cs="Arial"/>
          <w:color w:val="000000" w:themeColor="text1"/>
          <w:sz w:val="22"/>
          <w:szCs w:val="22"/>
        </w:rPr>
        <w:t>Harry-Graf-Kessler-Straße 1,</w:t>
      </w:r>
      <w:r w:rsidRPr="00B234CF">
        <w:rPr>
          <w:rFonts w:ascii="Arial" w:hAnsi="Arial" w:cs="Arial"/>
          <w:color w:val="000000" w:themeColor="text1"/>
          <w:sz w:val="22"/>
          <w:szCs w:val="22"/>
        </w:rPr>
        <w:t xml:space="preserve"> 99423 Weimar</w:t>
      </w:r>
      <w:r w:rsidR="00FA3617">
        <w:rPr>
          <w:rFonts w:ascii="Arial" w:hAnsi="Arial" w:cs="Arial"/>
          <w:color w:val="000000" w:themeColor="text1"/>
          <w:sz w:val="22"/>
          <w:szCs w:val="22"/>
        </w:rPr>
        <w:t>,</w:t>
      </w:r>
      <w:r>
        <w:rPr>
          <w:rFonts w:ascii="Arial" w:hAnsi="Arial" w:cs="Arial"/>
          <w:color w:val="000000" w:themeColor="text1"/>
          <w:sz w:val="22"/>
          <w:szCs w:val="22"/>
        </w:rPr>
        <w:t xml:space="preserve"> </w:t>
      </w:r>
      <w:r w:rsidRPr="00B234CF">
        <w:rPr>
          <w:rFonts w:ascii="Arial" w:hAnsi="Arial" w:cs="Arial"/>
          <w:color w:val="000000" w:themeColor="text1"/>
          <w:sz w:val="22"/>
          <w:szCs w:val="22"/>
        </w:rPr>
        <w:t>zugänglich.</w:t>
      </w:r>
    </w:p>
    <w:p w14:paraId="1A9FC3FE" w14:textId="77777777" w:rsidR="00BF2F55" w:rsidRDefault="00BF2F55" w:rsidP="00BF2F55">
      <w:pPr>
        <w:rPr>
          <w:rFonts w:ascii="Arial" w:hAnsi="Arial" w:cs="Arial"/>
          <w:color w:val="000000" w:themeColor="text1"/>
          <w:sz w:val="22"/>
          <w:szCs w:val="22"/>
        </w:rPr>
      </w:pPr>
    </w:p>
    <w:p w14:paraId="1A9FC3FF" w14:textId="77777777" w:rsidR="00BF2F55" w:rsidRPr="003D1522" w:rsidRDefault="00BF2F55" w:rsidP="00BF2F55">
      <w:pPr>
        <w:spacing w:line="260" w:lineRule="exact"/>
        <w:jc w:val="both"/>
        <w:rPr>
          <w:rFonts w:ascii="Arial" w:hAnsi="Arial" w:cs="Arial"/>
          <w:color w:val="000000" w:themeColor="text1"/>
          <w:sz w:val="22"/>
          <w:szCs w:val="22"/>
        </w:rPr>
      </w:pPr>
      <w:r>
        <w:rPr>
          <w:rFonts w:ascii="Arial" w:hAnsi="Arial" w:cs="Arial"/>
          <w:color w:val="000000" w:themeColor="text1"/>
          <w:sz w:val="22"/>
          <w:szCs w:val="22"/>
        </w:rPr>
        <w:t>Diese Bekanntgabe</w:t>
      </w:r>
      <w:r w:rsidRPr="003D1522">
        <w:rPr>
          <w:rFonts w:ascii="Arial" w:hAnsi="Arial" w:cs="Arial"/>
          <w:color w:val="000000" w:themeColor="text1"/>
          <w:sz w:val="22"/>
          <w:szCs w:val="22"/>
        </w:rPr>
        <w:t xml:space="preserve"> wird auch</w:t>
      </w:r>
      <w:r>
        <w:rPr>
          <w:rFonts w:ascii="Arial" w:hAnsi="Arial" w:cs="Arial"/>
          <w:color w:val="000000" w:themeColor="text1"/>
          <w:sz w:val="22"/>
          <w:szCs w:val="22"/>
        </w:rPr>
        <w:t xml:space="preserve"> auf der Homepage des TLUBN </w:t>
      </w:r>
      <w:r w:rsidRPr="000B2F14">
        <w:rPr>
          <w:rFonts w:ascii="Arial" w:hAnsi="Arial" w:cs="Arial"/>
          <w:color w:val="000000" w:themeColor="text1"/>
          <w:sz w:val="22"/>
          <w:szCs w:val="22"/>
        </w:rPr>
        <w:t>(</w:t>
      </w:r>
      <w:hyperlink r:id="rId5" w:history="1">
        <w:r>
          <w:rPr>
            <w:rStyle w:val="Hyperlink"/>
            <w:rFonts w:ascii="Arial" w:hAnsi="Arial" w:cs="Arial"/>
            <w:sz w:val="22"/>
            <w:szCs w:val="22"/>
          </w:rPr>
          <w:t>www.tlubn.</w:t>
        </w:r>
        <w:r w:rsidRPr="00F6267D">
          <w:rPr>
            <w:rStyle w:val="Hyperlink"/>
            <w:rFonts w:ascii="Arial" w:hAnsi="Arial" w:cs="Arial"/>
            <w:sz w:val="22"/>
            <w:szCs w:val="22"/>
          </w:rPr>
          <w:t>thueringen.de</w:t>
        </w:r>
      </w:hyperlink>
      <w:r>
        <w:rPr>
          <w:rFonts w:ascii="Arial" w:hAnsi="Arial" w:cs="Arial"/>
          <w:color w:val="000000" w:themeColor="text1"/>
          <w:sz w:val="22"/>
          <w:szCs w:val="22"/>
        </w:rPr>
        <w:t>) unter „Amtliche B</w:t>
      </w:r>
      <w:r w:rsidRPr="000B2F14">
        <w:rPr>
          <w:rFonts w:ascii="Arial" w:hAnsi="Arial" w:cs="Arial"/>
          <w:color w:val="000000" w:themeColor="text1"/>
          <w:sz w:val="22"/>
          <w:szCs w:val="22"/>
        </w:rPr>
        <w:t xml:space="preserve">ekanntmachungen“ </w:t>
      </w:r>
      <w:r w:rsidRPr="00B85AEA">
        <w:rPr>
          <w:rFonts w:ascii="Arial" w:hAnsi="Arial" w:cs="Arial"/>
          <w:color w:val="000000" w:themeColor="text1"/>
          <w:sz w:val="22"/>
          <w:szCs w:val="22"/>
        </w:rPr>
        <w:t xml:space="preserve">sowie im UVP-Portal (www.uvp-verbund.de) </w:t>
      </w:r>
      <w:r>
        <w:rPr>
          <w:rFonts w:ascii="Arial" w:hAnsi="Arial" w:cs="Arial"/>
          <w:color w:val="000000" w:themeColor="text1"/>
          <w:sz w:val="22"/>
          <w:szCs w:val="22"/>
        </w:rPr>
        <w:t>veröffentlicht.</w:t>
      </w:r>
    </w:p>
    <w:p w14:paraId="1A9FC400" w14:textId="77777777" w:rsidR="00BF2F55" w:rsidRDefault="00BF2F55" w:rsidP="00BF2F55">
      <w:pPr>
        <w:spacing w:line="260" w:lineRule="exact"/>
        <w:jc w:val="both"/>
        <w:rPr>
          <w:rFonts w:ascii="Arial" w:hAnsi="Arial" w:cs="Arial"/>
          <w:sz w:val="22"/>
          <w:szCs w:val="22"/>
        </w:rPr>
      </w:pPr>
    </w:p>
    <w:p w14:paraId="1A9FC401" w14:textId="77777777" w:rsidR="00BF2F55" w:rsidRPr="00261D14" w:rsidRDefault="00BF2F55" w:rsidP="00BF2F55">
      <w:pPr>
        <w:spacing w:line="260" w:lineRule="exact"/>
        <w:jc w:val="both"/>
        <w:rPr>
          <w:rFonts w:ascii="Arial" w:hAnsi="Arial" w:cs="Arial"/>
          <w:sz w:val="22"/>
          <w:szCs w:val="22"/>
        </w:rPr>
      </w:pPr>
    </w:p>
    <w:p w14:paraId="1A9FC402" w14:textId="1BA5ABF1" w:rsidR="00BF2F55" w:rsidRDefault="00BF2F55" w:rsidP="00BF2F55">
      <w:pPr>
        <w:tabs>
          <w:tab w:val="center" w:pos="7088"/>
        </w:tabs>
        <w:spacing w:line="260" w:lineRule="exact"/>
        <w:jc w:val="both"/>
        <w:rPr>
          <w:rFonts w:ascii="Arial" w:hAnsi="Arial" w:cs="Arial"/>
          <w:sz w:val="22"/>
          <w:szCs w:val="22"/>
        </w:rPr>
      </w:pPr>
      <w:r>
        <w:rPr>
          <w:rFonts w:ascii="Arial" w:hAnsi="Arial" w:cs="Arial"/>
          <w:sz w:val="22"/>
          <w:szCs w:val="22"/>
        </w:rPr>
        <w:t>Jena, den</w:t>
      </w:r>
      <w:r w:rsidR="004A5FF0">
        <w:rPr>
          <w:rFonts w:ascii="Arial" w:hAnsi="Arial" w:cs="Arial"/>
          <w:sz w:val="22"/>
          <w:szCs w:val="22"/>
        </w:rPr>
        <w:t xml:space="preserve"> </w:t>
      </w:r>
      <w:r w:rsidR="00244F8E">
        <w:rPr>
          <w:rFonts w:ascii="Arial" w:hAnsi="Arial" w:cs="Arial"/>
          <w:sz w:val="22"/>
          <w:szCs w:val="22"/>
        </w:rPr>
        <w:t>03.01.2024</w:t>
      </w:r>
      <w:r>
        <w:rPr>
          <w:rFonts w:ascii="Arial" w:hAnsi="Arial" w:cs="Arial"/>
          <w:sz w:val="22"/>
          <w:szCs w:val="22"/>
        </w:rPr>
        <w:tab/>
      </w:r>
    </w:p>
    <w:p w14:paraId="1A9FC403" w14:textId="77777777" w:rsidR="00BF2F55" w:rsidRDefault="00BF2F55" w:rsidP="00BF2F55">
      <w:pPr>
        <w:tabs>
          <w:tab w:val="center" w:pos="7088"/>
        </w:tabs>
        <w:spacing w:line="260" w:lineRule="exact"/>
        <w:jc w:val="both"/>
        <w:rPr>
          <w:rFonts w:ascii="Arial" w:hAnsi="Arial" w:cs="Arial"/>
          <w:sz w:val="22"/>
          <w:szCs w:val="22"/>
        </w:rPr>
      </w:pPr>
    </w:p>
    <w:p w14:paraId="1A9FC404" w14:textId="77777777" w:rsidR="00BF2F55" w:rsidRDefault="00BF2F55" w:rsidP="00BF2F55">
      <w:pPr>
        <w:tabs>
          <w:tab w:val="center" w:pos="7088"/>
        </w:tabs>
        <w:spacing w:line="260" w:lineRule="exact"/>
        <w:jc w:val="both"/>
        <w:rPr>
          <w:rFonts w:ascii="Arial" w:hAnsi="Arial" w:cs="Arial"/>
          <w:sz w:val="22"/>
          <w:szCs w:val="22"/>
        </w:rPr>
      </w:pPr>
    </w:p>
    <w:p w14:paraId="1A9FC405" w14:textId="77777777" w:rsidR="00BF2F55" w:rsidRPr="00472C01" w:rsidRDefault="00BF2F55" w:rsidP="00BF2F55">
      <w:pPr>
        <w:tabs>
          <w:tab w:val="center" w:pos="7088"/>
        </w:tabs>
        <w:spacing w:line="260" w:lineRule="exact"/>
        <w:jc w:val="both"/>
        <w:rPr>
          <w:rFonts w:ascii="Arial" w:hAnsi="Arial" w:cs="Arial"/>
          <w:sz w:val="22"/>
          <w:szCs w:val="22"/>
        </w:rPr>
      </w:pPr>
      <w:r w:rsidRPr="000B2F14">
        <w:rPr>
          <w:rFonts w:ascii="Arial" w:hAnsi="Arial" w:cs="Arial"/>
          <w:sz w:val="22"/>
          <w:szCs w:val="22"/>
        </w:rPr>
        <w:t>Thüringer Landesamt für Umwelt,</w:t>
      </w:r>
      <w:r>
        <w:rPr>
          <w:rFonts w:ascii="Arial" w:hAnsi="Arial" w:cs="Arial"/>
          <w:sz w:val="22"/>
          <w:szCs w:val="22"/>
        </w:rPr>
        <w:t xml:space="preserve"> </w:t>
      </w:r>
      <w:r w:rsidRPr="000B2F14">
        <w:rPr>
          <w:rFonts w:ascii="Arial" w:hAnsi="Arial" w:cs="Arial"/>
          <w:sz w:val="22"/>
          <w:szCs w:val="22"/>
        </w:rPr>
        <w:t>Bergbau und Naturschutz</w:t>
      </w:r>
      <w:r w:rsidRPr="000B2F14">
        <w:rPr>
          <w:rFonts w:ascii="Arial" w:hAnsi="Arial" w:cs="Arial"/>
          <w:sz w:val="22"/>
          <w:szCs w:val="22"/>
        </w:rPr>
        <w:cr/>
      </w:r>
      <w:r w:rsidRPr="00472C01">
        <w:rPr>
          <w:rFonts w:ascii="Arial" w:hAnsi="Arial" w:cs="Arial"/>
          <w:sz w:val="22"/>
          <w:szCs w:val="22"/>
        </w:rPr>
        <w:t>Der Präsident</w:t>
      </w:r>
    </w:p>
    <w:p w14:paraId="1A9FC406" w14:textId="77777777" w:rsidR="00BF2F55" w:rsidRPr="00472C01" w:rsidRDefault="00BF2F55" w:rsidP="00BF2F55">
      <w:pPr>
        <w:tabs>
          <w:tab w:val="center" w:pos="7088"/>
        </w:tabs>
        <w:spacing w:line="260" w:lineRule="exact"/>
        <w:jc w:val="both"/>
        <w:rPr>
          <w:rFonts w:ascii="Arial" w:hAnsi="Arial" w:cs="Arial"/>
          <w:sz w:val="22"/>
          <w:szCs w:val="22"/>
        </w:rPr>
      </w:pPr>
    </w:p>
    <w:p w14:paraId="1A9FC408" w14:textId="77777777" w:rsidR="00BF2F55" w:rsidRDefault="00BF2F55" w:rsidP="00BF2F55">
      <w:pPr>
        <w:tabs>
          <w:tab w:val="center" w:pos="7088"/>
        </w:tabs>
        <w:spacing w:line="260" w:lineRule="exact"/>
        <w:jc w:val="both"/>
        <w:rPr>
          <w:rFonts w:ascii="Arial" w:hAnsi="Arial" w:cs="Arial"/>
          <w:sz w:val="22"/>
          <w:szCs w:val="22"/>
        </w:rPr>
      </w:pPr>
    </w:p>
    <w:p w14:paraId="1A9FC409" w14:textId="77777777" w:rsidR="00BF2F55" w:rsidRDefault="00BF2F55" w:rsidP="00BF2F55">
      <w:pPr>
        <w:tabs>
          <w:tab w:val="center" w:pos="7088"/>
        </w:tabs>
        <w:spacing w:line="260" w:lineRule="exact"/>
        <w:jc w:val="both"/>
        <w:rPr>
          <w:rFonts w:ascii="Arial" w:hAnsi="Arial" w:cs="Arial"/>
          <w:sz w:val="22"/>
          <w:szCs w:val="22"/>
        </w:rPr>
      </w:pPr>
    </w:p>
    <w:p w14:paraId="1A9FC40A" w14:textId="77777777" w:rsidR="00BF2F55" w:rsidRDefault="00BF2F55" w:rsidP="00BF2F55">
      <w:pPr>
        <w:tabs>
          <w:tab w:val="center" w:pos="7088"/>
        </w:tabs>
        <w:spacing w:line="260" w:lineRule="exact"/>
        <w:jc w:val="both"/>
        <w:rPr>
          <w:rFonts w:ascii="Arial" w:hAnsi="Arial" w:cs="Arial"/>
          <w:sz w:val="22"/>
          <w:szCs w:val="22"/>
        </w:rPr>
      </w:pPr>
    </w:p>
    <w:p w14:paraId="1A9FC40B" w14:textId="77777777" w:rsidR="00BF2F55" w:rsidRPr="00FF63EF" w:rsidRDefault="00BF2F55" w:rsidP="00BF2F55">
      <w:pPr>
        <w:tabs>
          <w:tab w:val="center" w:pos="7088"/>
        </w:tabs>
        <w:spacing w:line="260" w:lineRule="exact"/>
        <w:jc w:val="both"/>
        <w:rPr>
          <w:rFonts w:ascii="Arial" w:hAnsi="Arial" w:cs="Arial"/>
          <w:sz w:val="22"/>
          <w:szCs w:val="22"/>
        </w:rPr>
      </w:pPr>
      <w:r w:rsidRPr="000B2F14">
        <w:rPr>
          <w:rFonts w:ascii="Arial" w:hAnsi="Arial" w:cs="Arial"/>
          <w:sz w:val="22"/>
          <w:szCs w:val="22"/>
        </w:rPr>
        <w:t>Mario Suckert</w:t>
      </w:r>
      <w:bookmarkStart w:id="0" w:name="_GoBack"/>
      <w:bookmarkEnd w:id="0"/>
    </w:p>
    <w:sectPr w:rsidR="00BF2F55" w:rsidRPr="00FF63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839"/>
    <w:multiLevelType w:val="hybridMultilevel"/>
    <w:tmpl w:val="D750D11A"/>
    <w:lvl w:ilvl="0" w:tplc="0FCE9C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3C7D5F"/>
    <w:multiLevelType w:val="hybridMultilevel"/>
    <w:tmpl w:val="145EB3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2A"/>
    <w:rsid w:val="000D5E4B"/>
    <w:rsid w:val="001A7117"/>
    <w:rsid w:val="00243E9C"/>
    <w:rsid w:val="00244F8E"/>
    <w:rsid w:val="0028655C"/>
    <w:rsid w:val="003135EE"/>
    <w:rsid w:val="00432E2A"/>
    <w:rsid w:val="00443CAB"/>
    <w:rsid w:val="00451409"/>
    <w:rsid w:val="00470749"/>
    <w:rsid w:val="0048332D"/>
    <w:rsid w:val="0049510A"/>
    <w:rsid w:val="004A5FF0"/>
    <w:rsid w:val="00554A78"/>
    <w:rsid w:val="005D3B94"/>
    <w:rsid w:val="0098185B"/>
    <w:rsid w:val="00997793"/>
    <w:rsid w:val="009F5D27"/>
    <w:rsid w:val="00B2523A"/>
    <w:rsid w:val="00B4275D"/>
    <w:rsid w:val="00BB5A86"/>
    <w:rsid w:val="00BF2F55"/>
    <w:rsid w:val="00C0230C"/>
    <w:rsid w:val="00CF187D"/>
    <w:rsid w:val="00DE3AFF"/>
    <w:rsid w:val="00E869FF"/>
    <w:rsid w:val="00FA3617"/>
    <w:rsid w:val="00FF6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C3EB"/>
  <w15:chartTrackingRefBased/>
  <w15:docId w15:val="{F5176B92-8613-4B1F-8D4F-D9644B88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2E2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2E2A"/>
    <w:rPr>
      <w:color w:val="0563C1" w:themeColor="hyperlink"/>
      <w:u w:val="single"/>
    </w:rPr>
  </w:style>
  <w:style w:type="paragraph" w:styleId="Listenabsatz">
    <w:name w:val="List Paragraph"/>
    <w:basedOn w:val="Standard"/>
    <w:uiPriority w:val="34"/>
    <w:qFormat/>
    <w:rsid w:val="00FA3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9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lubn-thuering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TLUBN Sander, Winfried</dc:creator>
  <cp:keywords/>
  <dc:description/>
  <cp:lastModifiedBy>TLUBN Helm, Christian</cp:lastModifiedBy>
  <cp:revision>4</cp:revision>
  <dcterms:created xsi:type="dcterms:W3CDTF">2024-01-11T09:47:00Z</dcterms:created>
  <dcterms:modified xsi:type="dcterms:W3CDTF">2024-01-11T09:57:00Z</dcterms:modified>
</cp:coreProperties>
</file>