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001" w:rsidRPr="0097637C" w:rsidRDefault="0049077B" w:rsidP="0012126B">
      <w:pPr>
        <w:ind w:right="-144"/>
        <w:rPr>
          <w:rFonts w:ascii="DINPro-Light" w:hAnsi="DINPro-Light" w:cstheme="majorHAnsi"/>
          <w:sz w:val="20"/>
        </w:rPr>
      </w:pPr>
      <w:bookmarkStart w:id="0" w:name="_GoBack"/>
      <w:bookmarkEnd w:id="0"/>
      <w:r w:rsidRPr="0097637C">
        <w:rPr>
          <w:rFonts w:ascii="DINPro-Light" w:hAnsi="DINPro-Light" w:cstheme="majorHAnsi"/>
          <w:b/>
          <w:sz w:val="20"/>
        </w:rPr>
        <w:t>Auf der Grundlage des § 10 des Bundes-Immissionsschutzgesetzes (BImSchG)</w:t>
      </w:r>
      <w:r w:rsidR="0012126B" w:rsidRPr="0097637C">
        <w:rPr>
          <w:rFonts w:ascii="DINPro-Light" w:hAnsi="DINPro-Light" w:cstheme="majorHAnsi"/>
          <w:b/>
          <w:sz w:val="20"/>
        </w:rPr>
        <w:t xml:space="preserve"> </w:t>
      </w:r>
      <w:r w:rsidRPr="0097637C">
        <w:rPr>
          <w:rFonts w:ascii="DINPro-Light" w:hAnsi="DINPro-Light" w:cstheme="majorHAnsi"/>
          <w:b/>
          <w:sz w:val="20"/>
        </w:rPr>
        <w:t>und gem. § 5 des Gesetzes über die Umweltverträglichkeitsprüfung (UVPG) wird</w:t>
      </w:r>
      <w:r w:rsidR="0012126B" w:rsidRPr="0097637C">
        <w:rPr>
          <w:rFonts w:ascii="DINPro-Light" w:hAnsi="DINPro-Light" w:cstheme="majorHAnsi"/>
          <w:b/>
          <w:sz w:val="20"/>
        </w:rPr>
        <w:t xml:space="preserve"> </w:t>
      </w:r>
      <w:r w:rsidRPr="0097637C">
        <w:rPr>
          <w:rFonts w:ascii="DINPro-Light" w:hAnsi="DINPro-Light" w:cstheme="majorHAnsi"/>
          <w:b/>
          <w:sz w:val="20"/>
        </w:rPr>
        <w:t>Folgendes bekannt gegeben:</w:t>
      </w:r>
    </w:p>
    <w:p w:rsidR="003F2001" w:rsidRPr="0097637C" w:rsidRDefault="003F2001" w:rsidP="0012126B">
      <w:pPr>
        <w:ind w:right="-144"/>
        <w:rPr>
          <w:rFonts w:ascii="DINPro-Light" w:hAnsi="DINPro-Light" w:cstheme="majorHAnsi"/>
          <w:sz w:val="20"/>
        </w:rPr>
      </w:pPr>
    </w:p>
    <w:p w:rsidR="008A063D" w:rsidRPr="0097637C" w:rsidRDefault="003F2001" w:rsidP="0049077B">
      <w:pPr>
        <w:pStyle w:val="Bescheid2"/>
        <w:ind w:right="-144"/>
        <w:rPr>
          <w:rFonts w:ascii="DINPro-Light" w:hAnsi="DINPro-Light" w:cstheme="majorHAnsi"/>
          <w:sz w:val="20"/>
        </w:rPr>
      </w:pPr>
      <w:r w:rsidRPr="0097637C">
        <w:rPr>
          <w:rFonts w:ascii="DINPro-Light" w:hAnsi="DINPro-Light" w:cstheme="majorHAnsi"/>
          <w:sz w:val="20"/>
        </w:rPr>
        <w:t xml:space="preserve">Die </w:t>
      </w:r>
      <w:r w:rsidR="001F4A67" w:rsidRPr="0097637C">
        <w:rPr>
          <w:rFonts w:ascii="DINPro-Light" w:hAnsi="DINPro-Light" w:cstheme="majorHAnsi"/>
          <w:sz w:val="20"/>
        </w:rPr>
        <w:t xml:space="preserve">Firma </w:t>
      </w:r>
      <w:r w:rsidR="00D75990" w:rsidRPr="0097637C">
        <w:rPr>
          <w:rFonts w:ascii="DINPro-Light" w:hAnsi="DINPro-Light" w:cstheme="majorHAnsi"/>
          <w:sz w:val="20"/>
        </w:rPr>
        <w:t xml:space="preserve">BOREAS Energie GmbH, Hauptstraße 60 in 99955 </w:t>
      </w:r>
      <w:proofErr w:type="spellStart"/>
      <w:r w:rsidR="00D75990" w:rsidRPr="0097637C">
        <w:rPr>
          <w:rFonts w:ascii="DINPro-Light" w:hAnsi="DINPro-Light" w:cstheme="majorHAnsi"/>
          <w:sz w:val="20"/>
        </w:rPr>
        <w:t>Herbsleben</w:t>
      </w:r>
      <w:proofErr w:type="spellEnd"/>
      <w:r w:rsidR="00D75990" w:rsidRPr="0097637C">
        <w:rPr>
          <w:rFonts w:ascii="DINPro-Light" w:hAnsi="DINPro-Light" w:cstheme="majorHAnsi"/>
          <w:sz w:val="20"/>
        </w:rPr>
        <w:t xml:space="preserve">, </w:t>
      </w:r>
      <w:r w:rsidRPr="0097637C">
        <w:rPr>
          <w:rFonts w:ascii="DINPro-Light" w:hAnsi="DINPro-Light" w:cstheme="majorHAnsi"/>
          <w:sz w:val="20"/>
        </w:rPr>
        <w:t>hat</w:t>
      </w:r>
      <w:r w:rsidR="00DC25DD" w:rsidRPr="0097637C">
        <w:rPr>
          <w:rFonts w:ascii="DINPro-Light" w:hAnsi="DINPro-Light" w:cstheme="majorHAnsi"/>
          <w:sz w:val="20"/>
        </w:rPr>
        <w:t xml:space="preserve"> </w:t>
      </w:r>
      <w:r w:rsidR="00737A0A" w:rsidRPr="0097637C">
        <w:rPr>
          <w:rFonts w:ascii="DINPro-Light" w:hAnsi="DINPro-Light" w:cstheme="majorHAnsi"/>
          <w:sz w:val="20"/>
        </w:rPr>
        <w:t>auf G</w:t>
      </w:r>
      <w:r w:rsidR="006D1D90" w:rsidRPr="0097637C">
        <w:rPr>
          <w:rFonts w:ascii="DINPro-Light" w:hAnsi="DINPro-Light" w:cstheme="majorHAnsi"/>
          <w:sz w:val="20"/>
        </w:rPr>
        <w:t>rund der §§ 4, 6 und 10 des Bundes-Immissionsschutzgesetzes (BImSchG</w:t>
      </w:r>
      <w:r w:rsidR="00484B8D" w:rsidRPr="0097637C">
        <w:rPr>
          <w:rFonts w:ascii="DINPro-Light" w:hAnsi="DINPro-Light" w:cstheme="majorHAnsi"/>
          <w:sz w:val="20"/>
        </w:rPr>
        <w:t xml:space="preserve">) </w:t>
      </w:r>
      <w:r w:rsidR="00DC25DD" w:rsidRPr="0097637C">
        <w:rPr>
          <w:rFonts w:ascii="DINPro-Light" w:hAnsi="DINPro-Light" w:cstheme="majorHAnsi"/>
          <w:sz w:val="20"/>
        </w:rPr>
        <w:t xml:space="preserve">einen Antrag </w:t>
      </w:r>
      <w:r w:rsidR="006D1D90" w:rsidRPr="0097637C">
        <w:rPr>
          <w:rFonts w:ascii="DINPro-Light" w:hAnsi="DINPro-Light" w:cstheme="majorHAnsi"/>
          <w:sz w:val="20"/>
        </w:rPr>
        <w:t xml:space="preserve">auf </w:t>
      </w:r>
      <w:r w:rsidR="00DC25DD" w:rsidRPr="0097637C">
        <w:rPr>
          <w:rFonts w:ascii="DINPro-Light" w:hAnsi="DINPro-Light" w:cstheme="majorHAnsi"/>
          <w:sz w:val="20"/>
        </w:rPr>
        <w:t xml:space="preserve">Genehmigung </w:t>
      </w:r>
      <w:r w:rsidR="006D1D90" w:rsidRPr="0097637C">
        <w:rPr>
          <w:rFonts w:ascii="DINPro-Light" w:hAnsi="DINPro-Light" w:cstheme="majorHAnsi"/>
          <w:sz w:val="20"/>
        </w:rPr>
        <w:t xml:space="preserve">zur Errichtung und zum Betrieb von </w:t>
      </w:r>
      <w:r w:rsidR="00D75990" w:rsidRPr="0097637C">
        <w:rPr>
          <w:rFonts w:ascii="DINPro-Light" w:hAnsi="DINPro-Light" w:cstheme="majorHAnsi"/>
          <w:sz w:val="20"/>
        </w:rPr>
        <w:t>2</w:t>
      </w:r>
      <w:r w:rsidR="006D1D90" w:rsidRPr="0097637C">
        <w:rPr>
          <w:rFonts w:ascii="DINPro-Light" w:hAnsi="DINPro-Light" w:cstheme="majorHAnsi"/>
          <w:sz w:val="20"/>
        </w:rPr>
        <w:t xml:space="preserve"> Windkraftanlage</w:t>
      </w:r>
      <w:r w:rsidR="00D75990" w:rsidRPr="0097637C">
        <w:rPr>
          <w:rFonts w:ascii="DINPro-Light" w:hAnsi="DINPro-Light" w:cstheme="majorHAnsi"/>
          <w:sz w:val="20"/>
        </w:rPr>
        <w:t>n</w:t>
      </w:r>
      <w:r w:rsidR="006D1D90" w:rsidRPr="0097637C">
        <w:rPr>
          <w:rFonts w:ascii="DINPro-Light" w:hAnsi="DINPro-Light" w:cstheme="majorHAnsi"/>
          <w:sz w:val="20"/>
        </w:rPr>
        <w:t xml:space="preserve"> mit einer Gesamthöhe von mehr als 50 m</w:t>
      </w:r>
      <w:r w:rsidR="0049077B" w:rsidRPr="0097637C">
        <w:rPr>
          <w:rFonts w:ascii="DINPro-Light" w:hAnsi="DINPro-Light" w:cstheme="majorHAnsi"/>
          <w:sz w:val="20"/>
        </w:rPr>
        <w:t xml:space="preserve"> </w:t>
      </w:r>
      <w:r w:rsidR="008A063D" w:rsidRPr="0097637C">
        <w:rPr>
          <w:rFonts w:ascii="DINPro-Light" w:hAnsi="DINPro-Light" w:cstheme="majorHAnsi"/>
          <w:sz w:val="20"/>
        </w:rPr>
        <w:t xml:space="preserve">auf </w:t>
      </w:r>
      <w:r w:rsidR="00F242E8" w:rsidRPr="0097637C">
        <w:rPr>
          <w:rFonts w:ascii="DINPro-Light" w:hAnsi="DINPro-Light" w:cstheme="majorHAnsi"/>
          <w:sz w:val="20"/>
        </w:rPr>
        <w:t>d</w:t>
      </w:r>
      <w:r w:rsidR="00D75990" w:rsidRPr="0097637C">
        <w:rPr>
          <w:rFonts w:ascii="DINPro-Light" w:hAnsi="DINPro-Light" w:cstheme="majorHAnsi"/>
          <w:sz w:val="20"/>
        </w:rPr>
        <w:t xml:space="preserve">en </w:t>
      </w:r>
      <w:r w:rsidR="008A063D" w:rsidRPr="0097637C">
        <w:rPr>
          <w:rFonts w:ascii="DINPro-Light" w:hAnsi="DINPro-Light" w:cstheme="majorHAnsi"/>
          <w:sz w:val="20"/>
        </w:rPr>
        <w:t>Grundstück</w:t>
      </w:r>
      <w:r w:rsidR="00D75990" w:rsidRPr="0097637C">
        <w:rPr>
          <w:rFonts w:ascii="DINPro-Light" w:hAnsi="DINPro-Light" w:cstheme="majorHAnsi"/>
          <w:sz w:val="20"/>
        </w:rPr>
        <w:t>en</w:t>
      </w:r>
      <w:r w:rsidR="008A063D" w:rsidRPr="0097637C">
        <w:rPr>
          <w:rFonts w:ascii="DINPro-Light" w:hAnsi="DINPro-Light" w:cstheme="majorHAnsi"/>
          <w:sz w:val="20"/>
        </w:rPr>
        <w:t xml:space="preserve"> </w:t>
      </w:r>
      <w:r w:rsidR="00D75990" w:rsidRPr="0097637C">
        <w:rPr>
          <w:rFonts w:ascii="DINPro-Light" w:hAnsi="DINPro-Light" w:cstheme="majorHAnsi"/>
          <w:sz w:val="20"/>
        </w:rPr>
        <w:t xml:space="preserve">in den Gemarkungen </w:t>
      </w:r>
      <w:proofErr w:type="spellStart"/>
      <w:r w:rsidR="00D75990" w:rsidRPr="0097637C">
        <w:rPr>
          <w:rFonts w:ascii="DINPro-Light" w:hAnsi="DINPro-Light" w:cstheme="majorHAnsi"/>
          <w:sz w:val="20"/>
        </w:rPr>
        <w:t>Willerstedt</w:t>
      </w:r>
      <w:proofErr w:type="spellEnd"/>
      <w:r w:rsidR="00D75990" w:rsidRPr="0097637C">
        <w:rPr>
          <w:rFonts w:ascii="DINPro-Light" w:hAnsi="DINPro-Light" w:cstheme="majorHAnsi"/>
          <w:sz w:val="20"/>
        </w:rPr>
        <w:t xml:space="preserve">, Flur 7, Flurstück 627 und </w:t>
      </w:r>
      <w:proofErr w:type="spellStart"/>
      <w:r w:rsidR="00D75990" w:rsidRPr="0097637C">
        <w:rPr>
          <w:rFonts w:ascii="DINPro-Light" w:hAnsi="DINPro-Light" w:cstheme="majorHAnsi"/>
          <w:sz w:val="20"/>
        </w:rPr>
        <w:t>Nirmsdorf</w:t>
      </w:r>
      <w:proofErr w:type="spellEnd"/>
      <w:r w:rsidR="00D75990" w:rsidRPr="0097637C">
        <w:rPr>
          <w:rFonts w:ascii="DINPro-Light" w:hAnsi="DINPro-Light" w:cstheme="majorHAnsi"/>
          <w:sz w:val="20"/>
        </w:rPr>
        <w:t xml:space="preserve">, </w:t>
      </w:r>
      <w:r w:rsidR="00AA4CCC" w:rsidRPr="0097637C">
        <w:rPr>
          <w:rFonts w:ascii="DINPro-Light" w:hAnsi="DINPro-Light" w:cstheme="majorHAnsi"/>
          <w:sz w:val="20"/>
        </w:rPr>
        <w:t xml:space="preserve">Flur </w:t>
      </w:r>
      <w:r w:rsidR="00D75990" w:rsidRPr="0097637C">
        <w:rPr>
          <w:rFonts w:ascii="DINPro-Light" w:hAnsi="DINPro-Light" w:cstheme="majorHAnsi"/>
          <w:sz w:val="20"/>
        </w:rPr>
        <w:t>4</w:t>
      </w:r>
      <w:r w:rsidR="004A438B" w:rsidRPr="0097637C">
        <w:rPr>
          <w:rFonts w:ascii="DINPro-Light" w:hAnsi="DINPro-Light" w:cstheme="majorHAnsi"/>
          <w:sz w:val="20"/>
        </w:rPr>
        <w:t xml:space="preserve">, </w:t>
      </w:r>
      <w:r w:rsidR="00AA4CCC" w:rsidRPr="0097637C">
        <w:rPr>
          <w:rFonts w:ascii="DINPro-Light" w:hAnsi="DINPro-Light" w:cstheme="majorHAnsi"/>
          <w:sz w:val="20"/>
        </w:rPr>
        <w:t>Flurstück</w:t>
      </w:r>
      <w:r w:rsidR="003103FE" w:rsidRPr="0097637C">
        <w:rPr>
          <w:rFonts w:ascii="DINPro-Light" w:hAnsi="DINPro-Light" w:cstheme="majorHAnsi"/>
          <w:sz w:val="20"/>
        </w:rPr>
        <w:t xml:space="preserve"> </w:t>
      </w:r>
      <w:r w:rsidR="00D75990" w:rsidRPr="0097637C">
        <w:rPr>
          <w:rFonts w:ascii="DINPro-Light" w:hAnsi="DINPro-Light" w:cstheme="majorHAnsi"/>
          <w:sz w:val="20"/>
        </w:rPr>
        <w:t xml:space="preserve">251 </w:t>
      </w:r>
      <w:r w:rsidR="003103FE" w:rsidRPr="0097637C">
        <w:rPr>
          <w:rFonts w:ascii="DINPro-Light" w:hAnsi="DINPro-Light" w:cstheme="majorHAnsi"/>
          <w:sz w:val="20"/>
        </w:rPr>
        <w:t>ge</w:t>
      </w:r>
      <w:r w:rsidR="008A063D" w:rsidRPr="0097637C">
        <w:rPr>
          <w:rFonts w:ascii="DINPro-Light" w:hAnsi="DINPro-Light" w:cstheme="majorHAnsi"/>
          <w:sz w:val="20"/>
        </w:rPr>
        <w:t>stellt.</w:t>
      </w:r>
    </w:p>
    <w:p w:rsidR="00737A0A" w:rsidRPr="0097637C" w:rsidRDefault="00737A0A">
      <w:pPr>
        <w:pStyle w:val="Bescheid2"/>
        <w:ind w:right="-144"/>
        <w:rPr>
          <w:rFonts w:ascii="DINPro-Light" w:hAnsi="DINPro-Light" w:cstheme="majorHAnsi"/>
          <w:sz w:val="20"/>
        </w:rPr>
      </w:pPr>
    </w:p>
    <w:p w:rsidR="009A21D6" w:rsidRPr="0097637C" w:rsidRDefault="0049077B" w:rsidP="009A21D6">
      <w:pPr>
        <w:pStyle w:val="Bescheid2"/>
        <w:ind w:right="-144"/>
        <w:rPr>
          <w:rFonts w:ascii="DINPro-Light" w:hAnsi="DINPro-Light" w:cstheme="majorHAnsi"/>
          <w:sz w:val="20"/>
        </w:rPr>
      </w:pPr>
      <w:r w:rsidRPr="0097637C">
        <w:rPr>
          <w:rFonts w:ascii="DINPro-Light" w:hAnsi="DINPro-Light" w:cstheme="majorHAnsi"/>
          <w:sz w:val="20"/>
        </w:rPr>
        <w:t>Genehmigungsbehörde ist das Umweltamt des Landratsamtes Weimarer Land als Untere</w:t>
      </w:r>
      <w:r w:rsidR="003644E6" w:rsidRPr="0097637C">
        <w:rPr>
          <w:rFonts w:ascii="DINPro-Light" w:hAnsi="DINPro-Light" w:cstheme="majorHAnsi"/>
          <w:sz w:val="20"/>
        </w:rPr>
        <w:t xml:space="preserve"> </w:t>
      </w:r>
      <w:r w:rsidRPr="0097637C">
        <w:rPr>
          <w:rFonts w:ascii="DINPro-Light" w:hAnsi="DINPro-Light" w:cstheme="majorHAnsi"/>
          <w:sz w:val="20"/>
        </w:rPr>
        <w:t>Immissionsschutzbehörde.</w:t>
      </w:r>
      <w:r w:rsidR="009A21D6" w:rsidRPr="0097637C">
        <w:rPr>
          <w:rFonts w:ascii="DINPro-Light" w:hAnsi="DINPro-Light" w:cstheme="majorHAnsi"/>
          <w:sz w:val="20"/>
        </w:rPr>
        <w:t xml:space="preserve"> Das Vorhaben bedarf einer immissionsschutzrechtlichen Genehmigung nach § 4 BImSchG.</w:t>
      </w:r>
    </w:p>
    <w:p w:rsidR="0049077B" w:rsidRPr="0097637C" w:rsidRDefault="0049077B">
      <w:pPr>
        <w:pStyle w:val="Bescheid2"/>
        <w:ind w:right="-144"/>
        <w:rPr>
          <w:rFonts w:ascii="DINPro-Light" w:hAnsi="DINPro-Light" w:cstheme="majorHAnsi"/>
          <w:sz w:val="20"/>
        </w:rPr>
      </w:pPr>
    </w:p>
    <w:p w:rsidR="00FA2873" w:rsidRPr="0097637C" w:rsidRDefault="00AA4CCC" w:rsidP="00FA2873">
      <w:pPr>
        <w:pStyle w:val="Bescheid2"/>
        <w:ind w:right="-144"/>
        <w:rPr>
          <w:rFonts w:ascii="DINPro-Light" w:hAnsi="DINPro-Light" w:cstheme="majorHAnsi"/>
          <w:sz w:val="20"/>
        </w:rPr>
      </w:pPr>
      <w:r w:rsidRPr="0097637C">
        <w:rPr>
          <w:rFonts w:ascii="DINPro-Light" w:hAnsi="DINPro-Light" w:cstheme="majorHAnsi"/>
          <w:sz w:val="20"/>
        </w:rPr>
        <w:t xml:space="preserve">Antragsgegenstand ist die </w:t>
      </w:r>
      <w:r w:rsidR="003D1D2F" w:rsidRPr="0097637C">
        <w:rPr>
          <w:rFonts w:ascii="DINPro-Light" w:hAnsi="DINPro-Light" w:cstheme="majorHAnsi"/>
          <w:sz w:val="20"/>
        </w:rPr>
        <w:t xml:space="preserve">Errichtung und der Betrieb von </w:t>
      </w:r>
      <w:r w:rsidR="00D75990" w:rsidRPr="0097637C">
        <w:rPr>
          <w:rFonts w:ascii="DINPro-Light" w:hAnsi="DINPro-Light" w:cstheme="majorHAnsi"/>
          <w:sz w:val="20"/>
        </w:rPr>
        <w:t>zwei</w:t>
      </w:r>
      <w:r w:rsidRPr="0097637C">
        <w:rPr>
          <w:rFonts w:ascii="DINPro-Light" w:hAnsi="DINPro-Light" w:cstheme="majorHAnsi"/>
          <w:sz w:val="20"/>
        </w:rPr>
        <w:t xml:space="preserve"> Windenergieanlage</w:t>
      </w:r>
      <w:r w:rsidR="00FA2873" w:rsidRPr="0097637C">
        <w:rPr>
          <w:rFonts w:ascii="DINPro-Light" w:hAnsi="DINPro-Light" w:cstheme="majorHAnsi"/>
          <w:sz w:val="20"/>
        </w:rPr>
        <w:t>n</w:t>
      </w:r>
      <w:r w:rsidRPr="0097637C">
        <w:rPr>
          <w:rFonts w:ascii="DINPro-Light" w:hAnsi="DINPro-Light" w:cstheme="majorHAnsi"/>
          <w:sz w:val="20"/>
        </w:rPr>
        <w:t xml:space="preserve"> des </w:t>
      </w:r>
      <w:r w:rsidR="00FA2873" w:rsidRPr="0097637C">
        <w:rPr>
          <w:rFonts w:ascii="DINPro-Light" w:hAnsi="DINPro-Light"/>
          <w:sz w:val="20"/>
        </w:rPr>
        <w:t xml:space="preserve">Typs </w:t>
      </w:r>
      <w:proofErr w:type="spellStart"/>
      <w:r w:rsidR="00FA2873" w:rsidRPr="0097637C">
        <w:rPr>
          <w:rFonts w:ascii="DINPro-Light" w:hAnsi="DINPro-Light"/>
          <w:sz w:val="20"/>
        </w:rPr>
        <w:t>Vestas</w:t>
      </w:r>
      <w:proofErr w:type="spellEnd"/>
      <w:r w:rsidR="00FA2873" w:rsidRPr="0097637C">
        <w:rPr>
          <w:rFonts w:ascii="DINPro-Light" w:hAnsi="DINPro-Light"/>
          <w:sz w:val="20"/>
        </w:rPr>
        <w:t xml:space="preserve"> V 162, mit einer Nabenhöhe von 166 m, einer Gesamthöhe von 247 m und einem Rotordurchmesser von 162 m, mit je 5,6 MW L</w:t>
      </w:r>
      <w:r w:rsidRPr="0097637C">
        <w:rPr>
          <w:rFonts w:ascii="DINPro-Light" w:hAnsi="DINPro-Light" w:cstheme="majorHAnsi"/>
          <w:sz w:val="20"/>
        </w:rPr>
        <w:t>eistun</w:t>
      </w:r>
      <w:r w:rsidR="003103FE" w:rsidRPr="0097637C">
        <w:rPr>
          <w:rFonts w:ascii="DINPro-Light" w:hAnsi="DINPro-Light" w:cstheme="majorHAnsi"/>
          <w:sz w:val="20"/>
        </w:rPr>
        <w:t>g.</w:t>
      </w:r>
    </w:p>
    <w:p w:rsidR="00AA4CCC" w:rsidRPr="0097637C" w:rsidRDefault="00AA4CCC">
      <w:pPr>
        <w:pStyle w:val="Bescheid2"/>
        <w:ind w:right="-144"/>
        <w:rPr>
          <w:rFonts w:ascii="DINPro-Light" w:hAnsi="DINPro-Light" w:cstheme="majorHAnsi"/>
          <w:sz w:val="20"/>
        </w:rPr>
      </w:pPr>
    </w:p>
    <w:p w:rsidR="00FA2873" w:rsidRDefault="0049077B" w:rsidP="00D75990">
      <w:pPr>
        <w:jc w:val="both"/>
        <w:rPr>
          <w:rFonts w:ascii="DINPro-Light" w:hAnsi="DINPro-Light" w:cstheme="majorHAnsi"/>
          <w:sz w:val="20"/>
        </w:rPr>
      </w:pPr>
      <w:r w:rsidRPr="0097637C">
        <w:rPr>
          <w:rFonts w:ascii="DINPro-Light" w:hAnsi="DINPro-Light" w:cstheme="majorHAnsi"/>
          <w:sz w:val="20"/>
        </w:rPr>
        <w:t>Es handelt sich dabei um eine Anlage nach Nr. 1.6.2 (V) des Anhangs 1 der Verordnung über</w:t>
      </w:r>
      <w:r w:rsidR="008268D2" w:rsidRPr="0097637C">
        <w:rPr>
          <w:rFonts w:ascii="DINPro-Light" w:hAnsi="DINPro-Light" w:cstheme="majorHAnsi"/>
          <w:sz w:val="20"/>
        </w:rPr>
        <w:t xml:space="preserve"> </w:t>
      </w:r>
      <w:r w:rsidRPr="0097637C">
        <w:rPr>
          <w:rFonts w:ascii="DINPro-Light" w:hAnsi="DINPro-Light" w:cstheme="majorHAnsi"/>
          <w:sz w:val="20"/>
        </w:rPr>
        <w:t>genehmigungsbedürftige Anlagen (4. BImSchV) sowi</w:t>
      </w:r>
      <w:r w:rsidR="006C22C1" w:rsidRPr="0097637C">
        <w:rPr>
          <w:rFonts w:ascii="DINPro-Light" w:hAnsi="DINPro-Light" w:cstheme="majorHAnsi"/>
          <w:sz w:val="20"/>
        </w:rPr>
        <w:t>e um ein Vorhaben nach Nr. 1.6.2</w:t>
      </w:r>
      <w:r w:rsidRPr="0097637C">
        <w:rPr>
          <w:rFonts w:ascii="DINPro-Light" w:hAnsi="DINPro-Light" w:cstheme="majorHAnsi"/>
          <w:sz w:val="20"/>
        </w:rPr>
        <w:t xml:space="preserve"> (</w:t>
      </w:r>
      <w:r w:rsidR="006C22C1" w:rsidRPr="0097637C">
        <w:rPr>
          <w:rFonts w:ascii="DINPro-Light" w:hAnsi="DINPro-Light" w:cstheme="majorHAnsi"/>
          <w:sz w:val="20"/>
        </w:rPr>
        <w:t>A</w:t>
      </w:r>
      <w:r w:rsidRPr="0097637C">
        <w:rPr>
          <w:rFonts w:ascii="DINPro-Light" w:hAnsi="DINPro-Light" w:cstheme="majorHAnsi"/>
          <w:sz w:val="20"/>
        </w:rPr>
        <w:t>) der</w:t>
      </w:r>
      <w:r w:rsidR="008268D2" w:rsidRPr="0097637C">
        <w:rPr>
          <w:rFonts w:ascii="DINPro-Light" w:hAnsi="DINPro-Light" w:cstheme="majorHAnsi"/>
          <w:sz w:val="20"/>
        </w:rPr>
        <w:t xml:space="preserve"> </w:t>
      </w:r>
      <w:r w:rsidRPr="0097637C">
        <w:rPr>
          <w:rFonts w:ascii="DINPro-Light" w:hAnsi="DINPro-Light" w:cstheme="majorHAnsi"/>
          <w:sz w:val="20"/>
        </w:rPr>
        <w:t xml:space="preserve">Anlage 1 des Gesetzes über die Umweltverträglichkeitsprüfung (UVPG). </w:t>
      </w:r>
    </w:p>
    <w:p w:rsidR="0097637C" w:rsidRPr="0097637C" w:rsidRDefault="0097637C" w:rsidP="00D75990">
      <w:pPr>
        <w:jc w:val="both"/>
        <w:rPr>
          <w:rFonts w:ascii="DINPro-Light" w:hAnsi="DINPro-Light" w:cstheme="majorHAnsi"/>
          <w:sz w:val="20"/>
        </w:rPr>
      </w:pPr>
    </w:p>
    <w:p w:rsidR="0049077B" w:rsidRPr="0097637C" w:rsidRDefault="00FA2873" w:rsidP="0097637C">
      <w:pPr>
        <w:jc w:val="both"/>
        <w:rPr>
          <w:rFonts w:ascii="DINPro-Light" w:hAnsi="DINPro-Light" w:cstheme="majorHAnsi"/>
          <w:sz w:val="20"/>
        </w:rPr>
      </w:pPr>
      <w:r w:rsidRPr="0097637C">
        <w:rPr>
          <w:rFonts w:ascii="DINPro-Light" w:hAnsi="DINPro-Light" w:cstheme="majorHAnsi"/>
          <w:sz w:val="20"/>
        </w:rPr>
        <w:t xml:space="preserve">Gemäß § 9 Abs.2 Nr. 2 UVPG wurde eine allgemeine Vorprüfung durchgeführt. </w:t>
      </w:r>
      <w:proofErr w:type="gramStart"/>
      <w:r w:rsidR="00D75990" w:rsidRPr="0097637C">
        <w:rPr>
          <w:rFonts w:ascii="DINPro-Light" w:hAnsi="DINPro-Light" w:cstheme="majorHAnsi"/>
          <w:sz w:val="20"/>
        </w:rPr>
        <w:t xml:space="preserve">Entsprechend den Kriterien der Anlage 3 des UVPG zu den Merkmalen des Standortes und den möglichen Auswirkungen des Vorhabens, wurden die potentiellen Auswirkungen des Vorhabens dahingehend beurteilt, dass erhebliche </w:t>
      </w:r>
      <w:r w:rsidR="003C6B6F">
        <w:rPr>
          <w:rFonts w:ascii="DINPro-Light" w:hAnsi="DINPro-Light" w:cstheme="majorHAnsi"/>
          <w:sz w:val="20"/>
        </w:rPr>
        <w:t>n</w:t>
      </w:r>
      <w:r w:rsidR="00D75990" w:rsidRPr="0097637C">
        <w:rPr>
          <w:rFonts w:ascii="DINPro-Light" w:hAnsi="DINPro-Light" w:cstheme="majorHAnsi"/>
          <w:sz w:val="20"/>
        </w:rPr>
        <w:t>achteilige Umweltauswirkungen auf die in § 2 Abs. 1 des UVPG genannten Schutzgüter durch Merkmale des Vorhabens, des Standortes oder durch Vorkehrungen des Vorhabenträgers</w:t>
      </w:r>
      <w:r w:rsidR="00C10267">
        <w:rPr>
          <w:rFonts w:ascii="DINPro-Light" w:hAnsi="DINPro-Light" w:cstheme="majorHAnsi"/>
          <w:sz w:val="20"/>
        </w:rPr>
        <w:t xml:space="preserve">, hier speziell für den Artenschutz, </w:t>
      </w:r>
      <w:r w:rsidR="00D75990" w:rsidRPr="0097637C">
        <w:rPr>
          <w:rFonts w:ascii="DINPro-Light" w:hAnsi="DINPro-Light" w:cstheme="majorHAnsi"/>
          <w:sz w:val="20"/>
        </w:rPr>
        <w:t>nicht ausgeschlossen werden können.</w:t>
      </w:r>
      <w:proofErr w:type="gramEnd"/>
      <w:r w:rsidR="00D75990" w:rsidRPr="0097637C">
        <w:rPr>
          <w:rFonts w:ascii="DINPro-Light" w:hAnsi="DINPro-Light" w:cstheme="majorHAnsi"/>
          <w:sz w:val="20"/>
        </w:rPr>
        <w:t xml:space="preserve"> </w:t>
      </w:r>
      <w:r w:rsidR="001E62DD" w:rsidRPr="0097637C">
        <w:rPr>
          <w:rFonts w:ascii="DINPro-Light" w:hAnsi="DINPro-Light" w:cstheme="majorHAnsi"/>
          <w:sz w:val="20"/>
        </w:rPr>
        <w:t xml:space="preserve">Für das Vorhaben ist eine Umweltverträglichkeitsprüfung durchzuführen. </w:t>
      </w:r>
      <w:r w:rsidR="0012126B" w:rsidRPr="0097637C">
        <w:rPr>
          <w:rFonts w:ascii="DINPro-Light" w:hAnsi="DINPro-Light" w:cstheme="majorHAnsi"/>
          <w:sz w:val="20"/>
        </w:rPr>
        <w:t>Ein UVP-Bericht liegt den Antragsunterlagen bei.</w:t>
      </w:r>
    </w:p>
    <w:p w:rsidR="008A063D" w:rsidRPr="0097637C" w:rsidRDefault="008A063D">
      <w:pPr>
        <w:pStyle w:val="Bescheid2"/>
        <w:ind w:right="-144"/>
        <w:rPr>
          <w:rFonts w:ascii="DINPro-Light" w:hAnsi="DINPro-Light" w:cstheme="majorHAnsi"/>
          <w:sz w:val="20"/>
        </w:rPr>
      </w:pPr>
    </w:p>
    <w:p w:rsidR="003D3B69" w:rsidRPr="0097637C" w:rsidRDefault="003D3B69">
      <w:pPr>
        <w:pStyle w:val="Bescheid2"/>
        <w:ind w:right="-144"/>
        <w:rPr>
          <w:rFonts w:ascii="DINPro-Light" w:hAnsi="DINPro-Light" w:cstheme="majorHAnsi"/>
          <w:sz w:val="20"/>
        </w:rPr>
      </w:pPr>
    </w:p>
    <w:p w:rsidR="0012126B" w:rsidRPr="0097637C" w:rsidRDefault="0012126B">
      <w:pPr>
        <w:pStyle w:val="Bescheid2"/>
        <w:ind w:right="-144"/>
        <w:rPr>
          <w:rFonts w:ascii="DINPro-Light" w:hAnsi="DINPro-Light" w:cstheme="majorHAnsi"/>
          <w:b/>
          <w:sz w:val="20"/>
        </w:rPr>
      </w:pPr>
      <w:r w:rsidRPr="0097637C">
        <w:rPr>
          <w:rFonts w:ascii="DINPro-Light" w:hAnsi="DINPro-Light" w:cstheme="majorHAnsi"/>
          <w:b/>
          <w:sz w:val="20"/>
        </w:rPr>
        <w:t>Auslegung</w:t>
      </w:r>
    </w:p>
    <w:p w:rsidR="0012126B" w:rsidRPr="0097637C" w:rsidRDefault="0012126B">
      <w:pPr>
        <w:pStyle w:val="Bescheid2"/>
        <w:ind w:right="-144"/>
        <w:rPr>
          <w:rFonts w:ascii="DINPro-Light" w:hAnsi="DINPro-Light" w:cstheme="majorHAnsi"/>
          <w:color w:val="7030A0"/>
          <w:sz w:val="20"/>
        </w:rPr>
      </w:pPr>
    </w:p>
    <w:p w:rsidR="00A210CF" w:rsidRPr="0097637C" w:rsidRDefault="00F90B43" w:rsidP="009A3185">
      <w:pPr>
        <w:pStyle w:val="Bescheid2"/>
        <w:ind w:right="-144"/>
        <w:rPr>
          <w:rFonts w:ascii="DINPro-Light" w:hAnsi="DINPro-Light" w:cstheme="majorHAnsi"/>
          <w:sz w:val="20"/>
        </w:rPr>
      </w:pPr>
      <w:r w:rsidRPr="0097637C">
        <w:rPr>
          <w:rFonts w:ascii="DINPro-Light" w:hAnsi="DINPro-Light" w:cstheme="majorHAnsi"/>
          <w:sz w:val="20"/>
        </w:rPr>
        <w:t>Gemäß § 10 Abs. 4 BImSchG</w:t>
      </w:r>
      <w:r w:rsidR="00FD7D81" w:rsidRPr="0097637C">
        <w:rPr>
          <w:rFonts w:ascii="DINPro-Light" w:hAnsi="DINPro-Light" w:cstheme="majorHAnsi"/>
          <w:sz w:val="20"/>
        </w:rPr>
        <w:t xml:space="preserve"> </w:t>
      </w:r>
      <w:proofErr w:type="spellStart"/>
      <w:r w:rsidR="00FD7D81" w:rsidRPr="0097637C">
        <w:rPr>
          <w:rFonts w:ascii="DINPro-Light" w:hAnsi="DINPro-Light" w:cstheme="majorHAnsi"/>
          <w:sz w:val="20"/>
        </w:rPr>
        <w:t>i.V.m</w:t>
      </w:r>
      <w:proofErr w:type="spellEnd"/>
      <w:r w:rsidR="00FD7D81" w:rsidRPr="0097637C">
        <w:rPr>
          <w:rFonts w:ascii="DINPro-Light" w:hAnsi="DINPro-Light" w:cstheme="majorHAnsi"/>
          <w:sz w:val="20"/>
        </w:rPr>
        <w:t>. § 19 UVPG</w:t>
      </w:r>
      <w:r w:rsidRPr="0097637C">
        <w:rPr>
          <w:rFonts w:ascii="DINPro-Light" w:hAnsi="DINPro-Light" w:cstheme="majorHAnsi"/>
          <w:sz w:val="20"/>
        </w:rPr>
        <w:t xml:space="preserve"> wird darauf hingewiesen, dass</w:t>
      </w:r>
      <w:r w:rsidR="009A3185" w:rsidRPr="0097637C">
        <w:rPr>
          <w:rFonts w:ascii="DINPro-Light" w:hAnsi="DINPro-Light" w:cstheme="majorHAnsi"/>
          <w:sz w:val="20"/>
        </w:rPr>
        <w:t xml:space="preserve"> </w:t>
      </w:r>
      <w:r w:rsidRPr="0097637C">
        <w:rPr>
          <w:rFonts w:ascii="DINPro-Light" w:hAnsi="DINPro-Light" w:cstheme="majorHAnsi"/>
          <w:sz w:val="20"/>
        </w:rPr>
        <w:t>der Antrag auf Erteilung der Genehmigung sowie die zugehörigen</w:t>
      </w:r>
      <w:r w:rsidR="00A210CF" w:rsidRPr="0097637C">
        <w:rPr>
          <w:rFonts w:ascii="DINPro-Light" w:hAnsi="DINPro-Light" w:cstheme="majorHAnsi"/>
          <w:sz w:val="20"/>
        </w:rPr>
        <w:t xml:space="preserve"> Planunterlagen, aus denen </w:t>
      </w:r>
      <w:r w:rsidR="00F745FC" w:rsidRPr="0097637C">
        <w:rPr>
          <w:rFonts w:ascii="DINPro-Light" w:hAnsi="DINPro-Light" w:cstheme="majorHAnsi"/>
          <w:sz w:val="20"/>
        </w:rPr>
        <w:t xml:space="preserve">sich </w:t>
      </w:r>
      <w:r w:rsidR="00A210CF" w:rsidRPr="0097637C">
        <w:rPr>
          <w:rFonts w:ascii="DINPro-Light" w:hAnsi="DINPro-Light" w:cstheme="majorHAnsi"/>
          <w:sz w:val="20"/>
        </w:rPr>
        <w:t xml:space="preserve">Art und </w:t>
      </w:r>
      <w:r w:rsidR="00F745FC" w:rsidRPr="0097637C">
        <w:rPr>
          <w:rFonts w:ascii="DINPro-Light" w:hAnsi="DINPro-Light" w:cstheme="majorHAnsi"/>
          <w:sz w:val="20"/>
        </w:rPr>
        <w:t>U</w:t>
      </w:r>
      <w:r w:rsidR="00A210CF" w:rsidRPr="0097637C">
        <w:rPr>
          <w:rFonts w:ascii="DINPro-Light" w:hAnsi="DINPro-Light" w:cstheme="majorHAnsi"/>
          <w:sz w:val="20"/>
        </w:rPr>
        <w:t>mfang des Vorhabens ergeben</w:t>
      </w:r>
      <w:r w:rsidR="0012126B" w:rsidRPr="0097637C">
        <w:rPr>
          <w:rFonts w:ascii="DINPro-Light" w:hAnsi="DINPro-Light" w:cstheme="majorHAnsi"/>
          <w:sz w:val="20"/>
        </w:rPr>
        <w:t xml:space="preserve"> sowie die gem. § 16 UVPG erforderlichen Unterlagen über die Umweltauswirkungen de</w:t>
      </w:r>
      <w:r w:rsidR="00583CC1" w:rsidRPr="0097637C">
        <w:rPr>
          <w:rFonts w:ascii="DINPro-Light" w:hAnsi="DINPro-Light" w:cstheme="majorHAnsi"/>
          <w:sz w:val="20"/>
        </w:rPr>
        <w:t>s</w:t>
      </w:r>
      <w:r w:rsidR="0012126B" w:rsidRPr="0097637C">
        <w:rPr>
          <w:rFonts w:ascii="DINPro-Light" w:hAnsi="DINPro-Light" w:cstheme="majorHAnsi"/>
          <w:sz w:val="20"/>
        </w:rPr>
        <w:t xml:space="preserve"> Vorhaben</w:t>
      </w:r>
      <w:r w:rsidR="00583CC1" w:rsidRPr="0097637C">
        <w:rPr>
          <w:rFonts w:ascii="DINPro-Light" w:hAnsi="DINPro-Light" w:cstheme="majorHAnsi"/>
          <w:sz w:val="20"/>
        </w:rPr>
        <w:t>s</w:t>
      </w:r>
      <w:r w:rsidR="00A210CF" w:rsidRPr="0097637C">
        <w:rPr>
          <w:rFonts w:ascii="DINPro-Light" w:hAnsi="DINPro-Light" w:cstheme="majorHAnsi"/>
          <w:sz w:val="20"/>
        </w:rPr>
        <w:t xml:space="preserve"> </w:t>
      </w:r>
      <w:r w:rsidR="00A210CF" w:rsidRPr="0097637C">
        <w:rPr>
          <w:rFonts w:ascii="DINPro-Light" w:hAnsi="DINPro-Light" w:cstheme="majorHAnsi"/>
          <w:b/>
          <w:sz w:val="20"/>
        </w:rPr>
        <w:t xml:space="preserve">während der </w:t>
      </w:r>
      <w:r w:rsidR="0010029C" w:rsidRPr="0097637C">
        <w:rPr>
          <w:rFonts w:ascii="DINPro-Light" w:hAnsi="DINPro-Light" w:cstheme="majorHAnsi"/>
          <w:b/>
          <w:sz w:val="20"/>
        </w:rPr>
        <w:t>Sprechzeit</w:t>
      </w:r>
      <w:r w:rsidR="00A210CF" w:rsidRPr="0097637C">
        <w:rPr>
          <w:rFonts w:ascii="DINPro-Light" w:hAnsi="DINPro-Light" w:cstheme="majorHAnsi"/>
          <w:sz w:val="20"/>
        </w:rPr>
        <w:t xml:space="preserve"> in der Zeit </w:t>
      </w:r>
    </w:p>
    <w:p w:rsidR="00A210CF" w:rsidRPr="0097637C" w:rsidRDefault="00A210CF" w:rsidP="00A210CF">
      <w:pPr>
        <w:pStyle w:val="Bescheid2"/>
        <w:tabs>
          <w:tab w:val="left" w:pos="284"/>
        </w:tabs>
        <w:ind w:right="-144"/>
        <w:jc w:val="center"/>
        <w:rPr>
          <w:rFonts w:ascii="DINPro-Light" w:hAnsi="DINPro-Light" w:cstheme="majorHAnsi"/>
          <w:b/>
          <w:sz w:val="20"/>
        </w:rPr>
      </w:pPr>
    </w:p>
    <w:p w:rsidR="00B54AA5" w:rsidRPr="0097637C" w:rsidRDefault="00A210CF" w:rsidP="00B54AA5">
      <w:pPr>
        <w:pStyle w:val="Bescheid2"/>
        <w:tabs>
          <w:tab w:val="left" w:pos="284"/>
        </w:tabs>
        <w:ind w:right="-144"/>
        <w:jc w:val="center"/>
        <w:rPr>
          <w:rFonts w:ascii="DINPro-Light" w:hAnsi="DINPro-Light" w:cstheme="majorHAnsi"/>
          <w:b/>
          <w:sz w:val="20"/>
        </w:rPr>
      </w:pPr>
      <w:r w:rsidRPr="0097637C">
        <w:rPr>
          <w:rFonts w:ascii="DINPro-Light" w:hAnsi="DINPro-Light" w:cstheme="majorHAnsi"/>
          <w:b/>
          <w:sz w:val="20"/>
        </w:rPr>
        <w:t xml:space="preserve">vom </w:t>
      </w:r>
      <w:r w:rsidR="003D3B69" w:rsidRPr="0097637C">
        <w:rPr>
          <w:rFonts w:ascii="DINPro-Light" w:hAnsi="DINPro-Light" w:cstheme="majorHAnsi"/>
          <w:b/>
          <w:sz w:val="20"/>
        </w:rPr>
        <w:t xml:space="preserve">29.06.2023 </w:t>
      </w:r>
      <w:r w:rsidRPr="0097637C">
        <w:rPr>
          <w:rFonts w:ascii="DINPro-Light" w:hAnsi="DINPro-Light" w:cstheme="majorHAnsi"/>
          <w:b/>
          <w:sz w:val="20"/>
        </w:rPr>
        <w:t xml:space="preserve">bis einschließlich </w:t>
      </w:r>
      <w:r w:rsidR="003D3B69" w:rsidRPr="0097637C">
        <w:rPr>
          <w:rFonts w:ascii="DINPro-Light" w:hAnsi="DINPro-Light" w:cstheme="majorHAnsi"/>
          <w:b/>
          <w:sz w:val="20"/>
        </w:rPr>
        <w:t>28.07.2023</w:t>
      </w:r>
    </w:p>
    <w:p w:rsidR="00A210CF" w:rsidRPr="0097637C" w:rsidRDefault="008A063D" w:rsidP="00B54AA5">
      <w:pPr>
        <w:pStyle w:val="Bescheid2"/>
        <w:tabs>
          <w:tab w:val="left" w:pos="284"/>
        </w:tabs>
        <w:ind w:right="-144"/>
        <w:jc w:val="center"/>
        <w:rPr>
          <w:rFonts w:ascii="DINPro-Light" w:hAnsi="DINPro-Light" w:cstheme="majorHAnsi"/>
          <w:sz w:val="20"/>
        </w:rPr>
      </w:pPr>
      <w:r w:rsidRPr="0097637C">
        <w:rPr>
          <w:rFonts w:ascii="DINPro-Light" w:hAnsi="DINPro-Light" w:cstheme="majorHAnsi"/>
          <w:sz w:val="20"/>
        </w:rPr>
        <w:t xml:space="preserve"> </w:t>
      </w:r>
    </w:p>
    <w:p w:rsidR="009A3185" w:rsidRPr="0097637C" w:rsidRDefault="00691907" w:rsidP="009A3185">
      <w:pPr>
        <w:pStyle w:val="Bescheid2"/>
        <w:numPr>
          <w:ilvl w:val="0"/>
          <w:numId w:val="7"/>
        </w:numPr>
        <w:tabs>
          <w:tab w:val="left" w:pos="284"/>
        </w:tabs>
        <w:ind w:right="-144"/>
        <w:rPr>
          <w:rFonts w:ascii="DINPro-Light" w:hAnsi="DINPro-Light" w:cstheme="majorHAnsi"/>
          <w:sz w:val="20"/>
        </w:rPr>
      </w:pPr>
      <w:r w:rsidRPr="0097637C">
        <w:rPr>
          <w:rFonts w:ascii="DINPro-Light" w:hAnsi="DINPro-Light" w:cstheme="majorHAnsi"/>
          <w:sz w:val="20"/>
        </w:rPr>
        <w:t>in de</w:t>
      </w:r>
      <w:r w:rsidR="00583CC1" w:rsidRPr="0097637C">
        <w:rPr>
          <w:rFonts w:ascii="DINPro-Light" w:hAnsi="DINPro-Light" w:cstheme="majorHAnsi"/>
          <w:sz w:val="20"/>
        </w:rPr>
        <w:t>r</w:t>
      </w:r>
      <w:r w:rsidRPr="0097637C">
        <w:rPr>
          <w:rFonts w:ascii="DINPro-Light" w:hAnsi="DINPro-Light" w:cstheme="majorHAnsi"/>
          <w:sz w:val="20"/>
        </w:rPr>
        <w:t xml:space="preserve"> Gemeindeverwaltung </w:t>
      </w:r>
      <w:proofErr w:type="spellStart"/>
      <w:r w:rsidR="002A555B" w:rsidRPr="0097637C">
        <w:rPr>
          <w:rFonts w:ascii="DINPro-Light" w:hAnsi="DINPro-Light" w:cstheme="majorHAnsi"/>
          <w:sz w:val="20"/>
        </w:rPr>
        <w:t>Ilmtal</w:t>
      </w:r>
      <w:proofErr w:type="spellEnd"/>
      <w:r w:rsidR="002A555B" w:rsidRPr="0097637C">
        <w:rPr>
          <w:rFonts w:ascii="DINPro-Light" w:hAnsi="DINPro-Light" w:cstheme="majorHAnsi"/>
          <w:sz w:val="20"/>
        </w:rPr>
        <w:t>-Weinstraße</w:t>
      </w:r>
      <w:r w:rsidRPr="0097637C">
        <w:rPr>
          <w:rFonts w:ascii="DINPro-Light" w:hAnsi="DINPro-Light" w:cstheme="majorHAnsi"/>
          <w:sz w:val="20"/>
        </w:rPr>
        <w:t>,</w:t>
      </w:r>
      <w:r w:rsidR="002A555B" w:rsidRPr="0097637C">
        <w:rPr>
          <w:rFonts w:ascii="DINPro-Light" w:hAnsi="DINPro-Light" w:cstheme="majorHAnsi"/>
          <w:sz w:val="20"/>
        </w:rPr>
        <w:t xml:space="preserve"> </w:t>
      </w:r>
      <w:proofErr w:type="spellStart"/>
      <w:r w:rsidR="002A555B" w:rsidRPr="0097637C">
        <w:rPr>
          <w:rFonts w:ascii="DINPro-Light" w:hAnsi="DINPro-Light" w:cstheme="majorHAnsi"/>
          <w:sz w:val="20"/>
        </w:rPr>
        <w:t>Willerstedter</w:t>
      </w:r>
      <w:proofErr w:type="spellEnd"/>
      <w:r w:rsidR="002A555B" w:rsidRPr="0097637C">
        <w:rPr>
          <w:rFonts w:ascii="DINPro-Light" w:hAnsi="DINPro-Light" w:cstheme="majorHAnsi"/>
          <w:sz w:val="20"/>
        </w:rPr>
        <w:t xml:space="preserve">-Str. 1, 99510 </w:t>
      </w:r>
      <w:proofErr w:type="spellStart"/>
      <w:r w:rsidR="002A555B" w:rsidRPr="0097637C">
        <w:rPr>
          <w:rFonts w:ascii="DINPro-Light" w:hAnsi="DINPro-Light" w:cstheme="majorHAnsi"/>
          <w:sz w:val="20"/>
        </w:rPr>
        <w:t>Ilm</w:t>
      </w:r>
      <w:r w:rsidR="00813029" w:rsidRPr="0097637C">
        <w:rPr>
          <w:rFonts w:ascii="DINPro-Light" w:hAnsi="DINPro-Light" w:cstheme="majorHAnsi"/>
          <w:sz w:val="20"/>
        </w:rPr>
        <w:t>tal</w:t>
      </w:r>
      <w:proofErr w:type="spellEnd"/>
      <w:r w:rsidR="00813029" w:rsidRPr="0097637C">
        <w:rPr>
          <w:rFonts w:ascii="DINPro-Light" w:hAnsi="DINPro-Light" w:cstheme="majorHAnsi"/>
          <w:sz w:val="20"/>
        </w:rPr>
        <w:t xml:space="preserve">-Weinstraße, OT </w:t>
      </w:r>
      <w:proofErr w:type="spellStart"/>
      <w:r w:rsidR="00813029" w:rsidRPr="0097637C">
        <w:rPr>
          <w:rFonts w:ascii="DINPro-Light" w:hAnsi="DINPro-Light" w:cstheme="majorHAnsi"/>
          <w:sz w:val="20"/>
        </w:rPr>
        <w:t>Pfiffelbach</w:t>
      </w:r>
      <w:proofErr w:type="spellEnd"/>
      <w:r w:rsidR="00813029" w:rsidRPr="0097637C">
        <w:rPr>
          <w:rFonts w:ascii="DINPro-Light" w:hAnsi="DINPro-Light" w:cstheme="majorHAnsi"/>
          <w:sz w:val="20"/>
        </w:rPr>
        <w:t xml:space="preserve"> </w:t>
      </w:r>
      <w:r w:rsidRPr="0097637C">
        <w:rPr>
          <w:rFonts w:ascii="DINPro-Light" w:hAnsi="DINPro-Light" w:cstheme="majorHAnsi"/>
          <w:sz w:val="20"/>
        </w:rPr>
        <w:t>sowie</w:t>
      </w:r>
      <w:r w:rsidR="00254E11" w:rsidRPr="0097637C">
        <w:rPr>
          <w:rFonts w:ascii="DINPro-Light" w:hAnsi="DINPro-Light" w:cstheme="majorHAnsi"/>
          <w:sz w:val="20"/>
        </w:rPr>
        <w:t xml:space="preserve"> </w:t>
      </w:r>
    </w:p>
    <w:p w:rsidR="003F2001" w:rsidRPr="0097637C" w:rsidRDefault="003644E6" w:rsidP="009A3185">
      <w:pPr>
        <w:pStyle w:val="Bescheid2"/>
        <w:numPr>
          <w:ilvl w:val="0"/>
          <w:numId w:val="7"/>
        </w:numPr>
        <w:tabs>
          <w:tab w:val="left" w:pos="284"/>
        </w:tabs>
        <w:ind w:right="-144"/>
        <w:rPr>
          <w:rFonts w:ascii="DINPro-Light" w:hAnsi="DINPro-Light" w:cstheme="majorHAnsi"/>
          <w:sz w:val="20"/>
        </w:rPr>
      </w:pPr>
      <w:r w:rsidRPr="0097637C">
        <w:rPr>
          <w:rFonts w:ascii="DINPro-Light" w:hAnsi="DINPro-Light" w:cstheme="majorHAnsi"/>
          <w:sz w:val="20"/>
        </w:rPr>
        <w:t xml:space="preserve">bei der für das Verfahren und </w:t>
      </w:r>
      <w:r w:rsidR="00D62FB1" w:rsidRPr="0097637C">
        <w:rPr>
          <w:rFonts w:ascii="DINPro-Light" w:hAnsi="DINPro-Light" w:cstheme="majorHAnsi"/>
          <w:sz w:val="20"/>
        </w:rPr>
        <w:t xml:space="preserve">für die Zulassungsentscheidung zuständigen Behörde </w:t>
      </w:r>
      <w:r w:rsidR="003F2001" w:rsidRPr="0097637C">
        <w:rPr>
          <w:rFonts w:ascii="DINPro-Light" w:hAnsi="DINPro-Light" w:cstheme="majorHAnsi"/>
          <w:sz w:val="20"/>
        </w:rPr>
        <w:t xml:space="preserve">im </w:t>
      </w:r>
      <w:r w:rsidR="00824659" w:rsidRPr="0097637C">
        <w:rPr>
          <w:rFonts w:ascii="DINPro-Light" w:hAnsi="DINPro-Light" w:cstheme="majorHAnsi"/>
          <w:sz w:val="20"/>
        </w:rPr>
        <w:t>Landratsamt Weimarer Land, Umweltamt</w:t>
      </w:r>
      <w:r w:rsidR="00F53A52" w:rsidRPr="0097637C">
        <w:rPr>
          <w:rFonts w:ascii="DINPro-Light" w:hAnsi="DINPro-Light" w:cstheme="majorHAnsi"/>
          <w:sz w:val="20"/>
        </w:rPr>
        <w:t xml:space="preserve">, </w:t>
      </w:r>
      <w:r w:rsidR="00824659" w:rsidRPr="0097637C">
        <w:rPr>
          <w:rFonts w:ascii="DINPro-Light" w:hAnsi="DINPro-Light" w:cstheme="majorHAnsi"/>
          <w:sz w:val="20"/>
        </w:rPr>
        <w:t xml:space="preserve">Untere Immissionsschutzbehörde, </w:t>
      </w:r>
      <w:r w:rsidR="00927CF6" w:rsidRPr="0097637C">
        <w:rPr>
          <w:rFonts w:ascii="DINPro-Light" w:hAnsi="DINPro-Light" w:cstheme="majorHAnsi"/>
          <w:sz w:val="20"/>
        </w:rPr>
        <w:t>Bahnhofstraße 28</w:t>
      </w:r>
      <w:r w:rsidR="00824659" w:rsidRPr="0097637C">
        <w:rPr>
          <w:rFonts w:ascii="DINPro-Light" w:hAnsi="DINPro-Light" w:cstheme="majorHAnsi"/>
          <w:sz w:val="20"/>
        </w:rPr>
        <w:t>, 99510 Apolda</w:t>
      </w:r>
      <w:r w:rsidR="00D34B73" w:rsidRPr="0097637C">
        <w:rPr>
          <w:rFonts w:ascii="DINPro-Light" w:hAnsi="DINPro-Light" w:cstheme="majorHAnsi"/>
          <w:sz w:val="20"/>
        </w:rPr>
        <w:t xml:space="preserve">, </w:t>
      </w:r>
      <w:r w:rsidR="00115B5C" w:rsidRPr="0097637C">
        <w:rPr>
          <w:rFonts w:ascii="DINPro-Light" w:hAnsi="DINPro-Light" w:cstheme="majorHAnsi"/>
          <w:sz w:val="20"/>
        </w:rPr>
        <w:t xml:space="preserve">Block E, </w:t>
      </w:r>
      <w:r w:rsidR="00927CF6" w:rsidRPr="0097637C">
        <w:rPr>
          <w:rFonts w:ascii="DINPro-Light" w:hAnsi="DINPro-Light" w:cstheme="majorHAnsi"/>
          <w:sz w:val="20"/>
        </w:rPr>
        <w:t xml:space="preserve">2. OG, </w:t>
      </w:r>
      <w:r w:rsidR="00D34B73" w:rsidRPr="0097637C">
        <w:rPr>
          <w:rFonts w:ascii="DINPro-Light" w:hAnsi="DINPro-Light" w:cstheme="majorHAnsi"/>
          <w:sz w:val="20"/>
        </w:rPr>
        <w:t xml:space="preserve">Raum </w:t>
      </w:r>
      <w:r w:rsidR="003D3B69" w:rsidRPr="0097637C">
        <w:rPr>
          <w:rFonts w:ascii="DINPro-Light" w:hAnsi="DINPro-Light" w:cstheme="majorHAnsi"/>
          <w:sz w:val="20"/>
        </w:rPr>
        <w:t>14</w:t>
      </w:r>
      <w:r w:rsidR="003F2001" w:rsidRPr="0097637C">
        <w:rPr>
          <w:rFonts w:ascii="DINPro-Light" w:hAnsi="DINPro-Light" w:cstheme="majorHAnsi"/>
          <w:sz w:val="20"/>
        </w:rPr>
        <w:t xml:space="preserve"> </w:t>
      </w:r>
      <w:r w:rsidR="00691907" w:rsidRPr="0097637C">
        <w:rPr>
          <w:rFonts w:ascii="DINPro-Light" w:hAnsi="DINPro-Light" w:cstheme="majorHAnsi"/>
          <w:sz w:val="20"/>
        </w:rPr>
        <w:t>zur Einsicht ausliegen</w:t>
      </w:r>
      <w:r w:rsidR="00CF40B9" w:rsidRPr="0097637C">
        <w:rPr>
          <w:rFonts w:ascii="DINPro-Light" w:hAnsi="DINPro-Light" w:cstheme="majorHAnsi"/>
          <w:sz w:val="20"/>
        </w:rPr>
        <w:t>.</w:t>
      </w:r>
    </w:p>
    <w:p w:rsidR="009A3185" w:rsidRPr="0097637C" w:rsidRDefault="009A3185" w:rsidP="00254E11">
      <w:pPr>
        <w:pStyle w:val="Bescheid2"/>
        <w:tabs>
          <w:tab w:val="left" w:pos="284"/>
        </w:tabs>
        <w:ind w:left="284" w:right="-144"/>
        <w:rPr>
          <w:rFonts w:ascii="DINPro-Light" w:hAnsi="DINPro-Light" w:cstheme="majorHAnsi"/>
          <w:color w:val="7030A0"/>
          <w:sz w:val="20"/>
        </w:rPr>
      </w:pPr>
    </w:p>
    <w:p w:rsidR="008268D2" w:rsidRPr="0097637C" w:rsidRDefault="008268D2" w:rsidP="008268D2">
      <w:pPr>
        <w:pStyle w:val="Bescheid2"/>
        <w:tabs>
          <w:tab w:val="left" w:pos="284"/>
        </w:tabs>
        <w:ind w:right="-144"/>
        <w:rPr>
          <w:rFonts w:ascii="DINPro-Light" w:hAnsi="DINPro-Light" w:cstheme="majorHAnsi"/>
          <w:color w:val="7030A0"/>
          <w:sz w:val="20"/>
        </w:rPr>
      </w:pPr>
      <w:r w:rsidRPr="0097637C">
        <w:rPr>
          <w:rFonts w:ascii="DINPro-Light" w:hAnsi="DINPro-Light" w:cstheme="majorHAnsi"/>
          <w:sz w:val="20"/>
        </w:rPr>
        <w:t xml:space="preserve">Die auszulegenden Unterlagen beinhalten insbesondere folgende Unterlagen: </w:t>
      </w:r>
    </w:p>
    <w:p w:rsidR="009F0169" w:rsidRPr="0097637C" w:rsidRDefault="009F0169" w:rsidP="008268D2">
      <w:pPr>
        <w:pStyle w:val="Bescheid2"/>
        <w:tabs>
          <w:tab w:val="left" w:pos="284"/>
        </w:tabs>
        <w:ind w:right="-144"/>
        <w:rPr>
          <w:rFonts w:ascii="DINPro-Light" w:hAnsi="DINPro-Light" w:cstheme="majorHAnsi"/>
          <w:sz w:val="20"/>
        </w:rPr>
      </w:pPr>
    </w:p>
    <w:p w:rsidR="00FA2873" w:rsidRPr="0097637C" w:rsidRDefault="008268D2" w:rsidP="008268D2">
      <w:pPr>
        <w:pStyle w:val="Bescheid2"/>
        <w:numPr>
          <w:ilvl w:val="0"/>
          <w:numId w:val="7"/>
        </w:numPr>
        <w:tabs>
          <w:tab w:val="left" w:pos="284"/>
        </w:tabs>
        <w:ind w:right="-144"/>
        <w:rPr>
          <w:rFonts w:ascii="DINPro-Light" w:hAnsi="DINPro-Light" w:cstheme="majorHAnsi"/>
          <w:sz w:val="20"/>
        </w:rPr>
      </w:pPr>
      <w:r w:rsidRPr="0097637C">
        <w:rPr>
          <w:rFonts w:ascii="DINPro-Light" w:hAnsi="DINPro-Light" w:cstheme="majorHAnsi"/>
          <w:sz w:val="20"/>
        </w:rPr>
        <w:t>Umweltvert</w:t>
      </w:r>
      <w:r w:rsidR="00FA2873" w:rsidRPr="0097637C">
        <w:rPr>
          <w:rFonts w:ascii="DINPro-Light" w:hAnsi="DINPro-Light" w:cstheme="majorHAnsi"/>
          <w:sz w:val="20"/>
        </w:rPr>
        <w:t>räglichkeitsprüfungsbericht</w:t>
      </w:r>
    </w:p>
    <w:p w:rsidR="008268D2" w:rsidRPr="0097637C" w:rsidRDefault="00FA2873" w:rsidP="008268D2">
      <w:pPr>
        <w:pStyle w:val="Bescheid2"/>
        <w:numPr>
          <w:ilvl w:val="0"/>
          <w:numId w:val="7"/>
        </w:numPr>
        <w:tabs>
          <w:tab w:val="left" w:pos="284"/>
        </w:tabs>
        <w:ind w:right="-144"/>
        <w:rPr>
          <w:rFonts w:ascii="DINPro-Light" w:hAnsi="DINPro-Light" w:cstheme="majorHAnsi"/>
          <w:sz w:val="20"/>
        </w:rPr>
      </w:pPr>
      <w:r w:rsidRPr="0097637C">
        <w:rPr>
          <w:rFonts w:ascii="DINPro-Light" w:hAnsi="DINPro-Light" w:cstheme="majorHAnsi"/>
          <w:sz w:val="20"/>
        </w:rPr>
        <w:t>L</w:t>
      </w:r>
      <w:r w:rsidR="008268D2" w:rsidRPr="0097637C">
        <w:rPr>
          <w:rFonts w:ascii="DINPro-Light" w:hAnsi="DINPro-Light" w:cstheme="majorHAnsi"/>
          <w:sz w:val="20"/>
        </w:rPr>
        <w:t>andschaftspflegerische</w:t>
      </w:r>
      <w:r w:rsidRPr="0097637C">
        <w:rPr>
          <w:rFonts w:ascii="DINPro-Light" w:hAnsi="DINPro-Light" w:cstheme="majorHAnsi"/>
          <w:sz w:val="20"/>
        </w:rPr>
        <w:t>r</w:t>
      </w:r>
      <w:r w:rsidR="008268D2" w:rsidRPr="0097637C">
        <w:rPr>
          <w:rFonts w:ascii="DINPro-Light" w:hAnsi="DINPro-Light" w:cstheme="majorHAnsi"/>
          <w:sz w:val="20"/>
        </w:rPr>
        <w:t xml:space="preserve"> Begleitplan</w:t>
      </w:r>
    </w:p>
    <w:p w:rsidR="008268D2" w:rsidRPr="0097637C" w:rsidRDefault="003644E6" w:rsidP="008268D2">
      <w:pPr>
        <w:pStyle w:val="Bescheid2"/>
        <w:numPr>
          <w:ilvl w:val="0"/>
          <w:numId w:val="7"/>
        </w:numPr>
        <w:tabs>
          <w:tab w:val="left" w:pos="284"/>
        </w:tabs>
        <w:ind w:right="-144"/>
        <w:rPr>
          <w:rFonts w:ascii="DINPro-Light" w:hAnsi="DINPro-Light" w:cstheme="majorHAnsi"/>
          <w:sz w:val="20"/>
        </w:rPr>
      </w:pPr>
      <w:r w:rsidRPr="0097637C">
        <w:rPr>
          <w:rFonts w:ascii="DINPro-Light" w:hAnsi="DINPro-Light" w:cstheme="majorHAnsi"/>
          <w:sz w:val="20"/>
        </w:rPr>
        <w:t>f</w:t>
      </w:r>
      <w:r w:rsidR="008268D2" w:rsidRPr="0097637C">
        <w:rPr>
          <w:rFonts w:ascii="DINPro-Light" w:hAnsi="DINPro-Light" w:cstheme="majorHAnsi"/>
          <w:sz w:val="20"/>
        </w:rPr>
        <w:t>aunistische Untersuchungen</w:t>
      </w:r>
      <w:r w:rsidR="000C505E" w:rsidRPr="0097637C">
        <w:rPr>
          <w:rFonts w:ascii="DINPro-Light" w:hAnsi="DINPro-Light" w:cstheme="majorHAnsi"/>
          <w:sz w:val="20"/>
        </w:rPr>
        <w:t xml:space="preserve"> und artenschutzrechtlichen Fachbeitrag</w:t>
      </w:r>
    </w:p>
    <w:p w:rsidR="009F0169" w:rsidRPr="0097637C" w:rsidRDefault="009A3185" w:rsidP="008268D2">
      <w:pPr>
        <w:pStyle w:val="Bescheid2"/>
        <w:numPr>
          <w:ilvl w:val="0"/>
          <w:numId w:val="7"/>
        </w:numPr>
        <w:tabs>
          <w:tab w:val="left" w:pos="284"/>
        </w:tabs>
        <w:ind w:right="-144"/>
        <w:rPr>
          <w:rFonts w:ascii="DINPro-Light" w:hAnsi="DINPro-Light" w:cstheme="majorHAnsi"/>
          <w:sz w:val="20"/>
        </w:rPr>
      </w:pPr>
      <w:r w:rsidRPr="0097637C">
        <w:rPr>
          <w:rFonts w:ascii="DINPro-Light" w:hAnsi="DINPro-Light" w:cstheme="majorHAnsi"/>
          <w:sz w:val="20"/>
        </w:rPr>
        <w:t>Schallimmissionsprognose</w:t>
      </w:r>
      <w:r w:rsidR="008268D2" w:rsidRPr="0097637C">
        <w:rPr>
          <w:rFonts w:ascii="DINPro-Light" w:hAnsi="DINPro-Light" w:cstheme="majorHAnsi"/>
          <w:sz w:val="20"/>
        </w:rPr>
        <w:t>n</w:t>
      </w:r>
    </w:p>
    <w:p w:rsidR="009F0169" w:rsidRPr="0097637C" w:rsidRDefault="009A3185" w:rsidP="008268D2">
      <w:pPr>
        <w:pStyle w:val="Bescheid2"/>
        <w:numPr>
          <w:ilvl w:val="0"/>
          <w:numId w:val="7"/>
        </w:numPr>
        <w:tabs>
          <w:tab w:val="left" w:pos="284"/>
        </w:tabs>
        <w:ind w:right="-144"/>
        <w:rPr>
          <w:rFonts w:ascii="DINPro-Light" w:hAnsi="DINPro-Light" w:cstheme="majorHAnsi"/>
          <w:sz w:val="20"/>
        </w:rPr>
      </w:pPr>
      <w:r w:rsidRPr="0097637C">
        <w:rPr>
          <w:rFonts w:ascii="DINPro-Light" w:hAnsi="DINPro-Light" w:cstheme="majorHAnsi"/>
          <w:sz w:val="20"/>
        </w:rPr>
        <w:t>Schattenwurfgutachten</w:t>
      </w:r>
    </w:p>
    <w:p w:rsidR="009A3185" w:rsidRPr="0097637C" w:rsidRDefault="008268D2" w:rsidP="008268D2">
      <w:pPr>
        <w:pStyle w:val="Bescheid2"/>
        <w:numPr>
          <w:ilvl w:val="0"/>
          <w:numId w:val="7"/>
        </w:numPr>
        <w:tabs>
          <w:tab w:val="left" w:pos="284"/>
        </w:tabs>
        <w:ind w:right="-144"/>
        <w:rPr>
          <w:rFonts w:ascii="DINPro-Light" w:hAnsi="DINPro-Light" w:cstheme="majorHAnsi"/>
          <w:sz w:val="20"/>
        </w:rPr>
      </w:pPr>
      <w:r w:rsidRPr="0097637C">
        <w:rPr>
          <w:rFonts w:ascii="DINPro-Light" w:hAnsi="DINPro-Light" w:cstheme="majorHAnsi"/>
          <w:sz w:val="20"/>
        </w:rPr>
        <w:t>Turbulenzgutachten</w:t>
      </w:r>
    </w:p>
    <w:p w:rsidR="00733B68" w:rsidRPr="0097637C" w:rsidRDefault="00733B68" w:rsidP="00733B68">
      <w:pPr>
        <w:pStyle w:val="Bescheid2"/>
        <w:ind w:right="-144"/>
        <w:jc w:val="left"/>
        <w:rPr>
          <w:rFonts w:ascii="DINPro-Light" w:hAnsi="DINPro-Light" w:cstheme="majorHAnsi"/>
          <w:color w:val="7030A0"/>
          <w:sz w:val="20"/>
        </w:rPr>
      </w:pPr>
    </w:p>
    <w:p w:rsidR="00AF795A" w:rsidRPr="0097637C" w:rsidRDefault="00AF795A" w:rsidP="0010029C">
      <w:pPr>
        <w:pStyle w:val="Bescheid2"/>
        <w:ind w:right="-144"/>
        <w:rPr>
          <w:rFonts w:ascii="DINPro-Light" w:hAnsi="DINPro-Light" w:cstheme="majorHAnsi"/>
          <w:sz w:val="20"/>
        </w:rPr>
      </w:pPr>
      <w:r w:rsidRPr="0097637C">
        <w:rPr>
          <w:rFonts w:ascii="DINPro-Light" w:hAnsi="DINPro-Light" w:cstheme="majorHAnsi"/>
          <w:sz w:val="20"/>
        </w:rPr>
        <w:lastRenderedPageBreak/>
        <w:t xml:space="preserve">Der Bericht zu den voraussichtlichen Umweltauswirkungen des Vorhabens (UVP-Bericht) </w:t>
      </w:r>
      <w:r w:rsidR="00FA2873" w:rsidRPr="0097637C">
        <w:rPr>
          <w:rFonts w:ascii="DINPro-Light" w:hAnsi="DINPro-Light" w:cstheme="majorHAnsi"/>
          <w:sz w:val="20"/>
        </w:rPr>
        <w:t>sowie die Antragsunterlagen sind</w:t>
      </w:r>
      <w:r w:rsidRPr="0097637C">
        <w:rPr>
          <w:rFonts w:ascii="DINPro-Light" w:hAnsi="DINPro-Light" w:cstheme="majorHAnsi"/>
          <w:sz w:val="20"/>
        </w:rPr>
        <w:t xml:space="preserve"> während der Auslegungszeit auch im zentralen Internetportal des Landes Thüringen (https://www.uvp-verbund.de/Th) veröffentlicht.</w:t>
      </w:r>
    </w:p>
    <w:p w:rsidR="000C505E" w:rsidRPr="0097637C" w:rsidRDefault="000C505E" w:rsidP="00AF795A">
      <w:pPr>
        <w:pStyle w:val="Bescheid2"/>
        <w:tabs>
          <w:tab w:val="left" w:pos="284"/>
        </w:tabs>
        <w:ind w:left="284" w:right="-144"/>
        <w:rPr>
          <w:rFonts w:ascii="DINPro-Light" w:hAnsi="DINPro-Light" w:cstheme="majorHAnsi"/>
          <w:color w:val="7030A0"/>
          <w:sz w:val="20"/>
        </w:rPr>
      </w:pPr>
    </w:p>
    <w:p w:rsidR="00AF795A" w:rsidRPr="0097637C" w:rsidRDefault="00691907" w:rsidP="00AF795A">
      <w:pPr>
        <w:tabs>
          <w:tab w:val="left" w:pos="284"/>
        </w:tabs>
        <w:ind w:right="-144"/>
        <w:jc w:val="both"/>
        <w:rPr>
          <w:rFonts w:ascii="DINPro-Light" w:hAnsi="DINPro-Light" w:cstheme="majorHAnsi"/>
          <w:sz w:val="20"/>
        </w:rPr>
      </w:pPr>
      <w:r w:rsidRPr="0097637C">
        <w:rPr>
          <w:rFonts w:ascii="DINPro-Light" w:hAnsi="DINPro-Light" w:cstheme="majorHAnsi"/>
          <w:b/>
          <w:sz w:val="20"/>
        </w:rPr>
        <w:t>Einwendungen</w:t>
      </w:r>
      <w:r w:rsidRPr="0097637C">
        <w:rPr>
          <w:rFonts w:ascii="DINPro-Light" w:hAnsi="DINPro-Light" w:cstheme="majorHAnsi"/>
          <w:sz w:val="20"/>
        </w:rPr>
        <w:t xml:space="preserve"> gegen das Vorhaben </w:t>
      </w:r>
      <w:r w:rsidR="00AF795A" w:rsidRPr="0097637C">
        <w:rPr>
          <w:rFonts w:ascii="DINPro-Light" w:hAnsi="DINPro-Light" w:cstheme="majorHAnsi"/>
          <w:sz w:val="20"/>
        </w:rPr>
        <w:t>können während der Einwendungsfrist gem. § 21 Abs. 2 UVPG</w:t>
      </w:r>
    </w:p>
    <w:p w:rsidR="00AF795A" w:rsidRPr="0097637C" w:rsidRDefault="00AF795A" w:rsidP="00AF795A">
      <w:pPr>
        <w:tabs>
          <w:tab w:val="left" w:pos="284"/>
        </w:tabs>
        <w:ind w:right="-144"/>
        <w:jc w:val="both"/>
        <w:rPr>
          <w:rFonts w:ascii="DINPro-Light" w:hAnsi="DINPro-Light" w:cstheme="majorHAnsi"/>
          <w:sz w:val="20"/>
        </w:rPr>
      </w:pPr>
    </w:p>
    <w:p w:rsidR="00AF795A" w:rsidRPr="0097637C" w:rsidRDefault="00AF795A" w:rsidP="00AF795A">
      <w:pPr>
        <w:tabs>
          <w:tab w:val="left" w:pos="284"/>
        </w:tabs>
        <w:ind w:right="-144"/>
        <w:jc w:val="center"/>
        <w:rPr>
          <w:rFonts w:ascii="DINPro-Light" w:hAnsi="DINPro-Light" w:cstheme="majorHAnsi"/>
          <w:b/>
          <w:sz w:val="20"/>
        </w:rPr>
      </w:pPr>
      <w:r w:rsidRPr="0097637C">
        <w:rPr>
          <w:rFonts w:ascii="DINPro-Light" w:hAnsi="DINPro-Light" w:cstheme="majorHAnsi"/>
          <w:b/>
          <w:sz w:val="20"/>
        </w:rPr>
        <w:t xml:space="preserve">vom </w:t>
      </w:r>
      <w:r w:rsidR="003D3B69" w:rsidRPr="0097637C">
        <w:rPr>
          <w:rFonts w:ascii="DINPro-Light" w:hAnsi="DINPro-Light" w:cstheme="majorHAnsi"/>
          <w:b/>
          <w:sz w:val="20"/>
        </w:rPr>
        <w:t>29.06.2023</w:t>
      </w:r>
      <w:r w:rsidRPr="0097637C">
        <w:rPr>
          <w:rFonts w:ascii="DINPro-Light" w:hAnsi="DINPro-Light" w:cstheme="majorHAnsi"/>
          <w:b/>
          <w:sz w:val="20"/>
        </w:rPr>
        <w:t xml:space="preserve"> </w:t>
      </w:r>
      <w:r w:rsidR="008A4EAF" w:rsidRPr="0097637C">
        <w:rPr>
          <w:rFonts w:ascii="DINPro-Light" w:hAnsi="DINPro-Light" w:cstheme="majorHAnsi"/>
          <w:b/>
          <w:sz w:val="20"/>
        </w:rPr>
        <w:t xml:space="preserve"> </w:t>
      </w:r>
      <w:r w:rsidRPr="0097637C">
        <w:rPr>
          <w:rFonts w:ascii="DINPro-Light" w:hAnsi="DINPro-Light" w:cstheme="majorHAnsi"/>
          <w:b/>
          <w:sz w:val="20"/>
        </w:rPr>
        <w:t xml:space="preserve">bis einschließlich </w:t>
      </w:r>
      <w:r w:rsidR="003D3B69" w:rsidRPr="0097637C">
        <w:rPr>
          <w:rFonts w:ascii="DINPro-Light" w:hAnsi="DINPro-Light" w:cstheme="majorHAnsi"/>
          <w:b/>
          <w:sz w:val="20"/>
        </w:rPr>
        <w:t>30.08</w:t>
      </w:r>
      <w:r w:rsidRPr="0097637C">
        <w:rPr>
          <w:rFonts w:ascii="DINPro-Light" w:hAnsi="DINPro-Light" w:cstheme="majorHAnsi"/>
          <w:b/>
          <w:sz w:val="20"/>
        </w:rPr>
        <w:t>.2023</w:t>
      </w:r>
    </w:p>
    <w:p w:rsidR="00AF795A" w:rsidRPr="0097637C" w:rsidRDefault="00AF795A" w:rsidP="00AF795A">
      <w:pPr>
        <w:tabs>
          <w:tab w:val="left" w:pos="284"/>
        </w:tabs>
        <w:ind w:right="-144"/>
        <w:jc w:val="both"/>
        <w:rPr>
          <w:rFonts w:ascii="DINPro-Light" w:hAnsi="DINPro-Light" w:cstheme="majorHAnsi"/>
          <w:sz w:val="20"/>
        </w:rPr>
      </w:pPr>
    </w:p>
    <w:p w:rsidR="008F13E5" w:rsidRPr="0097637C" w:rsidRDefault="00AF795A" w:rsidP="00AF795A">
      <w:pPr>
        <w:tabs>
          <w:tab w:val="left" w:pos="284"/>
        </w:tabs>
        <w:ind w:right="-144"/>
        <w:jc w:val="both"/>
        <w:rPr>
          <w:rFonts w:ascii="DINPro-Light" w:hAnsi="DINPro-Light" w:cstheme="majorHAnsi"/>
          <w:sz w:val="20"/>
        </w:rPr>
      </w:pPr>
      <w:proofErr w:type="gramStart"/>
      <w:r w:rsidRPr="0097637C">
        <w:rPr>
          <w:rFonts w:ascii="DINPro-Light" w:hAnsi="DINPro-Light" w:cstheme="majorHAnsi"/>
          <w:sz w:val="20"/>
        </w:rPr>
        <w:t>bei</w:t>
      </w:r>
      <w:proofErr w:type="gramEnd"/>
      <w:r w:rsidRPr="0097637C">
        <w:rPr>
          <w:rFonts w:ascii="DINPro-Light" w:hAnsi="DINPro-Light" w:cstheme="majorHAnsi"/>
          <w:sz w:val="20"/>
        </w:rPr>
        <w:t xml:space="preserve"> den </w:t>
      </w:r>
      <w:r w:rsidR="008C0D07" w:rsidRPr="0097637C">
        <w:rPr>
          <w:rFonts w:ascii="DINPro-Light" w:hAnsi="DINPro-Light" w:cstheme="majorHAnsi"/>
          <w:sz w:val="20"/>
        </w:rPr>
        <w:t xml:space="preserve">o.g. </w:t>
      </w:r>
      <w:r w:rsidRPr="0097637C">
        <w:rPr>
          <w:rFonts w:ascii="DINPro-Light" w:hAnsi="DINPro-Light" w:cstheme="majorHAnsi"/>
          <w:sz w:val="20"/>
        </w:rPr>
        <w:t xml:space="preserve">genannten Stellen </w:t>
      </w:r>
      <w:r w:rsidR="00691907" w:rsidRPr="0097637C">
        <w:rPr>
          <w:rFonts w:ascii="DINPro-Light" w:hAnsi="DINPro-Light" w:cstheme="majorHAnsi"/>
          <w:sz w:val="20"/>
        </w:rPr>
        <w:t>erh</w:t>
      </w:r>
      <w:r w:rsidR="008C0D07" w:rsidRPr="0097637C">
        <w:rPr>
          <w:rFonts w:ascii="DINPro-Light" w:hAnsi="DINPro-Light" w:cstheme="majorHAnsi"/>
          <w:sz w:val="20"/>
        </w:rPr>
        <w:t>o</w:t>
      </w:r>
      <w:r w:rsidR="00691907" w:rsidRPr="0097637C">
        <w:rPr>
          <w:rFonts w:ascii="DINPro-Light" w:hAnsi="DINPro-Light" w:cstheme="majorHAnsi"/>
          <w:sz w:val="20"/>
        </w:rPr>
        <w:t>ben</w:t>
      </w:r>
      <w:r w:rsidR="008C0D07" w:rsidRPr="0097637C">
        <w:rPr>
          <w:rFonts w:ascii="DINPro-Light" w:hAnsi="DINPro-Light" w:cstheme="majorHAnsi"/>
          <w:sz w:val="20"/>
        </w:rPr>
        <w:t xml:space="preserve"> werden</w:t>
      </w:r>
      <w:r w:rsidR="00CF40B9" w:rsidRPr="0097637C">
        <w:rPr>
          <w:rFonts w:ascii="DINPro-Light" w:hAnsi="DINPro-Light" w:cstheme="majorHAnsi"/>
          <w:sz w:val="20"/>
        </w:rPr>
        <w:t xml:space="preserve">. </w:t>
      </w:r>
      <w:r w:rsidR="00573FDD" w:rsidRPr="0097637C">
        <w:rPr>
          <w:rFonts w:ascii="DINPro-Light" w:hAnsi="DINPro-Light" w:cstheme="majorHAnsi"/>
          <w:sz w:val="20"/>
        </w:rPr>
        <w:t xml:space="preserve">Auf Verlangen der </w:t>
      </w:r>
      <w:proofErr w:type="spellStart"/>
      <w:r w:rsidR="00573FDD" w:rsidRPr="0097637C">
        <w:rPr>
          <w:rFonts w:ascii="DINPro-Light" w:hAnsi="DINPro-Light" w:cstheme="majorHAnsi"/>
          <w:sz w:val="20"/>
        </w:rPr>
        <w:t>Einwender</w:t>
      </w:r>
      <w:proofErr w:type="spellEnd"/>
      <w:r w:rsidR="00573FDD" w:rsidRPr="0097637C">
        <w:rPr>
          <w:rFonts w:ascii="DINPro-Light" w:hAnsi="DINPro-Light" w:cstheme="majorHAnsi"/>
          <w:sz w:val="20"/>
        </w:rPr>
        <w:t xml:space="preserve">, </w:t>
      </w:r>
      <w:r w:rsidR="00B36144" w:rsidRPr="0097637C">
        <w:rPr>
          <w:rFonts w:ascii="DINPro-Light" w:hAnsi="DINPro-Light" w:cstheme="majorHAnsi"/>
          <w:sz w:val="20"/>
        </w:rPr>
        <w:t xml:space="preserve">können </w:t>
      </w:r>
      <w:r w:rsidR="00573FDD" w:rsidRPr="0097637C">
        <w:rPr>
          <w:rFonts w:ascii="DINPro-Light" w:hAnsi="DINPro-Light" w:cstheme="majorHAnsi"/>
          <w:sz w:val="20"/>
        </w:rPr>
        <w:t>deren Namen und Anschrift vor der Bekanntgabe der Einwendungen gegenüber dem Antragsteller und den beteiligten Behö</w:t>
      </w:r>
      <w:r w:rsidR="00B36144" w:rsidRPr="0097637C">
        <w:rPr>
          <w:rFonts w:ascii="DINPro-Light" w:hAnsi="DINPro-Light" w:cstheme="majorHAnsi"/>
          <w:sz w:val="20"/>
        </w:rPr>
        <w:t>rden unkenntlich gemacht werden</w:t>
      </w:r>
      <w:r w:rsidR="00573FDD" w:rsidRPr="0097637C">
        <w:rPr>
          <w:rFonts w:ascii="DINPro-Light" w:hAnsi="DINPro-Light" w:cstheme="majorHAnsi"/>
          <w:sz w:val="20"/>
        </w:rPr>
        <w:t>, wenn diese zur ordnungsgemäßen Durchführung des Genehmigungsverfahrens nicht erforderlich sind.</w:t>
      </w:r>
      <w:r w:rsidR="00B36144" w:rsidRPr="0097637C">
        <w:rPr>
          <w:rFonts w:ascii="DINPro-Light" w:hAnsi="DINPro-Light" w:cstheme="majorHAnsi"/>
          <w:sz w:val="20"/>
        </w:rPr>
        <w:t xml:space="preserve"> </w:t>
      </w:r>
    </w:p>
    <w:p w:rsidR="00B36144" w:rsidRPr="0097637C" w:rsidRDefault="00B36144" w:rsidP="00AF795A">
      <w:pPr>
        <w:tabs>
          <w:tab w:val="left" w:pos="284"/>
        </w:tabs>
        <w:ind w:right="-144"/>
        <w:jc w:val="both"/>
        <w:rPr>
          <w:rFonts w:ascii="DINPro-Light" w:hAnsi="DINPro-Light" w:cstheme="majorHAnsi"/>
          <w:sz w:val="20"/>
        </w:rPr>
      </w:pPr>
    </w:p>
    <w:p w:rsidR="00691907" w:rsidRPr="0097637C" w:rsidRDefault="00CF40B9" w:rsidP="00AF795A">
      <w:pPr>
        <w:tabs>
          <w:tab w:val="left" w:pos="284"/>
        </w:tabs>
        <w:ind w:right="-144"/>
        <w:jc w:val="both"/>
        <w:rPr>
          <w:rFonts w:ascii="DINPro-Light" w:hAnsi="DINPro-Light" w:cstheme="majorHAnsi"/>
          <w:sz w:val="20"/>
        </w:rPr>
      </w:pPr>
      <w:r w:rsidRPr="0097637C">
        <w:rPr>
          <w:rFonts w:ascii="DINPro-Light" w:hAnsi="DINPro-Light" w:cstheme="majorHAnsi"/>
          <w:sz w:val="20"/>
        </w:rPr>
        <w:t>N</w:t>
      </w:r>
      <w:r w:rsidR="00115B5C" w:rsidRPr="0097637C">
        <w:rPr>
          <w:rFonts w:ascii="DINPro-Light" w:hAnsi="DINPro-Light" w:cstheme="majorHAnsi"/>
          <w:sz w:val="20"/>
        </w:rPr>
        <w:t>ach</w:t>
      </w:r>
      <w:r w:rsidR="00691907" w:rsidRPr="0097637C">
        <w:rPr>
          <w:rFonts w:ascii="DINPro-Light" w:hAnsi="DINPro-Light" w:cstheme="majorHAnsi"/>
          <w:sz w:val="20"/>
        </w:rPr>
        <w:t xml:space="preserve"> Ablauf dieser Frist </w:t>
      </w:r>
      <w:r w:rsidRPr="0097637C">
        <w:rPr>
          <w:rFonts w:ascii="DINPro-Light" w:hAnsi="DINPro-Light" w:cstheme="majorHAnsi"/>
          <w:sz w:val="20"/>
        </w:rPr>
        <w:t>sind alle Einwendungen ausgeschlossen</w:t>
      </w:r>
      <w:r w:rsidR="00691907" w:rsidRPr="0097637C">
        <w:rPr>
          <w:rFonts w:ascii="DINPro-Light" w:hAnsi="DINPro-Light" w:cstheme="majorHAnsi"/>
          <w:sz w:val="20"/>
        </w:rPr>
        <w:t>, die nicht auf besonderen privatrechtli</w:t>
      </w:r>
      <w:r w:rsidRPr="0097637C">
        <w:rPr>
          <w:rFonts w:ascii="DINPro-Light" w:hAnsi="DINPro-Light" w:cstheme="majorHAnsi"/>
          <w:sz w:val="20"/>
        </w:rPr>
        <w:t xml:space="preserve">chen Titeln beruhen. </w:t>
      </w:r>
    </w:p>
    <w:p w:rsidR="008F13E5" w:rsidRPr="0097637C" w:rsidRDefault="008F13E5" w:rsidP="00AF795A">
      <w:pPr>
        <w:tabs>
          <w:tab w:val="left" w:pos="284"/>
        </w:tabs>
        <w:ind w:right="-144"/>
        <w:jc w:val="both"/>
        <w:rPr>
          <w:rFonts w:ascii="DINPro-Light" w:hAnsi="DINPro-Light" w:cstheme="majorHAnsi"/>
          <w:sz w:val="20"/>
        </w:rPr>
      </w:pPr>
    </w:p>
    <w:p w:rsidR="00691907" w:rsidRPr="0097637C" w:rsidRDefault="00B36144" w:rsidP="00B36144">
      <w:pPr>
        <w:tabs>
          <w:tab w:val="left" w:pos="0"/>
        </w:tabs>
        <w:ind w:right="-144"/>
        <w:jc w:val="both"/>
        <w:rPr>
          <w:rFonts w:ascii="DINPro-Light" w:hAnsi="DINPro-Light" w:cstheme="majorHAnsi"/>
          <w:sz w:val="20"/>
        </w:rPr>
      </w:pPr>
      <w:r w:rsidRPr="0097637C">
        <w:rPr>
          <w:rFonts w:ascii="DINPro-Light" w:hAnsi="DINPro-Light" w:cstheme="majorHAnsi"/>
          <w:sz w:val="20"/>
        </w:rPr>
        <w:t>G</w:t>
      </w:r>
      <w:r w:rsidR="005B3651" w:rsidRPr="0097637C">
        <w:rPr>
          <w:rFonts w:ascii="DINPro-Light" w:hAnsi="DINPro-Light" w:cstheme="majorHAnsi"/>
          <w:sz w:val="20"/>
        </w:rPr>
        <w:t xml:space="preserve">emäß § 17 (1) Thüringer Verwaltungsverfahrensgesetz </w:t>
      </w:r>
      <w:r w:rsidR="003644E6" w:rsidRPr="0097637C">
        <w:rPr>
          <w:rFonts w:ascii="DINPro-Light" w:hAnsi="DINPro-Light" w:cstheme="majorHAnsi"/>
          <w:sz w:val="20"/>
        </w:rPr>
        <w:t xml:space="preserve">gilt </w:t>
      </w:r>
      <w:r w:rsidR="005B3651" w:rsidRPr="0097637C">
        <w:rPr>
          <w:rFonts w:ascii="DINPro-Light" w:hAnsi="DINPro-Light" w:cstheme="majorHAnsi"/>
          <w:sz w:val="20"/>
        </w:rPr>
        <w:t>bei gleichfö</w:t>
      </w:r>
      <w:r w:rsidRPr="0097637C">
        <w:rPr>
          <w:rFonts w:ascii="DINPro-Light" w:hAnsi="DINPro-Light" w:cstheme="majorHAnsi"/>
          <w:sz w:val="20"/>
        </w:rPr>
        <w:t xml:space="preserve">rmigen Eingaben von mehr als 50 </w:t>
      </w:r>
      <w:r w:rsidR="005B3651" w:rsidRPr="0097637C">
        <w:rPr>
          <w:rFonts w:ascii="DINPro-Light" w:hAnsi="DINPro-Light" w:cstheme="majorHAnsi"/>
          <w:sz w:val="20"/>
        </w:rPr>
        <w:t>Personen derjenige Unterzeichner als Vert</w:t>
      </w:r>
      <w:r w:rsidR="003644E6" w:rsidRPr="0097637C">
        <w:rPr>
          <w:rFonts w:ascii="DINPro-Light" w:hAnsi="DINPro-Light" w:cstheme="majorHAnsi"/>
          <w:sz w:val="20"/>
        </w:rPr>
        <w:t>reter der übrigen Unterzeichner</w:t>
      </w:r>
      <w:r w:rsidR="005B3651" w:rsidRPr="0097637C">
        <w:rPr>
          <w:rFonts w:ascii="DINPro-Light" w:hAnsi="DINPro-Light" w:cstheme="majorHAnsi"/>
          <w:sz w:val="20"/>
        </w:rPr>
        <w:t xml:space="preserve">, der darin </w:t>
      </w:r>
      <w:r w:rsidR="00514B9D" w:rsidRPr="0097637C">
        <w:rPr>
          <w:rFonts w:ascii="DINPro-Light" w:hAnsi="DINPro-Light" w:cstheme="majorHAnsi"/>
          <w:sz w:val="20"/>
        </w:rPr>
        <w:t xml:space="preserve">mit </w:t>
      </w:r>
      <w:r w:rsidR="005B3651" w:rsidRPr="0097637C">
        <w:rPr>
          <w:rFonts w:ascii="DINPro-Light" w:hAnsi="DINPro-Light" w:cstheme="majorHAnsi"/>
          <w:sz w:val="20"/>
        </w:rPr>
        <w:t xml:space="preserve">seinem Namen, seinem Beruf und seiner Anschrift als Vertreter </w:t>
      </w:r>
      <w:r w:rsidR="00DE0630" w:rsidRPr="0097637C">
        <w:rPr>
          <w:rFonts w:ascii="DINPro-Light" w:hAnsi="DINPro-Light" w:cstheme="majorHAnsi"/>
          <w:sz w:val="20"/>
        </w:rPr>
        <w:t>benannt</w:t>
      </w:r>
      <w:r w:rsidR="005B3651" w:rsidRPr="0097637C">
        <w:rPr>
          <w:rFonts w:ascii="DINPro-Light" w:hAnsi="DINPro-Light" w:cstheme="majorHAnsi"/>
          <w:sz w:val="20"/>
        </w:rPr>
        <w:t xml:space="preserve"> ist</w:t>
      </w:r>
      <w:r w:rsidR="00CF40B9" w:rsidRPr="0097637C">
        <w:rPr>
          <w:rFonts w:ascii="DINPro-Light" w:hAnsi="DINPro-Light" w:cstheme="majorHAnsi"/>
          <w:sz w:val="20"/>
        </w:rPr>
        <w:t xml:space="preserve">. Dies gilt </w:t>
      </w:r>
      <w:r w:rsidR="005B3651" w:rsidRPr="0097637C">
        <w:rPr>
          <w:rFonts w:ascii="DINPro-Light" w:hAnsi="DINPro-Light" w:cstheme="majorHAnsi"/>
          <w:sz w:val="20"/>
        </w:rPr>
        <w:t>soweit er nicht von ihnen bestellt wurde</w:t>
      </w:r>
      <w:r w:rsidR="00CF40B9" w:rsidRPr="0097637C">
        <w:rPr>
          <w:rFonts w:ascii="DINPro-Light" w:hAnsi="DINPro-Light" w:cstheme="majorHAnsi"/>
          <w:sz w:val="20"/>
        </w:rPr>
        <w:t>. D</w:t>
      </w:r>
      <w:r w:rsidR="005B3651" w:rsidRPr="0097637C">
        <w:rPr>
          <w:rFonts w:ascii="DINPro-Light" w:hAnsi="DINPro-Light" w:cstheme="majorHAnsi"/>
          <w:sz w:val="20"/>
        </w:rPr>
        <w:t xml:space="preserve">er Vertreter </w:t>
      </w:r>
      <w:r w:rsidR="00CF40B9" w:rsidRPr="0097637C">
        <w:rPr>
          <w:rFonts w:ascii="DINPro-Light" w:hAnsi="DINPro-Light" w:cstheme="majorHAnsi"/>
          <w:sz w:val="20"/>
        </w:rPr>
        <w:t xml:space="preserve">kann </w:t>
      </w:r>
      <w:r w:rsidR="005B3651" w:rsidRPr="0097637C">
        <w:rPr>
          <w:rFonts w:ascii="DINPro-Light" w:hAnsi="DINPro-Light" w:cstheme="majorHAnsi"/>
          <w:sz w:val="20"/>
        </w:rPr>
        <w:t>nur e</w:t>
      </w:r>
      <w:r w:rsidR="00CF40B9" w:rsidRPr="0097637C">
        <w:rPr>
          <w:rFonts w:ascii="DINPro-Light" w:hAnsi="DINPro-Light" w:cstheme="majorHAnsi"/>
          <w:sz w:val="20"/>
        </w:rPr>
        <w:t>ine natürliche Person sein.</w:t>
      </w:r>
    </w:p>
    <w:p w:rsidR="00B36144" w:rsidRPr="0097637C" w:rsidRDefault="00B36144" w:rsidP="00B36144">
      <w:pPr>
        <w:tabs>
          <w:tab w:val="left" w:pos="142"/>
        </w:tabs>
        <w:ind w:right="-144"/>
        <w:jc w:val="both"/>
        <w:rPr>
          <w:rFonts w:ascii="DINPro-Light" w:hAnsi="DINPro-Light" w:cstheme="majorHAnsi"/>
          <w:sz w:val="20"/>
        </w:rPr>
      </w:pPr>
      <w:r w:rsidRPr="0097637C">
        <w:rPr>
          <w:rFonts w:ascii="DINPro-Light" w:hAnsi="DINPro-Light" w:cstheme="majorHAnsi"/>
          <w:sz w:val="20"/>
        </w:rPr>
        <w:t>Gleichförmige Eingaben, die die zuvor genannten Angaben nicht deutlich sichtbar auf jeder mit einer Unterschrift versehenen Seite enthalten oder als Vertreter nicht eine natürliche Person benennen, können unberücksichtigt bleiben. Zudem bleiben gleichförmige Eingaben ebenfalls unberücksichtigt, wenn Unterzeichner ihre Namen oder ihre Anschrift nicht oder unleserlich angegeben haben.</w:t>
      </w:r>
    </w:p>
    <w:p w:rsidR="00B36144" w:rsidRPr="0097637C" w:rsidRDefault="00B36144" w:rsidP="005B3651">
      <w:pPr>
        <w:tabs>
          <w:tab w:val="left" w:pos="284"/>
        </w:tabs>
        <w:ind w:left="284" w:right="-144" w:hanging="284"/>
        <w:jc w:val="both"/>
        <w:rPr>
          <w:rFonts w:ascii="DINPro-Light" w:hAnsi="DINPro-Light" w:cstheme="majorHAnsi"/>
          <w:color w:val="7030A0"/>
          <w:sz w:val="20"/>
        </w:rPr>
      </w:pPr>
    </w:p>
    <w:p w:rsidR="00B36144" w:rsidRPr="0097637C" w:rsidRDefault="00B36144" w:rsidP="005B3651">
      <w:pPr>
        <w:tabs>
          <w:tab w:val="left" w:pos="284"/>
        </w:tabs>
        <w:ind w:left="284" w:right="-144" w:hanging="284"/>
        <w:jc w:val="both"/>
        <w:rPr>
          <w:rFonts w:ascii="DINPro-Light" w:hAnsi="DINPro-Light" w:cstheme="majorHAnsi"/>
          <w:b/>
          <w:sz w:val="20"/>
        </w:rPr>
      </w:pPr>
      <w:r w:rsidRPr="0097637C">
        <w:rPr>
          <w:rFonts w:ascii="DINPro-Light" w:hAnsi="DINPro-Light" w:cstheme="majorHAnsi"/>
          <w:b/>
          <w:sz w:val="20"/>
        </w:rPr>
        <w:t>Erörterungstermin</w:t>
      </w:r>
    </w:p>
    <w:p w:rsidR="00B36144" w:rsidRPr="0097637C" w:rsidRDefault="00B36144" w:rsidP="005B3651">
      <w:pPr>
        <w:tabs>
          <w:tab w:val="left" w:pos="284"/>
        </w:tabs>
        <w:ind w:left="284" w:right="-144" w:hanging="284"/>
        <w:jc w:val="both"/>
        <w:rPr>
          <w:rFonts w:ascii="DINPro-Light" w:hAnsi="DINPro-Light" w:cstheme="majorHAnsi"/>
          <w:sz w:val="20"/>
        </w:rPr>
      </w:pPr>
    </w:p>
    <w:p w:rsidR="003F2001" w:rsidRPr="0097637C" w:rsidRDefault="00B36144" w:rsidP="00B36144">
      <w:pPr>
        <w:ind w:right="-144"/>
        <w:jc w:val="both"/>
        <w:rPr>
          <w:rFonts w:ascii="DINPro-Light" w:hAnsi="DINPro-Light" w:cstheme="majorHAnsi"/>
          <w:sz w:val="20"/>
        </w:rPr>
      </w:pPr>
      <w:r w:rsidRPr="0097637C">
        <w:rPr>
          <w:rFonts w:ascii="DINPro-Light" w:hAnsi="DINPro-Light" w:cstheme="majorHAnsi"/>
          <w:sz w:val="20"/>
        </w:rPr>
        <w:t>Z</w:t>
      </w:r>
      <w:r w:rsidR="008C36F8" w:rsidRPr="0097637C">
        <w:rPr>
          <w:rFonts w:ascii="DINPro-Light" w:hAnsi="DINPro-Light" w:cstheme="majorHAnsi"/>
          <w:sz w:val="20"/>
        </w:rPr>
        <w:t xml:space="preserve">ur Erörterung rechtzeitig und formgerecht erhobener Einwendungen </w:t>
      </w:r>
      <w:r w:rsidR="00722AA3" w:rsidRPr="0097637C">
        <w:rPr>
          <w:rFonts w:ascii="DINPro-Light" w:hAnsi="DINPro-Light" w:cstheme="majorHAnsi"/>
          <w:sz w:val="20"/>
        </w:rPr>
        <w:t xml:space="preserve">ist </w:t>
      </w:r>
      <w:r w:rsidR="008C36F8" w:rsidRPr="0097637C">
        <w:rPr>
          <w:rFonts w:ascii="DINPro-Light" w:hAnsi="DINPro-Light" w:cstheme="majorHAnsi"/>
          <w:sz w:val="20"/>
        </w:rPr>
        <w:t xml:space="preserve">ein Erörterungstermin </w:t>
      </w:r>
      <w:r w:rsidR="00C02812" w:rsidRPr="0097637C">
        <w:rPr>
          <w:rFonts w:ascii="DINPro-Light" w:hAnsi="DINPro-Light" w:cstheme="majorHAnsi"/>
          <w:sz w:val="20"/>
        </w:rPr>
        <w:t>am</w:t>
      </w:r>
      <w:r w:rsidRPr="0097637C">
        <w:rPr>
          <w:rFonts w:ascii="DINPro-Light" w:hAnsi="DINPro-Light" w:cstheme="majorHAnsi"/>
          <w:sz w:val="20"/>
        </w:rPr>
        <w:t xml:space="preserve"> </w:t>
      </w:r>
      <w:r w:rsidR="003D3B69" w:rsidRPr="0097637C">
        <w:rPr>
          <w:rFonts w:ascii="DINPro-Light" w:hAnsi="DINPro-Light" w:cstheme="majorHAnsi"/>
          <w:b/>
          <w:sz w:val="20"/>
        </w:rPr>
        <w:t>19.10.2023</w:t>
      </w:r>
      <w:r w:rsidR="00722AA3" w:rsidRPr="0097637C">
        <w:rPr>
          <w:rFonts w:ascii="DINPro-Light" w:hAnsi="DINPro-Light" w:cstheme="majorHAnsi"/>
          <w:sz w:val="20"/>
        </w:rPr>
        <w:t xml:space="preserve"> vorgesehen</w:t>
      </w:r>
      <w:r w:rsidR="00A9484C" w:rsidRPr="0097637C">
        <w:rPr>
          <w:rFonts w:ascii="DINPro-Light" w:hAnsi="DINPro-Light" w:cstheme="majorHAnsi"/>
          <w:sz w:val="20"/>
        </w:rPr>
        <w:t>. H</w:t>
      </w:r>
      <w:r w:rsidR="008C36F8" w:rsidRPr="0097637C">
        <w:rPr>
          <w:rFonts w:ascii="DINPro-Light" w:hAnsi="DINPro-Light" w:cstheme="majorHAnsi"/>
          <w:sz w:val="20"/>
        </w:rPr>
        <w:t xml:space="preserve">ierzu wird </w:t>
      </w:r>
      <w:r w:rsidR="00A9484C" w:rsidRPr="0097637C">
        <w:rPr>
          <w:rFonts w:ascii="DINPro-Light" w:hAnsi="DINPro-Light" w:cstheme="majorHAnsi"/>
          <w:sz w:val="20"/>
        </w:rPr>
        <w:t>darauf hingewiesen</w:t>
      </w:r>
      <w:r w:rsidR="008C36F8" w:rsidRPr="0097637C">
        <w:rPr>
          <w:rFonts w:ascii="DINPro-Light" w:hAnsi="DINPro-Light" w:cstheme="majorHAnsi"/>
          <w:sz w:val="20"/>
        </w:rPr>
        <w:t xml:space="preserve">, dass </w:t>
      </w:r>
    </w:p>
    <w:p w:rsidR="00DE0630" w:rsidRPr="0097637C" w:rsidRDefault="00DE0630" w:rsidP="008C36F8">
      <w:pPr>
        <w:tabs>
          <w:tab w:val="left" w:pos="284"/>
        </w:tabs>
        <w:ind w:left="284" w:right="-144" w:hanging="284"/>
        <w:jc w:val="both"/>
        <w:rPr>
          <w:rFonts w:ascii="DINPro-Light" w:hAnsi="DINPro-Light" w:cstheme="majorHAnsi"/>
          <w:sz w:val="20"/>
        </w:rPr>
      </w:pPr>
    </w:p>
    <w:p w:rsidR="003F2001" w:rsidRPr="0097637C" w:rsidRDefault="008C36F8" w:rsidP="008C36F8">
      <w:pPr>
        <w:tabs>
          <w:tab w:val="left" w:pos="284"/>
        </w:tabs>
        <w:ind w:left="705" w:right="-144" w:hanging="705"/>
        <w:jc w:val="both"/>
        <w:rPr>
          <w:rFonts w:ascii="DINPro-Light" w:hAnsi="DINPro-Light" w:cstheme="majorHAnsi"/>
          <w:sz w:val="20"/>
        </w:rPr>
      </w:pPr>
      <w:r w:rsidRPr="0097637C">
        <w:rPr>
          <w:rFonts w:ascii="DINPro-Light" w:hAnsi="DINPro-Light" w:cstheme="majorHAnsi"/>
          <w:sz w:val="20"/>
        </w:rPr>
        <w:tab/>
        <w:t>a)</w:t>
      </w:r>
      <w:r w:rsidRPr="0097637C">
        <w:rPr>
          <w:rFonts w:ascii="DINPro-Light" w:hAnsi="DINPro-Light" w:cstheme="majorHAnsi"/>
          <w:sz w:val="20"/>
        </w:rPr>
        <w:tab/>
        <w:t>dieser Erörterungstermin durchgeführt wird, soweit er auf Grundlage der rechtzeitig und formgerecht erhobenen Einwendungen sachger</w:t>
      </w:r>
      <w:r w:rsidR="003C6B6F">
        <w:rPr>
          <w:rFonts w:ascii="DINPro-Light" w:hAnsi="DINPro-Light" w:cstheme="majorHAnsi"/>
          <w:sz w:val="20"/>
        </w:rPr>
        <w:t>echt und erforderlich erscheint,</w:t>
      </w:r>
    </w:p>
    <w:p w:rsidR="00F857E8" w:rsidRPr="0097637C" w:rsidRDefault="008C36F8" w:rsidP="008C36F8">
      <w:pPr>
        <w:tabs>
          <w:tab w:val="left" w:pos="284"/>
        </w:tabs>
        <w:ind w:left="705" w:right="-144" w:hanging="705"/>
        <w:jc w:val="both"/>
        <w:rPr>
          <w:rFonts w:ascii="DINPro-Light" w:hAnsi="DINPro-Light" w:cstheme="majorHAnsi"/>
          <w:sz w:val="20"/>
        </w:rPr>
      </w:pPr>
      <w:r w:rsidRPr="0097637C">
        <w:rPr>
          <w:rFonts w:ascii="DINPro-Light" w:hAnsi="DINPro-Light" w:cstheme="majorHAnsi"/>
          <w:sz w:val="20"/>
        </w:rPr>
        <w:tab/>
        <w:t>b)</w:t>
      </w:r>
      <w:r w:rsidRPr="0097637C">
        <w:rPr>
          <w:rFonts w:ascii="DINPro-Light" w:hAnsi="DINPro-Light" w:cstheme="majorHAnsi"/>
          <w:sz w:val="20"/>
        </w:rPr>
        <w:tab/>
        <w:t>die Entscheidung über die Durchführung eines Erörterungstermins oder der Verzicht auf einen Erörterungstermin gesonder</w:t>
      </w:r>
      <w:r w:rsidR="003C6B6F">
        <w:rPr>
          <w:rFonts w:ascii="DINPro-Light" w:hAnsi="DINPro-Light" w:cstheme="majorHAnsi"/>
          <w:sz w:val="20"/>
        </w:rPr>
        <w:t>t bekannt gegeben wird und</w:t>
      </w:r>
    </w:p>
    <w:p w:rsidR="008C36F8" w:rsidRPr="0097637C" w:rsidRDefault="008C36F8" w:rsidP="008C36F8">
      <w:pPr>
        <w:tabs>
          <w:tab w:val="left" w:pos="284"/>
        </w:tabs>
        <w:ind w:left="705" w:right="-144" w:hanging="705"/>
        <w:jc w:val="both"/>
        <w:rPr>
          <w:rFonts w:ascii="DINPro-Light" w:hAnsi="DINPro-Light" w:cstheme="majorHAnsi"/>
          <w:sz w:val="20"/>
        </w:rPr>
      </w:pPr>
      <w:r w:rsidRPr="0097637C">
        <w:rPr>
          <w:rFonts w:ascii="DINPro-Light" w:hAnsi="DINPro-Light" w:cstheme="majorHAnsi"/>
          <w:sz w:val="20"/>
        </w:rPr>
        <w:tab/>
        <w:t>c)</w:t>
      </w:r>
      <w:r w:rsidRPr="0097637C">
        <w:rPr>
          <w:rFonts w:ascii="DINPro-Light" w:hAnsi="DINPro-Light" w:cstheme="majorHAnsi"/>
          <w:sz w:val="20"/>
        </w:rPr>
        <w:tab/>
      </w:r>
      <w:proofErr w:type="gramStart"/>
      <w:r w:rsidRPr="0097637C">
        <w:rPr>
          <w:rFonts w:ascii="DINPro-Light" w:hAnsi="DINPro-Light" w:cstheme="majorHAnsi"/>
          <w:sz w:val="20"/>
        </w:rPr>
        <w:t>im</w:t>
      </w:r>
      <w:proofErr w:type="gramEnd"/>
      <w:r w:rsidRPr="0097637C">
        <w:rPr>
          <w:rFonts w:ascii="DINPro-Light" w:hAnsi="DINPro-Light" w:cstheme="majorHAnsi"/>
          <w:sz w:val="20"/>
        </w:rPr>
        <w:t xml:space="preserve"> </w:t>
      </w:r>
      <w:r w:rsidR="00240175" w:rsidRPr="0097637C">
        <w:rPr>
          <w:rFonts w:ascii="DINPro-Light" w:hAnsi="DINPro-Light" w:cstheme="majorHAnsi"/>
          <w:sz w:val="20"/>
        </w:rPr>
        <w:t>F</w:t>
      </w:r>
      <w:r w:rsidRPr="0097637C">
        <w:rPr>
          <w:rFonts w:ascii="DINPro-Light" w:hAnsi="DINPro-Light" w:cstheme="majorHAnsi"/>
          <w:sz w:val="20"/>
        </w:rPr>
        <w:t>alle der Durchführung eines Erörterungstermins die formgerecht erhobenen Einwendungen auch bei Ausbleiben des Antragstellers oder von Personen, die Einwendungen erhoben haben, erörtert werden</w:t>
      </w:r>
      <w:r w:rsidR="00DE0630" w:rsidRPr="0097637C">
        <w:rPr>
          <w:rFonts w:ascii="DINPro-Light" w:hAnsi="DINPro-Light" w:cstheme="majorHAnsi"/>
          <w:sz w:val="20"/>
        </w:rPr>
        <w:t>.</w:t>
      </w:r>
    </w:p>
    <w:p w:rsidR="00DE0630" w:rsidRPr="0097637C" w:rsidRDefault="00DE0630" w:rsidP="008C36F8">
      <w:pPr>
        <w:tabs>
          <w:tab w:val="left" w:pos="284"/>
        </w:tabs>
        <w:ind w:left="705" w:right="-144" w:hanging="705"/>
        <w:jc w:val="both"/>
        <w:rPr>
          <w:rFonts w:ascii="DINPro-Light" w:hAnsi="DINPro-Light" w:cstheme="majorHAnsi"/>
          <w:sz w:val="20"/>
        </w:rPr>
      </w:pPr>
    </w:p>
    <w:p w:rsidR="008C36F8" w:rsidRPr="0097637C" w:rsidRDefault="00315DFB" w:rsidP="0010029C">
      <w:pPr>
        <w:ind w:right="-144"/>
        <w:jc w:val="both"/>
        <w:rPr>
          <w:rFonts w:ascii="DINPro-Light" w:hAnsi="DINPro-Light" w:cstheme="majorHAnsi"/>
          <w:sz w:val="20"/>
        </w:rPr>
      </w:pPr>
      <w:r w:rsidRPr="0097637C">
        <w:rPr>
          <w:rFonts w:ascii="DINPro-Light" w:hAnsi="DINPro-Light" w:cstheme="majorHAnsi"/>
          <w:sz w:val="20"/>
        </w:rPr>
        <w:t>F</w:t>
      </w:r>
      <w:r w:rsidR="00913762" w:rsidRPr="0097637C">
        <w:rPr>
          <w:rFonts w:ascii="DINPro-Light" w:hAnsi="DINPro-Light" w:cstheme="majorHAnsi"/>
          <w:sz w:val="20"/>
        </w:rPr>
        <w:t xml:space="preserve">ür den Fall, dass nicht alle Einwendungen innerhalb des </w:t>
      </w:r>
      <w:r w:rsidRPr="0097637C">
        <w:rPr>
          <w:rFonts w:ascii="DINPro-Light" w:hAnsi="DINPro-Light" w:cstheme="majorHAnsi"/>
          <w:sz w:val="20"/>
        </w:rPr>
        <w:t xml:space="preserve">o.g. </w:t>
      </w:r>
      <w:r w:rsidR="00913762" w:rsidRPr="0097637C">
        <w:rPr>
          <w:rFonts w:ascii="DINPro-Light" w:hAnsi="DINPro-Light" w:cstheme="majorHAnsi"/>
          <w:sz w:val="20"/>
        </w:rPr>
        <w:t>genannten Termin</w:t>
      </w:r>
      <w:r w:rsidR="00F745FC" w:rsidRPr="0097637C">
        <w:rPr>
          <w:rFonts w:ascii="DINPro-Light" w:hAnsi="DINPro-Light" w:cstheme="majorHAnsi"/>
          <w:sz w:val="20"/>
        </w:rPr>
        <w:t>s</w:t>
      </w:r>
      <w:r w:rsidRPr="0097637C">
        <w:rPr>
          <w:rFonts w:ascii="DINPro-Light" w:hAnsi="DINPro-Light" w:cstheme="majorHAnsi"/>
          <w:sz w:val="20"/>
        </w:rPr>
        <w:t xml:space="preserve"> erörtert werden können,</w:t>
      </w:r>
      <w:r w:rsidR="003644E6" w:rsidRPr="0097637C">
        <w:rPr>
          <w:rFonts w:ascii="DINPro-Light" w:hAnsi="DINPro-Light" w:cstheme="majorHAnsi"/>
          <w:sz w:val="20"/>
        </w:rPr>
        <w:t xml:space="preserve"> wird</w:t>
      </w:r>
      <w:r w:rsidR="0010029C" w:rsidRPr="0097637C">
        <w:rPr>
          <w:rFonts w:ascii="DINPro-Light" w:hAnsi="DINPro-Light" w:cstheme="majorHAnsi"/>
          <w:sz w:val="20"/>
        </w:rPr>
        <w:t xml:space="preserve"> der </w:t>
      </w:r>
      <w:r w:rsidR="00F476D0" w:rsidRPr="0097637C">
        <w:rPr>
          <w:rFonts w:ascii="DINPro-Light" w:hAnsi="DINPro-Light" w:cstheme="majorHAnsi"/>
          <w:sz w:val="20"/>
        </w:rPr>
        <w:t>Erörterungstermin an den darauf</w:t>
      </w:r>
      <w:r w:rsidR="00913762" w:rsidRPr="0097637C">
        <w:rPr>
          <w:rFonts w:ascii="DINPro-Light" w:hAnsi="DINPro-Light" w:cstheme="majorHAnsi"/>
          <w:sz w:val="20"/>
        </w:rPr>
        <w:t>folgenden Werktagen fortgesetzt, bis alle Ei</w:t>
      </w:r>
      <w:r w:rsidRPr="0097637C">
        <w:rPr>
          <w:rFonts w:ascii="DINPro-Light" w:hAnsi="DINPro-Light" w:cstheme="majorHAnsi"/>
          <w:sz w:val="20"/>
        </w:rPr>
        <w:t xml:space="preserve">nwendungen erörtert </w:t>
      </w:r>
      <w:r w:rsidR="00131A9F" w:rsidRPr="0097637C">
        <w:rPr>
          <w:rFonts w:ascii="DINPro-Light" w:hAnsi="DINPro-Light" w:cstheme="majorHAnsi"/>
          <w:sz w:val="20"/>
        </w:rPr>
        <w:t>worden sind.</w:t>
      </w:r>
    </w:p>
    <w:p w:rsidR="00913762" w:rsidRPr="0097637C" w:rsidRDefault="00913762" w:rsidP="0010029C">
      <w:pPr>
        <w:tabs>
          <w:tab w:val="left" w:pos="284"/>
        </w:tabs>
        <w:ind w:left="284" w:right="-144" w:hanging="284"/>
        <w:jc w:val="both"/>
        <w:rPr>
          <w:rFonts w:ascii="DINPro-Light" w:hAnsi="DINPro-Light" w:cstheme="majorHAnsi"/>
          <w:sz w:val="20"/>
        </w:rPr>
      </w:pPr>
      <w:r w:rsidRPr="0097637C">
        <w:rPr>
          <w:rFonts w:ascii="DINPro-Light" w:hAnsi="DINPro-Light" w:cstheme="majorHAnsi"/>
          <w:sz w:val="20"/>
        </w:rPr>
        <w:tab/>
      </w:r>
    </w:p>
    <w:p w:rsidR="00913762" w:rsidRPr="0097637C" w:rsidRDefault="00315DFB" w:rsidP="0010029C">
      <w:pPr>
        <w:tabs>
          <w:tab w:val="left" w:pos="0"/>
        </w:tabs>
        <w:ind w:right="-144"/>
        <w:jc w:val="both"/>
        <w:rPr>
          <w:rFonts w:ascii="DINPro-Light" w:hAnsi="DINPro-Light" w:cstheme="majorHAnsi"/>
          <w:sz w:val="20"/>
        </w:rPr>
      </w:pPr>
      <w:r w:rsidRPr="0097637C">
        <w:rPr>
          <w:rFonts w:ascii="DINPro-Light" w:hAnsi="DINPro-Light" w:cstheme="majorHAnsi"/>
          <w:sz w:val="20"/>
        </w:rPr>
        <w:t>W</w:t>
      </w:r>
      <w:r w:rsidR="00913762" w:rsidRPr="0097637C">
        <w:rPr>
          <w:rFonts w:ascii="DINPro-Light" w:hAnsi="DINPro-Light" w:cstheme="majorHAnsi"/>
          <w:sz w:val="20"/>
        </w:rPr>
        <w:t>eitere Informationen, die für die Entscheidung über die Zulässigkeit d</w:t>
      </w:r>
      <w:r w:rsidRPr="0097637C">
        <w:rPr>
          <w:rFonts w:ascii="DINPro-Light" w:hAnsi="DINPro-Light" w:cstheme="majorHAnsi"/>
          <w:sz w:val="20"/>
        </w:rPr>
        <w:t>es Vorhabens von Bedeutung sein</w:t>
      </w:r>
      <w:r w:rsidR="0010029C" w:rsidRPr="0097637C">
        <w:rPr>
          <w:rFonts w:ascii="DINPro-Light" w:hAnsi="DINPro-Light" w:cstheme="majorHAnsi"/>
          <w:sz w:val="20"/>
        </w:rPr>
        <w:t xml:space="preserve"> </w:t>
      </w:r>
      <w:r w:rsidR="00913762" w:rsidRPr="0097637C">
        <w:rPr>
          <w:rFonts w:ascii="DINPro-Light" w:hAnsi="DINPro-Light" w:cstheme="majorHAnsi"/>
          <w:sz w:val="20"/>
        </w:rPr>
        <w:t>können und die der Genehmigungsbehörde erst nach Beginn der Auslegun</w:t>
      </w:r>
      <w:r w:rsidRPr="0097637C">
        <w:rPr>
          <w:rFonts w:ascii="DINPro-Light" w:hAnsi="DINPro-Light" w:cstheme="majorHAnsi"/>
          <w:sz w:val="20"/>
        </w:rPr>
        <w:t>g vorliegen, sind der Öffentlichkeit</w:t>
      </w:r>
      <w:r w:rsidR="0010029C" w:rsidRPr="0097637C">
        <w:rPr>
          <w:rFonts w:ascii="DINPro-Light" w:hAnsi="DINPro-Light" w:cstheme="majorHAnsi"/>
          <w:sz w:val="20"/>
        </w:rPr>
        <w:t xml:space="preserve"> </w:t>
      </w:r>
      <w:r w:rsidR="00913762" w:rsidRPr="0097637C">
        <w:rPr>
          <w:rFonts w:ascii="DINPro-Light" w:hAnsi="DINPro-Light" w:cstheme="majorHAnsi"/>
          <w:sz w:val="20"/>
        </w:rPr>
        <w:t>nach den Bestimmungen über den Zugang zu Umweltinforma</w:t>
      </w:r>
      <w:r w:rsidRPr="0097637C">
        <w:rPr>
          <w:rFonts w:ascii="DINPro-Light" w:hAnsi="DINPro-Light" w:cstheme="majorHAnsi"/>
          <w:sz w:val="20"/>
        </w:rPr>
        <w:t>tionen zugänglich</w:t>
      </w:r>
      <w:r w:rsidR="00131A9F" w:rsidRPr="0097637C">
        <w:rPr>
          <w:rFonts w:ascii="DINPro-Light" w:hAnsi="DINPro-Light" w:cstheme="majorHAnsi"/>
          <w:sz w:val="20"/>
        </w:rPr>
        <w:t>.</w:t>
      </w:r>
    </w:p>
    <w:p w:rsidR="00315DFB" w:rsidRPr="0097637C" w:rsidRDefault="00315DFB" w:rsidP="0010029C">
      <w:pPr>
        <w:tabs>
          <w:tab w:val="left" w:pos="284"/>
        </w:tabs>
        <w:ind w:left="284" w:right="-144" w:hanging="284"/>
        <w:jc w:val="both"/>
        <w:rPr>
          <w:rFonts w:ascii="DINPro-Light" w:hAnsi="DINPro-Light" w:cstheme="majorHAnsi"/>
          <w:sz w:val="20"/>
        </w:rPr>
      </w:pPr>
    </w:p>
    <w:p w:rsidR="00240175" w:rsidRPr="0097637C" w:rsidRDefault="00315DFB" w:rsidP="0010029C">
      <w:pPr>
        <w:tabs>
          <w:tab w:val="left" w:pos="0"/>
        </w:tabs>
        <w:ind w:right="-144"/>
        <w:jc w:val="both"/>
        <w:rPr>
          <w:rFonts w:ascii="DINPro-Light" w:hAnsi="DINPro-Light" w:cstheme="majorHAnsi"/>
          <w:sz w:val="20"/>
        </w:rPr>
      </w:pPr>
      <w:r w:rsidRPr="0097637C">
        <w:rPr>
          <w:rFonts w:ascii="DINPro-Light" w:hAnsi="DINPro-Light" w:cstheme="majorHAnsi"/>
          <w:sz w:val="20"/>
        </w:rPr>
        <w:t>D</w:t>
      </w:r>
      <w:r w:rsidR="00913762" w:rsidRPr="0097637C">
        <w:rPr>
          <w:rFonts w:ascii="DINPro-Light" w:hAnsi="DINPro-Light" w:cstheme="majorHAnsi"/>
          <w:sz w:val="20"/>
        </w:rPr>
        <w:t xml:space="preserve">ie Zustellung des Genehmigungsbescheides </w:t>
      </w:r>
      <w:r w:rsidR="00240175" w:rsidRPr="0097637C">
        <w:rPr>
          <w:rFonts w:ascii="DINPro-Light" w:hAnsi="DINPro-Light" w:cstheme="majorHAnsi"/>
          <w:sz w:val="20"/>
        </w:rPr>
        <w:t xml:space="preserve">und der Entscheidung über die Einwendungen </w:t>
      </w:r>
      <w:r w:rsidRPr="0097637C">
        <w:rPr>
          <w:rFonts w:ascii="DINPro-Light" w:hAnsi="DINPro-Light" w:cstheme="majorHAnsi"/>
          <w:sz w:val="20"/>
        </w:rPr>
        <w:t>kann durch</w:t>
      </w:r>
      <w:r w:rsidR="0010029C" w:rsidRPr="0097637C">
        <w:rPr>
          <w:rFonts w:ascii="DINPro-Light" w:hAnsi="DINPro-Light" w:cstheme="majorHAnsi"/>
          <w:sz w:val="20"/>
        </w:rPr>
        <w:t xml:space="preserve"> </w:t>
      </w:r>
      <w:r w:rsidR="00240175" w:rsidRPr="0097637C">
        <w:rPr>
          <w:rFonts w:ascii="DINPro-Light" w:hAnsi="DINPro-Light" w:cstheme="majorHAnsi"/>
          <w:sz w:val="20"/>
        </w:rPr>
        <w:t>öffentliche Bekanntmachung erfolgen.</w:t>
      </w:r>
    </w:p>
    <w:p w:rsidR="00240175" w:rsidRPr="0097637C" w:rsidRDefault="00240175" w:rsidP="00913762">
      <w:pPr>
        <w:tabs>
          <w:tab w:val="left" w:pos="284"/>
        </w:tabs>
        <w:ind w:left="284" w:right="-144" w:hanging="284"/>
        <w:jc w:val="both"/>
        <w:rPr>
          <w:rFonts w:ascii="DINPro-Light" w:hAnsi="DINPro-Light" w:cstheme="majorHAnsi"/>
          <w:color w:val="7030A0"/>
          <w:sz w:val="20"/>
        </w:rPr>
      </w:pPr>
    </w:p>
    <w:p w:rsidR="00733B68" w:rsidRPr="0097637C" w:rsidRDefault="00733B68">
      <w:pPr>
        <w:ind w:right="-144"/>
        <w:jc w:val="both"/>
        <w:rPr>
          <w:rFonts w:ascii="DINPro-Light" w:hAnsi="DINPro-Light" w:cstheme="majorHAnsi"/>
          <w:sz w:val="20"/>
        </w:rPr>
      </w:pPr>
    </w:p>
    <w:p w:rsidR="00FD573B" w:rsidRPr="0097637C" w:rsidRDefault="00F857E8">
      <w:pPr>
        <w:ind w:right="-144"/>
        <w:jc w:val="both"/>
        <w:rPr>
          <w:rFonts w:ascii="DINPro-Light" w:hAnsi="DINPro-Light" w:cstheme="majorHAnsi"/>
          <w:color w:val="7030A0"/>
          <w:sz w:val="20"/>
        </w:rPr>
      </w:pPr>
      <w:r w:rsidRPr="0097637C">
        <w:rPr>
          <w:rFonts w:ascii="DINPro-Light" w:hAnsi="DINPro-Light" w:cstheme="majorHAnsi"/>
          <w:sz w:val="20"/>
        </w:rPr>
        <w:t>Apolda</w:t>
      </w:r>
      <w:r w:rsidR="003F2001" w:rsidRPr="0097637C">
        <w:rPr>
          <w:rFonts w:ascii="DINPro-Light" w:hAnsi="DINPro-Light" w:cstheme="majorHAnsi"/>
          <w:sz w:val="20"/>
        </w:rPr>
        <w:t xml:space="preserve">, den </w:t>
      </w:r>
      <w:r w:rsidR="003D3B69" w:rsidRPr="0097637C">
        <w:rPr>
          <w:rFonts w:ascii="DINPro-Light" w:hAnsi="DINPro-Light" w:cstheme="majorHAnsi"/>
          <w:sz w:val="20"/>
        </w:rPr>
        <w:t>26.05.2023</w:t>
      </w:r>
      <w:r w:rsidR="003F2001" w:rsidRPr="0097637C">
        <w:rPr>
          <w:rFonts w:ascii="DINPro-Light" w:hAnsi="DINPro-Light" w:cstheme="majorHAnsi"/>
          <w:sz w:val="20"/>
        </w:rPr>
        <w:tab/>
      </w:r>
      <w:r w:rsidR="003F2001" w:rsidRPr="0097637C">
        <w:rPr>
          <w:rFonts w:ascii="DINPro-Light" w:hAnsi="DINPro-Light" w:cstheme="majorHAnsi"/>
          <w:color w:val="7030A0"/>
          <w:sz w:val="20"/>
        </w:rPr>
        <w:tab/>
      </w:r>
      <w:r w:rsidR="00B54AA5" w:rsidRPr="0097637C">
        <w:rPr>
          <w:rFonts w:ascii="DINPro-Light" w:hAnsi="DINPro-Light" w:cstheme="majorHAnsi"/>
          <w:color w:val="7030A0"/>
          <w:sz w:val="20"/>
        </w:rPr>
        <w:t xml:space="preserve"> </w:t>
      </w:r>
    </w:p>
    <w:p w:rsidR="003F2001" w:rsidRPr="0097637C" w:rsidRDefault="00824659" w:rsidP="00FD573B">
      <w:pPr>
        <w:ind w:left="3540" w:right="-144" w:firstLine="708"/>
        <w:jc w:val="both"/>
        <w:rPr>
          <w:rFonts w:ascii="DINPro-Light" w:hAnsi="DINPro-Light" w:cstheme="majorHAnsi"/>
          <w:sz w:val="20"/>
        </w:rPr>
      </w:pPr>
      <w:r w:rsidRPr="0097637C">
        <w:rPr>
          <w:rFonts w:ascii="DINPro-Light" w:hAnsi="DINPro-Light" w:cstheme="majorHAnsi"/>
          <w:sz w:val="20"/>
        </w:rPr>
        <w:t>Landratsamt Weimarer Land</w:t>
      </w:r>
    </w:p>
    <w:p w:rsidR="003F2001" w:rsidRPr="0097637C" w:rsidRDefault="003F2001">
      <w:pPr>
        <w:ind w:right="-144"/>
        <w:jc w:val="both"/>
        <w:rPr>
          <w:rFonts w:ascii="DINPro-Light" w:hAnsi="DINPro-Light" w:cstheme="majorHAnsi"/>
          <w:sz w:val="20"/>
        </w:rPr>
      </w:pPr>
    </w:p>
    <w:p w:rsidR="003F2001" w:rsidRPr="0097637C" w:rsidRDefault="00FD573B" w:rsidP="00FD573B">
      <w:pPr>
        <w:pStyle w:val="Unterschrift"/>
        <w:ind w:right="-144"/>
        <w:jc w:val="both"/>
        <w:rPr>
          <w:rFonts w:ascii="DINPro-Light" w:hAnsi="DINPro-Light" w:cstheme="majorHAnsi"/>
          <w:sz w:val="20"/>
        </w:rPr>
      </w:pPr>
      <w:r w:rsidRPr="0097637C">
        <w:rPr>
          <w:rFonts w:ascii="DINPro-Light" w:hAnsi="DINPro-Light" w:cstheme="majorHAnsi"/>
          <w:sz w:val="20"/>
        </w:rPr>
        <w:t xml:space="preserve">                                                                                </w:t>
      </w:r>
      <w:r w:rsidR="00733B68" w:rsidRPr="0097637C">
        <w:rPr>
          <w:rFonts w:ascii="DINPro-Light" w:hAnsi="DINPro-Light" w:cstheme="majorHAnsi"/>
          <w:sz w:val="20"/>
        </w:rPr>
        <w:t xml:space="preserve">         </w:t>
      </w:r>
      <w:r w:rsidRPr="0097637C">
        <w:rPr>
          <w:rFonts w:ascii="DINPro-Light" w:hAnsi="DINPro-Light" w:cstheme="majorHAnsi"/>
          <w:sz w:val="20"/>
        </w:rPr>
        <w:t xml:space="preserve">     </w:t>
      </w:r>
      <w:r w:rsidR="005B227A" w:rsidRPr="0097637C">
        <w:rPr>
          <w:rFonts w:ascii="DINPro-Light" w:hAnsi="DINPro-Light" w:cstheme="majorHAnsi"/>
          <w:sz w:val="20"/>
        </w:rPr>
        <w:t>Opitz</w:t>
      </w:r>
    </w:p>
    <w:p w:rsidR="003F2001" w:rsidRPr="0097637C" w:rsidRDefault="003F2001" w:rsidP="0097637C">
      <w:pPr>
        <w:ind w:left="3540" w:right="-144" w:firstLine="708"/>
        <w:jc w:val="both"/>
        <w:rPr>
          <w:rFonts w:ascii="DINPro-Light" w:hAnsi="DINPro-Light" w:cstheme="majorHAnsi"/>
          <w:sz w:val="20"/>
        </w:rPr>
      </w:pPr>
      <w:r w:rsidRPr="0097637C">
        <w:rPr>
          <w:rFonts w:ascii="DINPro-Light" w:hAnsi="DINPro-Light" w:cstheme="majorHAnsi"/>
          <w:sz w:val="20"/>
        </w:rPr>
        <w:t>Amtsleiter</w:t>
      </w:r>
      <w:r w:rsidR="00F51974" w:rsidRPr="0097637C">
        <w:rPr>
          <w:rFonts w:ascii="DINPro-Light" w:hAnsi="DINPro-Light" w:cstheme="majorHAnsi"/>
          <w:sz w:val="20"/>
        </w:rPr>
        <w:t xml:space="preserve"> Umweltamt</w:t>
      </w:r>
    </w:p>
    <w:sectPr w:rsidR="003F2001" w:rsidRPr="0097637C">
      <w:pgSz w:w="11906" w:h="16838"/>
      <w:pgMar w:top="1418" w:right="1134"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Pro-Light">
    <w:panose1 w:val="02000504040000020003"/>
    <w:charset w:val="00"/>
    <w:family w:val="modern"/>
    <w:notTrueType/>
    <w:pitch w:val="variable"/>
    <w:sig w:usb0="800002AF" w:usb1="4000206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E4597"/>
    <w:multiLevelType w:val="hybridMultilevel"/>
    <w:tmpl w:val="A6688B54"/>
    <w:lvl w:ilvl="0" w:tplc="332EBD32">
      <w:numFmt w:val="bullet"/>
      <w:lvlText w:val=""/>
      <w:lvlJc w:val="left"/>
      <w:pPr>
        <w:ind w:left="720" w:hanging="360"/>
      </w:pPr>
      <w:rPr>
        <w:rFonts w:ascii="Wingdings" w:eastAsia="Times New Roman" w:hAnsi="Wingdings" w:cstheme="maj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0D5D25"/>
    <w:multiLevelType w:val="multilevel"/>
    <w:tmpl w:val="23B42078"/>
    <w:lvl w:ilvl="0">
      <w:start w:val="1"/>
      <w:numFmt w:val="decimal"/>
      <w:lvlText w:val="%1"/>
      <w:lvlJc w:val="left"/>
      <w:pPr>
        <w:tabs>
          <w:tab w:val="num" w:pos="1702"/>
        </w:tabs>
        <w:ind w:left="1702" w:hanging="851"/>
      </w:pPr>
      <w:rPr>
        <w:rFonts w:ascii="Times New Roman" w:hAnsi="Times New Roman" w:hint="default"/>
        <w:b w:val="0"/>
        <w:i w:val="0"/>
        <w:sz w:val="24"/>
        <w:u w:val="none"/>
      </w:rPr>
    </w:lvl>
    <w:lvl w:ilvl="1">
      <w:start w:val="1"/>
      <w:numFmt w:val="decimal"/>
      <w:lvlRestart w:val="0"/>
      <w:isLgl/>
      <w:lvlText w:val="%1.%2"/>
      <w:lvlJc w:val="left"/>
      <w:pPr>
        <w:tabs>
          <w:tab w:val="num" w:pos="1702"/>
        </w:tabs>
        <w:ind w:left="1702" w:hanging="851"/>
      </w:pPr>
      <w:rPr>
        <w:rFonts w:ascii="Times New Roman" w:hAnsi="Times New Roman" w:hint="default"/>
        <w:sz w:val="24"/>
      </w:rPr>
    </w:lvl>
    <w:lvl w:ilvl="2">
      <w:start w:val="1"/>
      <w:numFmt w:val="none"/>
      <w:lvlRestart w:val="0"/>
      <w:lvlText w:val=""/>
      <w:lvlJc w:val="left"/>
      <w:pPr>
        <w:tabs>
          <w:tab w:val="num" w:pos="1702"/>
        </w:tabs>
        <w:ind w:left="1702" w:hanging="851"/>
      </w:pPr>
      <w:rPr>
        <w:rFonts w:ascii="Times New Roman" w:hAnsi="Times New Roman" w:hint="default"/>
        <w:b w:val="0"/>
        <w:i w:val="0"/>
        <w:sz w:val="24"/>
      </w:rPr>
    </w:lvl>
    <w:lvl w:ilvl="3">
      <w:start w:val="1"/>
      <w:numFmt w:val="decimal"/>
      <w:lvlRestart w:val="0"/>
      <w:lvlText w:val="%1.%2.%3%4"/>
      <w:lvlJc w:val="left"/>
      <w:pPr>
        <w:tabs>
          <w:tab w:val="num" w:pos="1702"/>
        </w:tabs>
        <w:ind w:left="1702" w:hanging="851"/>
      </w:pPr>
      <w:rPr>
        <w:rFonts w:ascii="Times New Roman" w:hAnsi="Times New Roman" w:hint="default"/>
        <w:b w:val="0"/>
        <w:i w:val="0"/>
        <w:sz w:val="24"/>
      </w:rPr>
    </w:lvl>
    <w:lvl w:ilvl="4">
      <w:start w:val="1"/>
      <w:numFmt w:val="decimal"/>
      <w:lvlRestart w:val="0"/>
      <w:lvlText w:val="%1.%2%3.%4.%5"/>
      <w:lvlJc w:val="left"/>
      <w:pPr>
        <w:tabs>
          <w:tab w:val="num" w:pos="1702"/>
        </w:tabs>
        <w:ind w:left="1702" w:hanging="851"/>
      </w:pPr>
      <w:rPr>
        <w:rFonts w:ascii="Times New Roman" w:hAnsi="Times New Roman" w:hint="default"/>
        <w:b w:val="0"/>
        <w:i w:val="0"/>
        <w:sz w:val="24"/>
      </w:rPr>
    </w:lvl>
    <w:lvl w:ilvl="5">
      <w:start w:val="1"/>
      <w:numFmt w:val="decimal"/>
      <w:lvlRestart w:val="0"/>
      <w:lvlText w:val="%6.1.1.1.1"/>
      <w:lvlJc w:val="left"/>
      <w:pPr>
        <w:tabs>
          <w:tab w:val="num" w:pos="1702"/>
        </w:tabs>
        <w:ind w:left="1702" w:hanging="851"/>
      </w:pPr>
      <w:rPr>
        <w:rFonts w:ascii="Times New Roman" w:hAnsi="Times New Roman" w:hint="default"/>
        <w:b w:val="0"/>
        <w:i w:val="0"/>
        <w:sz w:val="24"/>
      </w:rPr>
    </w:lvl>
    <w:lvl w:ilvl="6">
      <w:start w:val="1"/>
      <w:numFmt w:val="none"/>
      <w:lvlRestart w:val="0"/>
      <w:lvlText w:val="1.1.1.1.1.1"/>
      <w:lvlJc w:val="left"/>
      <w:pPr>
        <w:tabs>
          <w:tab w:val="num" w:pos="1931"/>
        </w:tabs>
        <w:ind w:left="1702" w:hanging="851"/>
      </w:pPr>
      <w:rPr>
        <w:rFonts w:ascii="Times New Roman" w:hAnsi="Times New Roman" w:hint="default"/>
        <w:b w:val="0"/>
        <w:i w:val="0"/>
        <w:sz w:val="24"/>
      </w:rPr>
    </w:lvl>
    <w:lvl w:ilvl="7">
      <w:start w:val="1"/>
      <w:numFmt w:val="none"/>
      <w:lvlRestart w:val="0"/>
      <w:lvlText w:val="1.1.1.1.1.1.1"/>
      <w:lvlJc w:val="left"/>
      <w:pPr>
        <w:tabs>
          <w:tab w:val="num" w:pos="2291"/>
        </w:tabs>
        <w:ind w:left="1702" w:hanging="851"/>
      </w:pPr>
      <w:rPr>
        <w:rFonts w:ascii="Times New Roman" w:hAnsi="Times New Roman" w:hint="default"/>
        <w:b w:val="0"/>
        <w:i w:val="0"/>
        <w:sz w:val="24"/>
      </w:rPr>
    </w:lvl>
    <w:lvl w:ilvl="8">
      <w:start w:val="1"/>
      <w:numFmt w:val="none"/>
      <w:lvlRestart w:val="0"/>
      <w:lvlText w:val="1.1.1.1.1.1.1.1"/>
      <w:lvlJc w:val="left"/>
      <w:pPr>
        <w:tabs>
          <w:tab w:val="num" w:pos="2291"/>
        </w:tabs>
        <w:ind w:left="1702" w:hanging="851"/>
      </w:pPr>
      <w:rPr>
        <w:rFonts w:ascii="Times New Roman" w:hAnsi="Times New Roman" w:hint="default"/>
        <w:b w:val="0"/>
        <w:i w:val="0"/>
        <w:sz w:val="24"/>
      </w:rPr>
    </w:lvl>
  </w:abstractNum>
  <w:abstractNum w:abstractNumId="2" w15:restartNumberingAfterBreak="0">
    <w:nsid w:val="27B927AB"/>
    <w:multiLevelType w:val="hybridMultilevel"/>
    <w:tmpl w:val="04EABE7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460DFB"/>
    <w:multiLevelType w:val="multilevel"/>
    <w:tmpl w:val="AF888334"/>
    <w:lvl w:ilvl="0">
      <w:start w:val="1"/>
      <w:numFmt w:val="decimal"/>
      <w:lvlText w:val="%1"/>
      <w:lvlJc w:val="left"/>
      <w:pPr>
        <w:tabs>
          <w:tab w:val="num" w:pos="851"/>
        </w:tabs>
        <w:ind w:left="851" w:hanging="851"/>
      </w:pPr>
      <w:rPr>
        <w:rFonts w:ascii="Times New Roman" w:hAnsi="Times New Roman" w:hint="default"/>
        <w:b w:val="0"/>
        <w:i w:val="0"/>
        <w:sz w:val="24"/>
      </w:rPr>
    </w:lvl>
    <w:lvl w:ilvl="1">
      <w:start w:val="1"/>
      <w:numFmt w:val="decimal"/>
      <w:lvlRestart w:val="0"/>
      <w:isLgl/>
      <w:lvlText w:val="%1.%2"/>
      <w:lvlJc w:val="left"/>
      <w:pPr>
        <w:tabs>
          <w:tab w:val="num" w:pos="851"/>
        </w:tabs>
        <w:ind w:left="851" w:hanging="851"/>
      </w:pPr>
      <w:rPr>
        <w:rFonts w:ascii="Times New Roman" w:hAnsi="Times New Roman" w:hint="default"/>
        <w:sz w:val="24"/>
      </w:rPr>
    </w:lvl>
    <w:lvl w:ilvl="2">
      <w:start w:val="1"/>
      <w:numFmt w:val="decimal"/>
      <w:lvlText w:val="%1.%2.%3"/>
      <w:lvlJc w:val="left"/>
      <w:pPr>
        <w:tabs>
          <w:tab w:val="num" w:pos="851"/>
        </w:tabs>
        <w:ind w:left="851" w:hanging="851"/>
      </w:pPr>
      <w:rPr>
        <w:rFonts w:ascii="Times New Roman" w:hAnsi="Times New Roman" w:hint="default"/>
        <w:b w:val="0"/>
        <w:i w:val="0"/>
        <w:sz w:val="24"/>
      </w:rPr>
    </w:lvl>
    <w:lvl w:ilvl="3">
      <w:start w:val="1"/>
      <w:numFmt w:val="decimal"/>
      <w:lvlText w:val="%1.%2.%3.%4"/>
      <w:lvlJc w:val="left"/>
      <w:pPr>
        <w:tabs>
          <w:tab w:val="num" w:pos="851"/>
        </w:tabs>
        <w:ind w:left="851" w:hanging="851"/>
      </w:pPr>
      <w:rPr>
        <w:rFonts w:ascii="Times New Roman" w:hAnsi="Times New Roman" w:hint="default"/>
        <w:b w:val="0"/>
        <w:i w:val="0"/>
        <w:sz w:val="24"/>
      </w:rPr>
    </w:lvl>
    <w:lvl w:ilvl="4">
      <w:start w:val="1"/>
      <w:numFmt w:val="decimal"/>
      <w:lvlText w:val="%1.%2.%3.%4.%5"/>
      <w:lvlJc w:val="left"/>
      <w:pPr>
        <w:tabs>
          <w:tab w:val="num" w:pos="851"/>
        </w:tabs>
        <w:ind w:left="851" w:hanging="851"/>
      </w:pPr>
      <w:rPr>
        <w:rFonts w:ascii="Times New Roman" w:hAnsi="Times New Roman" w:hint="default"/>
        <w:b w:val="0"/>
        <w:i w:val="0"/>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6ED3601A"/>
    <w:multiLevelType w:val="hybridMultilevel"/>
    <w:tmpl w:val="C2C8151A"/>
    <w:lvl w:ilvl="0" w:tplc="C5527576">
      <w:start w:val="1"/>
      <w:numFmt w:val="bullet"/>
      <w:lvlText w:val="-"/>
      <w:lvlJc w:val="left"/>
      <w:pPr>
        <w:ind w:left="644" w:hanging="360"/>
      </w:pPr>
      <w:rPr>
        <w:rFonts w:ascii="Calibri Light" w:eastAsia="Times New Roman" w:hAnsi="Calibri Light" w:cs="Calibri Light" w:hint="default"/>
      </w:rPr>
    </w:lvl>
    <w:lvl w:ilvl="1" w:tplc="04070003">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num w:numId="1">
    <w:abstractNumId w:val="3"/>
  </w:num>
  <w:num w:numId="2">
    <w:abstractNumId w:val="3"/>
  </w:num>
  <w:num w:numId="3">
    <w:abstractNumId w:val="3"/>
  </w:num>
  <w:num w:numId="4">
    <w:abstractNumId w:val="1"/>
  </w:num>
  <w:num w:numId="5">
    <w:abstractNumId w:val="1"/>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67A"/>
    <w:rsid w:val="000271EB"/>
    <w:rsid w:val="0004189E"/>
    <w:rsid w:val="00076EFA"/>
    <w:rsid w:val="000C3C8F"/>
    <w:rsid w:val="000C505E"/>
    <w:rsid w:val="0010029C"/>
    <w:rsid w:val="00115B5C"/>
    <w:rsid w:val="0012126B"/>
    <w:rsid w:val="0012321F"/>
    <w:rsid w:val="00131A9F"/>
    <w:rsid w:val="00153F86"/>
    <w:rsid w:val="00181ED2"/>
    <w:rsid w:val="001E62DD"/>
    <w:rsid w:val="001F4A67"/>
    <w:rsid w:val="00234BAF"/>
    <w:rsid w:val="00240175"/>
    <w:rsid w:val="00254E11"/>
    <w:rsid w:val="002A167A"/>
    <w:rsid w:val="002A555B"/>
    <w:rsid w:val="002F665A"/>
    <w:rsid w:val="003103FE"/>
    <w:rsid w:val="00315DFB"/>
    <w:rsid w:val="0035501D"/>
    <w:rsid w:val="003644E6"/>
    <w:rsid w:val="0036604F"/>
    <w:rsid w:val="003B02D8"/>
    <w:rsid w:val="003C6B6F"/>
    <w:rsid w:val="003D1D2F"/>
    <w:rsid w:val="003D3B69"/>
    <w:rsid w:val="003F2001"/>
    <w:rsid w:val="004076BE"/>
    <w:rsid w:val="00484B8D"/>
    <w:rsid w:val="0049077B"/>
    <w:rsid w:val="004A438B"/>
    <w:rsid w:val="004B6BC4"/>
    <w:rsid w:val="005077EB"/>
    <w:rsid w:val="00514B9D"/>
    <w:rsid w:val="00532310"/>
    <w:rsid w:val="00573FDD"/>
    <w:rsid w:val="00583CC1"/>
    <w:rsid w:val="005B227A"/>
    <w:rsid w:val="005B260C"/>
    <w:rsid w:val="005B3651"/>
    <w:rsid w:val="005B4D83"/>
    <w:rsid w:val="005B645B"/>
    <w:rsid w:val="00603720"/>
    <w:rsid w:val="006226EE"/>
    <w:rsid w:val="00624C37"/>
    <w:rsid w:val="006338F9"/>
    <w:rsid w:val="00691907"/>
    <w:rsid w:val="006A01AD"/>
    <w:rsid w:val="006B2C35"/>
    <w:rsid w:val="006C22C1"/>
    <w:rsid w:val="006D1D90"/>
    <w:rsid w:val="006D3CF6"/>
    <w:rsid w:val="006D41EF"/>
    <w:rsid w:val="00706C68"/>
    <w:rsid w:val="00722AA3"/>
    <w:rsid w:val="00733B68"/>
    <w:rsid w:val="00737A0A"/>
    <w:rsid w:val="00741E35"/>
    <w:rsid w:val="00764BE2"/>
    <w:rsid w:val="00813029"/>
    <w:rsid w:val="00821001"/>
    <w:rsid w:val="00824659"/>
    <w:rsid w:val="008268D2"/>
    <w:rsid w:val="00826A48"/>
    <w:rsid w:val="008532A2"/>
    <w:rsid w:val="00870F42"/>
    <w:rsid w:val="008A063D"/>
    <w:rsid w:val="008A4EAF"/>
    <w:rsid w:val="008C0D07"/>
    <w:rsid w:val="008C36F8"/>
    <w:rsid w:val="008F13E5"/>
    <w:rsid w:val="00913762"/>
    <w:rsid w:val="00927CF6"/>
    <w:rsid w:val="00970213"/>
    <w:rsid w:val="0097637C"/>
    <w:rsid w:val="009861AE"/>
    <w:rsid w:val="009947DA"/>
    <w:rsid w:val="009A21D6"/>
    <w:rsid w:val="009A3185"/>
    <w:rsid w:val="009D730B"/>
    <w:rsid w:val="009E0342"/>
    <w:rsid w:val="009F0169"/>
    <w:rsid w:val="00A210CF"/>
    <w:rsid w:val="00A226EC"/>
    <w:rsid w:val="00A83CA9"/>
    <w:rsid w:val="00A9484C"/>
    <w:rsid w:val="00AA4CCC"/>
    <w:rsid w:val="00AF5F6B"/>
    <w:rsid w:val="00AF795A"/>
    <w:rsid w:val="00B350FE"/>
    <w:rsid w:val="00B36144"/>
    <w:rsid w:val="00B54AA5"/>
    <w:rsid w:val="00B55F25"/>
    <w:rsid w:val="00B6152A"/>
    <w:rsid w:val="00B8590E"/>
    <w:rsid w:val="00B932E2"/>
    <w:rsid w:val="00BA578D"/>
    <w:rsid w:val="00C02812"/>
    <w:rsid w:val="00C10267"/>
    <w:rsid w:val="00C525DF"/>
    <w:rsid w:val="00C82DC9"/>
    <w:rsid w:val="00CE4ED0"/>
    <w:rsid w:val="00CF40B9"/>
    <w:rsid w:val="00D304D2"/>
    <w:rsid w:val="00D34B73"/>
    <w:rsid w:val="00D62FB1"/>
    <w:rsid w:val="00D75990"/>
    <w:rsid w:val="00DB217E"/>
    <w:rsid w:val="00DC25DD"/>
    <w:rsid w:val="00DE0630"/>
    <w:rsid w:val="00E01504"/>
    <w:rsid w:val="00E07FF3"/>
    <w:rsid w:val="00E4366D"/>
    <w:rsid w:val="00E90815"/>
    <w:rsid w:val="00F156CA"/>
    <w:rsid w:val="00F242E8"/>
    <w:rsid w:val="00F25DCA"/>
    <w:rsid w:val="00F41575"/>
    <w:rsid w:val="00F476D0"/>
    <w:rsid w:val="00F51974"/>
    <w:rsid w:val="00F53A52"/>
    <w:rsid w:val="00F745FC"/>
    <w:rsid w:val="00F773B3"/>
    <w:rsid w:val="00F857E8"/>
    <w:rsid w:val="00F90B43"/>
    <w:rsid w:val="00FA2873"/>
    <w:rsid w:val="00FD573B"/>
    <w:rsid w:val="00FD7D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1A029C-91AA-47A4-AC78-CBC1474EB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s="Arial"/>
      <w:sz w:val="22"/>
    </w:rPr>
  </w:style>
  <w:style w:type="paragraph" w:styleId="berschrift1">
    <w:name w:val="heading 1"/>
    <w:basedOn w:val="Standard"/>
    <w:next w:val="Standard"/>
    <w:qFormat/>
    <w:pPr>
      <w:keepNext/>
      <w:jc w:val="both"/>
      <w:outlineLvl w:val="0"/>
    </w:pPr>
    <w:rPr>
      <w:bCs/>
      <w:szCs w:val="32"/>
      <w:u w:val="single"/>
    </w:rPr>
  </w:style>
  <w:style w:type="paragraph" w:styleId="berschrift2">
    <w:name w:val="heading 2"/>
    <w:basedOn w:val="Standard"/>
    <w:next w:val="Standard"/>
    <w:qFormat/>
    <w:pPr>
      <w:keepNext/>
      <w:jc w:val="center"/>
      <w:outlineLvl w:val="1"/>
    </w:pPr>
    <w:rPr>
      <w:b/>
      <w:bCs/>
      <w:iCs/>
      <w:szCs w:val="28"/>
    </w:rPr>
  </w:style>
  <w:style w:type="paragraph" w:styleId="berschrift3">
    <w:name w:val="heading 3"/>
    <w:basedOn w:val="Standard"/>
    <w:next w:val="Standard"/>
    <w:qFormat/>
    <w:pPr>
      <w:keepNext/>
      <w:outlineLvl w:val="2"/>
    </w:pPr>
    <w:rPr>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scheid">
    <w:name w:val="Bescheid"/>
    <w:basedOn w:val="Standard"/>
    <w:rPr>
      <w:u w:val="single"/>
    </w:rPr>
  </w:style>
  <w:style w:type="paragraph" w:customStyle="1" w:styleId="Behrden">
    <w:name w:val="Behörden"/>
    <w:basedOn w:val="Standard"/>
  </w:style>
  <w:style w:type="paragraph" w:customStyle="1" w:styleId="Bescheid2">
    <w:name w:val="Bescheid 2"/>
    <w:basedOn w:val="Standard"/>
    <w:pPr>
      <w:jc w:val="both"/>
    </w:pPr>
  </w:style>
  <w:style w:type="paragraph" w:customStyle="1" w:styleId="Bescheid3">
    <w:name w:val="Bescheid 3"/>
    <w:basedOn w:val="Standard"/>
    <w:pPr>
      <w:ind w:left="851"/>
      <w:jc w:val="both"/>
    </w:pPr>
  </w:style>
  <w:style w:type="paragraph" w:customStyle="1" w:styleId="Abfall">
    <w:name w:val="Abfall"/>
    <w:basedOn w:val="Standard"/>
    <w:pPr>
      <w:jc w:val="both"/>
    </w:pPr>
    <w:rPr>
      <w:rFonts w:cs="Times New Roman"/>
    </w:rPr>
  </w:style>
  <w:style w:type="paragraph" w:customStyle="1" w:styleId="Allgemeines">
    <w:name w:val="Allgemeines"/>
    <w:basedOn w:val="Standard"/>
    <w:pPr>
      <w:jc w:val="both"/>
    </w:pPr>
    <w:rPr>
      <w:rFonts w:cs="Times New Roman"/>
    </w:rPr>
  </w:style>
  <w:style w:type="paragraph" w:customStyle="1" w:styleId="Arbeitsschutz">
    <w:name w:val="Arbeitsschutz"/>
    <w:basedOn w:val="Standard"/>
    <w:pPr>
      <w:jc w:val="both"/>
    </w:pPr>
    <w:rPr>
      <w:rFonts w:cs="Times New Roman"/>
    </w:rPr>
  </w:style>
  <w:style w:type="paragraph" w:customStyle="1" w:styleId="Baurecht">
    <w:name w:val="Baurecht"/>
    <w:basedOn w:val="Standard"/>
    <w:pPr>
      <w:jc w:val="both"/>
    </w:pPr>
    <w:rPr>
      <w:rFonts w:cs="Times New Roman"/>
    </w:rPr>
  </w:style>
  <w:style w:type="paragraph" w:customStyle="1" w:styleId="Begrndung">
    <w:name w:val="Begründung"/>
    <w:basedOn w:val="Standard"/>
    <w:pPr>
      <w:jc w:val="both"/>
    </w:pPr>
    <w:rPr>
      <w:rFonts w:cs="Times New Roman"/>
    </w:rPr>
  </w:style>
  <w:style w:type="paragraph" w:customStyle="1" w:styleId="Brandschutz">
    <w:name w:val="Brandschutz"/>
    <w:basedOn w:val="Standard"/>
    <w:pPr>
      <w:jc w:val="both"/>
    </w:pPr>
    <w:rPr>
      <w:rFonts w:cs="Times New Roman"/>
    </w:rPr>
  </w:style>
  <w:style w:type="paragraph" w:customStyle="1" w:styleId="Hinweise">
    <w:name w:val="Hinweise"/>
    <w:basedOn w:val="Standard"/>
    <w:pPr>
      <w:jc w:val="both"/>
    </w:pPr>
    <w:rPr>
      <w:rFonts w:cs="Times New Roman"/>
    </w:rPr>
  </w:style>
  <w:style w:type="paragraph" w:customStyle="1" w:styleId="ImmissionLuftBrechanlage">
    <w:name w:val="Immission Luft Brechanlage"/>
    <w:basedOn w:val="Standard"/>
    <w:pPr>
      <w:jc w:val="both"/>
    </w:pPr>
    <w:rPr>
      <w:rFonts w:cs="Times New Roman"/>
    </w:rPr>
  </w:style>
  <w:style w:type="paragraph" w:customStyle="1" w:styleId="ImmissionsschutzLrm">
    <w:name w:val="Immissionsschutz Lärm"/>
    <w:basedOn w:val="Standard"/>
    <w:pPr>
      <w:jc w:val="both"/>
    </w:pPr>
    <w:rPr>
      <w:rFonts w:cs="Times New Roman"/>
    </w:rPr>
  </w:style>
  <w:style w:type="paragraph" w:customStyle="1" w:styleId="ImmissionsschutzLuft">
    <w:name w:val="Immissionsschutz Luft"/>
    <w:basedOn w:val="Standard"/>
    <w:pPr>
      <w:jc w:val="both"/>
    </w:pPr>
    <w:rPr>
      <w:rFonts w:cs="Times New Roman"/>
    </w:rPr>
  </w:style>
  <w:style w:type="paragraph" w:customStyle="1" w:styleId="Naturschutz">
    <w:name w:val="Naturschutz"/>
    <w:basedOn w:val="Standard"/>
    <w:pPr>
      <w:jc w:val="both"/>
    </w:pPr>
    <w:rPr>
      <w:rFonts w:cs="Times New Roman"/>
    </w:rPr>
  </w:style>
  <w:style w:type="paragraph" w:customStyle="1" w:styleId="Rechtsbehelfsbelehrung">
    <w:name w:val="Rechtsbehelfsbelehrung"/>
    <w:basedOn w:val="Standard"/>
    <w:pPr>
      <w:jc w:val="both"/>
    </w:pPr>
    <w:rPr>
      <w:rFonts w:cs="Times New Roman"/>
    </w:rPr>
  </w:style>
  <w:style w:type="paragraph" w:styleId="Unterschrift">
    <w:name w:val="Signature"/>
    <w:basedOn w:val="Standard"/>
    <w:rPr>
      <w:rFonts w:cs="Times New Roman"/>
    </w:rPr>
  </w:style>
  <w:style w:type="paragraph" w:customStyle="1" w:styleId="Verfahrenskosten">
    <w:name w:val="Verfahrenskosten"/>
    <w:basedOn w:val="Standard"/>
    <w:pPr>
      <w:jc w:val="both"/>
    </w:pPr>
    <w:rPr>
      <w:rFonts w:ascii="Times New Roman" w:hAnsi="Times New Roman" w:cs="Times New Roman"/>
      <w:sz w:val="24"/>
    </w:rPr>
  </w:style>
  <w:style w:type="paragraph" w:customStyle="1" w:styleId="Verteiler">
    <w:name w:val="Verteiler"/>
    <w:basedOn w:val="Standard"/>
    <w:pPr>
      <w:tabs>
        <w:tab w:val="left" w:pos="1134"/>
        <w:tab w:val="left" w:pos="3402"/>
      </w:tabs>
    </w:pPr>
    <w:rPr>
      <w:rFonts w:ascii="Times New Roman" w:hAnsi="Times New Roman" w:cs="Times New Roman"/>
      <w:sz w:val="24"/>
    </w:rPr>
  </w:style>
  <w:style w:type="paragraph" w:customStyle="1" w:styleId="Wasser">
    <w:name w:val="Wasser"/>
    <w:basedOn w:val="Standard"/>
    <w:pPr>
      <w:jc w:val="both"/>
    </w:pPr>
  </w:style>
  <w:style w:type="paragraph" w:customStyle="1" w:styleId="StandardR21">
    <w:name w:val="Standard R21"/>
    <w:basedOn w:val="Standard"/>
    <w:pPr>
      <w:jc w:val="both"/>
    </w:pPr>
  </w:style>
  <w:style w:type="paragraph" w:styleId="Sprechblasentext">
    <w:name w:val="Balloon Text"/>
    <w:basedOn w:val="Standard"/>
    <w:link w:val="SprechblasentextZchn"/>
    <w:rsid w:val="00115B5C"/>
    <w:rPr>
      <w:rFonts w:ascii="Segoe UI" w:hAnsi="Segoe UI" w:cs="Segoe UI"/>
      <w:sz w:val="18"/>
      <w:szCs w:val="18"/>
    </w:rPr>
  </w:style>
  <w:style w:type="character" w:customStyle="1" w:styleId="SprechblasentextZchn">
    <w:name w:val="Sprechblasentext Zchn"/>
    <w:link w:val="Sprechblasentext"/>
    <w:rsid w:val="00115B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359749">
      <w:bodyDiv w:val="1"/>
      <w:marLeft w:val="0"/>
      <w:marRight w:val="0"/>
      <w:marTop w:val="0"/>
      <w:marBottom w:val="0"/>
      <w:divBdr>
        <w:top w:val="none" w:sz="0" w:space="0" w:color="auto"/>
        <w:left w:val="none" w:sz="0" w:space="0" w:color="auto"/>
        <w:bottom w:val="none" w:sz="0" w:space="0" w:color="auto"/>
        <w:right w:val="none" w:sz="0" w:space="0" w:color="auto"/>
      </w:divBdr>
    </w:div>
    <w:div w:id="1023091123">
      <w:bodyDiv w:val="1"/>
      <w:marLeft w:val="0"/>
      <w:marRight w:val="0"/>
      <w:marTop w:val="0"/>
      <w:marBottom w:val="0"/>
      <w:divBdr>
        <w:top w:val="none" w:sz="0" w:space="0" w:color="auto"/>
        <w:left w:val="none" w:sz="0" w:space="0" w:color="auto"/>
        <w:bottom w:val="none" w:sz="0" w:space="0" w:color="auto"/>
        <w:right w:val="none" w:sz="0" w:space="0" w:color="auto"/>
      </w:divBdr>
    </w:div>
    <w:div w:id="1360623562">
      <w:bodyDiv w:val="1"/>
      <w:marLeft w:val="0"/>
      <w:marRight w:val="0"/>
      <w:marTop w:val="0"/>
      <w:marBottom w:val="0"/>
      <w:divBdr>
        <w:top w:val="none" w:sz="0" w:space="0" w:color="auto"/>
        <w:left w:val="none" w:sz="0" w:space="0" w:color="auto"/>
        <w:bottom w:val="none" w:sz="0" w:space="0" w:color="auto"/>
        <w:right w:val="none" w:sz="0" w:space="0" w:color="auto"/>
      </w:divBdr>
    </w:div>
    <w:div w:id="201282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28024-7B60-4FE4-87CB-E4A91C8FC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764</Words>
  <Characters>5259</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Bekanntmachung</vt:lpstr>
    </vt:vector>
  </TitlesOfParts>
  <Company>SUAE</Company>
  <LinksUpToDate>false</LinksUpToDate>
  <CharactersWithSpaces>6011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Bekanntmachung</dc:title>
  <dc:subject/>
  <dc:creator>sstichling</dc:creator>
  <cp:keywords/>
  <dc:description/>
  <cp:lastModifiedBy>LRAWL Dr. Isabel Freitag</cp:lastModifiedBy>
  <cp:revision>2</cp:revision>
  <cp:lastPrinted>2023-05-25T16:27:00Z</cp:lastPrinted>
  <dcterms:created xsi:type="dcterms:W3CDTF">2023-05-30T08:58:00Z</dcterms:created>
  <dcterms:modified xsi:type="dcterms:W3CDTF">2023-05-30T08:58:00Z</dcterms:modified>
</cp:coreProperties>
</file>