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2B3" w:rsidRPr="006112B3" w:rsidRDefault="006112B3" w:rsidP="006112B3">
      <w:pPr>
        <w:pStyle w:val="Listenabsatz"/>
        <w:spacing w:after="0"/>
        <w:jc w:val="center"/>
        <w:rPr>
          <w:rFonts w:ascii="Arial" w:hAnsi="Arial" w:cs="Arial"/>
        </w:rPr>
      </w:pPr>
      <w:r>
        <w:rPr>
          <w:rFonts w:ascii="Arial" w:hAnsi="Arial" w:cs="Arial"/>
        </w:rPr>
        <w:t>-1-</w:t>
      </w:r>
    </w:p>
    <w:p w:rsidR="006112B3" w:rsidRDefault="006112B3" w:rsidP="00A17C91">
      <w:pPr>
        <w:spacing w:after="0"/>
        <w:jc w:val="both"/>
        <w:rPr>
          <w:rFonts w:ascii="Arial" w:hAnsi="Arial" w:cs="Arial"/>
          <w:b/>
        </w:rPr>
      </w:pPr>
    </w:p>
    <w:p w:rsidR="00A17C91" w:rsidRPr="00C17712" w:rsidRDefault="00A17C91" w:rsidP="00A17C91">
      <w:pPr>
        <w:spacing w:after="0"/>
        <w:jc w:val="both"/>
        <w:rPr>
          <w:rFonts w:ascii="Arial" w:hAnsi="Arial" w:cs="Arial"/>
          <w:b/>
        </w:rPr>
      </w:pPr>
      <w:r w:rsidRPr="00C17712">
        <w:rPr>
          <w:rFonts w:ascii="Arial" w:hAnsi="Arial" w:cs="Arial"/>
          <w:b/>
        </w:rPr>
        <w:t xml:space="preserve">Allgemeine Vorprüfung des Einzelfalls gem. § 7 UVPG </w:t>
      </w:r>
    </w:p>
    <w:p w:rsidR="00A17C91" w:rsidRPr="00C17712" w:rsidRDefault="00A17C91" w:rsidP="00A17C91">
      <w:pPr>
        <w:spacing w:after="0"/>
        <w:jc w:val="both"/>
        <w:rPr>
          <w:rFonts w:ascii="Arial" w:hAnsi="Arial" w:cs="Arial"/>
        </w:rPr>
      </w:pPr>
      <w:r w:rsidRPr="00C17712">
        <w:rPr>
          <w:rFonts w:ascii="Arial" w:hAnsi="Arial" w:cs="Arial"/>
        </w:rPr>
        <w:t xml:space="preserve">hier: Antrag auf </w:t>
      </w:r>
      <w:r>
        <w:rPr>
          <w:rFonts w:ascii="Arial" w:hAnsi="Arial" w:cs="Arial"/>
        </w:rPr>
        <w:t>Plangenehmigung zur Profilierung des Dauerstaubereiches in Gerlebogk</w:t>
      </w:r>
    </w:p>
    <w:p w:rsidR="006B1FA6" w:rsidRDefault="006B1FA6" w:rsidP="00A17C91">
      <w:pPr>
        <w:spacing w:after="0"/>
        <w:jc w:val="both"/>
        <w:rPr>
          <w:rFonts w:ascii="Arial" w:hAnsi="Arial" w:cs="Arial"/>
        </w:rPr>
      </w:pPr>
    </w:p>
    <w:p w:rsidR="006B1FA6" w:rsidRDefault="006B1FA6" w:rsidP="00A17C91">
      <w:pPr>
        <w:spacing w:after="0"/>
        <w:jc w:val="both"/>
        <w:rPr>
          <w:rFonts w:ascii="Arial" w:hAnsi="Arial" w:cs="Arial"/>
        </w:rPr>
      </w:pPr>
    </w:p>
    <w:p w:rsidR="00A17C91" w:rsidRDefault="006B1FA6" w:rsidP="00A17C91">
      <w:pPr>
        <w:spacing w:after="0"/>
        <w:jc w:val="both"/>
        <w:rPr>
          <w:rFonts w:ascii="Arial" w:hAnsi="Arial" w:cs="Arial"/>
        </w:rPr>
      </w:pPr>
      <w:r w:rsidRPr="00C92E1A">
        <w:rPr>
          <w:rFonts w:ascii="Arial" w:hAnsi="Arial" w:cs="Arial"/>
          <w:b/>
        </w:rPr>
        <w:t>Salzlandkreis</w:t>
      </w:r>
      <w:r>
        <w:rPr>
          <w:rFonts w:ascii="Arial" w:hAnsi="Arial" w:cs="Arial"/>
        </w:rPr>
        <w:t xml:space="preserve">                                                                       Aschersleben, den </w:t>
      </w:r>
      <w:r w:rsidR="00B67846">
        <w:rPr>
          <w:rFonts w:ascii="Arial" w:hAnsi="Arial" w:cs="Arial"/>
        </w:rPr>
        <w:t>30</w:t>
      </w:r>
      <w:r>
        <w:rPr>
          <w:rFonts w:ascii="Arial" w:hAnsi="Arial" w:cs="Arial"/>
        </w:rPr>
        <w:t>.</w:t>
      </w:r>
      <w:r w:rsidR="00B67846">
        <w:rPr>
          <w:rFonts w:ascii="Arial" w:hAnsi="Arial" w:cs="Arial"/>
        </w:rPr>
        <w:t>1</w:t>
      </w:r>
      <w:r>
        <w:rPr>
          <w:rFonts w:ascii="Arial" w:hAnsi="Arial" w:cs="Arial"/>
        </w:rPr>
        <w:t>0.2023</w:t>
      </w:r>
    </w:p>
    <w:p w:rsidR="006B1FA6" w:rsidRPr="00C92E1A" w:rsidRDefault="006B1FA6" w:rsidP="00A17C91">
      <w:pPr>
        <w:spacing w:after="0"/>
        <w:jc w:val="both"/>
        <w:rPr>
          <w:rFonts w:ascii="Arial" w:hAnsi="Arial" w:cs="Arial"/>
          <w:b/>
        </w:rPr>
      </w:pPr>
      <w:r w:rsidRPr="00C92E1A">
        <w:rPr>
          <w:rFonts w:ascii="Arial" w:hAnsi="Arial" w:cs="Arial"/>
          <w:b/>
        </w:rPr>
        <w:t>Untere Wasserbehörde</w:t>
      </w:r>
    </w:p>
    <w:p w:rsidR="006B1FA6" w:rsidRDefault="006B1FA6" w:rsidP="00A17C91">
      <w:pPr>
        <w:spacing w:after="0"/>
        <w:jc w:val="both"/>
        <w:rPr>
          <w:rFonts w:ascii="Arial" w:hAnsi="Arial" w:cs="Arial"/>
        </w:rPr>
      </w:pPr>
    </w:p>
    <w:p w:rsidR="00BA48ED" w:rsidRDefault="00BA48ED" w:rsidP="00A17C91">
      <w:pPr>
        <w:spacing w:after="0"/>
        <w:jc w:val="both"/>
        <w:rPr>
          <w:rFonts w:ascii="Arial" w:hAnsi="Arial" w:cs="Arial"/>
        </w:rPr>
      </w:pPr>
    </w:p>
    <w:p w:rsidR="006B1FA6" w:rsidRDefault="006B1FA6" w:rsidP="00A17C91">
      <w:pPr>
        <w:spacing w:after="0"/>
        <w:jc w:val="both"/>
        <w:rPr>
          <w:rFonts w:ascii="Arial" w:hAnsi="Arial" w:cs="Arial"/>
        </w:rPr>
      </w:pPr>
      <w:r>
        <w:rPr>
          <w:rFonts w:ascii="Arial" w:hAnsi="Arial" w:cs="Arial"/>
        </w:rPr>
        <w:t>AZ: 70-66.32.20-003/23kr</w:t>
      </w:r>
    </w:p>
    <w:p w:rsidR="006B1FA6" w:rsidRDefault="006B1FA6" w:rsidP="00A17C91">
      <w:pPr>
        <w:spacing w:after="0"/>
        <w:jc w:val="both"/>
        <w:rPr>
          <w:rFonts w:ascii="Arial" w:hAnsi="Arial" w:cs="Arial"/>
        </w:rPr>
      </w:pPr>
    </w:p>
    <w:p w:rsidR="00165B42" w:rsidRDefault="00165B42" w:rsidP="00A17C91">
      <w:pPr>
        <w:spacing w:after="0"/>
        <w:jc w:val="both"/>
        <w:rPr>
          <w:rFonts w:ascii="Arial" w:hAnsi="Arial" w:cs="Arial"/>
        </w:rPr>
      </w:pPr>
    </w:p>
    <w:p w:rsidR="006B1FA6" w:rsidRPr="009C5843" w:rsidRDefault="006B1FA6" w:rsidP="00A17C91">
      <w:pPr>
        <w:spacing w:after="0"/>
        <w:jc w:val="both"/>
        <w:rPr>
          <w:rFonts w:ascii="Arial" w:hAnsi="Arial" w:cs="Arial"/>
        </w:rPr>
      </w:pPr>
      <w:r w:rsidRPr="009C5843">
        <w:rPr>
          <w:rFonts w:ascii="Arial" w:hAnsi="Arial" w:cs="Arial"/>
        </w:rPr>
        <w:t>Vollzug des Wasserhaushaltgesetzes § 68</w:t>
      </w:r>
    </w:p>
    <w:p w:rsidR="006B1FA6" w:rsidRDefault="006B1FA6" w:rsidP="00A17C91">
      <w:pPr>
        <w:spacing w:after="0"/>
        <w:jc w:val="both"/>
        <w:rPr>
          <w:rFonts w:ascii="Arial" w:hAnsi="Arial" w:cs="Arial"/>
        </w:rPr>
      </w:pPr>
      <w:r w:rsidRPr="009C5843">
        <w:rPr>
          <w:rFonts w:ascii="Arial" w:hAnsi="Arial" w:cs="Arial"/>
        </w:rPr>
        <w:t xml:space="preserve">Standortbezogene Prüfung des Einzelfalls gemäß § 7 UVPG </w:t>
      </w:r>
      <w:proofErr w:type="spellStart"/>
      <w:r w:rsidRPr="009C5843">
        <w:rPr>
          <w:rFonts w:ascii="Arial" w:hAnsi="Arial" w:cs="Arial"/>
        </w:rPr>
        <w:t>i.V.m</w:t>
      </w:r>
      <w:proofErr w:type="spellEnd"/>
      <w:r w:rsidRPr="009C5843">
        <w:rPr>
          <w:rFonts w:ascii="Arial" w:hAnsi="Arial" w:cs="Arial"/>
        </w:rPr>
        <w:t>. Anlage 1 Nr. 13.18.2 UVPG</w:t>
      </w:r>
    </w:p>
    <w:p w:rsidR="009C5843" w:rsidRDefault="009C5843" w:rsidP="00A17C91">
      <w:pPr>
        <w:spacing w:after="0"/>
        <w:jc w:val="both"/>
        <w:rPr>
          <w:rFonts w:ascii="Arial" w:hAnsi="Arial" w:cs="Arial"/>
        </w:rPr>
      </w:pPr>
    </w:p>
    <w:p w:rsidR="009C5843" w:rsidRPr="009C5843" w:rsidRDefault="009C5843" w:rsidP="00A17C91">
      <w:pPr>
        <w:spacing w:after="0"/>
        <w:jc w:val="both"/>
        <w:rPr>
          <w:rFonts w:ascii="Arial" w:hAnsi="Arial" w:cs="Arial"/>
        </w:rPr>
      </w:pPr>
      <w:r w:rsidRPr="009C5843">
        <w:rPr>
          <w:rFonts w:ascii="Arial" w:hAnsi="Arial" w:cs="Arial"/>
          <w:b/>
        </w:rPr>
        <w:t>Vorhaben:</w:t>
      </w:r>
      <w:r>
        <w:rPr>
          <w:rFonts w:ascii="Arial" w:hAnsi="Arial" w:cs="Arial"/>
          <w:b/>
        </w:rPr>
        <w:t xml:space="preserve"> </w:t>
      </w:r>
      <w:r w:rsidRPr="009C5843">
        <w:rPr>
          <w:rFonts w:ascii="Arial" w:hAnsi="Arial" w:cs="Arial"/>
        </w:rPr>
        <w:t>Nachprofilierung des Dauerstaubereiches Gerlebogk</w:t>
      </w:r>
    </w:p>
    <w:p w:rsidR="006B1FA6" w:rsidRDefault="006B1FA6" w:rsidP="00A17C91">
      <w:pPr>
        <w:spacing w:after="0"/>
        <w:jc w:val="both"/>
        <w:rPr>
          <w:rFonts w:ascii="Arial" w:hAnsi="Arial" w:cs="Arial"/>
        </w:rPr>
      </w:pPr>
    </w:p>
    <w:p w:rsidR="009C5843" w:rsidRPr="009C5843" w:rsidRDefault="009C5843" w:rsidP="00A17C91">
      <w:pPr>
        <w:spacing w:after="0"/>
        <w:jc w:val="both"/>
        <w:rPr>
          <w:rFonts w:ascii="Arial" w:hAnsi="Arial" w:cs="Arial"/>
        </w:rPr>
      </w:pPr>
    </w:p>
    <w:p w:rsidR="00A17C91" w:rsidRPr="006112B3" w:rsidRDefault="00A17C91" w:rsidP="009C5843">
      <w:pPr>
        <w:spacing w:after="0"/>
        <w:rPr>
          <w:rFonts w:ascii="Arial" w:hAnsi="Arial" w:cs="Arial"/>
        </w:rPr>
      </w:pPr>
      <w:r w:rsidRPr="009C5843">
        <w:rPr>
          <w:rFonts w:ascii="Arial" w:hAnsi="Arial" w:cs="Arial"/>
          <w:b/>
        </w:rPr>
        <w:t>Antragsteller:</w:t>
      </w:r>
      <w:r w:rsidR="009C5843">
        <w:rPr>
          <w:rFonts w:ascii="Arial" w:hAnsi="Arial" w:cs="Arial"/>
          <w:b/>
        </w:rPr>
        <w:t xml:space="preserve"> </w:t>
      </w:r>
      <w:r w:rsidRPr="006112B3">
        <w:rPr>
          <w:rFonts w:ascii="Arial" w:hAnsi="Arial" w:cs="Arial"/>
        </w:rPr>
        <w:t>Stadt Könnern, Markt 1, 06420 Könnern</w:t>
      </w:r>
    </w:p>
    <w:p w:rsidR="00A17C91" w:rsidRDefault="00A17C91" w:rsidP="00A17C91">
      <w:pPr>
        <w:spacing w:after="0"/>
        <w:rPr>
          <w:rFonts w:ascii="Arial" w:hAnsi="Arial" w:cs="Arial"/>
        </w:rPr>
      </w:pPr>
    </w:p>
    <w:p w:rsidR="006B1FA6" w:rsidRDefault="006B1FA6" w:rsidP="006B1FA6">
      <w:pPr>
        <w:spacing w:after="0"/>
        <w:jc w:val="both"/>
        <w:rPr>
          <w:rFonts w:ascii="Arial" w:hAnsi="Arial" w:cs="Arial"/>
        </w:rPr>
      </w:pPr>
      <w:r>
        <w:rPr>
          <w:rFonts w:ascii="Arial" w:hAnsi="Arial" w:cs="Arial"/>
        </w:rPr>
        <w:t xml:space="preserve">Am 21. Juli 2023 </w:t>
      </w:r>
      <w:r w:rsidR="00334093">
        <w:rPr>
          <w:rFonts w:ascii="Arial" w:hAnsi="Arial" w:cs="Arial"/>
        </w:rPr>
        <w:t xml:space="preserve">reichte die Stadt Könnern </w:t>
      </w:r>
      <w:r>
        <w:rPr>
          <w:rFonts w:ascii="Arial" w:hAnsi="Arial" w:cs="Arial"/>
        </w:rPr>
        <w:t xml:space="preserve">Antragsunterlagen zur Plangenehmigung zur Profilierung des Dauerstaubereiches in Gerlebogk ein. </w:t>
      </w:r>
    </w:p>
    <w:p w:rsidR="00B67846" w:rsidRDefault="00B67846" w:rsidP="006B1FA6">
      <w:pPr>
        <w:spacing w:after="0"/>
        <w:jc w:val="both"/>
        <w:rPr>
          <w:rFonts w:ascii="Arial" w:hAnsi="Arial" w:cs="Arial"/>
        </w:rPr>
      </w:pPr>
    </w:p>
    <w:p w:rsidR="00B67846" w:rsidRDefault="00B67846" w:rsidP="006B1FA6">
      <w:pPr>
        <w:spacing w:after="0"/>
        <w:jc w:val="both"/>
        <w:rPr>
          <w:rFonts w:ascii="Arial" w:hAnsi="Arial" w:cs="Arial"/>
        </w:rPr>
      </w:pPr>
      <w:r>
        <w:rPr>
          <w:rFonts w:ascii="Arial" w:hAnsi="Arial" w:cs="Arial"/>
        </w:rPr>
        <w:t>Der Dauersteinbereich liegt innerhalb der Flur 1 und des Flurstücks 18, bei welchem es sich um eine Grünfläche/ nicht bewirtschaftete landwirtschaftliche Fläche handelt. Von dem Dauerstaube</w:t>
      </w:r>
      <w:r w:rsidR="00E27A3D">
        <w:rPr>
          <w:rFonts w:ascii="Arial" w:hAnsi="Arial" w:cs="Arial"/>
        </w:rPr>
        <w:t>reich ist zudem das private Flur</w:t>
      </w:r>
      <w:r>
        <w:rPr>
          <w:rFonts w:ascii="Arial" w:hAnsi="Arial" w:cs="Arial"/>
        </w:rPr>
        <w:t xml:space="preserve">stück </w:t>
      </w:r>
      <w:r w:rsidR="00E27A3D">
        <w:rPr>
          <w:rFonts w:ascii="Arial" w:hAnsi="Arial" w:cs="Arial"/>
        </w:rPr>
        <w:t>der Flur 1 und des Flurstücks 16/7 betroffen. Durch die geplante Geländeanhebung soll diese Fläche t</w:t>
      </w:r>
      <w:r w:rsidR="00FE3805">
        <w:rPr>
          <w:rFonts w:ascii="Arial" w:hAnsi="Arial" w:cs="Arial"/>
        </w:rPr>
        <w:t xml:space="preserve">rockengelegt werden. </w:t>
      </w:r>
    </w:p>
    <w:p w:rsidR="00310A39" w:rsidRDefault="00310A39" w:rsidP="006B1FA6">
      <w:pPr>
        <w:spacing w:after="0"/>
        <w:jc w:val="both"/>
        <w:rPr>
          <w:rFonts w:ascii="Arial" w:hAnsi="Arial" w:cs="Arial"/>
        </w:rPr>
      </w:pPr>
    </w:p>
    <w:p w:rsidR="00A01FBF" w:rsidRDefault="00310A39" w:rsidP="006B1FA6">
      <w:pPr>
        <w:spacing w:after="0"/>
        <w:jc w:val="both"/>
        <w:rPr>
          <w:rFonts w:ascii="Arial" w:hAnsi="Arial" w:cs="Arial"/>
        </w:rPr>
      </w:pPr>
      <w:r>
        <w:rPr>
          <w:rFonts w:ascii="Arial" w:hAnsi="Arial" w:cs="Arial"/>
        </w:rPr>
        <w:t>Die Geländehöhen soweit bekannt (außerhalb bzw. östlich des Dauerstaubereiches)</w:t>
      </w:r>
      <w:r w:rsidR="00A01FBF">
        <w:rPr>
          <w:rFonts w:ascii="Arial" w:hAnsi="Arial" w:cs="Arial"/>
        </w:rPr>
        <w:t xml:space="preserve"> liegen bei etwa 70,0 m NHN bis ca. 70,30 m NHN.</w:t>
      </w:r>
    </w:p>
    <w:p w:rsidR="00A01FBF" w:rsidRDefault="00A01FBF" w:rsidP="006B1FA6">
      <w:pPr>
        <w:spacing w:after="0"/>
        <w:jc w:val="both"/>
        <w:rPr>
          <w:rFonts w:ascii="Arial" w:hAnsi="Arial" w:cs="Arial"/>
        </w:rPr>
      </w:pPr>
    </w:p>
    <w:p w:rsidR="00310A39" w:rsidRDefault="00A01FBF" w:rsidP="006B1FA6">
      <w:pPr>
        <w:spacing w:after="0"/>
        <w:jc w:val="both"/>
        <w:rPr>
          <w:rFonts w:ascii="Arial" w:hAnsi="Arial" w:cs="Arial"/>
        </w:rPr>
      </w:pPr>
      <w:r>
        <w:rPr>
          <w:rFonts w:ascii="Arial" w:hAnsi="Arial" w:cs="Arial"/>
        </w:rPr>
        <w:t xml:space="preserve">Beim Dauerstaubereich handelt es sich ursprünglich um eine Vernässungsfläche, die im Zuge der Maßnahme Errichtung des Vorflutsystems aufgrund fehlendes Gefälles zu einem Dauersteinbereich bzw. zu einem Feuchtbiotop umgewandelt wurde. </w:t>
      </w:r>
    </w:p>
    <w:p w:rsidR="00083217" w:rsidRDefault="00083217" w:rsidP="006B1FA6">
      <w:pPr>
        <w:spacing w:after="0"/>
        <w:jc w:val="both"/>
        <w:rPr>
          <w:rFonts w:ascii="Arial" w:hAnsi="Arial" w:cs="Arial"/>
        </w:rPr>
      </w:pPr>
    </w:p>
    <w:p w:rsidR="00083217" w:rsidRDefault="00083217" w:rsidP="006B1FA6">
      <w:pPr>
        <w:spacing w:after="0"/>
        <w:jc w:val="both"/>
        <w:rPr>
          <w:rFonts w:ascii="Arial" w:hAnsi="Arial" w:cs="Arial"/>
        </w:rPr>
      </w:pPr>
      <w:r>
        <w:rPr>
          <w:rFonts w:ascii="Arial" w:hAnsi="Arial" w:cs="Arial"/>
        </w:rPr>
        <w:t>Nach der Anlage 1 des UVPG ist der Gewässerausbau unter der Nummer 13.18.2 als „… naturnaher Ausbau von Bächen, Gräben, Rückhaltebecken und Teichen, kleinräumige naturnahe Umgestaltungen</w:t>
      </w:r>
      <w:r w:rsidR="006112B3">
        <w:rPr>
          <w:rFonts w:ascii="Arial" w:hAnsi="Arial" w:cs="Arial"/>
        </w:rPr>
        <w:t>,</w:t>
      </w:r>
      <w:r>
        <w:rPr>
          <w:rFonts w:ascii="Arial" w:hAnsi="Arial" w:cs="Arial"/>
        </w:rPr>
        <w:t xml:space="preserve"> wie  die Beseitigung von Bach- und Grabenverrohrungen, Verlegung von Straßenseitengräben in der bebauten Ortslage und ihre kleinräumige Verrohrung</w:t>
      </w:r>
      <w:r w:rsidR="00F94405">
        <w:rPr>
          <w:rFonts w:ascii="Arial" w:hAnsi="Arial" w:cs="Arial"/>
        </w:rPr>
        <w:t xml:space="preserve">, Umsetzung von Kiesbänken in Gewässern;“ einzuordnen. Gemäß Spalte 2 der Anlage 1 des UVPG ist hier eine standortbezogene Vorprüfung des Einzelfalls nach § 7 Abs. 2 Satz 1 und 2 UVPG erforderlich.  </w:t>
      </w:r>
    </w:p>
    <w:p w:rsidR="00F94405" w:rsidRDefault="00F94405" w:rsidP="006B1FA6">
      <w:pPr>
        <w:spacing w:after="0"/>
        <w:jc w:val="both"/>
        <w:rPr>
          <w:rFonts w:ascii="Arial" w:hAnsi="Arial" w:cs="Arial"/>
        </w:rPr>
      </w:pPr>
    </w:p>
    <w:p w:rsidR="00F94405" w:rsidRDefault="00F94405" w:rsidP="006B1FA6">
      <w:pPr>
        <w:spacing w:after="0"/>
        <w:jc w:val="both"/>
        <w:rPr>
          <w:rFonts w:ascii="Arial" w:hAnsi="Arial" w:cs="Arial"/>
          <w:b/>
        </w:rPr>
      </w:pPr>
      <w:r w:rsidRPr="00F94405">
        <w:rPr>
          <w:rFonts w:ascii="Arial" w:hAnsi="Arial" w:cs="Arial"/>
          <w:b/>
        </w:rPr>
        <w:t>1. Merkmale des Vorhabens</w:t>
      </w:r>
    </w:p>
    <w:p w:rsidR="00F94405" w:rsidRDefault="00F94405" w:rsidP="006B1FA6">
      <w:pPr>
        <w:spacing w:after="0"/>
        <w:jc w:val="both"/>
        <w:rPr>
          <w:rFonts w:ascii="Arial" w:hAnsi="Arial" w:cs="Arial"/>
          <w:b/>
        </w:rPr>
      </w:pPr>
    </w:p>
    <w:p w:rsidR="00F94405" w:rsidRDefault="00F94405" w:rsidP="006B1FA6">
      <w:pPr>
        <w:spacing w:after="0"/>
        <w:jc w:val="both"/>
        <w:rPr>
          <w:rFonts w:ascii="Arial" w:hAnsi="Arial" w:cs="Arial"/>
        </w:rPr>
      </w:pPr>
      <w:r w:rsidRPr="00F94405">
        <w:rPr>
          <w:rFonts w:ascii="Arial" w:hAnsi="Arial" w:cs="Arial"/>
        </w:rPr>
        <w:t xml:space="preserve">Der Flächenbedarf des Vorhabens </w:t>
      </w:r>
      <w:r w:rsidR="00C53013">
        <w:rPr>
          <w:rFonts w:ascii="Arial" w:hAnsi="Arial" w:cs="Arial"/>
        </w:rPr>
        <w:t xml:space="preserve">unterteilt sich in </w:t>
      </w:r>
    </w:p>
    <w:p w:rsidR="00C53013" w:rsidRDefault="00C53013" w:rsidP="00C53013">
      <w:pPr>
        <w:pStyle w:val="Listenabsatz"/>
        <w:numPr>
          <w:ilvl w:val="0"/>
          <w:numId w:val="1"/>
        </w:numPr>
        <w:spacing w:after="0"/>
        <w:jc w:val="both"/>
        <w:rPr>
          <w:rFonts w:ascii="Arial" w:hAnsi="Arial" w:cs="Arial"/>
        </w:rPr>
      </w:pPr>
      <w:r>
        <w:rPr>
          <w:rFonts w:ascii="Arial" w:hAnsi="Arial" w:cs="Arial"/>
        </w:rPr>
        <w:t>Die Anhebung der Geländeoberkannte,</w:t>
      </w:r>
    </w:p>
    <w:p w:rsidR="00C53013" w:rsidRDefault="00C53013" w:rsidP="00C53013">
      <w:pPr>
        <w:pStyle w:val="Listenabsatz"/>
        <w:numPr>
          <w:ilvl w:val="0"/>
          <w:numId w:val="1"/>
        </w:numPr>
        <w:spacing w:after="0"/>
        <w:jc w:val="both"/>
        <w:rPr>
          <w:rFonts w:ascii="Arial" w:hAnsi="Arial" w:cs="Arial"/>
        </w:rPr>
      </w:pPr>
      <w:r>
        <w:rPr>
          <w:rFonts w:ascii="Arial" w:hAnsi="Arial" w:cs="Arial"/>
        </w:rPr>
        <w:t>der Abgrabung zur Verlegung bzw. Vergrößerung des Dauerstaubereiches und</w:t>
      </w:r>
    </w:p>
    <w:p w:rsidR="00C53013" w:rsidRDefault="00C53013" w:rsidP="00C53013">
      <w:pPr>
        <w:pStyle w:val="Listenabsatz"/>
        <w:numPr>
          <w:ilvl w:val="0"/>
          <w:numId w:val="1"/>
        </w:numPr>
        <w:spacing w:after="0"/>
        <w:jc w:val="both"/>
        <w:rPr>
          <w:rFonts w:ascii="Arial" w:hAnsi="Arial" w:cs="Arial"/>
        </w:rPr>
      </w:pPr>
      <w:r>
        <w:rPr>
          <w:rFonts w:ascii="Arial" w:hAnsi="Arial" w:cs="Arial"/>
        </w:rPr>
        <w:t>der Baustraßen.</w:t>
      </w:r>
    </w:p>
    <w:p w:rsidR="00C53013" w:rsidRDefault="00C53013" w:rsidP="00C53013">
      <w:pPr>
        <w:spacing w:after="0"/>
        <w:jc w:val="both"/>
        <w:rPr>
          <w:rFonts w:ascii="Arial" w:hAnsi="Arial" w:cs="Arial"/>
        </w:rPr>
      </w:pPr>
    </w:p>
    <w:p w:rsidR="00165B42" w:rsidRDefault="006112B3" w:rsidP="006112B3">
      <w:pPr>
        <w:spacing w:after="0"/>
        <w:jc w:val="center"/>
        <w:rPr>
          <w:rFonts w:ascii="Arial" w:hAnsi="Arial" w:cs="Arial"/>
        </w:rPr>
      </w:pPr>
      <w:r>
        <w:rPr>
          <w:rFonts w:ascii="Arial" w:hAnsi="Arial" w:cs="Arial"/>
        </w:rPr>
        <w:lastRenderedPageBreak/>
        <w:t>-2-</w:t>
      </w:r>
    </w:p>
    <w:p w:rsidR="006112B3" w:rsidRPr="006112B3" w:rsidRDefault="006112B3" w:rsidP="006112B3">
      <w:pPr>
        <w:spacing w:after="0"/>
        <w:jc w:val="center"/>
        <w:rPr>
          <w:rFonts w:ascii="Arial" w:hAnsi="Arial" w:cs="Arial"/>
        </w:rPr>
      </w:pPr>
    </w:p>
    <w:p w:rsidR="00165B42" w:rsidRDefault="00165B42" w:rsidP="00C53013">
      <w:pPr>
        <w:spacing w:after="0"/>
        <w:jc w:val="both"/>
        <w:rPr>
          <w:rFonts w:ascii="Arial" w:hAnsi="Arial" w:cs="Arial"/>
          <w:u w:val="single"/>
        </w:rPr>
      </w:pPr>
    </w:p>
    <w:p w:rsidR="00C53013" w:rsidRPr="00C53013" w:rsidRDefault="0051303A" w:rsidP="00C53013">
      <w:pPr>
        <w:spacing w:after="0"/>
        <w:jc w:val="both"/>
        <w:rPr>
          <w:rFonts w:ascii="Arial" w:hAnsi="Arial" w:cs="Arial"/>
          <w:u w:val="single"/>
        </w:rPr>
      </w:pPr>
      <w:r>
        <w:rPr>
          <w:rFonts w:ascii="Arial" w:hAnsi="Arial" w:cs="Arial"/>
          <w:u w:val="single"/>
        </w:rPr>
        <w:t xml:space="preserve">1.1 </w:t>
      </w:r>
      <w:r w:rsidR="00C53013" w:rsidRPr="00C53013">
        <w:rPr>
          <w:rFonts w:ascii="Arial" w:hAnsi="Arial" w:cs="Arial"/>
          <w:u w:val="single"/>
        </w:rPr>
        <w:t>Ermittlung des Flächenbedarfes:</w:t>
      </w:r>
    </w:p>
    <w:p w:rsidR="00C53013" w:rsidRPr="00C53013" w:rsidRDefault="00C53013" w:rsidP="00C53013">
      <w:pPr>
        <w:spacing w:after="0"/>
        <w:jc w:val="both"/>
        <w:rPr>
          <w:rFonts w:ascii="Arial" w:hAnsi="Arial" w:cs="Arial"/>
          <w:u w:val="single"/>
        </w:rPr>
      </w:pPr>
    </w:p>
    <w:p w:rsidR="00C53013" w:rsidRDefault="00C53013" w:rsidP="00C53013">
      <w:pPr>
        <w:spacing w:after="0"/>
        <w:jc w:val="both"/>
        <w:rPr>
          <w:rFonts w:ascii="Arial" w:hAnsi="Arial" w:cs="Arial"/>
        </w:rPr>
      </w:pPr>
      <w:r>
        <w:rPr>
          <w:rFonts w:ascii="Arial" w:hAnsi="Arial" w:cs="Arial"/>
        </w:rPr>
        <w:t xml:space="preserve">Anhebung Geländeoberkannte    </w:t>
      </w:r>
      <w:r w:rsidR="00165B42">
        <w:rPr>
          <w:rFonts w:ascii="Arial" w:hAnsi="Arial" w:cs="Arial"/>
        </w:rPr>
        <w:t xml:space="preserve">                                 -  </w:t>
      </w:r>
      <w:r>
        <w:rPr>
          <w:rFonts w:ascii="Arial" w:hAnsi="Arial" w:cs="Arial"/>
        </w:rPr>
        <w:t xml:space="preserve"> 1.970 m²</w:t>
      </w:r>
    </w:p>
    <w:p w:rsidR="00C53013" w:rsidRDefault="00C53013" w:rsidP="00C53013">
      <w:pPr>
        <w:spacing w:after="0"/>
        <w:jc w:val="both"/>
        <w:rPr>
          <w:rFonts w:ascii="Arial" w:hAnsi="Arial" w:cs="Arial"/>
        </w:rPr>
      </w:pPr>
    </w:p>
    <w:p w:rsidR="00C53013" w:rsidRDefault="00C53013" w:rsidP="00C53013">
      <w:pPr>
        <w:spacing w:after="0"/>
        <w:jc w:val="both"/>
        <w:rPr>
          <w:rFonts w:ascii="Arial" w:hAnsi="Arial" w:cs="Arial"/>
        </w:rPr>
      </w:pPr>
      <w:r>
        <w:rPr>
          <w:rFonts w:ascii="Arial" w:hAnsi="Arial" w:cs="Arial"/>
        </w:rPr>
        <w:t>Abgrabung zur Verlagerung des Dauerstaubereiches</w:t>
      </w:r>
      <w:r w:rsidR="00165B42">
        <w:rPr>
          <w:rFonts w:ascii="Arial" w:hAnsi="Arial" w:cs="Arial"/>
        </w:rPr>
        <w:t xml:space="preserve">  -   1.410 m²</w:t>
      </w:r>
    </w:p>
    <w:p w:rsidR="00165B42" w:rsidRDefault="00165B42" w:rsidP="00C53013">
      <w:pPr>
        <w:spacing w:after="0"/>
        <w:jc w:val="both"/>
        <w:rPr>
          <w:rFonts w:ascii="Arial" w:hAnsi="Arial" w:cs="Arial"/>
        </w:rPr>
      </w:pPr>
    </w:p>
    <w:p w:rsidR="00165B42" w:rsidRDefault="00165B42" w:rsidP="00C53013">
      <w:pPr>
        <w:spacing w:after="0"/>
        <w:jc w:val="both"/>
        <w:rPr>
          <w:rFonts w:ascii="Arial" w:hAnsi="Arial" w:cs="Arial"/>
          <w:u w:val="single"/>
        </w:rPr>
      </w:pPr>
      <w:r>
        <w:rPr>
          <w:rFonts w:ascii="Arial" w:hAnsi="Arial" w:cs="Arial"/>
        </w:rPr>
        <w:t xml:space="preserve">Baustraßen                                                                    </w:t>
      </w:r>
      <w:r w:rsidRPr="00165B42">
        <w:rPr>
          <w:rFonts w:ascii="Arial" w:hAnsi="Arial" w:cs="Arial"/>
          <w:u w:val="single"/>
        </w:rPr>
        <w:t>-     403 m²</w:t>
      </w:r>
    </w:p>
    <w:p w:rsidR="00165B42" w:rsidRDefault="00165B42" w:rsidP="00C53013">
      <w:pPr>
        <w:spacing w:after="0"/>
        <w:jc w:val="both"/>
        <w:rPr>
          <w:rFonts w:ascii="Arial" w:hAnsi="Arial" w:cs="Arial"/>
          <w:u w:val="single"/>
        </w:rPr>
      </w:pPr>
    </w:p>
    <w:p w:rsidR="00165B42" w:rsidRPr="00165B42" w:rsidRDefault="00165B42" w:rsidP="00C53013">
      <w:pPr>
        <w:spacing w:after="0"/>
        <w:jc w:val="both"/>
        <w:rPr>
          <w:rFonts w:ascii="Arial" w:hAnsi="Arial" w:cs="Arial"/>
        </w:rPr>
      </w:pPr>
      <w:r w:rsidRPr="00165B42">
        <w:rPr>
          <w:rFonts w:ascii="Arial" w:hAnsi="Arial" w:cs="Arial"/>
        </w:rPr>
        <w:t>Summe</w:t>
      </w:r>
      <w:r>
        <w:rPr>
          <w:rFonts w:ascii="Arial" w:hAnsi="Arial" w:cs="Arial"/>
        </w:rPr>
        <w:t xml:space="preserve">:                                                                             </w:t>
      </w:r>
      <w:r w:rsidRPr="00165B42">
        <w:rPr>
          <w:rFonts w:ascii="Arial" w:hAnsi="Arial" w:cs="Arial"/>
          <w:b/>
        </w:rPr>
        <w:t>3.783 m²</w:t>
      </w:r>
    </w:p>
    <w:p w:rsidR="00C53013" w:rsidRPr="00C53013" w:rsidRDefault="00C53013" w:rsidP="00C53013">
      <w:pPr>
        <w:spacing w:after="0"/>
        <w:jc w:val="both"/>
        <w:rPr>
          <w:rFonts w:ascii="Arial" w:hAnsi="Arial" w:cs="Arial"/>
        </w:rPr>
      </w:pPr>
    </w:p>
    <w:p w:rsidR="00FE3805" w:rsidRDefault="0051303A" w:rsidP="006B1FA6">
      <w:pPr>
        <w:spacing w:after="0"/>
        <w:jc w:val="both"/>
        <w:rPr>
          <w:rFonts w:ascii="Arial" w:hAnsi="Arial" w:cs="Arial"/>
          <w:u w:val="single"/>
        </w:rPr>
      </w:pPr>
      <w:r>
        <w:rPr>
          <w:rFonts w:ascii="Arial" w:hAnsi="Arial" w:cs="Arial"/>
          <w:u w:val="single"/>
        </w:rPr>
        <w:t xml:space="preserve">1.2 </w:t>
      </w:r>
      <w:r w:rsidR="00461405" w:rsidRPr="00461405">
        <w:rPr>
          <w:rFonts w:ascii="Arial" w:hAnsi="Arial" w:cs="Arial"/>
          <w:u w:val="single"/>
        </w:rPr>
        <w:t>Nutzung und Gestaltung von Wasser</w:t>
      </w:r>
      <w:r w:rsidR="00461405">
        <w:rPr>
          <w:rFonts w:ascii="Arial" w:hAnsi="Arial" w:cs="Arial"/>
          <w:u w:val="single"/>
        </w:rPr>
        <w:t>, Boden, Natur und Landschaft</w:t>
      </w:r>
    </w:p>
    <w:p w:rsidR="00461405" w:rsidRDefault="00461405" w:rsidP="006B1FA6">
      <w:pPr>
        <w:spacing w:after="0"/>
        <w:jc w:val="both"/>
        <w:rPr>
          <w:rFonts w:ascii="Arial" w:hAnsi="Arial" w:cs="Arial"/>
          <w:u w:val="single"/>
        </w:rPr>
      </w:pPr>
    </w:p>
    <w:p w:rsidR="00D710D5" w:rsidRPr="0051303A" w:rsidRDefault="00D710D5" w:rsidP="0051303A">
      <w:pPr>
        <w:pStyle w:val="Listenabsatz"/>
        <w:numPr>
          <w:ilvl w:val="0"/>
          <w:numId w:val="2"/>
        </w:numPr>
        <w:spacing w:after="0"/>
        <w:jc w:val="both"/>
        <w:rPr>
          <w:rFonts w:ascii="Arial" w:hAnsi="Arial" w:cs="Arial"/>
        </w:rPr>
      </w:pPr>
      <w:r w:rsidRPr="0051303A">
        <w:rPr>
          <w:rFonts w:ascii="Arial" w:hAnsi="Arial" w:cs="Arial"/>
        </w:rPr>
        <w:t>Umwelteinwirkungen anderer Projekte; Vorbelastungen</w:t>
      </w:r>
    </w:p>
    <w:p w:rsidR="00D710D5" w:rsidRDefault="00D710D5" w:rsidP="006B1FA6">
      <w:pPr>
        <w:spacing w:after="0"/>
        <w:jc w:val="both"/>
        <w:rPr>
          <w:rFonts w:ascii="Arial" w:hAnsi="Arial" w:cs="Arial"/>
        </w:rPr>
      </w:pPr>
    </w:p>
    <w:p w:rsidR="00E57B30" w:rsidRDefault="00D710D5" w:rsidP="00E57B30">
      <w:pPr>
        <w:spacing w:after="0"/>
        <w:jc w:val="both"/>
        <w:rPr>
          <w:rFonts w:ascii="Arial" w:hAnsi="Arial" w:cs="Arial"/>
        </w:rPr>
      </w:pPr>
      <w:r>
        <w:rPr>
          <w:rFonts w:ascii="Arial" w:hAnsi="Arial" w:cs="Arial"/>
        </w:rPr>
        <w:t>Keine Altlastenverdachtsflächen im vorgenannten Bereich</w:t>
      </w:r>
      <w:r w:rsidR="00E57B30">
        <w:rPr>
          <w:rFonts w:ascii="Arial" w:hAnsi="Arial" w:cs="Arial"/>
        </w:rPr>
        <w:t xml:space="preserve">. Das Vorhaben liegt innerhalb eines Flächennutzungsplanes. Nach § 35 BauGB liegt der Vorhabenbereich im Außengebiet. </w:t>
      </w:r>
    </w:p>
    <w:p w:rsidR="00D710D5" w:rsidRDefault="00D710D5" w:rsidP="006B1FA6">
      <w:pPr>
        <w:spacing w:after="0"/>
        <w:jc w:val="both"/>
        <w:rPr>
          <w:rFonts w:ascii="Arial" w:hAnsi="Arial" w:cs="Arial"/>
        </w:rPr>
      </w:pPr>
    </w:p>
    <w:p w:rsidR="00D710D5" w:rsidRDefault="00D710D5" w:rsidP="006B1FA6">
      <w:pPr>
        <w:spacing w:after="0"/>
        <w:jc w:val="both"/>
        <w:rPr>
          <w:rFonts w:ascii="Arial" w:hAnsi="Arial" w:cs="Arial"/>
        </w:rPr>
      </w:pPr>
    </w:p>
    <w:p w:rsidR="00D710D5" w:rsidRPr="0051303A" w:rsidRDefault="00D710D5" w:rsidP="00E57B30">
      <w:pPr>
        <w:pStyle w:val="Listenabsatz"/>
        <w:numPr>
          <w:ilvl w:val="0"/>
          <w:numId w:val="2"/>
        </w:numPr>
        <w:spacing w:after="0"/>
        <w:jc w:val="both"/>
        <w:rPr>
          <w:rFonts w:ascii="Arial" w:hAnsi="Arial" w:cs="Arial"/>
        </w:rPr>
      </w:pPr>
      <w:r w:rsidRPr="0051303A">
        <w:rPr>
          <w:rFonts w:ascii="Arial" w:hAnsi="Arial" w:cs="Arial"/>
        </w:rPr>
        <w:t>Bodenaushub</w:t>
      </w:r>
    </w:p>
    <w:p w:rsidR="00D710D5" w:rsidRDefault="00D710D5" w:rsidP="006B1FA6">
      <w:pPr>
        <w:spacing w:after="0"/>
        <w:jc w:val="both"/>
        <w:rPr>
          <w:rFonts w:ascii="Arial" w:hAnsi="Arial" w:cs="Arial"/>
        </w:rPr>
      </w:pPr>
    </w:p>
    <w:p w:rsidR="00461405" w:rsidRDefault="00D710D5" w:rsidP="006B1FA6">
      <w:pPr>
        <w:spacing w:after="0"/>
        <w:jc w:val="both"/>
        <w:rPr>
          <w:rFonts w:ascii="Arial" w:hAnsi="Arial" w:cs="Arial"/>
        </w:rPr>
      </w:pPr>
      <w:r>
        <w:rPr>
          <w:rFonts w:ascii="Arial" w:hAnsi="Arial" w:cs="Arial"/>
        </w:rPr>
        <w:t>B</w:t>
      </w:r>
      <w:r w:rsidR="00461405">
        <w:rPr>
          <w:rFonts w:ascii="Arial" w:hAnsi="Arial" w:cs="Arial"/>
        </w:rPr>
        <w:t xml:space="preserve">ei der Abgrabung zur Verlagerung des Dauerstaubereiches fällt Bodenaushub an. Dieser soll genutzt werden, um das Gelände auf anderer Stelle zu erhöhen. </w:t>
      </w:r>
    </w:p>
    <w:p w:rsidR="00461405" w:rsidRDefault="00461405" w:rsidP="006B1FA6">
      <w:pPr>
        <w:spacing w:after="0"/>
        <w:jc w:val="both"/>
        <w:rPr>
          <w:rFonts w:ascii="Arial" w:hAnsi="Arial" w:cs="Arial"/>
        </w:rPr>
      </w:pPr>
    </w:p>
    <w:p w:rsidR="0051303A" w:rsidRDefault="0051303A" w:rsidP="00E57B30">
      <w:pPr>
        <w:pStyle w:val="Listenabsatz"/>
        <w:numPr>
          <w:ilvl w:val="0"/>
          <w:numId w:val="2"/>
        </w:numPr>
        <w:spacing w:after="0"/>
        <w:jc w:val="both"/>
        <w:rPr>
          <w:rFonts w:ascii="Arial" w:hAnsi="Arial" w:cs="Arial"/>
        </w:rPr>
      </w:pPr>
      <w:r w:rsidRPr="0051303A">
        <w:rPr>
          <w:rFonts w:ascii="Arial" w:hAnsi="Arial" w:cs="Arial"/>
        </w:rPr>
        <w:t>Grundwasser</w:t>
      </w:r>
    </w:p>
    <w:p w:rsidR="00E57B30" w:rsidRDefault="00E57B30" w:rsidP="00E57B30">
      <w:pPr>
        <w:pStyle w:val="Listenabsatz"/>
        <w:spacing w:after="0"/>
        <w:ind w:left="0"/>
        <w:jc w:val="both"/>
        <w:rPr>
          <w:rFonts w:ascii="Arial" w:hAnsi="Arial" w:cs="Arial"/>
        </w:rPr>
      </w:pPr>
    </w:p>
    <w:p w:rsidR="00E57B30" w:rsidRDefault="00E57B30" w:rsidP="00E57B30">
      <w:pPr>
        <w:pStyle w:val="Listenabsatz"/>
        <w:spacing w:after="0"/>
        <w:ind w:left="0"/>
        <w:jc w:val="both"/>
        <w:rPr>
          <w:rFonts w:ascii="Arial" w:hAnsi="Arial" w:cs="Arial"/>
        </w:rPr>
      </w:pPr>
      <w:r>
        <w:rPr>
          <w:rFonts w:ascii="Arial" w:hAnsi="Arial" w:cs="Arial"/>
        </w:rPr>
        <w:t>Das Vorhaben hat keinen Einfluss auf den Grundwasserkörper (Bernburg-</w:t>
      </w:r>
      <w:proofErr w:type="spellStart"/>
      <w:r>
        <w:rPr>
          <w:rFonts w:ascii="Arial" w:hAnsi="Arial" w:cs="Arial"/>
        </w:rPr>
        <w:t>Ascherslebener</w:t>
      </w:r>
      <w:proofErr w:type="spellEnd"/>
      <w:r>
        <w:rPr>
          <w:rFonts w:ascii="Arial" w:hAnsi="Arial" w:cs="Arial"/>
        </w:rPr>
        <w:t xml:space="preserve"> Triaslandsch</w:t>
      </w:r>
      <w:r w:rsidR="0010474D">
        <w:rPr>
          <w:rFonts w:ascii="Arial" w:hAnsi="Arial" w:cs="Arial"/>
        </w:rPr>
        <w:t>a</w:t>
      </w:r>
      <w:r>
        <w:rPr>
          <w:rFonts w:ascii="Arial" w:hAnsi="Arial" w:cs="Arial"/>
        </w:rPr>
        <w:t>ft).</w:t>
      </w:r>
    </w:p>
    <w:p w:rsidR="00E57B30" w:rsidRPr="0051303A" w:rsidRDefault="00E57B30" w:rsidP="00E57B30">
      <w:pPr>
        <w:pStyle w:val="Listenabsatz"/>
        <w:spacing w:after="0"/>
        <w:ind w:left="0"/>
        <w:jc w:val="both"/>
        <w:rPr>
          <w:rFonts w:ascii="Arial" w:hAnsi="Arial" w:cs="Arial"/>
        </w:rPr>
      </w:pPr>
    </w:p>
    <w:p w:rsidR="00D710D5" w:rsidRPr="00E57B30" w:rsidRDefault="00D710D5" w:rsidP="00E57B30">
      <w:pPr>
        <w:pStyle w:val="Listenabsatz"/>
        <w:numPr>
          <w:ilvl w:val="0"/>
          <w:numId w:val="2"/>
        </w:numPr>
        <w:spacing w:after="0"/>
        <w:jc w:val="both"/>
        <w:rPr>
          <w:rFonts w:ascii="Arial" w:hAnsi="Arial" w:cs="Arial"/>
        </w:rPr>
      </w:pPr>
      <w:r w:rsidRPr="00E57B30">
        <w:rPr>
          <w:rFonts w:ascii="Arial" w:hAnsi="Arial" w:cs="Arial"/>
        </w:rPr>
        <w:t>Abwasser</w:t>
      </w:r>
    </w:p>
    <w:p w:rsidR="00D710D5" w:rsidRDefault="00D710D5" w:rsidP="006B1FA6">
      <w:pPr>
        <w:spacing w:after="0"/>
        <w:jc w:val="both"/>
        <w:rPr>
          <w:rFonts w:ascii="Arial" w:hAnsi="Arial" w:cs="Arial"/>
        </w:rPr>
      </w:pPr>
    </w:p>
    <w:p w:rsidR="00461405" w:rsidRDefault="00461405" w:rsidP="006B1FA6">
      <w:pPr>
        <w:spacing w:after="0"/>
        <w:jc w:val="both"/>
        <w:rPr>
          <w:rFonts w:ascii="Arial" w:hAnsi="Arial" w:cs="Arial"/>
        </w:rPr>
      </w:pPr>
      <w:r>
        <w:rPr>
          <w:rFonts w:ascii="Arial" w:hAnsi="Arial" w:cs="Arial"/>
        </w:rPr>
        <w:t>Bei der Umsetzung des Vorhabens entsteht kein Abwasser. Es wird lediglich der Oberflächenwasserabflu</w:t>
      </w:r>
      <w:r w:rsidR="00D710D5">
        <w:rPr>
          <w:rFonts w:ascii="Arial" w:hAnsi="Arial" w:cs="Arial"/>
        </w:rPr>
        <w:t>ss um</w:t>
      </w:r>
      <w:r>
        <w:rPr>
          <w:rFonts w:ascii="Arial" w:hAnsi="Arial" w:cs="Arial"/>
        </w:rPr>
        <w:t>geleitet</w:t>
      </w:r>
      <w:r w:rsidR="00D710D5">
        <w:rPr>
          <w:rFonts w:ascii="Arial" w:hAnsi="Arial" w:cs="Arial"/>
        </w:rPr>
        <w:t>.</w:t>
      </w:r>
    </w:p>
    <w:p w:rsidR="00D710D5" w:rsidRDefault="00D710D5" w:rsidP="006B1FA6">
      <w:pPr>
        <w:spacing w:after="0"/>
        <w:jc w:val="both"/>
        <w:rPr>
          <w:rFonts w:ascii="Arial" w:hAnsi="Arial" w:cs="Arial"/>
        </w:rPr>
      </w:pPr>
    </w:p>
    <w:p w:rsidR="00D710D5" w:rsidRPr="0010474D" w:rsidRDefault="00D710D5" w:rsidP="0010474D">
      <w:pPr>
        <w:pStyle w:val="Listenabsatz"/>
        <w:numPr>
          <w:ilvl w:val="0"/>
          <w:numId w:val="2"/>
        </w:numPr>
        <w:spacing w:after="0"/>
        <w:jc w:val="both"/>
        <w:rPr>
          <w:rFonts w:ascii="Arial" w:hAnsi="Arial" w:cs="Arial"/>
        </w:rPr>
      </w:pPr>
      <w:r w:rsidRPr="0010474D">
        <w:rPr>
          <w:rFonts w:ascii="Arial" w:hAnsi="Arial" w:cs="Arial"/>
        </w:rPr>
        <w:t>Verkehrsaufkommen</w:t>
      </w:r>
    </w:p>
    <w:p w:rsidR="00D710D5" w:rsidRDefault="00D710D5" w:rsidP="006B1FA6">
      <w:pPr>
        <w:spacing w:after="0"/>
        <w:jc w:val="both"/>
        <w:rPr>
          <w:rFonts w:ascii="Arial" w:hAnsi="Arial" w:cs="Arial"/>
        </w:rPr>
      </w:pPr>
    </w:p>
    <w:p w:rsidR="00D710D5" w:rsidRPr="00461405" w:rsidRDefault="00D710D5" w:rsidP="006B1FA6">
      <w:pPr>
        <w:spacing w:after="0"/>
        <w:jc w:val="both"/>
        <w:rPr>
          <w:rFonts w:ascii="Arial" w:hAnsi="Arial" w:cs="Arial"/>
        </w:rPr>
      </w:pPr>
      <w:r>
        <w:rPr>
          <w:rFonts w:ascii="Arial" w:hAnsi="Arial" w:cs="Arial"/>
        </w:rPr>
        <w:t>Zur Profilierung des Dauerstaubereiches ist die Herstellung von 2 Baustraßen vorgesehen. Diese werden vom Baubetrieb genutzt. Nach Fertigstellung wird es kein Verk</w:t>
      </w:r>
      <w:r w:rsidR="00195A34">
        <w:rPr>
          <w:rFonts w:ascii="Arial" w:hAnsi="Arial" w:cs="Arial"/>
        </w:rPr>
        <w:t>e</w:t>
      </w:r>
      <w:r>
        <w:rPr>
          <w:rFonts w:ascii="Arial" w:hAnsi="Arial" w:cs="Arial"/>
        </w:rPr>
        <w:t>hrsaufkommen geben.</w:t>
      </w:r>
    </w:p>
    <w:p w:rsidR="00A17C91" w:rsidRDefault="00A17C91" w:rsidP="006B1FA6">
      <w:pPr>
        <w:spacing w:after="0"/>
        <w:jc w:val="both"/>
        <w:rPr>
          <w:rFonts w:ascii="Arial" w:hAnsi="Arial" w:cs="Arial"/>
        </w:rPr>
      </w:pPr>
    </w:p>
    <w:p w:rsidR="00A17C91" w:rsidRDefault="0010474D" w:rsidP="0010474D">
      <w:pPr>
        <w:pStyle w:val="Listenabsatz"/>
        <w:numPr>
          <w:ilvl w:val="0"/>
          <w:numId w:val="2"/>
        </w:numPr>
        <w:spacing w:after="0"/>
        <w:rPr>
          <w:rFonts w:ascii="Arial" w:hAnsi="Arial" w:cs="Arial"/>
        </w:rPr>
      </w:pPr>
      <w:r>
        <w:rPr>
          <w:rFonts w:ascii="Arial" w:hAnsi="Arial" w:cs="Arial"/>
        </w:rPr>
        <w:t>Schutz- und Vorbehaltsgebiete</w:t>
      </w:r>
    </w:p>
    <w:p w:rsidR="0010474D" w:rsidRDefault="0010474D" w:rsidP="0010474D">
      <w:pPr>
        <w:pStyle w:val="Listenabsatz"/>
        <w:spacing w:after="0"/>
        <w:ind w:left="360"/>
        <w:rPr>
          <w:rFonts w:ascii="Arial" w:hAnsi="Arial" w:cs="Arial"/>
        </w:rPr>
      </w:pPr>
    </w:p>
    <w:p w:rsidR="006112B3" w:rsidRDefault="00FE74C5" w:rsidP="00911BBB">
      <w:pPr>
        <w:pStyle w:val="Listenabsatz"/>
        <w:spacing w:after="0"/>
        <w:ind w:left="0"/>
        <w:jc w:val="both"/>
        <w:rPr>
          <w:rFonts w:ascii="Arial" w:hAnsi="Arial" w:cs="Arial"/>
        </w:rPr>
      </w:pPr>
      <w:r>
        <w:rPr>
          <w:rFonts w:ascii="Arial" w:hAnsi="Arial" w:cs="Arial"/>
        </w:rPr>
        <w:t>Die geplante Profilierung</w:t>
      </w:r>
      <w:r w:rsidR="00911BBB">
        <w:rPr>
          <w:rFonts w:ascii="Arial" w:hAnsi="Arial" w:cs="Arial"/>
        </w:rPr>
        <w:t xml:space="preserve"> des Dauerstaubereiches stellt im Bereich der bisherigen </w:t>
      </w:r>
      <w:proofErr w:type="spellStart"/>
      <w:r w:rsidR="00911BBB">
        <w:rPr>
          <w:rFonts w:ascii="Arial" w:hAnsi="Arial" w:cs="Arial"/>
        </w:rPr>
        <w:t>vernässten</w:t>
      </w:r>
      <w:proofErr w:type="spellEnd"/>
      <w:r w:rsidR="00911BBB">
        <w:rPr>
          <w:rFonts w:ascii="Arial" w:hAnsi="Arial" w:cs="Arial"/>
        </w:rPr>
        <w:t xml:space="preserve"> Fläche ein Röhricht dar, das nach § 30 Abs. 2BNatSchG ein gesetzlich geschütztes Biotop darstellt. Mit der Verfüllung des Dauerstaubereiches wird dieses gesetzlich geschützte Biotop beseitigt. Die Verfüllung des Dauerstaubereiches kann nur mit Ausnahme der Unteren Naturschutzbehörde zugelassen werden, wenn die Beeinträchtigungen ausgeglichen werden können. Mit der Anlage des Ersatzlaichgewässers, auf </w:t>
      </w:r>
      <w:r w:rsidR="000D3766">
        <w:rPr>
          <w:rFonts w:ascii="Arial" w:hAnsi="Arial" w:cs="Arial"/>
        </w:rPr>
        <w:t xml:space="preserve">dem Flurstück 18, also in unmittelbarer Nähe des Dauerstaubereiches und in etwa der gleichen Flächenausdehnung (1.800 m²) wird </w:t>
      </w:r>
    </w:p>
    <w:p w:rsidR="006112B3" w:rsidRDefault="006112B3" w:rsidP="00911BBB">
      <w:pPr>
        <w:pStyle w:val="Listenabsatz"/>
        <w:spacing w:after="0"/>
        <w:ind w:left="0"/>
        <w:jc w:val="both"/>
        <w:rPr>
          <w:rFonts w:ascii="Arial" w:hAnsi="Arial" w:cs="Arial"/>
        </w:rPr>
      </w:pPr>
    </w:p>
    <w:p w:rsidR="006112B3" w:rsidRDefault="006112B3" w:rsidP="006112B3">
      <w:pPr>
        <w:pStyle w:val="Listenabsatz"/>
        <w:spacing w:after="0"/>
        <w:ind w:left="0"/>
        <w:jc w:val="center"/>
        <w:rPr>
          <w:rFonts w:ascii="Arial" w:hAnsi="Arial" w:cs="Arial"/>
        </w:rPr>
      </w:pPr>
      <w:r>
        <w:rPr>
          <w:rFonts w:ascii="Arial" w:hAnsi="Arial" w:cs="Arial"/>
        </w:rPr>
        <w:lastRenderedPageBreak/>
        <w:t>-3-</w:t>
      </w:r>
    </w:p>
    <w:p w:rsidR="006112B3" w:rsidRDefault="006112B3" w:rsidP="00911BBB">
      <w:pPr>
        <w:pStyle w:val="Listenabsatz"/>
        <w:spacing w:after="0"/>
        <w:ind w:left="0"/>
        <w:jc w:val="both"/>
        <w:rPr>
          <w:rFonts w:ascii="Arial" w:hAnsi="Arial" w:cs="Arial"/>
        </w:rPr>
      </w:pPr>
    </w:p>
    <w:p w:rsidR="00FE74C5" w:rsidRDefault="000D3766" w:rsidP="00911BBB">
      <w:pPr>
        <w:pStyle w:val="Listenabsatz"/>
        <w:spacing w:after="0"/>
        <w:ind w:left="0"/>
        <w:jc w:val="both"/>
        <w:rPr>
          <w:rFonts w:ascii="Arial" w:hAnsi="Arial" w:cs="Arial"/>
        </w:rPr>
      </w:pPr>
      <w:r>
        <w:rPr>
          <w:rFonts w:ascii="Arial" w:hAnsi="Arial" w:cs="Arial"/>
        </w:rPr>
        <w:t xml:space="preserve">die Beeinträchtigung ausgeglichen. Die Ausnahme von den Verboten nach § 30 Abs. 3 BNatSchG ist erteilt worden. </w:t>
      </w:r>
    </w:p>
    <w:p w:rsidR="000D3766" w:rsidRDefault="000D3766" w:rsidP="00911BBB">
      <w:pPr>
        <w:pStyle w:val="Listenabsatz"/>
        <w:spacing w:after="0"/>
        <w:ind w:left="0"/>
        <w:jc w:val="both"/>
        <w:rPr>
          <w:rFonts w:ascii="Arial" w:hAnsi="Arial" w:cs="Arial"/>
        </w:rPr>
      </w:pPr>
    </w:p>
    <w:p w:rsidR="000D3766" w:rsidRDefault="00F4455D" w:rsidP="00911BBB">
      <w:pPr>
        <w:pStyle w:val="Listenabsatz"/>
        <w:spacing w:after="0"/>
        <w:ind w:left="0"/>
        <w:jc w:val="both"/>
        <w:rPr>
          <w:rFonts w:ascii="Arial" w:hAnsi="Arial" w:cs="Arial"/>
        </w:rPr>
      </w:pPr>
      <w:r>
        <w:rPr>
          <w:rFonts w:ascii="Arial" w:hAnsi="Arial" w:cs="Arial"/>
        </w:rPr>
        <w:t>Im Ergebnis des Artenschutzrechtlichen Fachbeitrages und des Landschaftspflegerischen Begleitplanes ist festzustellen, dass bei Einhaltung und strikter Umsetzung keine Verstöße gegen den § 44 Abs. 1 BNatSchG für die potentiell von der Baumaßnahme betroffenen Tierarten (Brutvögel, Amphibien, Fische, Biber, Fischotter) drohen. Die Umsetzung der Maßnahmen dienen der wirksamen Verhinderung von Verbotstatbeständen nach § 44 Abs. 1-3 BNatSchG</w:t>
      </w:r>
      <w:r w:rsidR="006B32B7">
        <w:rPr>
          <w:rFonts w:ascii="Arial" w:hAnsi="Arial" w:cs="Arial"/>
        </w:rPr>
        <w:t xml:space="preserve">, d.h., bei Einhaltung aller Vermeidungsmaßnahmen wird aus artenschutzrechtlicher Sicht eine Ausnahme von den Verboten des § 44 Abs. 1-3 BNatSchG, gemäß § 45 Abs. 7  BNatSchG nicht erforderlich.  </w:t>
      </w:r>
      <w:r>
        <w:rPr>
          <w:rFonts w:ascii="Arial" w:hAnsi="Arial" w:cs="Arial"/>
        </w:rPr>
        <w:t xml:space="preserve">  </w:t>
      </w:r>
    </w:p>
    <w:p w:rsidR="00911BBB" w:rsidRDefault="00911BBB" w:rsidP="00911BBB">
      <w:pPr>
        <w:pStyle w:val="Listenabsatz"/>
        <w:spacing w:after="0"/>
        <w:ind w:left="0"/>
        <w:jc w:val="both"/>
        <w:rPr>
          <w:rFonts w:ascii="Arial" w:hAnsi="Arial" w:cs="Arial"/>
        </w:rPr>
      </w:pPr>
    </w:p>
    <w:p w:rsidR="009B6C4F" w:rsidRDefault="009B6C4F" w:rsidP="009B6C4F">
      <w:pPr>
        <w:jc w:val="both"/>
        <w:rPr>
          <w:rFonts w:ascii="Arial" w:hAnsi="Arial" w:cs="Arial"/>
          <w:u w:val="single"/>
        </w:rPr>
      </w:pPr>
      <w:r>
        <w:rPr>
          <w:rFonts w:ascii="Arial" w:hAnsi="Arial" w:cs="Arial"/>
          <w:u w:val="single"/>
        </w:rPr>
        <w:t>2.3. Schutzkriterien</w:t>
      </w:r>
    </w:p>
    <w:p w:rsidR="009B6C4F" w:rsidRDefault="009B6C4F" w:rsidP="009B6C4F">
      <w:pPr>
        <w:pStyle w:val="Listenabsatz"/>
        <w:numPr>
          <w:ilvl w:val="0"/>
          <w:numId w:val="3"/>
        </w:numPr>
        <w:spacing w:after="200" w:line="276" w:lineRule="auto"/>
        <w:jc w:val="both"/>
        <w:rPr>
          <w:rFonts w:ascii="Arial" w:hAnsi="Arial" w:cs="Arial"/>
        </w:rPr>
      </w:pPr>
      <w:r>
        <w:rPr>
          <w:rFonts w:ascii="Arial" w:hAnsi="Arial" w:cs="Arial"/>
        </w:rPr>
        <w:t xml:space="preserve">Europäische Vogelschutzgebiete: </w:t>
      </w:r>
      <w:r>
        <w:rPr>
          <w:rFonts w:ascii="Arial" w:hAnsi="Arial" w:cs="Arial"/>
        </w:rPr>
        <w:tab/>
      </w:r>
      <w:r>
        <w:rPr>
          <w:rFonts w:ascii="Arial" w:hAnsi="Arial" w:cs="Arial"/>
        </w:rPr>
        <w:tab/>
      </w:r>
      <w:r>
        <w:rPr>
          <w:rFonts w:ascii="Arial" w:hAnsi="Arial" w:cs="Arial"/>
        </w:rPr>
        <w:tab/>
      </w:r>
      <w:r>
        <w:rPr>
          <w:rFonts w:ascii="Arial" w:hAnsi="Arial" w:cs="Arial"/>
        </w:rPr>
        <w:tab/>
        <w:t>nicht vorhanden</w:t>
      </w:r>
    </w:p>
    <w:p w:rsidR="009B6C4F" w:rsidRDefault="009B6C4F" w:rsidP="009B6C4F">
      <w:pPr>
        <w:pStyle w:val="Listenabsatz"/>
        <w:numPr>
          <w:ilvl w:val="0"/>
          <w:numId w:val="3"/>
        </w:numPr>
        <w:spacing w:after="200" w:line="276" w:lineRule="auto"/>
        <w:jc w:val="both"/>
        <w:rPr>
          <w:rFonts w:ascii="Arial" w:hAnsi="Arial" w:cs="Arial"/>
          <w:i/>
        </w:rPr>
      </w:pPr>
      <w:r>
        <w:rPr>
          <w:rFonts w:ascii="Arial" w:hAnsi="Arial" w:cs="Arial"/>
          <w:i/>
        </w:rPr>
        <w:t>Naturschutzgebiete:</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vorhanden</w:t>
      </w:r>
      <w:r w:rsidR="006112B3">
        <w:rPr>
          <w:rFonts w:ascii="Arial" w:hAnsi="Arial" w:cs="Arial"/>
          <w:i/>
        </w:rPr>
        <w:t>/ 800 m</w:t>
      </w:r>
    </w:p>
    <w:p w:rsidR="009B6C4F" w:rsidRDefault="009B6C4F" w:rsidP="009B6C4F">
      <w:pPr>
        <w:pStyle w:val="Listenabsatz"/>
        <w:numPr>
          <w:ilvl w:val="1"/>
          <w:numId w:val="3"/>
        </w:numPr>
        <w:spacing w:after="200" w:line="276" w:lineRule="auto"/>
        <w:jc w:val="both"/>
        <w:rPr>
          <w:rFonts w:ascii="Arial" w:hAnsi="Arial" w:cs="Arial"/>
          <w:i/>
        </w:rPr>
      </w:pPr>
      <w:r>
        <w:rPr>
          <w:rFonts w:ascii="Arial" w:hAnsi="Arial" w:cs="Arial"/>
          <w:i/>
        </w:rPr>
        <w:t>NSG „</w:t>
      </w:r>
      <w:proofErr w:type="spellStart"/>
      <w:r>
        <w:rPr>
          <w:rFonts w:ascii="Arial" w:hAnsi="Arial" w:cs="Arial"/>
          <w:i/>
        </w:rPr>
        <w:t>Gerlebogker</w:t>
      </w:r>
      <w:proofErr w:type="spellEnd"/>
      <w:r>
        <w:rPr>
          <w:rFonts w:ascii="Arial" w:hAnsi="Arial" w:cs="Arial"/>
          <w:i/>
        </w:rPr>
        <w:t xml:space="preserve"> Teiche“</w:t>
      </w:r>
      <w:r w:rsidR="006112B3">
        <w:rPr>
          <w:rFonts w:ascii="Arial" w:hAnsi="Arial" w:cs="Arial"/>
          <w:i/>
        </w:rPr>
        <w:t xml:space="preserve">                                      entfernt</w:t>
      </w:r>
    </w:p>
    <w:p w:rsidR="009B6C4F" w:rsidRDefault="009B6C4F" w:rsidP="009B6C4F">
      <w:pPr>
        <w:pStyle w:val="Listenabsatz"/>
        <w:numPr>
          <w:ilvl w:val="0"/>
          <w:numId w:val="3"/>
        </w:numPr>
        <w:spacing w:after="200" w:line="276" w:lineRule="auto"/>
        <w:jc w:val="both"/>
        <w:rPr>
          <w:rFonts w:ascii="Arial" w:hAnsi="Arial" w:cs="Arial"/>
        </w:rPr>
      </w:pPr>
      <w:r>
        <w:rPr>
          <w:rFonts w:ascii="Arial" w:hAnsi="Arial" w:cs="Arial"/>
        </w:rPr>
        <w:t>Nationalparks: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nicht vorhanden</w:t>
      </w:r>
    </w:p>
    <w:p w:rsidR="009B6C4F" w:rsidRDefault="009B6C4F" w:rsidP="009B6C4F">
      <w:pPr>
        <w:pStyle w:val="Listenabsatz"/>
        <w:numPr>
          <w:ilvl w:val="0"/>
          <w:numId w:val="3"/>
        </w:numPr>
        <w:spacing w:after="200" w:line="276" w:lineRule="auto"/>
        <w:jc w:val="both"/>
        <w:rPr>
          <w:rFonts w:ascii="Arial" w:hAnsi="Arial" w:cs="Arial"/>
        </w:rPr>
      </w:pPr>
      <w:r>
        <w:rPr>
          <w:rFonts w:ascii="Arial" w:hAnsi="Arial" w:cs="Arial"/>
        </w:rPr>
        <w:t>Biosphärenreservate und Landschaftsschutzgebiete:</w:t>
      </w:r>
      <w:r>
        <w:rPr>
          <w:rFonts w:ascii="Arial" w:hAnsi="Arial" w:cs="Arial"/>
        </w:rPr>
        <w:tab/>
        <w:t>nicht vorhanden</w:t>
      </w:r>
    </w:p>
    <w:p w:rsidR="009B6C4F" w:rsidRDefault="009B6C4F" w:rsidP="009B6C4F">
      <w:pPr>
        <w:pStyle w:val="Listenabsatz"/>
        <w:numPr>
          <w:ilvl w:val="0"/>
          <w:numId w:val="3"/>
        </w:numPr>
        <w:spacing w:after="200" w:line="276" w:lineRule="auto"/>
        <w:jc w:val="both"/>
        <w:rPr>
          <w:rFonts w:ascii="Arial" w:hAnsi="Arial" w:cs="Arial"/>
          <w:i/>
        </w:rPr>
      </w:pPr>
      <w:r>
        <w:rPr>
          <w:rFonts w:ascii="Arial" w:hAnsi="Arial" w:cs="Arial"/>
          <w:i/>
        </w:rPr>
        <w:t>Gesetzlich geschützte Biotope:</w:t>
      </w:r>
      <w:r>
        <w:rPr>
          <w:rFonts w:ascii="Arial" w:hAnsi="Arial" w:cs="Arial"/>
          <w:i/>
        </w:rPr>
        <w:tab/>
      </w:r>
      <w:r>
        <w:rPr>
          <w:rFonts w:ascii="Arial" w:hAnsi="Arial" w:cs="Arial"/>
          <w:i/>
        </w:rPr>
        <w:tab/>
      </w:r>
      <w:r>
        <w:rPr>
          <w:rFonts w:ascii="Arial" w:hAnsi="Arial" w:cs="Arial"/>
          <w:i/>
        </w:rPr>
        <w:tab/>
      </w:r>
      <w:r>
        <w:rPr>
          <w:rFonts w:ascii="Arial" w:hAnsi="Arial" w:cs="Arial"/>
          <w:i/>
        </w:rPr>
        <w:tab/>
        <w:t>vorhanden</w:t>
      </w:r>
    </w:p>
    <w:p w:rsidR="009B6C4F" w:rsidRDefault="009B6C4F" w:rsidP="009B6C4F">
      <w:pPr>
        <w:pStyle w:val="Listenabsatz"/>
        <w:numPr>
          <w:ilvl w:val="1"/>
          <w:numId w:val="3"/>
        </w:numPr>
        <w:spacing w:after="200" w:line="276" w:lineRule="auto"/>
        <w:jc w:val="both"/>
        <w:rPr>
          <w:rFonts w:ascii="Arial" w:hAnsi="Arial" w:cs="Arial"/>
          <w:i/>
        </w:rPr>
      </w:pPr>
      <w:r>
        <w:rPr>
          <w:rFonts w:ascii="Arial" w:hAnsi="Arial" w:cs="Arial"/>
          <w:i/>
        </w:rPr>
        <w:t>1 Biotope und Lebensraumtypen nach § 30 BNatSchG und § 22 NatSchG LSA in Betrachtungsgebiet vertreten</w:t>
      </w:r>
    </w:p>
    <w:p w:rsidR="009B6C4F" w:rsidRDefault="009B6C4F" w:rsidP="009B6C4F">
      <w:pPr>
        <w:pStyle w:val="Listenabsatz"/>
        <w:numPr>
          <w:ilvl w:val="0"/>
          <w:numId w:val="3"/>
        </w:numPr>
        <w:spacing w:after="200" w:line="276" w:lineRule="auto"/>
        <w:jc w:val="both"/>
        <w:rPr>
          <w:rFonts w:ascii="Arial" w:hAnsi="Arial" w:cs="Arial"/>
        </w:rPr>
      </w:pPr>
      <w:r>
        <w:rPr>
          <w:rFonts w:ascii="Arial" w:hAnsi="Arial" w:cs="Arial"/>
        </w:rPr>
        <w:t>Wasserschutzgebiete: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nicht vorhanden</w:t>
      </w:r>
    </w:p>
    <w:p w:rsidR="009B6C4F" w:rsidRDefault="009B6C4F" w:rsidP="009B6C4F">
      <w:pPr>
        <w:pStyle w:val="Listenabsatz"/>
        <w:numPr>
          <w:ilvl w:val="0"/>
          <w:numId w:val="3"/>
        </w:numPr>
        <w:spacing w:after="200" w:line="276" w:lineRule="auto"/>
        <w:jc w:val="both"/>
        <w:rPr>
          <w:rFonts w:ascii="Arial" w:hAnsi="Arial" w:cs="Arial"/>
        </w:rPr>
      </w:pPr>
      <w:r>
        <w:rPr>
          <w:rFonts w:ascii="Arial" w:hAnsi="Arial" w:cs="Arial"/>
        </w:rPr>
        <w:t>Gebiete mit hoher Bevölkerungsdichte:</w:t>
      </w:r>
      <w:r>
        <w:rPr>
          <w:rFonts w:ascii="Arial" w:hAnsi="Arial" w:cs="Arial"/>
        </w:rPr>
        <w:tab/>
      </w:r>
      <w:r>
        <w:rPr>
          <w:rFonts w:ascii="Arial" w:hAnsi="Arial" w:cs="Arial"/>
        </w:rPr>
        <w:tab/>
      </w:r>
      <w:r>
        <w:rPr>
          <w:rFonts w:ascii="Arial" w:hAnsi="Arial" w:cs="Arial"/>
        </w:rPr>
        <w:tab/>
        <w:t>nicht vorhanden</w:t>
      </w:r>
    </w:p>
    <w:p w:rsidR="009B6C4F" w:rsidRDefault="009B6C4F" w:rsidP="009B6C4F">
      <w:pPr>
        <w:pStyle w:val="Listenabsatz"/>
        <w:numPr>
          <w:ilvl w:val="0"/>
          <w:numId w:val="3"/>
        </w:numPr>
        <w:spacing w:after="200" w:line="276" w:lineRule="auto"/>
        <w:jc w:val="both"/>
        <w:rPr>
          <w:rFonts w:ascii="Arial" w:hAnsi="Arial" w:cs="Arial"/>
        </w:rPr>
      </w:pPr>
      <w:r>
        <w:rPr>
          <w:rFonts w:ascii="Arial" w:hAnsi="Arial" w:cs="Arial"/>
        </w:rPr>
        <w:t>Denkmalschutz:</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nicht vorhanden</w:t>
      </w:r>
    </w:p>
    <w:p w:rsidR="009B6C4F" w:rsidRDefault="009B6C4F" w:rsidP="009B6C4F">
      <w:pPr>
        <w:jc w:val="both"/>
        <w:rPr>
          <w:rFonts w:ascii="Arial" w:hAnsi="Arial" w:cs="Arial"/>
          <w:u w:val="single"/>
        </w:rPr>
      </w:pPr>
      <w:r>
        <w:rPr>
          <w:rFonts w:ascii="Arial" w:hAnsi="Arial" w:cs="Arial"/>
          <w:u w:val="single"/>
        </w:rPr>
        <w:t>3. Merkmale der möglichen Auswirkungen</w:t>
      </w:r>
    </w:p>
    <w:tbl>
      <w:tblPr>
        <w:tblStyle w:val="Tabellenraster"/>
        <w:tblW w:w="0" w:type="auto"/>
        <w:jc w:val="center"/>
        <w:tblInd w:w="0" w:type="dxa"/>
        <w:tblLook w:val="04A0" w:firstRow="1" w:lastRow="0" w:firstColumn="1" w:lastColumn="0" w:noHBand="0" w:noVBand="1"/>
      </w:tblPr>
      <w:tblGrid>
        <w:gridCol w:w="2994"/>
        <w:gridCol w:w="3029"/>
        <w:gridCol w:w="3039"/>
      </w:tblGrid>
      <w:tr w:rsidR="00CA72E5" w:rsidTr="00CA72E5">
        <w:trPr>
          <w:jc w:val="center"/>
        </w:trPr>
        <w:tc>
          <w:tcPr>
            <w:tcW w:w="2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B6C4F" w:rsidRDefault="009B6C4F">
            <w:pPr>
              <w:spacing w:after="0" w:line="240" w:lineRule="auto"/>
              <w:jc w:val="center"/>
              <w:rPr>
                <w:rFonts w:ascii="Arial" w:hAnsi="Arial" w:cs="Arial"/>
                <w:b/>
                <w:sz w:val="20"/>
                <w:szCs w:val="20"/>
              </w:rPr>
            </w:pPr>
            <w:r>
              <w:rPr>
                <w:rFonts w:ascii="Arial" w:hAnsi="Arial" w:cs="Arial"/>
                <w:b/>
                <w:sz w:val="20"/>
                <w:szCs w:val="20"/>
              </w:rPr>
              <w:t>Eingriff</w:t>
            </w:r>
          </w:p>
        </w:tc>
        <w:tc>
          <w:tcPr>
            <w:tcW w:w="30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B6C4F" w:rsidRDefault="009B6C4F">
            <w:pPr>
              <w:spacing w:after="0" w:line="240" w:lineRule="auto"/>
              <w:jc w:val="center"/>
              <w:rPr>
                <w:rFonts w:ascii="Arial" w:hAnsi="Arial" w:cs="Arial"/>
                <w:b/>
                <w:sz w:val="20"/>
                <w:szCs w:val="20"/>
              </w:rPr>
            </w:pPr>
            <w:r>
              <w:rPr>
                <w:rFonts w:ascii="Arial" w:hAnsi="Arial" w:cs="Arial"/>
                <w:b/>
                <w:sz w:val="20"/>
                <w:szCs w:val="20"/>
              </w:rPr>
              <w:t>Auswirkung</w:t>
            </w:r>
          </w:p>
        </w:tc>
        <w:tc>
          <w:tcPr>
            <w:tcW w:w="3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B6C4F" w:rsidRDefault="009B6C4F">
            <w:pPr>
              <w:spacing w:after="0" w:line="240" w:lineRule="auto"/>
              <w:jc w:val="center"/>
              <w:rPr>
                <w:rFonts w:ascii="Arial" w:hAnsi="Arial" w:cs="Arial"/>
                <w:b/>
                <w:sz w:val="20"/>
                <w:szCs w:val="20"/>
              </w:rPr>
            </w:pPr>
            <w:r>
              <w:rPr>
                <w:rFonts w:ascii="Arial" w:hAnsi="Arial" w:cs="Arial"/>
                <w:b/>
                <w:sz w:val="20"/>
                <w:szCs w:val="20"/>
              </w:rPr>
              <w:t>Kompensation</w:t>
            </w:r>
          </w:p>
        </w:tc>
      </w:tr>
      <w:tr w:rsidR="00CA72E5" w:rsidTr="00CA72E5">
        <w:trPr>
          <w:jc w:val="center"/>
        </w:trPr>
        <w:tc>
          <w:tcPr>
            <w:tcW w:w="2994" w:type="dxa"/>
            <w:tcBorders>
              <w:top w:val="single" w:sz="4" w:space="0" w:color="auto"/>
              <w:left w:val="single" w:sz="4" w:space="0" w:color="auto"/>
              <w:bottom w:val="single" w:sz="4" w:space="0" w:color="auto"/>
              <w:right w:val="single" w:sz="4" w:space="0" w:color="auto"/>
            </w:tcBorders>
            <w:vAlign w:val="center"/>
            <w:hideMark/>
          </w:tcPr>
          <w:p w:rsidR="009B6C4F" w:rsidRDefault="009B6C4F">
            <w:pPr>
              <w:spacing w:after="0" w:line="240" w:lineRule="auto"/>
              <w:jc w:val="center"/>
              <w:rPr>
                <w:rFonts w:ascii="Arial" w:hAnsi="Arial" w:cs="Arial"/>
                <w:sz w:val="20"/>
                <w:szCs w:val="20"/>
              </w:rPr>
            </w:pPr>
            <w:r>
              <w:rPr>
                <w:rFonts w:ascii="Arial" w:hAnsi="Arial" w:cs="Arial"/>
                <w:sz w:val="20"/>
                <w:szCs w:val="20"/>
              </w:rPr>
              <w:t>Flora/Fauna</w:t>
            </w:r>
          </w:p>
        </w:tc>
        <w:tc>
          <w:tcPr>
            <w:tcW w:w="3029" w:type="dxa"/>
            <w:tcBorders>
              <w:top w:val="single" w:sz="4" w:space="0" w:color="auto"/>
              <w:left w:val="single" w:sz="4" w:space="0" w:color="auto"/>
              <w:bottom w:val="single" w:sz="4" w:space="0" w:color="auto"/>
              <w:right w:val="single" w:sz="4" w:space="0" w:color="auto"/>
            </w:tcBorders>
            <w:vAlign w:val="center"/>
          </w:tcPr>
          <w:p w:rsidR="009B6C4F" w:rsidRDefault="009B6C4F">
            <w:pPr>
              <w:spacing w:after="0" w:line="240" w:lineRule="auto"/>
              <w:jc w:val="center"/>
              <w:rPr>
                <w:rFonts w:ascii="Arial" w:hAnsi="Arial" w:cs="Arial"/>
                <w:sz w:val="20"/>
                <w:szCs w:val="20"/>
              </w:rPr>
            </w:pPr>
          </w:p>
          <w:p w:rsidR="009B6C4F" w:rsidRDefault="00CA72E5" w:rsidP="00CA72E5">
            <w:pPr>
              <w:spacing w:after="0" w:line="240" w:lineRule="auto"/>
              <w:jc w:val="center"/>
              <w:rPr>
                <w:rFonts w:ascii="Arial" w:hAnsi="Arial" w:cs="Arial"/>
                <w:sz w:val="20"/>
                <w:szCs w:val="20"/>
              </w:rPr>
            </w:pPr>
            <w:r>
              <w:rPr>
                <w:rFonts w:ascii="Arial" w:hAnsi="Arial" w:cs="Arial"/>
                <w:sz w:val="20"/>
                <w:szCs w:val="20"/>
              </w:rPr>
              <w:t>Entwässerung von Biotopen</w:t>
            </w:r>
          </w:p>
        </w:tc>
        <w:tc>
          <w:tcPr>
            <w:tcW w:w="3039" w:type="dxa"/>
            <w:tcBorders>
              <w:top w:val="single" w:sz="4" w:space="0" w:color="auto"/>
              <w:left w:val="single" w:sz="4" w:space="0" w:color="auto"/>
              <w:bottom w:val="single" w:sz="4" w:space="0" w:color="auto"/>
              <w:right w:val="single" w:sz="4" w:space="0" w:color="auto"/>
            </w:tcBorders>
            <w:vAlign w:val="center"/>
            <w:hideMark/>
          </w:tcPr>
          <w:p w:rsidR="009B6C4F" w:rsidRDefault="00CA72E5">
            <w:pPr>
              <w:spacing w:after="0" w:line="240" w:lineRule="auto"/>
              <w:jc w:val="center"/>
              <w:rPr>
                <w:rFonts w:ascii="Arial" w:hAnsi="Arial" w:cs="Arial"/>
                <w:sz w:val="20"/>
                <w:szCs w:val="20"/>
              </w:rPr>
            </w:pPr>
            <w:r>
              <w:rPr>
                <w:rFonts w:ascii="Arial" w:hAnsi="Arial" w:cs="Arial"/>
                <w:sz w:val="20"/>
                <w:szCs w:val="20"/>
              </w:rPr>
              <w:t>Anlage eines Ersatzlaichgewässers</w:t>
            </w:r>
          </w:p>
        </w:tc>
      </w:tr>
      <w:tr w:rsidR="00CA72E5" w:rsidTr="00CA72E5">
        <w:trPr>
          <w:jc w:val="center"/>
        </w:trPr>
        <w:tc>
          <w:tcPr>
            <w:tcW w:w="2994" w:type="dxa"/>
            <w:tcBorders>
              <w:top w:val="single" w:sz="4" w:space="0" w:color="auto"/>
              <w:left w:val="single" w:sz="4" w:space="0" w:color="auto"/>
              <w:bottom w:val="single" w:sz="4" w:space="0" w:color="auto"/>
              <w:right w:val="single" w:sz="4" w:space="0" w:color="auto"/>
            </w:tcBorders>
            <w:vAlign w:val="center"/>
            <w:hideMark/>
          </w:tcPr>
          <w:p w:rsidR="009B6C4F" w:rsidRDefault="009B6C4F">
            <w:pPr>
              <w:spacing w:after="0" w:line="240" w:lineRule="auto"/>
              <w:jc w:val="center"/>
              <w:rPr>
                <w:rFonts w:ascii="Arial" w:hAnsi="Arial" w:cs="Arial"/>
                <w:sz w:val="20"/>
                <w:szCs w:val="20"/>
              </w:rPr>
            </w:pPr>
            <w:r>
              <w:rPr>
                <w:rFonts w:ascii="Arial" w:hAnsi="Arial" w:cs="Arial"/>
                <w:sz w:val="20"/>
                <w:szCs w:val="20"/>
              </w:rPr>
              <w:t>Boden</w:t>
            </w:r>
          </w:p>
        </w:tc>
        <w:tc>
          <w:tcPr>
            <w:tcW w:w="3029" w:type="dxa"/>
            <w:tcBorders>
              <w:top w:val="single" w:sz="4" w:space="0" w:color="auto"/>
              <w:left w:val="single" w:sz="4" w:space="0" w:color="auto"/>
              <w:bottom w:val="single" w:sz="4" w:space="0" w:color="auto"/>
              <w:right w:val="single" w:sz="4" w:space="0" w:color="auto"/>
            </w:tcBorders>
            <w:vAlign w:val="center"/>
          </w:tcPr>
          <w:p w:rsidR="009B6C4F" w:rsidRDefault="009B6C4F">
            <w:pPr>
              <w:spacing w:after="0" w:line="240" w:lineRule="auto"/>
              <w:jc w:val="center"/>
              <w:rPr>
                <w:rFonts w:ascii="Arial" w:hAnsi="Arial" w:cs="Arial"/>
                <w:sz w:val="20"/>
                <w:szCs w:val="20"/>
              </w:rPr>
            </w:pPr>
          </w:p>
          <w:p w:rsidR="009B6C4F" w:rsidRDefault="009B6C4F">
            <w:pPr>
              <w:spacing w:after="0" w:line="240" w:lineRule="auto"/>
              <w:jc w:val="center"/>
              <w:rPr>
                <w:rFonts w:ascii="Arial" w:hAnsi="Arial" w:cs="Arial"/>
                <w:sz w:val="20"/>
                <w:szCs w:val="20"/>
              </w:rPr>
            </w:pPr>
            <w:r>
              <w:rPr>
                <w:rFonts w:ascii="Arial" w:hAnsi="Arial" w:cs="Arial"/>
                <w:sz w:val="20"/>
                <w:szCs w:val="20"/>
              </w:rPr>
              <w:t>Entwässerung bisher wassergesättigter Bereiche</w:t>
            </w:r>
            <w:r w:rsidR="00CA72E5">
              <w:rPr>
                <w:rFonts w:ascii="Arial" w:hAnsi="Arial" w:cs="Arial"/>
                <w:sz w:val="20"/>
                <w:szCs w:val="20"/>
              </w:rPr>
              <w:t xml:space="preserve"> durch Verfüllung</w:t>
            </w:r>
          </w:p>
          <w:p w:rsidR="009B6C4F" w:rsidRDefault="009B6C4F">
            <w:pPr>
              <w:spacing w:after="0" w:line="240" w:lineRule="auto"/>
              <w:jc w:val="center"/>
              <w:rPr>
                <w:rFonts w:ascii="Arial" w:hAnsi="Arial" w:cs="Arial"/>
                <w:sz w:val="20"/>
                <w:szCs w:val="20"/>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9B6C4F" w:rsidRDefault="009B6C4F" w:rsidP="00CA72E5">
            <w:pPr>
              <w:spacing w:after="0" w:line="240" w:lineRule="auto"/>
              <w:jc w:val="center"/>
              <w:rPr>
                <w:rFonts w:ascii="Arial" w:hAnsi="Arial" w:cs="Arial"/>
                <w:sz w:val="20"/>
                <w:szCs w:val="20"/>
              </w:rPr>
            </w:pPr>
            <w:r>
              <w:rPr>
                <w:rFonts w:ascii="Arial" w:hAnsi="Arial" w:cs="Arial"/>
                <w:sz w:val="20"/>
                <w:szCs w:val="20"/>
              </w:rPr>
              <w:t xml:space="preserve">Entwässerung relativ kleinflächiger Bereiche, Wiederherstellung </w:t>
            </w:r>
            <w:r w:rsidR="00CA72E5">
              <w:rPr>
                <w:rFonts w:ascii="Arial" w:hAnsi="Arial" w:cs="Arial"/>
                <w:sz w:val="20"/>
                <w:szCs w:val="20"/>
              </w:rPr>
              <w:t>durch Anlage eines Laichgewässers</w:t>
            </w:r>
          </w:p>
        </w:tc>
      </w:tr>
      <w:tr w:rsidR="00CA72E5" w:rsidTr="00CA72E5">
        <w:trPr>
          <w:jc w:val="center"/>
        </w:trPr>
        <w:tc>
          <w:tcPr>
            <w:tcW w:w="2994" w:type="dxa"/>
            <w:tcBorders>
              <w:top w:val="single" w:sz="4" w:space="0" w:color="auto"/>
              <w:left w:val="single" w:sz="4" w:space="0" w:color="auto"/>
              <w:bottom w:val="single" w:sz="4" w:space="0" w:color="auto"/>
              <w:right w:val="single" w:sz="4" w:space="0" w:color="auto"/>
            </w:tcBorders>
            <w:vAlign w:val="center"/>
            <w:hideMark/>
          </w:tcPr>
          <w:p w:rsidR="009B6C4F" w:rsidRDefault="009B6C4F">
            <w:pPr>
              <w:spacing w:after="0" w:line="240" w:lineRule="auto"/>
              <w:jc w:val="center"/>
              <w:rPr>
                <w:rFonts w:ascii="Arial" w:hAnsi="Arial" w:cs="Arial"/>
                <w:sz w:val="20"/>
                <w:szCs w:val="20"/>
              </w:rPr>
            </w:pPr>
            <w:r>
              <w:rPr>
                <w:rFonts w:ascii="Arial" w:hAnsi="Arial" w:cs="Arial"/>
                <w:sz w:val="20"/>
                <w:szCs w:val="20"/>
              </w:rPr>
              <w:t>Landschaft</w:t>
            </w:r>
          </w:p>
        </w:tc>
        <w:tc>
          <w:tcPr>
            <w:tcW w:w="3029" w:type="dxa"/>
            <w:tcBorders>
              <w:top w:val="single" w:sz="4" w:space="0" w:color="auto"/>
              <w:left w:val="single" w:sz="4" w:space="0" w:color="auto"/>
              <w:bottom w:val="single" w:sz="4" w:space="0" w:color="auto"/>
              <w:right w:val="single" w:sz="4" w:space="0" w:color="auto"/>
            </w:tcBorders>
            <w:vAlign w:val="center"/>
          </w:tcPr>
          <w:p w:rsidR="009B6C4F" w:rsidRDefault="009B6C4F">
            <w:pPr>
              <w:spacing w:after="0" w:line="240" w:lineRule="auto"/>
              <w:jc w:val="center"/>
              <w:rPr>
                <w:rFonts w:ascii="Arial" w:hAnsi="Arial" w:cs="Arial"/>
                <w:sz w:val="20"/>
                <w:szCs w:val="20"/>
              </w:rPr>
            </w:pPr>
          </w:p>
          <w:p w:rsidR="009B6C4F" w:rsidRDefault="009B6C4F">
            <w:pPr>
              <w:spacing w:after="0" w:line="240" w:lineRule="auto"/>
              <w:jc w:val="center"/>
              <w:rPr>
                <w:rFonts w:ascii="Arial" w:hAnsi="Arial" w:cs="Arial"/>
                <w:sz w:val="20"/>
                <w:szCs w:val="20"/>
              </w:rPr>
            </w:pPr>
            <w:r>
              <w:rPr>
                <w:rFonts w:ascii="Arial" w:hAnsi="Arial" w:cs="Arial"/>
                <w:sz w:val="20"/>
                <w:szCs w:val="20"/>
              </w:rPr>
              <w:t>eindeutiger Eingriff in Natur und Landschaft</w:t>
            </w:r>
          </w:p>
          <w:p w:rsidR="009B6C4F" w:rsidRDefault="009B6C4F">
            <w:pPr>
              <w:spacing w:after="0" w:line="240" w:lineRule="auto"/>
              <w:jc w:val="center"/>
              <w:rPr>
                <w:rFonts w:ascii="Arial" w:hAnsi="Arial" w:cs="Arial"/>
                <w:sz w:val="20"/>
                <w:szCs w:val="20"/>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9B6C4F" w:rsidRDefault="009B6C4F">
            <w:pPr>
              <w:spacing w:after="0" w:line="240" w:lineRule="auto"/>
              <w:jc w:val="center"/>
              <w:rPr>
                <w:rFonts w:ascii="Arial" w:hAnsi="Arial" w:cs="Arial"/>
                <w:sz w:val="20"/>
                <w:szCs w:val="20"/>
              </w:rPr>
            </w:pPr>
            <w:r>
              <w:rPr>
                <w:rFonts w:ascii="Arial" w:hAnsi="Arial" w:cs="Arial"/>
                <w:sz w:val="20"/>
                <w:szCs w:val="20"/>
              </w:rPr>
              <w:t>Ausgleichsmaßnahmen</w:t>
            </w:r>
          </w:p>
        </w:tc>
      </w:tr>
    </w:tbl>
    <w:p w:rsidR="009B6C4F" w:rsidRDefault="009B6C4F" w:rsidP="00911BBB">
      <w:pPr>
        <w:pStyle w:val="Listenabsatz"/>
        <w:spacing w:after="0"/>
        <w:ind w:left="0"/>
        <w:jc w:val="both"/>
        <w:rPr>
          <w:rFonts w:ascii="Arial" w:hAnsi="Arial" w:cs="Arial"/>
        </w:rPr>
      </w:pPr>
    </w:p>
    <w:p w:rsidR="006B32B7" w:rsidRPr="001D1DE6" w:rsidRDefault="006B32B7" w:rsidP="006B32B7">
      <w:pPr>
        <w:spacing w:line="276" w:lineRule="auto"/>
        <w:jc w:val="both"/>
        <w:rPr>
          <w:rFonts w:ascii="Arial" w:hAnsi="Arial" w:cs="Arial"/>
          <w:b/>
        </w:rPr>
      </w:pPr>
      <w:r w:rsidRPr="001D1DE6">
        <w:rPr>
          <w:rFonts w:ascii="Arial" w:hAnsi="Arial" w:cs="Arial"/>
          <w:b/>
        </w:rPr>
        <w:t xml:space="preserve">Die Prüfung hat zu dem Ergebnis geführt, dass von dem Vorhaben </w:t>
      </w:r>
      <w:r w:rsidR="00585A7A">
        <w:rPr>
          <w:rFonts w:ascii="Arial" w:hAnsi="Arial" w:cs="Arial"/>
          <w:b/>
        </w:rPr>
        <w:t xml:space="preserve">Auswirkungen für einige </w:t>
      </w:r>
      <w:r w:rsidR="006145C4">
        <w:rPr>
          <w:rFonts w:ascii="Arial" w:hAnsi="Arial" w:cs="Arial"/>
          <w:b/>
        </w:rPr>
        <w:t xml:space="preserve">Schutzgüter </w:t>
      </w:r>
      <w:r w:rsidR="009B6C4F">
        <w:rPr>
          <w:rFonts w:ascii="Arial" w:hAnsi="Arial" w:cs="Arial"/>
          <w:b/>
        </w:rPr>
        <w:t xml:space="preserve">zu erwarten bzw. nicht auszuschließen sind. Jedoch werden diese nicht als erheblich eingeschätzt. </w:t>
      </w:r>
      <w:r w:rsidRPr="001D1DE6">
        <w:rPr>
          <w:rFonts w:ascii="Arial" w:hAnsi="Arial" w:cs="Arial"/>
          <w:b/>
        </w:rPr>
        <w:t>Eine Umweltverträglichkeitsprüfung ist daher nicht erforderlich.</w:t>
      </w:r>
    </w:p>
    <w:p w:rsidR="006B32B7" w:rsidRDefault="006B32B7" w:rsidP="006B32B7">
      <w:pPr>
        <w:spacing w:line="276" w:lineRule="auto"/>
        <w:jc w:val="both"/>
        <w:rPr>
          <w:rFonts w:ascii="Arial" w:hAnsi="Arial" w:cs="Arial"/>
          <w:b/>
        </w:rPr>
      </w:pPr>
      <w:bookmarkStart w:id="0" w:name="_GoBack"/>
      <w:bookmarkEnd w:id="0"/>
      <w:r w:rsidRPr="001D1DE6">
        <w:rPr>
          <w:rFonts w:ascii="Arial" w:hAnsi="Arial" w:cs="Arial"/>
          <w:b/>
        </w:rPr>
        <w:t>Diese Feststellung erfolgt</w:t>
      </w:r>
      <w:r w:rsidRPr="001D1DE6">
        <w:rPr>
          <w:rFonts w:ascii="Arial" w:hAnsi="Arial" w:cs="Arial"/>
          <w:b/>
          <w:strike/>
        </w:rPr>
        <w:t>e</w:t>
      </w:r>
      <w:r w:rsidRPr="001D1DE6">
        <w:rPr>
          <w:rFonts w:ascii="Arial" w:hAnsi="Arial" w:cs="Arial"/>
          <w:b/>
        </w:rPr>
        <w:t xml:space="preserve"> auf der Grundlage der vom Vorhabenträger vorgelegten Unterlagen sowie eigener Informationen. </w:t>
      </w:r>
    </w:p>
    <w:p w:rsidR="006145C4" w:rsidRDefault="006145C4" w:rsidP="006B32B7">
      <w:pPr>
        <w:spacing w:line="276" w:lineRule="auto"/>
        <w:jc w:val="both"/>
        <w:rPr>
          <w:rFonts w:ascii="Arial" w:hAnsi="Arial" w:cs="Arial"/>
          <w:b/>
        </w:rPr>
      </w:pPr>
    </w:p>
    <w:p w:rsidR="006B32B7" w:rsidRPr="006112B3" w:rsidRDefault="006145C4" w:rsidP="006145C4">
      <w:pPr>
        <w:spacing w:line="276" w:lineRule="auto"/>
        <w:jc w:val="both"/>
        <w:rPr>
          <w:rFonts w:ascii="Arial" w:hAnsi="Arial" w:cs="Arial"/>
        </w:rPr>
      </w:pPr>
      <w:r w:rsidRPr="006112B3">
        <w:rPr>
          <w:rFonts w:ascii="Arial" w:hAnsi="Arial" w:cs="Arial"/>
        </w:rPr>
        <w:t>Kromke</w:t>
      </w:r>
    </w:p>
    <w:sectPr w:rsidR="006B32B7" w:rsidRPr="006112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740BE"/>
    <w:multiLevelType w:val="hybridMultilevel"/>
    <w:tmpl w:val="A0B239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4062FBA"/>
    <w:multiLevelType w:val="hybridMultilevel"/>
    <w:tmpl w:val="170C935E"/>
    <w:lvl w:ilvl="0" w:tplc="9CB431F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563310"/>
    <w:multiLevelType w:val="hybridMultilevel"/>
    <w:tmpl w:val="19B8EBA2"/>
    <w:lvl w:ilvl="0" w:tplc="1C84790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FE2094"/>
    <w:multiLevelType w:val="hybridMultilevel"/>
    <w:tmpl w:val="127696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5DD5EE9"/>
    <w:multiLevelType w:val="hybridMultilevel"/>
    <w:tmpl w:val="935CB4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C91"/>
    <w:rsid w:val="00083217"/>
    <w:rsid w:val="000B6EA6"/>
    <w:rsid w:val="000D3766"/>
    <w:rsid w:val="0010474D"/>
    <w:rsid w:val="00165B42"/>
    <w:rsid w:val="00195A34"/>
    <w:rsid w:val="001D1DE6"/>
    <w:rsid w:val="001E2166"/>
    <w:rsid w:val="0027381D"/>
    <w:rsid w:val="00310A39"/>
    <w:rsid w:val="00334093"/>
    <w:rsid w:val="00461405"/>
    <w:rsid w:val="004B74C0"/>
    <w:rsid w:val="0051303A"/>
    <w:rsid w:val="00585A7A"/>
    <w:rsid w:val="006024C5"/>
    <w:rsid w:val="006112B3"/>
    <w:rsid w:val="006145C4"/>
    <w:rsid w:val="006B1FA6"/>
    <w:rsid w:val="006B32B7"/>
    <w:rsid w:val="006B6F9D"/>
    <w:rsid w:val="00911BBB"/>
    <w:rsid w:val="009B6C4F"/>
    <w:rsid w:val="009C5843"/>
    <w:rsid w:val="009D15A4"/>
    <w:rsid w:val="00A01FBF"/>
    <w:rsid w:val="00A17C91"/>
    <w:rsid w:val="00B67846"/>
    <w:rsid w:val="00BA48ED"/>
    <w:rsid w:val="00C53013"/>
    <w:rsid w:val="00C92E1A"/>
    <w:rsid w:val="00CA6EA1"/>
    <w:rsid w:val="00CA72E5"/>
    <w:rsid w:val="00D710D5"/>
    <w:rsid w:val="00E27A3D"/>
    <w:rsid w:val="00E57B30"/>
    <w:rsid w:val="00F10A33"/>
    <w:rsid w:val="00F4455D"/>
    <w:rsid w:val="00F94405"/>
    <w:rsid w:val="00FA378C"/>
    <w:rsid w:val="00FE3805"/>
    <w:rsid w:val="00FE74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97415"/>
  <w15:chartTrackingRefBased/>
  <w15:docId w15:val="{273262FF-2B6B-407D-B42D-F157585F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7C91"/>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odytext2">
    <w:name w:val="Body text (2)_"/>
    <w:link w:val="Bodytext20"/>
    <w:rsid w:val="00A17C91"/>
    <w:rPr>
      <w:rFonts w:ascii="Arial" w:eastAsia="Arial" w:hAnsi="Arial" w:cs="Arial"/>
      <w:shd w:val="clear" w:color="auto" w:fill="FFFFFF"/>
    </w:rPr>
  </w:style>
  <w:style w:type="paragraph" w:customStyle="1" w:styleId="Bodytext20">
    <w:name w:val="Body text (2)"/>
    <w:basedOn w:val="Standard"/>
    <w:link w:val="Bodytext2"/>
    <w:rsid w:val="00A17C91"/>
    <w:pPr>
      <w:widowControl w:val="0"/>
      <w:shd w:val="clear" w:color="auto" w:fill="FFFFFF"/>
      <w:spacing w:before="260" w:after="260" w:line="246" w:lineRule="exact"/>
    </w:pPr>
    <w:rPr>
      <w:rFonts w:ascii="Arial" w:eastAsia="Arial" w:hAnsi="Arial" w:cs="Arial"/>
    </w:rPr>
  </w:style>
  <w:style w:type="character" w:customStyle="1" w:styleId="Heading4">
    <w:name w:val="Heading #4_"/>
    <w:link w:val="Heading40"/>
    <w:rsid w:val="00A17C91"/>
    <w:rPr>
      <w:rFonts w:ascii="Arial" w:eastAsia="Arial" w:hAnsi="Arial" w:cs="Arial"/>
      <w:b/>
      <w:bCs/>
      <w:shd w:val="clear" w:color="auto" w:fill="FFFFFF"/>
    </w:rPr>
  </w:style>
  <w:style w:type="character" w:customStyle="1" w:styleId="Bodytext27pt">
    <w:name w:val="Body text (2) + 7 pt"/>
    <w:rsid w:val="00A17C91"/>
    <w:rPr>
      <w:rFonts w:ascii="Arial" w:eastAsia="Arial" w:hAnsi="Arial" w:cs="Arial"/>
      <w:b w:val="0"/>
      <w:bCs w:val="0"/>
      <w:i w:val="0"/>
      <w:iCs w:val="0"/>
      <w:smallCaps w:val="0"/>
      <w:strike w:val="0"/>
      <w:color w:val="000000"/>
      <w:spacing w:val="0"/>
      <w:w w:val="100"/>
      <w:position w:val="0"/>
      <w:sz w:val="14"/>
      <w:szCs w:val="14"/>
      <w:u w:val="none"/>
      <w:lang w:val="de-DE" w:eastAsia="de-DE" w:bidi="de-DE"/>
    </w:rPr>
  </w:style>
  <w:style w:type="paragraph" w:customStyle="1" w:styleId="Heading40">
    <w:name w:val="Heading #4"/>
    <w:basedOn w:val="Standard"/>
    <w:link w:val="Heading4"/>
    <w:rsid w:val="00A17C91"/>
    <w:pPr>
      <w:widowControl w:val="0"/>
      <w:shd w:val="clear" w:color="auto" w:fill="FFFFFF"/>
      <w:spacing w:before="480" w:after="260" w:line="246" w:lineRule="exact"/>
      <w:outlineLvl w:val="3"/>
    </w:pPr>
    <w:rPr>
      <w:rFonts w:ascii="Arial" w:eastAsia="Arial" w:hAnsi="Arial" w:cs="Arial"/>
      <w:b/>
      <w:bCs/>
    </w:rPr>
  </w:style>
  <w:style w:type="paragraph" w:styleId="Listenabsatz">
    <w:name w:val="List Paragraph"/>
    <w:basedOn w:val="Standard"/>
    <w:uiPriority w:val="34"/>
    <w:qFormat/>
    <w:rsid w:val="00C53013"/>
    <w:pPr>
      <w:ind w:left="720"/>
      <w:contextualSpacing/>
    </w:pPr>
  </w:style>
  <w:style w:type="table" w:styleId="Tabellenraster">
    <w:name w:val="Table Grid"/>
    <w:basedOn w:val="NormaleTabelle"/>
    <w:uiPriority w:val="59"/>
    <w:rsid w:val="009B6C4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145C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145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61601">
      <w:bodyDiv w:val="1"/>
      <w:marLeft w:val="0"/>
      <w:marRight w:val="0"/>
      <w:marTop w:val="0"/>
      <w:marBottom w:val="0"/>
      <w:divBdr>
        <w:top w:val="none" w:sz="0" w:space="0" w:color="auto"/>
        <w:left w:val="none" w:sz="0" w:space="0" w:color="auto"/>
        <w:bottom w:val="none" w:sz="0" w:space="0" w:color="auto"/>
        <w:right w:val="none" w:sz="0" w:space="0" w:color="auto"/>
      </w:divBdr>
    </w:div>
    <w:div w:id="152155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1ECA6-938A-44D0-9272-FACEF8735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5354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Salzlandkreis</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Kromke, Petra 42</dc:creator>
  <cp:keywords/>
  <dc:description/>
  <cp:lastModifiedBy>Kromke, Petra 42</cp:lastModifiedBy>
  <cp:revision>8</cp:revision>
  <cp:lastPrinted>2023-11-01T10:40:00Z</cp:lastPrinted>
  <dcterms:created xsi:type="dcterms:W3CDTF">2023-10-27T08:40:00Z</dcterms:created>
  <dcterms:modified xsi:type="dcterms:W3CDTF">2023-11-01T10:42:00Z</dcterms:modified>
</cp:coreProperties>
</file>