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3D" w:rsidRDefault="0068593D" w:rsidP="0068593D">
      <w:pPr>
        <w:spacing w:after="0" w:line="240" w:lineRule="auto"/>
        <w:ind w:right="-284"/>
        <w:jc w:val="center"/>
        <w:rPr>
          <w:rFonts w:ascii="Arial" w:hAnsi="Arial" w:cs="Arial"/>
          <w:b/>
          <w:sz w:val="20"/>
          <w:szCs w:val="20"/>
        </w:rPr>
      </w:pPr>
      <w:bookmarkStart w:id="0" w:name="_GoBack"/>
      <w:bookmarkEnd w:id="0"/>
      <w:r w:rsidRPr="00B53B4A">
        <w:rPr>
          <w:rFonts w:ascii="Arial" w:hAnsi="Arial" w:cs="Arial"/>
          <w:b/>
          <w:sz w:val="20"/>
          <w:szCs w:val="20"/>
        </w:rPr>
        <w:t xml:space="preserve">Öffentliche Bekanntmachung </w:t>
      </w:r>
      <w:r>
        <w:rPr>
          <w:rFonts w:ascii="Arial" w:hAnsi="Arial" w:cs="Arial"/>
          <w:b/>
          <w:sz w:val="20"/>
          <w:szCs w:val="20"/>
        </w:rPr>
        <w:t xml:space="preserve"> </w:t>
      </w:r>
      <w:r w:rsidRPr="00B53B4A">
        <w:rPr>
          <w:rFonts w:ascii="Arial" w:hAnsi="Arial" w:cs="Arial"/>
          <w:b/>
          <w:sz w:val="20"/>
          <w:szCs w:val="20"/>
        </w:rPr>
        <w:t>des Umweltamtes des Landkreises Anhalt-Bitterfeld</w:t>
      </w:r>
    </w:p>
    <w:p w:rsidR="0068593D" w:rsidRPr="00B53B4A" w:rsidRDefault="0068593D" w:rsidP="0068593D">
      <w:pPr>
        <w:spacing w:after="0" w:line="240" w:lineRule="auto"/>
        <w:ind w:right="-284"/>
        <w:jc w:val="center"/>
        <w:rPr>
          <w:rFonts w:ascii="Arial" w:hAnsi="Arial" w:cs="Arial"/>
          <w:b/>
          <w:sz w:val="20"/>
          <w:szCs w:val="20"/>
        </w:rPr>
      </w:pPr>
      <w:r w:rsidRPr="00B53B4A">
        <w:rPr>
          <w:rFonts w:ascii="Arial" w:hAnsi="Arial" w:cs="Arial"/>
          <w:b/>
          <w:sz w:val="20"/>
          <w:szCs w:val="20"/>
        </w:rPr>
        <w:t>über die E</w:t>
      </w:r>
      <w:r>
        <w:rPr>
          <w:rFonts w:ascii="Arial" w:hAnsi="Arial" w:cs="Arial"/>
          <w:b/>
          <w:sz w:val="20"/>
          <w:szCs w:val="20"/>
        </w:rPr>
        <w:t>rteilung einer Genehmigung nach dem Bundes-Immissionsschutzgesetz (BImSchG) z</w:t>
      </w:r>
      <w:r w:rsidRPr="00B53B4A">
        <w:rPr>
          <w:rFonts w:ascii="Arial" w:hAnsi="Arial" w:cs="Arial"/>
          <w:b/>
          <w:sz w:val="20"/>
          <w:szCs w:val="20"/>
        </w:rPr>
        <w:t xml:space="preserve">um Antrag der UKA Meißen Projektentwicklung GmbH &amp; Co. KG </w:t>
      </w:r>
      <w:r>
        <w:rPr>
          <w:rFonts w:ascii="Arial" w:hAnsi="Arial" w:cs="Arial"/>
          <w:b/>
          <w:sz w:val="20"/>
          <w:szCs w:val="20"/>
        </w:rPr>
        <w:t xml:space="preserve">mit Sitz </w:t>
      </w:r>
      <w:r w:rsidRPr="00B53B4A">
        <w:rPr>
          <w:rFonts w:ascii="Arial" w:hAnsi="Arial" w:cs="Arial"/>
          <w:b/>
          <w:sz w:val="20"/>
          <w:szCs w:val="20"/>
        </w:rPr>
        <w:t xml:space="preserve">in 01662 Meißen auf </w:t>
      </w:r>
      <w:r>
        <w:rPr>
          <w:rFonts w:ascii="Arial" w:hAnsi="Arial" w:cs="Arial"/>
          <w:b/>
          <w:sz w:val="20"/>
          <w:szCs w:val="20"/>
        </w:rPr>
        <w:t xml:space="preserve">die </w:t>
      </w:r>
      <w:r w:rsidRPr="00B53B4A">
        <w:rPr>
          <w:rFonts w:ascii="Arial" w:hAnsi="Arial" w:cs="Arial"/>
          <w:b/>
          <w:sz w:val="20"/>
          <w:szCs w:val="20"/>
        </w:rPr>
        <w:t>Erteilung einer Genehmigung zur Errichtung und zum Betrieb von 2 Windenergieanlagen in der Gemarkung Drosa</w:t>
      </w:r>
    </w:p>
    <w:p w:rsidR="0068593D" w:rsidRDefault="0068593D" w:rsidP="0068593D">
      <w:pPr>
        <w:spacing w:after="0" w:line="240" w:lineRule="auto"/>
        <w:ind w:right="-284"/>
        <w:jc w:val="center"/>
        <w:rPr>
          <w:rFonts w:ascii="Arial" w:hAnsi="Arial" w:cs="Arial"/>
          <w:b/>
          <w:color w:val="0070C0"/>
          <w:sz w:val="20"/>
          <w:szCs w:val="20"/>
        </w:rPr>
      </w:pPr>
    </w:p>
    <w:p w:rsidR="0068593D" w:rsidRPr="00A71550" w:rsidRDefault="0068593D" w:rsidP="0068593D">
      <w:pPr>
        <w:spacing w:after="0" w:line="240" w:lineRule="auto"/>
        <w:ind w:right="-284"/>
        <w:jc w:val="both"/>
        <w:rPr>
          <w:rFonts w:ascii="Arial" w:hAnsi="Arial" w:cs="Arial"/>
          <w:sz w:val="20"/>
          <w:szCs w:val="20"/>
        </w:rPr>
      </w:pPr>
      <w:r w:rsidRPr="00A71550">
        <w:rPr>
          <w:rFonts w:ascii="Arial" w:hAnsi="Arial" w:cs="Arial"/>
          <w:sz w:val="20"/>
          <w:szCs w:val="20"/>
        </w:rPr>
        <w:t>Gemäß § 10 Abs</w:t>
      </w:r>
      <w:r w:rsidR="005070F7">
        <w:rPr>
          <w:rFonts w:ascii="Arial" w:hAnsi="Arial" w:cs="Arial"/>
          <w:sz w:val="20"/>
          <w:szCs w:val="20"/>
        </w:rPr>
        <w:t xml:space="preserve">. </w:t>
      </w:r>
      <w:r w:rsidRPr="00A71550">
        <w:rPr>
          <w:rFonts w:ascii="Arial" w:hAnsi="Arial" w:cs="Arial"/>
          <w:sz w:val="20"/>
          <w:szCs w:val="20"/>
        </w:rPr>
        <w:t>8 des Bundes-Immissionsschutzgesetzes – BImSchG und § 21</w:t>
      </w:r>
      <w:r w:rsidR="005070F7">
        <w:rPr>
          <w:rFonts w:ascii="Arial" w:hAnsi="Arial" w:cs="Arial"/>
          <w:sz w:val="20"/>
          <w:szCs w:val="20"/>
        </w:rPr>
        <w:t xml:space="preserve"> </w:t>
      </w:r>
      <w:r w:rsidRPr="00A71550">
        <w:rPr>
          <w:rFonts w:ascii="Arial" w:hAnsi="Arial" w:cs="Arial"/>
          <w:sz w:val="20"/>
          <w:szCs w:val="20"/>
        </w:rPr>
        <w:t>a der Verordnung über das Genehmigungsverfahren - 9. BImSchV</w:t>
      </w:r>
      <w:r>
        <w:rPr>
          <w:rFonts w:ascii="Arial" w:hAnsi="Arial" w:cs="Arial"/>
          <w:sz w:val="20"/>
          <w:szCs w:val="20"/>
        </w:rPr>
        <w:t xml:space="preserve">  </w:t>
      </w:r>
      <w:r w:rsidRPr="00A71550">
        <w:rPr>
          <w:rFonts w:ascii="Arial" w:hAnsi="Arial" w:cs="Arial"/>
          <w:sz w:val="20"/>
          <w:szCs w:val="20"/>
        </w:rPr>
        <w:t xml:space="preserve">gibt der Landkreis Anhalt-Bitterfeld bekannt: </w:t>
      </w:r>
    </w:p>
    <w:p w:rsidR="0068593D" w:rsidRPr="00A71550" w:rsidRDefault="0068593D" w:rsidP="0068593D">
      <w:pPr>
        <w:spacing w:after="0" w:line="240" w:lineRule="auto"/>
        <w:ind w:right="-284"/>
        <w:jc w:val="both"/>
        <w:rPr>
          <w:rFonts w:ascii="Arial" w:hAnsi="Arial" w:cs="Arial"/>
          <w:sz w:val="20"/>
          <w:szCs w:val="20"/>
        </w:rPr>
      </w:pPr>
    </w:p>
    <w:p w:rsidR="0068593D" w:rsidRPr="00A71550" w:rsidRDefault="0068593D" w:rsidP="007B1629">
      <w:pPr>
        <w:spacing w:after="0" w:line="240" w:lineRule="auto"/>
        <w:ind w:right="-284"/>
        <w:jc w:val="both"/>
        <w:rPr>
          <w:rFonts w:ascii="Arial" w:hAnsi="Arial" w:cs="Arial"/>
          <w:sz w:val="20"/>
          <w:szCs w:val="20"/>
        </w:rPr>
      </w:pPr>
      <w:r w:rsidRPr="00A71550">
        <w:rPr>
          <w:rFonts w:ascii="Arial" w:hAnsi="Arial" w:cs="Arial"/>
          <w:sz w:val="20"/>
          <w:szCs w:val="20"/>
        </w:rPr>
        <w:t>Mit Bescheid vom 05. Juli 2018  wurde der UKA Meißen Projektentwicklung GmbH &amp; Co. KG, Dr.-Eberle-Platz 1 in 01662 Meißen die immissionsschutzrechtliche Genehmigung nach §§ 4 und 10 BImSchG</w:t>
      </w:r>
      <w:r w:rsidR="007B1629">
        <w:rPr>
          <w:rFonts w:ascii="Arial" w:hAnsi="Arial" w:cs="Arial"/>
          <w:sz w:val="20"/>
          <w:szCs w:val="20"/>
        </w:rPr>
        <w:t xml:space="preserve"> erteilt,</w:t>
      </w:r>
      <w:r w:rsidRPr="00A71550">
        <w:rPr>
          <w:rFonts w:ascii="Arial" w:hAnsi="Arial" w:cs="Arial"/>
          <w:sz w:val="20"/>
          <w:szCs w:val="20"/>
        </w:rPr>
        <w:t xml:space="preserve"> deren verfügender Teil folgenden Wortlaut hat:</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1</w:t>
      </w:r>
      <w:r w:rsidRPr="00A71550">
        <w:rPr>
          <w:rFonts w:ascii="Arial" w:hAnsi="Arial" w:cs="Arial"/>
          <w:sz w:val="20"/>
          <w:szCs w:val="20"/>
        </w:rPr>
        <w:tab/>
        <w:t>Genehmigungsgegenstand</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Auf der Grundlage der §§ 4, 6, 10 des Bundes-Immissionsschutzgesetzes (BImSchG) i.V.m. Nr. 1.6.2 des Anhangs 1 der Verordnung über genehmigungsbedürftige Anlagen (4.BImSchV) wird auf Antrag der</w:t>
      </w:r>
    </w:p>
    <w:p w:rsidR="0068593D" w:rsidRPr="00A71550" w:rsidRDefault="0068593D" w:rsidP="0068593D">
      <w:pPr>
        <w:spacing w:after="0" w:line="240" w:lineRule="auto"/>
        <w:ind w:right="-284"/>
        <w:jc w:val="center"/>
        <w:rPr>
          <w:rFonts w:ascii="Arial" w:hAnsi="Arial" w:cs="Arial"/>
          <w:sz w:val="20"/>
          <w:szCs w:val="20"/>
        </w:rPr>
      </w:pP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der UKA Meißen Projektentwicklung GmbH &amp; Co. KG</w:t>
      </w:r>
    </w:p>
    <w:p w:rsidR="0068593D" w:rsidRPr="00A71550" w:rsidRDefault="007B1629" w:rsidP="0068593D">
      <w:pPr>
        <w:spacing w:after="0" w:line="240" w:lineRule="auto"/>
        <w:ind w:right="-284"/>
        <w:jc w:val="center"/>
        <w:rPr>
          <w:rFonts w:ascii="Arial" w:hAnsi="Arial" w:cs="Arial"/>
          <w:sz w:val="20"/>
          <w:szCs w:val="20"/>
        </w:rPr>
      </w:pPr>
      <w:r>
        <w:rPr>
          <w:rFonts w:ascii="Arial" w:hAnsi="Arial" w:cs="Arial"/>
          <w:sz w:val="20"/>
          <w:szCs w:val="20"/>
        </w:rPr>
        <w:t>Dr. Eberle-Platz 1</w:t>
      </w: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in 01662 Meißen</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vom 02.03.2017, sowie den Ergänzungen letztmalig vom 28.09.2017 unbeschadet der auf besonderen privatrechtlichen Titeln beruhenden Ansprüche Dritter die immissionsschutzrechtliche Genehmigung erteilt, entsprechend den nachstehend in der Anlage 1 aufgeführten Plänen, Zeichnungen und Beschreibungen sowie nach Maßgabe der im folgenden Abschnitt III festgesetzten Nebenbestimmungen</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 xml:space="preserve">2 Windenergieanlagen vom Typ GE 3.6 -137 </w:t>
      </w: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 xml:space="preserve">mit einer Nennleistung von jeweils 3,60 MW, </w:t>
      </w: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 xml:space="preserve">einer Nabenhöhe von 164,5 m  und </w:t>
      </w:r>
    </w:p>
    <w:p w:rsidR="0068593D" w:rsidRPr="00A71550" w:rsidRDefault="0068593D" w:rsidP="0068593D">
      <w:pPr>
        <w:spacing w:after="0" w:line="240" w:lineRule="auto"/>
        <w:ind w:right="-284"/>
        <w:jc w:val="center"/>
        <w:rPr>
          <w:rFonts w:ascii="Arial" w:hAnsi="Arial" w:cs="Arial"/>
          <w:sz w:val="20"/>
          <w:szCs w:val="20"/>
        </w:rPr>
      </w:pPr>
      <w:r w:rsidRPr="00A71550">
        <w:rPr>
          <w:rFonts w:ascii="Arial" w:hAnsi="Arial" w:cs="Arial"/>
          <w:sz w:val="20"/>
          <w:szCs w:val="20"/>
        </w:rPr>
        <w:t>einem Rotordurchmesser von 137 m</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am Standort:</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 xml:space="preserve">WEA 01 </w:t>
      </w:r>
      <w:r w:rsidRPr="00A71550">
        <w:rPr>
          <w:rFonts w:ascii="Arial" w:hAnsi="Arial" w:cs="Arial"/>
          <w:sz w:val="20"/>
          <w:szCs w:val="20"/>
        </w:rPr>
        <w:tab/>
      </w:r>
      <w:r w:rsidRPr="00A71550">
        <w:rPr>
          <w:rFonts w:ascii="Arial" w:hAnsi="Arial" w:cs="Arial"/>
          <w:sz w:val="20"/>
          <w:szCs w:val="20"/>
        </w:rPr>
        <w:tab/>
        <w:t>Gemarkung Drosa</w:t>
      </w:r>
      <w:r w:rsidRPr="00A71550">
        <w:rPr>
          <w:rFonts w:ascii="Arial" w:hAnsi="Arial" w:cs="Arial"/>
          <w:sz w:val="20"/>
          <w:szCs w:val="20"/>
        </w:rPr>
        <w:tab/>
        <w:t>Flur: 13</w:t>
      </w:r>
      <w:r w:rsidRPr="00A71550">
        <w:rPr>
          <w:rFonts w:ascii="Arial" w:hAnsi="Arial" w:cs="Arial"/>
          <w:sz w:val="20"/>
          <w:szCs w:val="20"/>
        </w:rPr>
        <w:tab/>
      </w:r>
      <w:r w:rsidRPr="00A71550">
        <w:rPr>
          <w:rFonts w:ascii="Arial" w:hAnsi="Arial" w:cs="Arial"/>
          <w:sz w:val="20"/>
          <w:szCs w:val="20"/>
        </w:rPr>
        <w:tab/>
        <w:t>Flurstück: 28</w:t>
      </w: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 xml:space="preserve">WEA 02 </w:t>
      </w:r>
      <w:r w:rsidRPr="00A71550">
        <w:rPr>
          <w:rFonts w:ascii="Arial" w:hAnsi="Arial" w:cs="Arial"/>
          <w:sz w:val="20"/>
          <w:szCs w:val="20"/>
        </w:rPr>
        <w:tab/>
      </w:r>
      <w:r w:rsidRPr="00A71550">
        <w:rPr>
          <w:rFonts w:ascii="Arial" w:hAnsi="Arial" w:cs="Arial"/>
          <w:sz w:val="20"/>
          <w:szCs w:val="20"/>
        </w:rPr>
        <w:tab/>
        <w:t>Gemarkung Drosa</w:t>
      </w:r>
      <w:r w:rsidRPr="00A71550">
        <w:rPr>
          <w:rFonts w:ascii="Arial" w:hAnsi="Arial" w:cs="Arial"/>
          <w:sz w:val="20"/>
          <w:szCs w:val="20"/>
        </w:rPr>
        <w:tab/>
        <w:t>Flur: 13</w:t>
      </w:r>
      <w:r w:rsidRPr="00A71550">
        <w:rPr>
          <w:rFonts w:ascii="Arial" w:hAnsi="Arial" w:cs="Arial"/>
          <w:sz w:val="20"/>
          <w:szCs w:val="20"/>
        </w:rPr>
        <w:tab/>
      </w:r>
      <w:r w:rsidRPr="00A71550">
        <w:rPr>
          <w:rFonts w:ascii="Arial" w:hAnsi="Arial" w:cs="Arial"/>
          <w:sz w:val="20"/>
          <w:szCs w:val="20"/>
        </w:rPr>
        <w:tab/>
        <w:t>Flurstück: 28</w:t>
      </w:r>
    </w:p>
    <w:p w:rsidR="0068593D" w:rsidRPr="00A71550" w:rsidRDefault="0068593D" w:rsidP="0068593D">
      <w:pPr>
        <w:spacing w:after="0" w:line="240" w:lineRule="auto"/>
        <w:ind w:right="-284"/>
        <w:rPr>
          <w:rFonts w:ascii="Arial" w:hAnsi="Arial" w:cs="Arial"/>
          <w:sz w:val="20"/>
          <w:szCs w:val="20"/>
        </w:rPr>
      </w:pP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 xml:space="preserve">zu errichten und zu betreiben. </w:t>
      </w:r>
    </w:p>
    <w:p w:rsidR="0068593D" w:rsidRPr="00A71550" w:rsidRDefault="0068593D" w:rsidP="0068593D">
      <w:pPr>
        <w:spacing w:after="0" w:line="240" w:lineRule="auto"/>
        <w:ind w:right="-284"/>
        <w:rPr>
          <w:rFonts w:ascii="Arial" w:hAnsi="Arial" w:cs="Arial"/>
          <w:sz w:val="20"/>
          <w:szCs w:val="20"/>
        </w:rPr>
      </w:pPr>
      <w:r w:rsidRPr="00A71550">
        <w:rPr>
          <w:rFonts w:ascii="Arial" w:hAnsi="Arial" w:cs="Arial"/>
          <w:sz w:val="20"/>
          <w:szCs w:val="20"/>
        </w:rPr>
        <w:t xml:space="preserve"> </w:t>
      </w:r>
    </w:p>
    <w:p w:rsidR="0068593D" w:rsidRPr="00A71550" w:rsidRDefault="0068593D" w:rsidP="0068593D">
      <w:pPr>
        <w:ind w:right="-284"/>
        <w:jc w:val="both"/>
        <w:rPr>
          <w:rFonts w:ascii="Arial" w:hAnsi="Arial" w:cs="Arial"/>
          <w:sz w:val="20"/>
          <w:szCs w:val="20"/>
        </w:rPr>
      </w:pPr>
      <w:r w:rsidRPr="00A71550">
        <w:rPr>
          <w:rFonts w:ascii="Arial" w:hAnsi="Arial" w:cs="Arial"/>
          <w:sz w:val="20"/>
          <w:szCs w:val="20"/>
        </w:rPr>
        <w:t>2</w:t>
      </w:r>
      <w:r w:rsidRPr="00A71550">
        <w:rPr>
          <w:rFonts w:ascii="Arial" w:hAnsi="Arial" w:cs="Arial"/>
          <w:sz w:val="20"/>
          <w:szCs w:val="20"/>
        </w:rPr>
        <w:tab/>
        <w:t>Umfang der Genehmigung</w:t>
      </w:r>
    </w:p>
    <w:p w:rsidR="004C6F2E" w:rsidRDefault="0068593D" w:rsidP="0068593D">
      <w:pPr>
        <w:ind w:right="-284"/>
        <w:rPr>
          <w:rFonts w:ascii="Arial" w:hAnsi="Arial" w:cs="Arial"/>
          <w:sz w:val="20"/>
          <w:szCs w:val="20"/>
        </w:rPr>
      </w:pPr>
      <w:r w:rsidRPr="00A71550">
        <w:rPr>
          <w:rFonts w:ascii="Arial" w:hAnsi="Arial" w:cs="Arial"/>
          <w:sz w:val="20"/>
          <w:szCs w:val="20"/>
        </w:rPr>
        <w:t>Die Genehmigung erstreckt sich auf die Errichtung von 2 Windenergieanlagen (WEA) des Typs GE</w:t>
      </w:r>
      <w:r>
        <w:rPr>
          <w:rFonts w:ascii="Arial" w:hAnsi="Arial" w:cs="Arial"/>
          <w:sz w:val="20"/>
          <w:szCs w:val="20"/>
        </w:rPr>
        <w:t xml:space="preserve"> </w:t>
      </w:r>
      <w:r w:rsidRPr="00A71550">
        <w:rPr>
          <w:rFonts w:ascii="Arial" w:hAnsi="Arial" w:cs="Arial"/>
          <w:sz w:val="20"/>
          <w:szCs w:val="20"/>
        </w:rPr>
        <w:t>3.6-137 mit folgenden Daten (Angaben in ETRS 89 Zone 32, ohne Zonenerkennung):</w:t>
      </w:r>
      <w:r>
        <w:rPr>
          <w:rFonts w:ascii="Arial" w:hAnsi="Arial" w:cs="Arial"/>
          <w:sz w:val="20"/>
          <w:szCs w:val="20"/>
        </w:rPr>
        <w:t xml:space="preserve"> </w:t>
      </w:r>
    </w:p>
    <w:tbl>
      <w:tblPr>
        <w:tblStyle w:val="Tabellenraster"/>
        <w:tblW w:w="9351" w:type="dxa"/>
        <w:tblLayout w:type="fixed"/>
        <w:tblLook w:val="04A0" w:firstRow="1" w:lastRow="0" w:firstColumn="1" w:lastColumn="0" w:noHBand="0" w:noVBand="1"/>
      </w:tblPr>
      <w:tblGrid>
        <w:gridCol w:w="704"/>
        <w:gridCol w:w="1134"/>
        <w:gridCol w:w="1418"/>
        <w:gridCol w:w="1275"/>
        <w:gridCol w:w="1941"/>
        <w:gridCol w:w="1461"/>
        <w:gridCol w:w="1418"/>
      </w:tblGrid>
      <w:tr w:rsidR="0068593D" w:rsidTr="00CE7C12">
        <w:tc>
          <w:tcPr>
            <w:tcW w:w="704" w:type="dxa"/>
          </w:tcPr>
          <w:p w:rsidR="0068593D" w:rsidRDefault="0068593D" w:rsidP="0068593D">
            <w:pPr>
              <w:ind w:right="-284"/>
              <w:rPr>
                <w:rFonts w:ascii="Arial" w:hAnsi="Arial" w:cs="Arial"/>
                <w:sz w:val="20"/>
                <w:szCs w:val="20"/>
              </w:rPr>
            </w:pPr>
            <w:r w:rsidRPr="0068593D">
              <w:rPr>
                <w:rFonts w:ascii="Arial" w:hAnsi="Arial" w:cs="Arial"/>
                <w:sz w:val="20"/>
                <w:szCs w:val="20"/>
              </w:rPr>
              <w:t>WEA</w:t>
            </w:r>
          </w:p>
          <w:p w:rsidR="0068593D" w:rsidRPr="0068593D" w:rsidRDefault="0068593D" w:rsidP="0068593D">
            <w:pPr>
              <w:ind w:right="-284"/>
              <w:rPr>
                <w:rFonts w:ascii="Arial" w:hAnsi="Arial" w:cs="Arial"/>
                <w:sz w:val="20"/>
                <w:szCs w:val="20"/>
              </w:rPr>
            </w:pPr>
            <w:r>
              <w:rPr>
                <w:rFonts w:ascii="Arial" w:hAnsi="Arial" w:cs="Arial"/>
                <w:sz w:val="20"/>
                <w:szCs w:val="20"/>
              </w:rPr>
              <w:t>Nr.</w:t>
            </w:r>
          </w:p>
        </w:tc>
        <w:tc>
          <w:tcPr>
            <w:tcW w:w="1134" w:type="dxa"/>
          </w:tcPr>
          <w:p w:rsidR="0068593D" w:rsidRPr="0068593D" w:rsidRDefault="0068593D" w:rsidP="0068593D">
            <w:pPr>
              <w:ind w:right="-108"/>
              <w:jc w:val="center"/>
              <w:rPr>
                <w:rFonts w:ascii="Arial" w:hAnsi="Arial" w:cs="Arial"/>
                <w:sz w:val="20"/>
                <w:szCs w:val="20"/>
              </w:rPr>
            </w:pPr>
            <w:r w:rsidRPr="0068593D">
              <w:rPr>
                <w:rFonts w:ascii="Arial" w:hAnsi="Arial" w:cs="Arial"/>
                <w:sz w:val="20"/>
                <w:szCs w:val="20"/>
              </w:rPr>
              <w:t>Typ</w:t>
            </w:r>
          </w:p>
        </w:tc>
        <w:tc>
          <w:tcPr>
            <w:tcW w:w="1418" w:type="dxa"/>
          </w:tcPr>
          <w:p w:rsidR="0068593D" w:rsidRPr="0068593D" w:rsidRDefault="0068593D" w:rsidP="0068593D">
            <w:pPr>
              <w:jc w:val="center"/>
              <w:rPr>
                <w:rFonts w:ascii="Arial" w:hAnsi="Arial" w:cs="Arial"/>
                <w:sz w:val="20"/>
                <w:szCs w:val="20"/>
              </w:rPr>
            </w:pPr>
            <w:r w:rsidRPr="0068593D">
              <w:rPr>
                <w:rFonts w:ascii="Arial" w:hAnsi="Arial" w:cs="Arial"/>
                <w:sz w:val="20"/>
                <w:szCs w:val="20"/>
              </w:rPr>
              <w:t>Nennleistung</w:t>
            </w:r>
          </w:p>
        </w:tc>
        <w:tc>
          <w:tcPr>
            <w:tcW w:w="1275" w:type="dxa"/>
          </w:tcPr>
          <w:p w:rsidR="0068593D" w:rsidRPr="0068593D" w:rsidRDefault="0068593D" w:rsidP="0068593D">
            <w:pPr>
              <w:ind w:right="-284"/>
              <w:rPr>
                <w:rFonts w:ascii="Arial" w:hAnsi="Arial" w:cs="Arial"/>
                <w:sz w:val="20"/>
                <w:szCs w:val="20"/>
              </w:rPr>
            </w:pPr>
            <w:r w:rsidRPr="0068593D">
              <w:rPr>
                <w:rFonts w:ascii="Arial" w:hAnsi="Arial" w:cs="Arial"/>
                <w:sz w:val="20"/>
                <w:szCs w:val="20"/>
              </w:rPr>
              <w:t xml:space="preserve">Nabenhöhe </w:t>
            </w:r>
          </w:p>
        </w:tc>
        <w:tc>
          <w:tcPr>
            <w:tcW w:w="1941" w:type="dxa"/>
          </w:tcPr>
          <w:p w:rsidR="0068593D" w:rsidRPr="0068593D" w:rsidRDefault="0068593D" w:rsidP="00CE7C12">
            <w:pPr>
              <w:jc w:val="center"/>
              <w:rPr>
                <w:rFonts w:ascii="Arial" w:hAnsi="Arial" w:cs="Arial"/>
                <w:sz w:val="20"/>
                <w:szCs w:val="20"/>
              </w:rPr>
            </w:pPr>
            <w:r w:rsidRPr="0068593D">
              <w:rPr>
                <w:rFonts w:ascii="Arial" w:hAnsi="Arial" w:cs="Arial"/>
                <w:sz w:val="20"/>
                <w:szCs w:val="20"/>
              </w:rPr>
              <w:t>Rotordurchmesser</w:t>
            </w:r>
          </w:p>
        </w:tc>
        <w:tc>
          <w:tcPr>
            <w:tcW w:w="1461" w:type="dxa"/>
          </w:tcPr>
          <w:p w:rsidR="00CE7C12" w:rsidRPr="0068593D" w:rsidRDefault="0068593D" w:rsidP="00CE7C12">
            <w:pPr>
              <w:jc w:val="center"/>
              <w:rPr>
                <w:rFonts w:ascii="Arial" w:hAnsi="Arial" w:cs="Arial"/>
                <w:sz w:val="20"/>
                <w:szCs w:val="20"/>
              </w:rPr>
            </w:pPr>
            <w:r>
              <w:rPr>
                <w:rFonts w:ascii="Arial" w:hAnsi="Arial" w:cs="Arial"/>
                <w:sz w:val="20"/>
                <w:szCs w:val="20"/>
              </w:rPr>
              <w:t>Standortkoordinaten</w:t>
            </w:r>
          </w:p>
        </w:tc>
        <w:tc>
          <w:tcPr>
            <w:tcW w:w="1418" w:type="dxa"/>
          </w:tcPr>
          <w:p w:rsidR="0068593D" w:rsidRPr="0068593D" w:rsidRDefault="0068593D" w:rsidP="0068593D">
            <w:pPr>
              <w:ind w:left="-83" w:right="-255"/>
              <w:jc w:val="both"/>
              <w:rPr>
                <w:rFonts w:ascii="Arial" w:hAnsi="Arial" w:cs="Arial"/>
                <w:sz w:val="20"/>
                <w:szCs w:val="20"/>
              </w:rPr>
            </w:pPr>
          </w:p>
        </w:tc>
      </w:tr>
      <w:tr w:rsidR="0068593D" w:rsidTr="00CE7C12">
        <w:tc>
          <w:tcPr>
            <w:tcW w:w="704" w:type="dxa"/>
          </w:tcPr>
          <w:p w:rsidR="0068593D" w:rsidRPr="0068593D" w:rsidRDefault="0068593D" w:rsidP="0068593D">
            <w:pPr>
              <w:ind w:right="-284"/>
              <w:rPr>
                <w:rFonts w:ascii="Arial" w:hAnsi="Arial" w:cs="Arial"/>
                <w:sz w:val="20"/>
                <w:szCs w:val="20"/>
              </w:rPr>
            </w:pPr>
          </w:p>
        </w:tc>
        <w:tc>
          <w:tcPr>
            <w:tcW w:w="1134" w:type="dxa"/>
          </w:tcPr>
          <w:p w:rsidR="0068593D" w:rsidRPr="0068593D" w:rsidRDefault="0068593D" w:rsidP="0068593D">
            <w:pPr>
              <w:ind w:right="-108"/>
              <w:jc w:val="center"/>
              <w:rPr>
                <w:rFonts w:ascii="Arial" w:hAnsi="Arial" w:cs="Arial"/>
                <w:sz w:val="20"/>
                <w:szCs w:val="20"/>
              </w:rPr>
            </w:pPr>
          </w:p>
        </w:tc>
        <w:tc>
          <w:tcPr>
            <w:tcW w:w="1418" w:type="dxa"/>
          </w:tcPr>
          <w:p w:rsidR="0068593D" w:rsidRPr="0068593D" w:rsidRDefault="0068593D" w:rsidP="0068593D">
            <w:pPr>
              <w:jc w:val="center"/>
              <w:rPr>
                <w:rFonts w:ascii="Arial" w:hAnsi="Arial" w:cs="Arial"/>
                <w:sz w:val="20"/>
                <w:szCs w:val="20"/>
              </w:rPr>
            </w:pPr>
          </w:p>
        </w:tc>
        <w:tc>
          <w:tcPr>
            <w:tcW w:w="1275" w:type="dxa"/>
          </w:tcPr>
          <w:p w:rsidR="0068593D" w:rsidRPr="0068593D" w:rsidRDefault="0068593D" w:rsidP="0068593D">
            <w:pPr>
              <w:ind w:right="-284"/>
              <w:rPr>
                <w:rFonts w:ascii="Arial" w:hAnsi="Arial" w:cs="Arial"/>
                <w:sz w:val="20"/>
                <w:szCs w:val="20"/>
              </w:rPr>
            </w:pPr>
          </w:p>
        </w:tc>
        <w:tc>
          <w:tcPr>
            <w:tcW w:w="1941" w:type="dxa"/>
          </w:tcPr>
          <w:p w:rsidR="0068593D" w:rsidRPr="0068593D" w:rsidRDefault="0068593D" w:rsidP="00CE7C12">
            <w:pPr>
              <w:ind w:right="-152"/>
              <w:jc w:val="center"/>
              <w:rPr>
                <w:rFonts w:ascii="Arial" w:hAnsi="Arial" w:cs="Arial"/>
                <w:sz w:val="20"/>
                <w:szCs w:val="20"/>
              </w:rPr>
            </w:pPr>
          </w:p>
        </w:tc>
        <w:tc>
          <w:tcPr>
            <w:tcW w:w="1461" w:type="dxa"/>
          </w:tcPr>
          <w:p w:rsidR="0068593D" w:rsidRPr="0068593D" w:rsidRDefault="0068593D" w:rsidP="00CE7C12">
            <w:pPr>
              <w:ind w:right="-284"/>
              <w:jc w:val="center"/>
              <w:rPr>
                <w:rFonts w:ascii="Arial" w:hAnsi="Arial" w:cs="Arial"/>
                <w:sz w:val="20"/>
                <w:szCs w:val="20"/>
              </w:rPr>
            </w:pPr>
            <w:r w:rsidRPr="0068593D">
              <w:rPr>
                <w:rFonts w:ascii="Arial" w:hAnsi="Arial" w:cs="Arial"/>
                <w:sz w:val="20"/>
                <w:szCs w:val="20"/>
              </w:rPr>
              <w:t>Rechtswert</w:t>
            </w:r>
          </w:p>
        </w:tc>
        <w:tc>
          <w:tcPr>
            <w:tcW w:w="1418" w:type="dxa"/>
          </w:tcPr>
          <w:p w:rsidR="00CE7C12" w:rsidRPr="0068593D" w:rsidRDefault="0068593D" w:rsidP="00CE7C12">
            <w:pPr>
              <w:ind w:left="-83" w:right="170"/>
              <w:jc w:val="center"/>
              <w:rPr>
                <w:rFonts w:ascii="Arial" w:hAnsi="Arial" w:cs="Arial"/>
                <w:sz w:val="20"/>
                <w:szCs w:val="20"/>
              </w:rPr>
            </w:pPr>
            <w:r w:rsidRPr="0068593D">
              <w:rPr>
                <w:rFonts w:ascii="Arial" w:hAnsi="Arial" w:cs="Arial"/>
                <w:sz w:val="20"/>
                <w:szCs w:val="20"/>
              </w:rPr>
              <w:t>Hochwert</w:t>
            </w:r>
          </w:p>
        </w:tc>
      </w:tr>
      <w:tr w:rsidR="0068593D" w:rsidTr="00CE7C12">
        <w:tc>
          <w:tcPr>
            <w:tcW w:w="704" w:type="dxa"/>
          </w:tcPr>
          <w:p w:rsidR="0068593D" w:rsidRPr="0068593D" w:rsidRDefault="0068593D" w:rsidP="0068593D">
            <w:pPr>
              <w:ind w:right="-284"/>
              <w:rPr>
                <w:rFonts w:ascii="Arial" w:hAnsi="Arial" w:cs="Arial"/>
                <w:sz w:val="20"/>
                <w:szCs w:val="20"/>
              </w:rPr>
            </w:pPr>
            <w:r>
              <w:rPr>
                <w:rFonts w:ascii="Arial" w:hAnsi="Arial" w:cs="Arial"/>
                <w:sz w:val="20"/>
                <w:szCs w:val="20"/>
              </w:rPr>
              <w:t>01</w:t>
            </w:r>
          </w:p>
        </w:tc>
        <w:tc>
          <w:tcPr>
            <w:tcW w:w="1134" w:type="dxa"/>
          </w:tcPr>
          <w:p w:rsidR="0068593D" w:rsidRPr="0068593D" w:rsidRDefault="0068593D" w:rsidP="0068593D">
            <w:pPr>
              <w:ind w:right="-108"/>
              <w:jc w:val="center"/>
              <w:rPr>
                <w:rFonts w:ascii="Arial" w:hAnsi="Arial" w:cs="Arial"/>
                <w:sz w:val="20"/>
                <w:szCs w:val="20"/>
              </w:rPr>
            </w:pPr>
            <w:r>
              <w:rPr>
                <w:rFonts w:ascii="Arial" w:hAnsi="Arial" w:cs="Arial"/>
                <w:sz w:val="20"/>
                <w:szCs w:val="20"/>
              </w:rPr>
              <w:t>GE 3.6-137</w:t>
            </w:r>
          </w:p>
        </w:tc>
        <w:tc>
          <w:tcPr>
            <w:tcW w:w="1418" w:type="dxa"/>
          </w:tcPr>
          <w:p w:rsidR="0068593D" w:rsidRPr="0068593D" w:rsidRDefault="0068593D" w:rsidP="0068593D">
            <w:pPr>
              <w:jc w:val="center"/>
              <w:rPr>
                <w:rFonts w:ascii="Arial" w:hAnsi="Arial" w:cs="Arial"/>
                <w:sz w:val="20"/>
                <w:szCs w:val="20"/>
              </w:rPr>
            </w:pPr>
            <w:r>
              <w:rPr>
                <w:rFonts w:ascii="Arial" w:hAnsi="Arial" w:cs="Arial"/>
                <w:sz w:val="20"/>
                <w:szCs w:val="20"/>
              </w:rPr>
              <w:t>3.6 MW</w:t>
            </w:r>
          </w:p>
        </w:tc>
        <w:tc>
          <w:tcPr>
            <w:tcW w:w="1275" w:type="dxa"/>
          </w:tcPr>
          <w:p w:rsidR="0068593D" w:rsidRPr="0068593D" w:rsidRDefault="0068593D" w:rsidP="0068593D">
            <w:pPr>
              <w:ind w:right="-284"/>
              <w:rPr>
                <w:rFonts w:ascii="Arial" w:hAnsi="Arial" w:cs="Arial"/>
                <w:sz w:val="20"/>
                <w:szCs w:val="20"/>
              </w:rPr>
            </w:pPr>
            <w:r>
              <w:rPr>
                <w:rFonts w:ascii="Arial" w:hAnsi="Arial" w:cs="Arial"/>
                <w:sz w:val="20"/>
                <w:szCs w:val="20"/>
              </w:rPr>
              <w:t>164.5 m</w:t>
            </w:r>
          </w:p>
        </w:tc>
        <w:tc>
          <w:tcPr>
            <w:tcW w:w="1941" w:type="dxa"/>
          </w:tcPr>
          <w:p w:rsidR="0068593D" w:rsidRPr="0068593D" w:rsidRDefault="0068593D" w:rsidP="00CE7C12">
            <w:pPr>
              <w:ind w:right="-152"/>
              <w:jc w:val="center"/>
              <w:rPr>
                <w:rFonts w:ascii="Arial" w:hAnsi="Arial" w:cs="Arial"/>
                <w:sz w:val="20"/>
                <w:szCs w:val="20"/>
              </w:rPr>
            </w:pPr>
            <w:r>
              <w:rPr>
                <w:rFonts w:ascii="Arial" w:hAnsi="Arial" w:cs="Arial"/>
                <w:sz w:val="20"/>
                <w:szCs w:val="20"/>
              </w:rPr>
              <w:t>137 m</w:t>
            </w:r>
          </w:p>
        </w:tc>
        <w:tc>
          <w:tcPr>
            <w:tcW w:w="1461" w:type="dxa"/>
          </w:tcPr>
          <w:p w:rsidR="0068593D" w:rsidRPr="0068593D" w:rsidRDefault="0068593D" w:rsidP="00CE7C12">
            <w:pPr>
              <w:ind w:right="-284"/>
              <w:jc w:val="center"/>
              <w:rPr>
                <w:rFonts w:ascii="Arial" w:hAnsi="Arial" w:cs="Arial"/>
                <w:sz w:val="20"/>
                <w:szCs w:val="20"/>
              </w:rPr>
            </w:pPr>
            <w:r>
              <w:rPr>
                <w:rFonts w:ascii="Arial" w:hAnsi="Arial" w:cs="Arial"/>
                <w:sz w:val="20"/>
                <w:szCs w:val="20"/>
              </w:rPr>
              <w:t>2698889.2</w:t>
            </w:r>
          </w:p>
        </w:tc>
        <w:tc>
          <w:tcPr>
            <w:tcW w:w="1418" w:type="dxa"/>
          </w:tcPr>
          <w:p w:rsidR="0068593D" w:rsidRPr="0068593D" w:rsidRDefault="0068593D" w:rsidP="00CE7C12">
            <w:pPr>
              <w:ind w:left="-83" w:right="-255"/>
              <w:jc w:val="center"/>
              <w:rPr>
                <w:rFonts w:ascii="Arial" w:hAnsi="Arial" w:cs="Arial"/>
                <w:sz w:val="20"/>
                <w:szCs w:val="20"/>
              </w:rPr>
            </w:pPr>
            <w:r>
              <w:rPr>
                <w:rFonts w:ascii="Arial" w:hAnsi="Arial" w:cs="Arial"/>
                <w:sz w:val="20"/>
                <w:szCs w:val="20"/>
              </w:rPr>
              <w:t>5744608.8</w:t>
            </w:r>
          </w:p>
        </w:tc>
      </w:tr>
      <w:tr w:rsidR="0068593D" w:rsidTr="00CE7C12">
        <w:tc>
          <w:tcPr>
            <w:tcW w:w="704" w:type="dxa"/>
          </w:tcPr>
          <w:p w:rsidR="0068593D" w:rsidRPr="0068593D" w:rsidRDefault="0068593D" w:rsidP="0068593D">
            <w:pPr>
              <w:ind w:right="-284"/>
              <w:rPr>
                <w:rFonts w:ascii="Arial" w:hAnsi="Arial" w:cs="Arial"/>
                <w:sz w:val="20"/>
                <w:szCs w:val="20"/>
              </w:rPr>
            </w:pPr>
            <w:r>
              <w:rPr>
                <w:rFonts w:ascii="Arial" w:hAnsi="Arial" w:cs="Arial"/>
                <w:sz w:val="20"/>
                <w:szCs w:val="20"/>
              </w:rPr>
              <w:t>02</w:t>
            </w:r>
          </w:p>
        </w:tc>
        <w:tc>
          <w:tcPr>
            <w:tcW w:w="1134" w:type="dxa"/>
          </w:tcPr>
          <w:p w:rsidR="0068593D" w:rsidRPr="0068593D" w:rsidRDefault="0068593D" w:rsidP="0068593D">
            <w:pPr>
              <w:ind w:right="-108"/>
              <w:jc w:val="center"/>
              <w:rPr>
                <w:rFonts w:ascii="Arial" w:hAnsi="Arial" w:cs="Arial"/>
                <w:sz w:val="20"/>
                <w:szCs w:val="20"/>
              </w:rPr>
            </w:pPr>
            <w:r>
              <w:rPr>
                <w:rFonts w:ascii="Arial" w:hAnsi="Arial" w:cs="Arial"/>
                <w:sz w:val="20"/>
                <w:szCs w:val="20"/>
              </w:rPr>
              <w:t>GE 3.6-137</w:t>
            </w:r>
          </w:p>
        </w:tc>
        <w:tc>
          <w:tcPr>
            <w:tcW w:w="1418" w:type="dxa"/>
          </w:tcPr>
          <w:p w:rsidR="0068593D" w:rsidRPr="0068593D" w:rsidRDefault="0068593D" w:rsidP="0068593D">
            <w:pPr>
              <w:jc w:val="center"/>
              <w:rPr>
                <w:rFonts w:ascii="Arial" w:hAnsi="Arial" w:cs="Arial"/>
                <w:sz w:val="20"/>
                <w:szCs w:val="20"/>
              </w:rPr>
            </w:pPr>
            <w:r>
              <w:rPr>
                <w:rFonts w:ascii="Arial" w:hAnsi="Arial" w:cs="Arial"/>
                <w:sz w:val="20"/>
                <w:szCs w:val="20"/>
              </w:rPr>
              <w:t>3.6 MW</w:t>
            </w:r>
          </w:p>
        </w:tc>
        <w:tc>
          <w:tcPr>
            <w:tcW w:w="1275" w:type="dxa"/>
          </w:tcPr>
          <w:p w:rsidR="0068593D" w:rsidRPr="0068593D" w:rsidRDefault="0068593D" w:rsidP="0068593D">
            <w:pPr>
              <w:ind w:right="-284"/>
              <w:rPr>
                <w:rFonts w:ascii="Arial" w:hAnsi="Arial" w:cs="Arial"/>
                <w:sz w:val="20"/>
                <w:szCs w:val="20"/>
              </w:rPr>
            </w:pPr>
            <w:r>
              <w:rPr>
                <w:rFonts w:ascii="Arial" w:hAnsi="Arial" w:cs="Arial"/>
                <w:sz w:val="20"/>
                <w:szCs w:val="20"/>
              </w:rPr>
              <w:t>164.5 m</w:t>
            </w:r>
          </w:p>
        </w:tc>
        <w:tc>
          <w:tcPr>
            <w:tcW w:w="1941" w:type="dxa"/>
          </w:tcPr>
          <w:p w:rsidR="0068593D" w:rsidRPr="0068593D" w:rsidRDefault="0068593D" w:rsidP="00CE7C12">
            <w:pPr>
              <w:ind w:right="-152"/>
              <w:jc w:val="center"/>
              <w:rPr>
                <w:rFonts w:ascii="Arial" w:hAnsi="Arial" w:cs="Arial"/>
                <w:sz w:val="20"/>
                <w:szCs w:val="20"/>
              </w:rPr>
            </w:pPr>
            <w:r>
              <w:rPr>
                <w:rFonts w:ascii="Arial" w:hAnsi="Arial" w:cs="Arial"/>
                <w:sz w:val="20"/>
                <w:szCs w:val="20"/>
              </w:rPr>
              <w:t>137 m</w:t>
            </w:r>
          </w:p>
        </w:tc>
        <w:tc>
          <w:tcPr>
            <w:tcW w:w="1461" w:type="dxa"/>
          </w:tcPr>
          <w:p w:rsidR="0068593D" w:rsidRPr="0068593D" w:rsidRDefault="0068593D" w:rsidP="00CE7C12">
            <w:pPr>
              <w:ind w:right="-284"/>
              <w:jc w:val="center"/>
              <w:rPr>
                <w:rFonts w:ascii="Arial" w:hAnsi="Arial" w:cs="Arial"/>
                <w:sz w:val="20"/>
                <w:szCs w:val="20"/>
              </w:rPr>
            </w:pPr>
            <w:r>
              <w:rPr>
                <w:rFonts w:ascii="Arial" w:hAnsi="Arial" w:cs="Arial"/>
                <w:sz w:val="20"/>
                <w:szCs w:val="20"/>
              </w:rPr>
              <w:t>2698855.1</w:t>
            </w:r>
          </w:p>
        </w:tc>
        <w:tc>
          <w:tcPr>
            <w:tcW w:w="1418" w:type="dxa"/>
          </w:tcPr>
          <w:p w:rsidR="0068593D" w:rsidRPr="0068593D" w:rsidRDefault="0068593D" w:rsidP="00CE7C12">
            <w:pPr>
              <w:ind w:left="-83" w:right="-255"/>
              <w:jc w:val="center"/>
              <w:rPr>
                <w:rFonts w:ascii="Arial" w:hAnsi="Arial" w:cs="Arial"/>
                <w:sz w:val="20"/>
                <w:szCs w:val="20"/>
              </w:rPr>
            </w:pPr>
            <w:r>
              <w:rPr>
                <w:rFonts w:ascii="Arial" w:hAnsi="Arial" w:cs="Arial"/>
                <w:sz w:val="20"/>
                <w:szCs w:val="20"/>
              </w:rPr>
              <w:t>5744144.0</w:t>
            </w:r>
          </w:p>
        </w:tc>
      </w:tr>
    </w:tbl>
    <w:p w:rsidR="0068593D" w:rsidRDefault="0068593D" w:rsidP="0068593D">
      <w:pPr>
        <w:ind w:right="-284"/>
        <w:jc w:val="both"/>
      </w:pPr>
    </w:p>
    <w:p w:rsidR="00CE7C12" w:rsidRDefault="00CE7C12" w:rsidP="00CE7C12">
      <w:pPr>
        <w:spacing w:after="0" w:line="240" w:lineRule="auto"/>
        <w:jc w:val="both"/>
        <w:rPr>
          <w:rFonts w:ascii="Arial" w:hAnsi="Arial" w:cs="Arial"/>
          <w:sz w:val="20"/>
          <w:szCs w:val="20"/>
        </w:rPr>
      </w:pPr>
      <w:r w:rsidRPr="00A71550">
        <w:rPr>
          <w:rFonts w:ascii="Arial" w:hAnsi="Arial" w:cs="Arial"/>
          <w:sz w:val="20"/>
          <w:szCs w:val="20"/>
        </w:rPr>
        <w:t>Die Genehmigung schließt folgende, die Anlagen betreffende behördliche Entscheidungen im Rahmen des § 13 BImSchG ein:</w:t>
      </w:r>
    </w:p>
    <w:p w:rsidR="00CE7C12" w:rsidRPr="00A71550" w:rsidRDefault="00CE7C12" w:rsidP="00CE7C12">
      <w:pPr>
        <w:spacing w:after="0" w:line="240" w:lineRule="auto"/>
        <w:jc w:val="both"/>
        <w:rPr>
          <w:rFonts w:ascii="Arial" w:hAnsi="Arial" w:cs="Arial"/>
          <w:sz w:val="20"/>
          <w:szCs w:val="20"/>
        </w:rPr>
      </w:pPr>
    </w:p>
    <w:p w:rsidR="00CE7C12" w:rsidRPr="00A71550" w:rsidRDefault="00CE7C12" w:rsidP="00CE7C12">
      <w:pPr>
        <w:spacing w:after="0" w:line="240" w:lineRule="auto"/>
        <w:ind w:left="284" w:hanging="284"/>
        <w:jc w:val="both"/>
        <w:rPr>
          <w:rFonts w:ascii="Arial" w:hAnsi="Arial" w:cs="Arial"/>
          <w:sz w:val="20"/>
          <w:szCs w:val="20"/>
        </w:rPr>
      </w:pPr>
      <w:r w:rsidRPr="00A71550">
        <w:rPr>
          <w:rFonts w:ascii="Arial" w:hAnsi="Arial" w:cs="Arial"/>
          <w:sz w:val="20"/>
          <w:szCs w:val="20"/>
        </w:rPr>
        <w:t>-</w:t>
      </w:r>
      <w:r w:rsidRPr="00A71550">
        <w:rPr>
          <w:rFonts w:ascii="Arial" w:hAnsi="Arial" w:cs="Arial"/>
          <w:sz w:val="20"/>
          <w:szCs w:val="20"/>
        </w:rPr>
        <w:tab/>
        <w:t xml:space="preserve">Baugenehmigung nach § 71 Bauordnung des Landes Sachsen-Anhalt (BauO LSA) i.V.m. § 14 Abs. 1 und § 14 Abs. 8 Denkmalschutzgesetz des Landes Sachsen-Anhalt (DenkmSchG LSA) </w:t>
      </w:r>
    </w:p>
    <w:p w:rsidR="00CE7C12" w:rsidRDefault="00CE7C12" w:rsidP="00CE7C12">
      <w:pPr>
        <w:spacing w:after="0" w:line="240" w:lineRule="auto"/>
        <w:ind w:left="284" w:hanging="284"/>
        <w:jc w:val="both"/>
        <w:rPr>
          <w:rFonts w:ascii="Arial" w:hAnsi="Arial" w:cs="Arial"/>
          <w:sz w:val="20"/>
          <w:szCs w:val="20"/>
        </w:rPr>
      </w:pPr>
      <w:r w:rsidRPr="00A71550">
        <w:rPr>
          <w:rFonts w:ascii="Arial" w:hAnsi="Arial" w:cs="Arial"/>
          <w:sz w:val="20"/>
          <w:szCs w:val="20"/>
        </w:rPr>
        <w:t>-</w:t>
      </w:r>
      <w:r w:rsidRPr="00A71550">
        <w:rPr>
          <w:rFonts w:ascii="Arial" w:hAnsi="Arial" w:cs="Arial"/>
          <w:sz w:val="20"/>
          <w:szCs w:val="20"/>
        </w:rPr>
        <w:tab/>
        <w:t>die Zustimmung nach § 14 Abs. 1 Luftverkehrsgesetz (LuftVG)</w:t>
      </w:r>
    </w:p>
    <w:p w:rsidR="00CE7C12" w:rsidRPr="00A71550" w:rsidRDefault="00CE7C12" w:rsidP="00CE7C12">
      <w:pPr>
        <w:spacing w:after="0" w:line="240" w:lineRule="auto"/>
        <w:ind w:left="284" w:hanging="284"/>
        <w:jc w:val="both"/>
        <w:rPr>
          <w:rFonts w:ascii="Arial" w:hAnsi="Arial" w:cs="Arial"/>
          <w:sz w:val="20"/>
          <w:szCs w:val="20"/>
        </w:rPr>
      </w:pPr>
    </w:p>
    <w:p w:rsidR="00CE7C12" w:rsidRPr="00A71550" w:rsidRDefault="00CE7C12" w:rsidP="00CE7C12">
      <w:pPr>
        <w:jc w:val="both"/>
        <w:rPr>
          <w:rFonts w:ascii="Arial" w:hAnsi="Arial" w:cs="Arial"/>
          <w:sz w:val="20"/>
          <w:szCs w:val="20"/>
        </w:rPr>
      </w:pPr>
      <w:r w:rsidRPr="00A71550">
        <w:rPr>
          <w:rFonts w:ascii="Arial" w:hAnsi="Arial" w:cs="Arial"/>
          <w:sz w:val="20"/>
          <w:szCs w:val="20"/>
        </w:rPr>
        <w:t xml:space="preserve">Im Einzelnen ergibt sich der Umfang der von der Genehmigung erfassten Anlagen und Betriebsweisen aus den im Anhang zu diesem Bescheid aufgeführten Unterlagen. Die Genehmigung wird nach Maßgabe der aufgeführten Antragsunterlagen erteilt, sofern sich nicht durch nachstehende Anforderungen Änderungen ergeben.  </w:t>
      </w:r>
    </w:p>
    <w:p w:rsidR="00CE7C12" w:rsidRPr="00A71550" w:rsidRDefault="00CE7C12" w:rsidP="00CE7C12">
      <w:pPr>
        <w:jc w:val="both"/>
        <w:rPr>
          <w:rFonts w:ascii="Arial" w:hAnsi="Arial" w:cs="Arial"/>
          <w:sz w:val="20"/>
          <w:szCs w:val="20"/>
        </w:rPr>
      </w:pPr>
      <w:r w:rsidRPr="00A71550">
        <w:rPr>
          <w:rFonts w:ascii="Arial" w:hAnsi="Arial" w:cs="Arial"/>
          <w:sz w:val="20"/>
          <w:szCs w:val="20"/>
        </w:rPr>
        <w:lastRenderedPageBreak/>
        <w:t>3</w:t>
      </w:r>
      <w:r w:rsidRPr="00A71550">
        <w:rPr>
          <w:rFonts w:ascii="Arial" w:hAnsi="Arial" w:cs="Arial"/>
          <w:sz w:val="20"/>
          <w:szCs w:val="20"/>
        </w:rPr>
        <w:tab/>
        <w:t xml:space="preserve">Antragsunterlagen </w:t>
      </w:r>
    </w:p>
    <w:p w:rsidR="00CE7C12" w:rsidRPr="00A71550" w:rsidRDefault="00CE7C12" w:rsidP="00CE7C12">
      <w:pPr>
        <w:jc w:val="both"/>
        <w:rPr>
          <w:rFonts w:ascii="Arial" w:hAnsi="Arial" w:cs="Arial"/>
          <w:sz w:val="20"/>
          <w:szCs w:val="20"/>
        </w:rPr>
      </w:pPr>
      <w:r w:rsidRPr="00A71550">
        <w:rPr>
          <w:rFonts w:ascii="Arial" w:hAnsi="Arial" w:cs="Arial"/>
          <w:sz w:val="20"/>
          <w:szCs w:val="20"/>
        </w:rPr>
        <w:t>Der Genehmigung liegen die in Anlage 1</w:t>
      </w:r>
      <w:r w:rsidR="009E70E5">
        <w:rPr>
          <w:rFonts w:ascii="Arial" w:hAnsi="Arial" w:cs="Arial"/>
          <w:sz w:val="20"/>
          <w:szCs w:val="20"/>
        </w:rPr>
        <w:t xml:space="preserve"> des Bescheides </w:t>
      </w:r>
      <w:r w:rsidRPr="00A71550">
        <w:rPr>
          <w:rFonts w:ascii="Arial" w:hAnsi="Arial" w:cs="Arial"/>
          <w:sz w:val="20"/>
          <w:szCs w:val="20"/>
        </w:rPr>
        <w:t xml:space="preserve">aufgeführten, mit Genehmigungsvermerk versehenen Antragsunterlagen zugrunde. Sie sind Bestandteil dieser Genehmigung. </w:t>
      </w:r>
    </w:p>
    <w:p w:rsidR="00CE7C12" w:rsidRPr="00A71550" w:rsidRDefault="00CE7C12" w:rsidP="00CE7C12">
      <w:pPr>
        <w:jc w:val="both"/>
        <w:rPr>
          <w:rFonts w:ascii="Arial" w:hAnsi="Arial" w:cs="Arial"/>
          <w:sz w:val="20"/>
          <w:szCs w:val="20"/>
        </w:rPr>
      </w:pPr>
      <w:r w:rsidRPr="00A71550">
        <w:rPr>
          <w:rFonts w:ascii="Arial" w:hAnsi="Arial" w:cs="Arial"/>
          <w:sz w:val="20"/>
          <w:szCs w:val="20"/>
        </w:rPr>
        <w:t>4</w:t>
      </w:r>
      <w:r w:rsidRPr="00A71550">
        <w:rPr>
          <w:rFonts w:ascii="Arial" w:hAnsi="Arial" w:cs="Arial"/>
          <w:sz w:val="20"/>
          <w:szCs w:val="20"/>
        </w:rPr>
        <w:tab/>
        <w:t>Einwendungen</w:t>
      </w:r>
    </w:p>
    <w:p w:rsidR="00CE7C12" w:rsidRPr="00A71550" w:rsidRDefault="00CE7C12" w:rsidP="00CE7C12">
      <w:pPr>
        <w:jc w:val="both"/>
        <w:rPr>
          <w:rFonts w:ascii="Arial" w:hAnsi="Arial" w:cs="Arial"/>
          <w:sz w:val="20"/>
          <w:szCs w:val="20"/>
        </w:rPr>
      </w:pPr>
      <w:r w:rsidRPr="00A71550">
        <w:rPr>
          <w:rFonts w:ascii="Arial" w:hAnsi="Arial" w:cs="Arial"/>
          <w:sz w:val="20"/>
          <w:szCs w:val="20"/>
        </w:rPr>
        <w:t xml:space="preserve">Die Einwendungen gegen Inhalt und Umfang der Genehmigungsunterlagen werden zurückgewiesen, soweit über diese nicht schon im Laufe des Verfahrens entschieden wurde oder ihnen in diesem Genehmigungsbescheid stattgegeben wird. Die Einwendungen gegen die Errichtung und den Betrieb der Windenergieanlagen selbst werden zurückgewiesen, soweit diesen nicht durch Änderungen der Genehmigungsunterlagen, Ergänzungen und Nebenbestimmungen (Bedingungen und Auflagen) in diesem Genehmigungsbescheid Rechnung getragen wird, oder soweit sie sich im Laufe des Genehmigungsverfahrens auf andere Weise erledigt haben. </w:t>
      </w:r>
    </w:p>
    <w:p w:rsidR="00CE7C12" w:rsidRPr="00A71550" w:rsidRDefault="00CE7C12" w:rsidP="00CE7C12">
      <w:pPr>
        <w:jc w:val="both"/>
        <w:rPr>
          <w:rFonts w:ascii="Arial" w:hAnsi="Arial" w:cs="Arial"/>
          <w:sz w:val="20"/>
          <w:szCs w:val="20"/>
        </w:rPr>
      </w:pPr>
      <w:r w:rsidRPr="00A71550">
        <w:rPr>
          <w:rFonts w:ascii="Arial" w:hAnsi="Arial" w:cs="Arial"/>
          <w:sz w:val="20"/>
          <w:szCs w:val="20"/>
        </w:rPr>
        <w:t>5</w:t>
      </w:r>
      <w:r w:rsidRPr="00A71550">
        <w:rPr>
          <w:rFonts w:ascii="Arial" w:hAnsi="Arial" w:cs="Arial"/>
          <w:sz w:val="20"/>
          <w:szCs w:val="20"/>
        </w:rPr>
        <w:tab/>
        <w:t xml:space="preserve">Anordnung der sofortigen Vollziehung </w:t>
      </w:r>
    </w:p>
    <w:p w:rsidR="00CE7C12" w:rsidRPr="00A71550" w:rsidRDefault="00CE7C12" w:rsidP="00CE7C12">
      <w:pPr>
        <w:jc w:val="both"/>
        <w:rPr>
          <w:rFonts w:ascii="Arial" w:hAnsi="Arial" w:cs="Arial"/>
          <w:sz w:val="20"/>
          <w:szCs w:val="20"/>
        </w:rPr>
      </w:pPr>
      <w:r w:rsidRPr="00A71550">
        <w:rPr>
          <w:rFonts w:ascii="Arial" w:hAnsi="Arial" w:cs="Arial"/>
          <w:sz w:val="20"/>
          <w:szCs w:val="20"/>
        </w:rPr>
        <w:t xml:space="preserve">Die sofortige Vollziehung des Genehmigungsbescheides gemäß § 80 Abs. 2 Ziffer 4 Verwaltungsgerichtsordnung (VwGO) wird im öffentlichen Interesse und im überwiegenden Interesse der Antragstellerin angeordnet.  </w:t>
      </w:r>
    </w:p>
    <w:p w:rsidR="00CE7C12" w:rsidRPr="00A71550" w:rsidRDefault="00CE7C12" w:rsidP="00CE7C12">
      <w:pPr>
        <w:jc w:val="both"/>
        <w:rPr>
          <w:rFonts w:ascii="Arial" w:hAnsi="Arial" w:cs="Arial"/>
          <w:sz w:val="20"/>
          <w:szCs w:val="20"/>
        </w:rPr>
      </w:pPr>
      <w:r w:rsidRPr="00A71550">
        <w:rPr>
          <w:rFonts w:ascii="Arial" w:hAnsi="Arial" w:cs="Arial"/>
          <w:sz w:val="20"/>
          <w:szCs w:val="20"/>
        </w:rPr>
        <w:t>6</w:t>
      </w:r>
      <w:r w:rsidRPr="00A71550">
        <w:rPr>
          <w:rFonts w:ascii="Arial" w:hAnsi="Arial" w:cs="Arial"/>
          <w:sz w:val="20"/>
          <w:szCs w:val="20"/>
        </w:rPr>
        <w:tab/>
        <w:t xml:space="preserve">Erlöschen der Genehmigung </w:t>
      </w:r>
    </w:p>
    <w:p w:rsidR="00CE7C12" w:rsidRPr="00A71550" w:rsidRDefault="00CE7C12" w:rsidP="00CE7C12">
      <w:pPr>
        <w:jc w:val="both"/>
        <w:rPr>
          <w:rFonts w:ascii="Arial" w:hAnsi="Arial" w:cs="Arial"/>
          <w:sz w:val="20"/>
          <w:szCs w:val="20"/>
        </w:rPr>
      </w:pPr>
      <w:r w:rsidRPr="00A71550">
        <w:rPr>
          <w:rFonts w:ascii="Arial" w:hAnsi="Arial" w:cs="Arial"/>
          <w:sz w:val="20"/>
          <w:szCs w:val="20"/>
        </w:rPr>
        <w:t xml:space="preserve">Die erteilte Genehmigung erlischt, wenn die Inhaberin nicht bis zum 02.07.2021 mit der Errichtung oder dem Betrieb der Anlage begonnen hat. </w:t>
      </w:r>
    </w:p>
    <w:p w:rsidR="00CE7C12" w:rsidRPr="00A71550" w:rsidRDefault="00CE7C12" w:rsidP="00CE7C12">
      <w:pPr>
        <w:jc w:val="both"/>
        <w:rPr>
          <w:rFonts w:ascii="Arial" w:hAnsi="Arial" w:cs="Arial"/>
          <w:sz w:val="20"/>
          <w:szCs w:val="20"/>
        </w:rPr>
      </w:pPr>
      <w:r w:rsidRPr="00A71550">
        <w:rPr>
          <w:rFonts w:ascii="Arial" w:hAnsi="Arial" w:cs="Arial"/>
          <w:sz w:val="20"/>
          <w:szCs w:val="20"/>
        </w:rPr>
        <w:t>7</w:t>
      </w:r>
      <w:r w:rsidRPr="00A71550">
        <w:rPr>
          <w:rFonts w:ascii="Arial" w:hAnsi="Arial" w:cs="Arial"/>
          <w:sz w:val="20"/>
          <w:szCs w:val="20"/>
        </w:rPr>
        <w:tab/>
        <w:t>Kosten der Genehmigung</w:t>
      </w:r>
    </w:p>
    <w:p w:rsidR="00CE7C12" w:rsidRPr="00A71550" w:rsidRDefault="00CE7C12" w:rsidP="00CE7C12">
      <w:pPr>
        <w:jc w:val="both"/>
        <w:rPr>
          <w:rFonts w:ascii="Arial" w:hAnsi="Arial" w:cs="Arial"/>
          <w:sz w:val="20"/>
          <w:szCs w:val="20"/>
        </w:rPr>
      </w:pPr>
      <w:r w:rsidRPr="00A71550">
        <w:rPr>
          <w:rFonts w:ascii="Arial" w:hAnsi="Arial" w:cs="Arial"/>
          <w:sz w:val="20"/>
          <w:szCs w:val="20"/>
        </w:rPr>
        <w:t>Die Kosten des Genehmigungsverfahrens trägt die Antragstellerin.</w:t>
      </w:r>
    </w:p>
    <w:p w:rsidR="00CE7C12" w:rsidRPr="00A71550" w:rsidRDefault="00CE7C12" w:rsidP="00CE7C12">
      <w:pPr>
        <w:jc w:val="both"/>
        <w:rPr>
          <w:rFonts w:ascii="Arial" w:hAnsi="Arial" w:cs="Arial"/>
          <w:sz w:val="20"/>
          <w:szCs w:val="20"/>
        </w:rPr>
      </w:pPr>
      <w:r>
        <w:rPr>
          <w:rFonts w:ascii="Arial" w:hAnsi="Arial" w:cs="Arial"/>
          <w:sz w:val="20"/>
          <w:szCs w:val="20"/>
        </w:rPr>
        <w:t>Das Vorhaben unterlag einer Umweltverträglichkeitsprüfung.</w:t>
      </w:r>
    </w:p>
    <w:p w:rsidR="00CE7C12" w:rsidRPr="00A71550" w:rsidRDefault="00CE7C12" w:rsidP="00CE7C12">
      <w:pPr>
        <w:jc w:val="both"/>
        <w:rPr>
          <w:rFonts w:ascii="Arial" w:hAnsi="Arial" w:cs="Arial"/>
          <w:sz w:val="20"/>
          <w:szCs w:val="20"/>
        </w:rPr>
      </w:pPr>
      <w:r w:rsidRPr="00A71550">
        <w:rPr>
          <w:rFonts w:ascii="Arial" w:hAnsi="Arial" w:cs="Arial"/>
          <w:sz w:val="20"/>
          <w:szCs w:val="20"/>
        </w:rPr>
        <w:t>Die Genehmigung ist gemäß § 12 Abs. 1 BImSchG mit Bedingungen und Auflagen zur Erfüllung der Genehmigungsvoraussetzungen im Sinne des § 6 BImSchG verbunden und enthält folgende Rechtsbehelfsbelehrung:</w:t>
      </w:r>
    </w:p>
    <w:p w:rsidR="00CE7C12" w:rsidRPr="00A71550" w:rsidRDefault="00CE7C12" w:rsidP="00CE7C12">
      <w:pPr>
        <w:spacing w:after="0" w:line="240" w:lineRule="auto"/>
        <w:ind w:right="54"/>
        <w:jc w:val="both"/>
        <w:rPr>
          <w:rFonts w:ascii="Arial" w:hAnsi="Arial" w:cs="Arial"/>
          <w:sz w:val="20"/>
          <w:szCs w:val="20"/>
        </w:rPr>
      </w:pPr>
      <w:r w:rsidRPr="00A71550">
        <w:rPr>
          <w:rFonts w:ascii="Arial" w:hAnsi="Arial" w:cs="Arial"/>
          <w:sz w:val="20"/>
          <w:szCs w:val="20"/>
        </w:rPr>
        <w:t>Gegen diesen Bescheid kann innerhalb eines Monats nach Bekanntgabe schriftlich oder zur Niederschrift Widerspruch beim Landkreis Anhalt – Bitterfeld, Am Flugplatz 1 in 06366 Köthen (Anhalt), eingelegt werden.</w:t>
      </w:r>
    </w:p>
    <w:p w:rsidR="00CE7C12" w:rsidRPr="00A71550" w:rsidRDefault="00CE7C12" w:rsidP="00CE7C12">
      <w:pPr>
        <w:spacing w:after="0" w:line="240" w:lineRule="auto"/>
        <w:ind w:right="54"/>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sidRPr="00A71550">
        <w:rPr>
          <w:rFonts w:ascii="Arial" w:hAnsi="Arial" w:cs="Arial"/>
          <w:sz w:val="20"/>
          <w:szCs w:val="20"/>
        </w:rPr>
        <w:t>Eine Ausfertigung des Genehmigungsbescheides mit den getroffenen Nebenbestimmungen und den zugehörigen Antragsunterlagen lieg</w:t>
      </w:r>
      <w:r w:rsidR="00106387">
        <w:rPr>
          <w:rFonts w:ascii="Arial" w:hAnsi="Arial" w:cs="Arial"/>
          <w:sz w:val="20"/>
          <w:szCs w:val="20"/>
        </w:rPr>
        <w:t>en</w:t>
      </w:r>
      <w:r w:rsidRPr="00A71550">
        <w:rPr>
          <w:rFonts w:ascii="Arial" w:hAnsi="Arial" w:cs="Arial"/>
          <w:sz w:val="20"/>
          <w:szCs w:val="20"/>
        </w:rPr>
        <w:t xml:space="preserve"> in der Zeit vom </w:t>
      </w:r>
    </w:p>
    <w:p w:rsidR="00CE7C12" w:rsidRPr="00A71550" w:rsidRDefault="00CE7C12" w:rsidP="00CE7C12">
      <w:pPr>
        <w:spacing w:after="0" w:line="240" w:lineRule="auto"/>
        <w:jc w:val="both"/>
        <w:rPr>
          <w:rFonts w:ascii="Arial" w:hAnsi="Arial" w:cs="Arial"/>
          <w:sz w:val="20"/>
          <w:szCs w:val="20"/>
        </w:rPr>
      </w:pPr>
    </w:p>
    <w:p w:rsidR="00CE7C12" w:rsidRPr="00393164" w:rsidRDefault="00193CE8" w:rsidP="00393164">
      <w:pPr>
        <w:spacing w:after="0" w:line="240" w:lineRule="auto"/>
        <w:ind w:left="2124" w:firstLine="708"/>
        <w:jc w:val="both"/>
        <w:rPr>
          <w:rFonts w:ascii="Arial" w:hAnsi="Arial" w:cs="Arial"/>
          <w:sz w:val="20"/>
          <w:szCs w:val="20"/>
        </w:rPr>
      </w:pPr>
      <w:r>
        <w:rPr>
          <w:rFonts w:ascii="Arial" w:hAnsi="Arial" w:cs="Arial"/>
          <w:sz w:val="20"/>
          <w:szCs w:val="20"/>
        </w:rPr>
        <w:t>27.07.2019</w:t>
      </w:r>
      <w:r w:rsidR="00CE7C12" w:rsidRPr="00393164">
        <w:rPr>
          <w:rFonts w:ascii="Arial" w:hAnsi="Arial" w:cs="Arial"/>
          <w:sz w:val="20"/>
          <w:szCs w:val="20"/>
        </w:rPr>
        <w:t xml:space="preserve"> bis einschließlich </w:t>
      </w:r>
      <w:r>
        <w:rPr>
          <w:rFonts w:ascii="Arial" w:hAnsi="Arial" w:cs="Arial"/>
          <w:sz w:val="20"/>
          <w:szCs w:val="20"/>
        </w:rPr>
        <w:t>09.08.2019</w:t>
      </w:r>
    </w:p>
    <w:p w:rsidR="00CE7C12" w:rsidRDefault="00CE7C12" w:rsidP="00CE7C12">
      <w:pPr>
        <w:spacing w:after="0" w:line="240" w:lineRule="auto"/>
        <w:ind w:left="1416" w:firstLine="708"/>
        <w:jc w:val="both"/>
        <w:rPr>
          <w:rFonts w:ascii="Arial" w:hAnsi="Arial" w:cs="Arial"/>
          <w:i/>
          <w:sz w:val="20"/>
          <w:szCs w:val="20"/>
        </w:rPr>
      </w:pPr>
    </w:p>
    <w:p w:rsidR="00CE7C12" w:rsidRPr="00A71550" w:rsidRDefault="00CE7C12" w:rsidP="00CE7C12">
      <w:pPr>
        <w:jc w:val="both"/>
        <w:rPr>
          <w:rFonts w:ascii="Arial" w:hAnsi="Arial" w:cs="Arial"/>
          <w:sz w:val="20"/>
          <w:szCs w:val="20"/>
        </w:rPr>
      </w:pPr>
      <w:r>
        <w:rPr>
          <w:rFonts w:ascii="Arial" w:hAnsi="Arial" w:cs="Arial"/>
          <w:sz w:val="20"/>
          <w:szCs w:val="20"/>
        </w:rPr>
        <w:t>b</w:t>
      </w:r>
      <w:r w:rsidRPr="00A71550">
        <w:rPr>
          <w:rFonts w:ascii="Arial" w:hAnsi="Arial" w:cs="Arial"/>
          <w:sz w:val="20"/>
          <w:szCs w:val="20"/>
        </w:rPr>
        <w:t>ei folgende</w:t>
      </w:r>
      <w:r w:rsidR="00106387">
        <w:rPr>
          <w:rFonts w:ascii="Arial" w:hAnsi="Arial" w:cs="Arial"/>
          <w:sz w:val="20"/>
          <w:szCs w:val="20"/>
        </w:rPr>
        <w:t>r</w:t>
      </w:r>
      <w:r w:rsidRPr="00A71550">
        <w:rPr>
          <w:rFonts w:ascii="Arial" w:hAnsi="Arial" w:cs="Arial"/>
          <w:sz w:val="20"/>
          <w:szCs w:val="20"/>
        </w:rPr>
        <w:t xml:space="preserve"> Behörde aus und können zu den angegebenen Werktagen und Zeiten eingesehen werden: </w:t>
      </w:r>
    </w:p>
    <w:p w:rsidR="00CE7C12" w:rsidRPr="00A71550" w:rsidRDefault="00CE7C12" w:rsidP="00CE7C12">
      <w:pPr>
        <w:numPr>
          <w:ilvl w:val="0"/>
          <w:numId w:val="1"/>
        </w:numPr>
        <w:spacing w:after="0" w:line="240" w:lineRule="auto"/>
        <w:ind w:left="0" w:firstLine="0"/>
        <w:rPr>
          <w:rFonts w:ascii="Arial" w:hAnsi="Arial" w:cs="Arial"/>
          <w:b/>
          <w:sz w:val="20"/>
          <w:szCs w:val="20"/>
        </w:rPr>
      </w:pPr>
      <w:r w:rsidRPr="00A71550">
        <w:rPr>
          <w:rFonts w:ascii="Arial" w:hAnsi="Arial" w:cs="Arial"/>
          <w:b/>
          <w:sz w:val="20"/>
          <w:szCs w:val="20"/>
        </w:rPr>
        <w:t>Landkreis Anhalt-Bitterfeld</w:t>
      </w:r>
    </w:p>
    <w:p w:rsidR="00CE7C12" w:rsidRPr="00A71550" w:rsidRDefault="00CE7C12" w:rsidP="00CE7C12">
      <w:pPr>
        <w:spacing w:after="0" w:line="240" w:lineRule="auto"/>
        <w:ind w:left="708"/>
        <w:rPr>
          <w:rFonts w:ascii="Arial" w:hAnsi="Arial" w:cs="Arial"/>
          <w:sz w:val="20"/>
          <w:szCs w:val="20"/>
        </w:rPr>
      </w:pPr>
      <w:r w:rsidRPr="00A71550">
        <w:rPr>
          <w:rFonts w:ascii="Arial" w:hAnsi="Arial" w:cs="Arial"/>
          <w:sz w:val="20"/>
          <w:szCs w:val="20"/>
        </w:rPr>
        <w:t xml:space="preserve">Bürgeramt </w:t>
      </w:r>
    </w:p>
    <w:p w:rsidR="00CE7C12" w:rsidRPr="00A71550" w:rsidRDefault="00CE7C12" w:rsidP="00CE7C12">
      <w:pPr>
        <w:spacing w:after="0" w:line="240" w:lineRule="auto"/>
        <w:ind w:left="708"/>
        <w:rPr>
          <w:rFonts w:ascii="Arial" w:hAnsi="Arial" w:cs="Arial"/>
          <w:sz w:val="20"/>
          <w:szCs w:val="20"/>
        </w:rPr>
      </w:pPr>
      <w:r w:rsidRPr="00A71550">
        <w:rPr>
          <w:rFonts w:ascii="Arial" w:hAnsi="Arial" w:cs="Arial"/>
          <w:sz w:val="20"/>
          <w:szCs w:val="20"/>
        </w:rPr>
        <w:t xml:space="preserve">Marktplatz 2 </w:t>
      </w:r>
    </w:p>
    <w:p w:rsidR="00CE7C12" w:rsidRPr="00A71550" w:rsidRDefault="00CE7C12" w:rsidP="00CE7C12">
      <w:pPr>
        <w:spacing w:after="0" w:line="240" w:lineRule="auto"/>
        <w:ind w:left="708"/>
        <w:rPr>
          <w:rFonts w:ascii="Arial" w:hAnsi="Arial" w:cs="Arial"/>
          <w:sz w:val="20"/>
          <w:szCs w:val="20"/>
        </w:rPr>
      </w:pPr>
      <w:r w:rsidRPr="00A71550">
        <w:rPr>
          <w:rFonts w:ascii="Arial" w:hAnsi="Arial" w:cs="Arial"/>
          <w:sz w:val="20"/>
          <w:szCs w:val="20"/>
        </w:rPr>
        <w:t>06366 Köthen (Anhalt)</w:t>
      </w:r>
    </w:p>
    <w:p w:rsidR="00CE7C12" w:rsidRPr="00A71550" w:rsidRDefault="00CE7C12" w:rsidP="00CE7C12">
      <w:pPr>
        <w:spacing w:after="0" w:line="240" w:lineRule="auto"/>
        <w:ind w:left="708"/>
        <w:rPr>
          <w:rFonts w:ascii="Arial" w:hAnsi="Arial" w:cs="Arial"/>
          <w:sz w:val="20"/>
          <w:szCs w:val="20"/>
        </w:rPr>
      </w:pPr>
    </w:p>
    <w:p w:rsidR="00CE7C12" w:rsidRPr="00A71550" w:rsidRDefault="00CE7C12" w:rsidP="00CE7C12">
      <w:pPr>
        <w:spacing w:after="0" w:line="240" w:lineRule="auto"/>
        <w:ind w:firstLine="709"/>
        <w:rPr>
          <w:rFonts w:ascii="Arial" w:hAnsi="Arial" w:cs="Arial"/>
          <w:sz w:val="20"/>
          <w:szCs w:val="20"/>
        </w:rPr>
      </w:pPr>
      <w:r w:rsidRPr="00A71550">
        <w:rPr>
          <w:rFonts w:ascii="Arial" w:hAnsi="Arial" w:cs="Arial"/>
          <w:sz w:val="20"/>
          <w:szCs w:val="20"/>
        </w:rPr>
        <w:t xml:space="preserve">Montag </w:t>
      </w:r>
      <w:r w:rsidRPr="00A71550">
        <w:rPr>
          <w:rFonts w:ascii="Arial" w:hAnsi="Arial" w:cs="Arial"/>
          <w:sz w:val="20"/>
          <w:szCs w:val="20"/>
        </w:rPr>
        <w:tab/>
      </w:r>
      <w:r w:rsidRPr="00A71550">
        <w:rPr>
          <w:rFonts w:ascii="Arial" w:hAnsi="Arial" w:cs="Arial"/>
          <w:sz w:val="20"/>
          <w:szCs w:val="20"/>
        </w:rPr>
        <w:tab/>
      </w:r>
      <w:r w:rsidRPr="00A71550">
        <w:rPr>
          <w:rFonts w:ascii="Arial" w:hAnsi="Arial" w:cs="Arial"/>
          <w:sz w:val="20"/>
          <w:szCs w:val="20"/>
        </w:rPr>
        <w:tab/>
        <w:t>08:30 Uhr bis 18:00 Uhr</w:t>
      </w:r>
    </w:p>
    <w:p w:rsidR="00CE7C12" w:rsidRPr="00A71550" w:rsidRDefault="00CE7C12" w:rsidP="00CE7C12">
      <w:pPr>
        <w:spacing w:after="0" w:line="240" w:lineRule="auto"/>
        <w:ind w:firstLine="709"/>
        <w:rPr>
          <w:rFonts w:ascii="Arial" w:hAnsi="Arial" w:cs="Arial"/>
          <w:sz w:val="20"/>
          <w:szCs w:val="20"/>
        </w:rPr>
      </w:pPr>
      <w:r w:rsidRPr="00A71550">
        <w:rPr>
          <w:rFonts w:ascii="Arial" w:hAnsi="Arial" w:cs="Arial"/>
          <w:sz w:val="20"/>
          <w:szCs w:val="20"/>
        </w:rPr>
        <w:t>Dienstag</w:t>
      </w:r>
      <w:r w:rsidRPr="00A71550">
        <w:rPr>
          <w:rFonts w:ascii="Arial" w:hAnsi="Arial" w:cs="Arial"/>
          <w:sz w:val="20"/>
          <w:szCs w:val="20"/>
        </w:rPr>
        <w:tab/>
      </w:r>
      <w:r w:rsidRPr="00A71550">
        <w:rPr>
          <w:rFonts w:ascii="Arial" w:hAnsi="Arial" w:cs="Arial"/>
          <w:sz w:val="20"/>
          <w:szCs w:val="20"/>
        </w:rPr>
        <w:tab/>
      </w:r>
      <w:r w:rsidRPr="00A71550">
        <w:rPr>
          <w:rFonts w:ascii="Arial" w:hAnsi="Arial" w:cs="Arial"/>
          <w:sz w:val="20"/>
          <w:szCs w:val="20"/>
        </w:rPr>
        <w:tab/>
        <w:t>08:30 Uhr bis 18:00 Uhr</w:t>
      </w:r>
    </w:p>
    <w:p w:rsidR="00CE7C12" w:rsidRPr="00A71550" w:rsidRDefault="00CE7C12" w:rsidP="00CE7C12">
      <w:pPr>
        <w:spacing w:after="0" w:line="240" w:lineRule="auto"/>
        <w:ind w:firstLine="709"/>
        <w:rPr>
          <w:rFonts w:ascii="Arial" w:hAnsi="Arial" w:cs="Arial"/>
          <w:sz w:val="20"/>
          <w:szCs w:val="20"/>
        </w:rPr>
      </w:pPr>
      <w:r w:rsidRPr="00A71550">
        <w:rPr>
          <w:rFonts w:ascii="Arial" w:hAnsi="Arial" w:cs="Arial"/>
          <w:sz w:val="20"/>
          <w:szCs w:val="20"/>
        </w:rPr>
        <w:t xml:space="preserve">Mittwoch </w:t>
      </w:r>
      <w:r w:rsidRPr="00A71550">
        <w:rPr>
          <w:rFonts w:ascii="Arial" w:hAnsi="Arial" w:cs="Arial"/>
          <w:sz w:val="20"/>
          <w:szCs w:val="20"/>
        </w:rPr>
        <w:tab/>
      </w:r>
      <w:r w:rsidRPr="00A71550">
        <w:rPr>
          <w:rFonts w:ascii="Arial" w:hAnsi="Arial" w:cs="Arial"/>
          <w:sz w:val="20"/>
          <w:szCs w:val="20"/>
        </w:rPr>
        <w:tab/>
      </w:r>
      <w:r w:rsidRPr="00A71550">
        <w:rPr>
          <w:rFonts w:ascii="Arial" w:hAnsi="Arial" w:cs="Arial"/>
          <w:sz w:val="20"/>
          <w:szCs w:val="20"/>
        </w:rPr>
        <w:tab/>
        <w:t xml:space="preserve">08:30 Uhr bis 14:00 Uhr </w:t>
      </w:r>
    </w:p>
    <w:p w:rsidR="00CE7C12" w:rsidRPr="00A71550" w:rsidRDefault="00CE7C12" w:rsidP="00CE7C12">
      <w:pPr>
        <w:spacing w:after="0" w:line="240" w:lineRule="auto"/>
        <w:ind w:firstLine="709"/>
        <w:rPr>
          <w:rFonts w:ascii="Arial" w:hAnsi="Arial" w:cs="Arial"/>
          <w:sz w:val="20"/>
          <w:szCs w:val="20"/>
        </w:rPr>
      </w:pPr>
      <w:r w:rsidRPr="00A71550">
        <w:rPr>
          <w:rFonts w:ascii="Arial" w:hAnsi="Arial" w:cs="Arial"/>
          <w:sz w:val="20"/>
          <w:szCs w:val="20"/>
        </w:rPr>
        <w:t xml:space="preserve">Donnerstag             </w:t>
      </w:r>
      <w:r w:rsidRPr="00A71550">
        <w:rPr>
          <w:rFonts w:ascii="Arial" w:hAnsi="Arial" w:cs="Arial"/>
          <w:sz w:val="20"/>
          <w:szCs w:val="20"/>
        </w:rPr>
        <w:tab/>
      </w:r>
      <w:r w:rsidRPr="00A71550">
        <w:rPr>
          <w:rFonts w:ascii="Arial" w:hAnsi="Arial" w:cs="Arial"/>
          <w:sz w:val="20"/>
          <w:szCs w:val="20"/>
        </w:rPr>
        <w:tab/>
        <w:t>08:30 Uhr bis 17:00 Uhr</w:t>
      </w:r>
    </w:p>
    <w:p w:rsidR="00CE7C12" w:rsidRDefault="00CE7C12" w:rsidP="00CE7C12">
      <w:pPr>
        <w:spacing w:after="0" w:line="240" w:lineRule="auto"/>
        <w:ind w:firstLine="709"/>
        <w:rPr>
          <w:rFonts w:ascii="Arial" w:hAnsi="Arial" w:cs="Arial"/>
          <w:sz w:val="20"/>
          <w:szCs w:val="20"/>
        </w:rPr>
      </w:pPr>
      <w:r w:rsidRPr="00A71550">
        <w:rPr>
          <w:rFonts w:ascii="Arial" w:hAnsi="Arial" w:cs="Arial"/>
          <w:sz w:val="20"/>
          <w:szCs w:val="20"/>
        </w:rPr>
        <w:t xml:space="preserve">Freitag                    </w:t>
      </w:r>
      <w:r w:rsidRPr="00A71550">
        <w:rPr>
          <w:rFonts w:ascii="Arial" w:hAnsi="Arial" w:cs="Arial"/>
          <w:sz w:val="20"/>
          <w:szCs w:val="20"/>
        </w:rPr>
        <w:tab/>
      </w:r>
      <w:r w:rsidRPr="00A71550">
        <w:rPr>
          <w:rFonts w:ascii="Arial" w:hAnsi="Arial" w:cs="Arial"/>
          <w:sz w:val="20"/>
          <w:szCs w:val="20"/>
        </w:rPr>
        <w:tab/>
        <w:t xml:space="preserve">08:30 Uhr bis 12:00 Uhr </w:t>
      </w:r>
    </w:p>
    <w:p w:rsidR="00E3191A" w:rsidRDefault="00E3191A" w:rsidP="00CE7C12">
      <w:pPr>
        <w:spacing w:after="0" w:line="240" w:lineRule="auto"/>
        <w:ind w:firstLine="709"/>
        <w:rPr>
          <w:rFonts w:ascii="Arial" w:hAnsi="Arial" w:cs="Arial"/>
          <w:sz w:val="20"/>
          <w:szCs w:val="20"/>
        </w:rPr>
      </w:pPr>
    </w:p>
    <w:p w:rsidR="00CE7C12" w:rsidRPr="002F5683" w:rsidRDefault="00CE7C12" w:rsidP="00CE7C12">
      <w:pPr>
        <w:spacing w:after="0" w:line="240" w:lineRule="auto"/>
        <w:rPr>
          <w:rFonts w:ascii="Arial" w:hAnsi="Arial" w:cs="Arial"/>
          <w:sz w:val="20"/>
          <w:szCs w:val="20"/>
        </w:rPr>
      </w:pPr>
      <w:r w:rsidRPr="002F5683">
        <w:rPr>
          <w:rFonts w:ascii="Arial" w:hAnsi="Arial" w:cs="Arial"/>
          <w:sz w:val="20"/>
          <w:szCs w:val="20"/>
        </w:rPr>
        <w:tab/>
      </w:r>
    </w:p>
    <w:p w:rsidR="00380307" w:rsidRPr="00193CE8" w:rsidRDefault="009E70E5" w:rsidP="00380307">
      <w:pPr>
        <w:tabs>
          <w:tab w:val="left" w:pos="0"/>
        </w:tabs>
        <w:spacing w:after="0" w:line="240" w:lineRule="auto"/>
        <w:jc w:val="both"/>
        <w:rPr>
          <w:rFonts w:ascii="Arial" w:hAnsi="Arial" w:cs="Arial"/>
          <w:sz w:val="20"/>
          <w:szCs w:val="20"/>
        </w:rPr>
      </w:pPr>
      <w:r w:rsidRPr="00193CE8">
        <w:rPr>
          <w:rFonts w:ascii="Arial" w:hAnsi="Arial" w:cs="Arial"/>
          <w:sz w:val="20"/>
          <w:szCs w:val="20"/>
        </w:rPr>
        <w:t xml:space="preserve">Zeitgleich wird der Genehmigungsbescheid auf der Internetseite des Landkreises </w:t>
      </w:r>
      <w:r w:rsidR="00380307" w:rsidRPr="00193CE8">
        <w:rPr>
          <w:rFonts w:ascii="Arial" w:hAnsi="Arial" w:cs="Arial"/>
          <w:sz w:val="20"/>
          <w:szCs w:val="20"/>
        </w:rPr>
        <w:t xml:space="preserve">Anhalt-Bitterfeld </w:t>
      </w:r>
      <w:r w:rsidRPr="00193CE8">
        <w:rPr>
          <w:rFonts w:ascii="Arial" w:hAnsi="Arial" w:cs="Arial"/>
          <w:sz w:val="20"/>
          <w:szCs w:val="20"/>
        </w:rPr>
        <w:t xml:space="preserve">unter </w:t>
      </w:r>
    </w:p>
    <w:p w:rsidR="00CE7C12" w:rsidRPr="00193CE8" w:rsidRDefault="00F83B8E" w:rsidP="00380307">
      <w:pPr>
        <w:tabs>
          <w:tab w:val="left" w:pos="0"/>
        </w:tabs>
        <w:spacing w:after="0" w:line="240" w:lineRule="auto"/>
        <w:jc w:val="both"/>
        <w:rPr>
          <w:rFonts w:ascii="Arial" w:hAnsi="Arial" w:cs="Arial"/>
          <w:sz w:val="20"/>
          <w:szCs w:val="20"/>
        </w:rPr>
      </w:pPr>
      <w:hyperlink r:id="rId7" w:history="1">
        <w:r w:rsidR="009E70E5" w:rsidRPr="00193CE8">
          <w:rPr>
            <w:rStyle w:val="Hyperlink"/>
            <w:rFonts w:ascii="Arial" w:hAnsi="Arial" w:cs="Arial"/>
            <w:color w:val="auto"/>
            <w:sz w:val="20"/>
            <w:szCs w:val="20"/>
            <w:u w:val="none"/>
          </w:rPr>
          <w:t>www.anhalt-bitterfeld.de/Buergerservice/Informationen aus den Ämtern/</w:t>
        </w:r>
      </w:hyperlink>
      <w:r w:rsidR="009E70E5" w:rsidRPr="00193CE8">
        <w:rPr>
          <w:rFonts w:ascii="Arial" w:hAnsi="Arial" w:cs="Arial"/>
          <w:sz w:val="20"/>
          <w:szCs w:val="20"/>
        </w:rPr>
        <w:t>Umweltamt/Untere Immissionsschutzbehörde/Bekanntmachungen/Antrag</w:t>
      </w:r>
      <w:r w:rsidR="00106387">
        <w:rPr>
          <w:rFonts w:ascii="Arial" w:hAnsi="Arial" w:cs="Arial"/>
          <w:sz w:val="20"/>
          <w:szCs w:val="20"/>
        </w:rPr>
        <w:t xml:space="preserve"> </w:t>
      </w:r>
      <w:r w:rsidR="009E70E5" w:rsidRPr="00193CE8">
        <w:rPr>
          <w:rFonts w:ascii="Arial" w:hAnsi="Arial" w:cs="Arial"/>
          <w:sz w:val="20"/>
          <w:szCs w:val="20"/>
        </w:rPr>
        <w:t>auf Erteilung einer Genehmigung nach §§ 4 und 10 BImSchG für die Errichtung und den Betrieb von 2 Windenergieanlagen in der Gemarkung Drosa</w:t>
      </w:r>
      <w:r w:rsidR="00E3191A" w:rsidRPr="00193CE8">
        <w:rPr>
          <w:rFonts w:ascii="Arial" w:hAnsi="Arial" w:cs="Arial"/>
          <w:sz w:val="20"/>
          <w:szCs w:val="20"/>
        </w:rPr>
        <w:t xml:space="preserve"> und im UVP-Portal des Landes Sachsen-Anhalt</w:t>
      </w:r>
      <w:r w:rsidR="00E61C81">
        <w:rPr>
          <w:rFonts w:ascii="Arial" w:hAnsi="Arial" w:cs="Arial"/>
          <w:sz w:val="20"/>
          <w:szCs w:val="20"/>
        </w:rPr>
        <w:t xml:space="preserve"> (www.uvp-verbund.de) </w:t>
      </w:r>
      <w:r w:rsidR="009E70E5" w:rsidRPr="00193CE8">
        <w:rPr>
          <w:rFonts w:ascii="Arial" w:hAnsi="Arial" w:cs="Arial"/>
          <w:sz w:val="20"/>
          <w:szCs w:val="20"/>
        </w:rPr>
        <w:t xml:space="preserve">öffentlich bekannt gemacht.  </w:t>
      </w:r>
    </w:p>
    <w:p w:rsidR="009E70E5" w:rsidRPr="00193CE8" w:rsidRDefault="009E70E5" w:rsidP="00CE7C12">
      <w:pPr>
        <w:spacing w:after="0" w:line="240" w:lineRule="auto"/>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Pr>
          <w:rFonts w:ascii="Arial" w:hAnsi="Arial" w:cs="Arial"/>
          <w:sz w:val="20"/>
          <w:szCs w:val="20"/>
        </w:rPr>
        <w:t xml:space="preserve">Die Zustellung des Genehmigungsbescheides an die Personen, die Einwendungen erhoben haben, wird durch diese öffentliche Bekanntmachung ersetzt. </w:t>
      </w:r>
    </w:p>
    <w:p w:rsidR="00CE7C12" w:rsidRPr="004C6F2E" w:rsidRDefault="00CE7C12" w:rsidP="00CE7C12">
      <w:pPr>
        <w:spacing w:after="0" w:line="240" w:lineRule="auto"/>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sidRPr="004C6F2E">
        <w:rPr>
          <w:rFonts w:ascii="Arial" w:hAnsi="Arial" w:cs="Arial"/>
          <w:sz w:val="20"/>
          <w:szCs w:val="20"/>
        </w:rPr>
        <w:t xml:space="preserve">Vom Tage der öffentlichen Bekanntmachung an bis zum Ablauf der Widerspruchsfrist </w:t>
      </w:r>
      <w:r>
        <w:rPr>
          <w:rFonts w:ascii="Arial" w:hAnsi="Arial" w:cs="Arial"/>
          <w:sz w:val="20"/>
          <w:szCs w:val="20"/>
        </w:rPr>
        <w:t>können der Bescheid und seine Begründung von den Personen, die Einwendungen erhoben haben, schriftlich</w:t>
      </w:r>
      <w:r w:rsidR="007B1629">
        <w:rPr>
          <w:rFonts w:ascii="Arial" w:hAnsi="Arial" w:cs="Arial"/>
          <w:sz w:val="20"/>
          <w:szCs w:val="20"/>
        </w:rPr>
        <w:t xml:space="preserve"> oder elektronisch </w:t>
      </w:r>
      <w:r>
        <w:rPr>
          <w:rFonts w:ascii="Arial" w:hAnsi="Arial" w:cs="Arial"/>
          <w:sz w:val="20"/>
          <w:szCs w:val="20"/>
        </w:rPr>
        <w:t>beim Landkreis Anhalt-Bitterfeld, Umweltamt, Am Flugplatz 1 in 06366 Köthen (Anhalt)</w:t>
      </w:r>
      <w:r w:rsidR="007B1629">
        <w:rPr>
          <w:rFonts w:ascii="Arial" w:hAnsi="Arial" w:cs="Arial"/>
          <w:sz w:val="20"/>
          <w:szCs w:val="20"/>
        </w:rPr>
        <w:t xml:space="preserve"> bzw. post@anhalt-bitterfeld.de</w:t>
      </w:r>
      <w:r>
        <w:rPr>
          <w:rFonts w:ascii="Arial" w:hAnsi="Arial" w:cs="Arial"/>
          <w:sz w:val="20"/>
          <w:szCs w:val="20"/>
        </w:rPr>
        <w:t xml:space="preserve"> angefordert werden. Die Übersendung des Bescheides erfolgt formlos und setzt keine neuen Rechtsmittelfristen in Gang. </w:t>
      </w:r>
    </w:p>
    <w:p w:rsidR="00CE7C12" w:rsidRDefault="00CE7C12" w:rsidP="00CE7C12">
      <w:pPr>
        <w:spacing w:after="0" w:line="240" w:lineRule="auto"/>
        <w:jc w:val="both"/>
        <w:rPr>
          <w:rFonts w:ascii="Arial" w:hAnsi="Arial" w:cs="Arial"/>
          <w:sz w:val="20"/>
          <w:szCs w:val="20"/>
        </w:rPr>
      </w:pPr>
      <w:r>
        <w:rPr>
          <w:rFonts w:ascii="Arial" w:hAnsi="Arial" w:cs="Arial"/>
          <w:sz w:val="20"/>
          <w:szCs w:val="20"/>
        </w:rPr>
        <w:t xml:space="preserve">Mit dem Ende der o.g. Auslegungsfrist gilt der Bescheid auch gegenüber Dritten, die keine Einwendungen erhoben haben, als zugestellt.   </w:t>
      </w:r>
    </w:p>
    <w:p w:rsidR="00CE7C12" w:rsidRDefault="00CE7C12" w:rsidP="00CE7C12">
      <w:pPr>
        <w:spacing w:after="0" w:line="240" w:lineRule="auto"/>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sidRPr="00A71550">
        <w:rPr>
          <w:rFonts w:ascii="Arial" w:hAnsi="Arial" w:cs="Arial"/>
          <w:sz w:val="20"/>
          <w:szCs w:val="20"/>
        </w:rPr>
        <w:t xml:space="preserve">Gegen den hier bekanntgemachten Genehmigungsbescheid kann innerhalb eines Monats nach Ende der Auslegungsfrist </w:t>
      </w:r>
      <w:r>
        <w:rPr>
          <w:rFonts w:ascii="Arial" w:hAnsi="Arial" w:cs="Arial"/>
          <w:sz w:val="20"/>
          <w:szCs w:val="20"/>
        </w:rPr>
        <w:t xml:space="preserve">schriftlich oder zur Niederschrift </w:t>
      </w:r>
      <w:r w:rsidRPr="00A71550">
        <w:rPr>
          <w:rFonts w:ascii="Arial" w:hAnsi="Arial" w:cs="Arial"/>
          <w:sz w:val="20"/>
          <w:szCs w:val="20"/>
        </w:rPr>
        <w:t xml:space="preserve">Widerspruch beim Landkreis Anhalt-Bitterfeld, Am Flugplatz 1 in 06366 Köthen (Anhalt) erhoben werden. </w:t>
      </w:r>
      <w:r w:rsidRPr="00CC2951">
        <w:rPr>
          <w:rFonts w:ascii="Arial" w:hAnsi="Arial" w:cs="Arial"/>
          <w:sz w:val="20"/>
          <w:szCs w:val="20"/>
        </w:rPr>
        <w:t xml:space="preserve">Ein schriftlicher Widerspruch ist an </w:t>
      </w:r>
      <w:r>
        <w:rPr>
          <w:rFonts w:ascii="Arial" w:hAnsi="Arial" w:cs="Arial"/>
          <w:sz w:val="20"/>
          <w:szCs w:val="20"/>
        </w:rPr>
        <w:t>den</w:t>
      </w:r>
      <w:r w:rsidRPr="00CC2951">
        <w:rPr>
          <w:rFonts w:ascii="Arial" w:hAnsi="Arial" w:cs="Arial"/>
          <w:sz w:val="20"/>
          <w:szCs w:val="20"/>
        </w:rPr>
        <w:t xml:space="preserve"> </w:t>
      </w:r>
      <w:r w:rsidRPr="00A71550">
        <w:rPr>
          <w:rFonts w:ascii="Arial" w:hAnsi="Arial" w:cs="Arial"/>
          <w:sz w:val="20"/>
          <w:szCs w:val="20"/>
        </w:rPr>
        <w:t>Landkreis Anhalt-Bitterfeld, Am Flugplatz 1 in 06366 Köthen (Anhalt</w:t>
      </w:r>
      <w:r>
        <w:rPr>
          <w:rFonts w:ascii="Arial" w:hAnsi="Arial" w:cs="Arial"/>
          <w:sz w:val="20"/>
          <w:szCs w:val="20"/>
        </w:rPr>
        <w:t>)</w:t>
      </w:r>
      <w:r w:rsidRPr="00CC2951">
        <w:rPr>
          <w:rFonts w:ascii="Arial" w:hAnsi="Arial" w:cs="Arial"/>
          <w:sz w:val="20"/>
          <w:szCs w:val="20"/>
        </w:rPr>
        <w:t xml:space="preserve"> zu richten. Zur Niederschrift kann der Widerspruch beim </w:t>
      </w:r>
      <w:r w:rsidRPr="00A71550">
        <w:rPr>
          <w:rFonts w:ascii="Arial" w:hAnsi="Arial" w:cs="Arial"/>
          <w:sz w:val="20"/>
          <w:szCs w:val="20"/>
        </w:rPr>
        <w:t>Landkreis Anhalt-Bitterfeld, Am Flugplatz 1 in 06366 Köthen (Anhalt)</w:t>
      </w:r>
      <w:r w:rsidRPr="00CC2951">
        <w:rPr>
          <w:rFonts w:ascii="Arial" w:hAnsi="Arial" w:cs="Arial"/>
          <w:sz w:val="20"/>
          <w:szCs w:val="20"/>
        </w:rPr>
        <w:t xml:space="preserve"> </w:t>
      </w:r>
      <w:r>
        <w:rPr>
          <w:rFonts w:ascii="Arial" w:hAnsi="Arial" w:cs="Arial"/>
          <w:sz w:val="20"/>
          <w:szCs w:val="20"/>
        </w:rPr>
        <w:t>erhoben</w:t>
      </w:r>
      <w:r w:rsidRPr="00CC2951">
        <w:rPr>
          <w:rFonts w:ascii="Arial" w:hAnsi="Arial" w:cs="Arial"/>
          <w:sz w:val="20"/>
          <w:szCs w:val="20"/>
        </w:rPr>
        <w:t xml:space="preserve"> werden. </w:t>
      </w:r>
    </w:p>
    <w:p w:rsidR="00CE7C12" w:rsidRDefault="00CE7C12" w:rsidP="00CE7C12">
      <w:pPr>
        <w:spacing w:after="0" w:line="240" w:lineRule="auto"/>
        <w:jc w:val="both"/>
        <w:rPr>
          <w:rFonts w:ascii="Arial" w:hAnsi="Arial" w:cs="Arial"/>
          <w:sz w:val="20"/>
          <w:szCs w:val="20"/>
        </w:rPr>
      </w:pPr>
    </w:p>
    <w:p w:rsidR="00CE7C12" w:rsidRDefault="00CE7C12" w:rsidP="00CE7C12">
      <w:pPr>
        <w:spacing w:after="0" w:line="240" w:lineRule="auto"/>
        <w:jc w:val="both"/>
        <w:rPr>
          <w:rFonts w:ascii="Arial" w:hAnsi="Arial" w:cs="Arial"/>
          <w:sz w:val="20"/>
          <w:szCs w:val="20"/>
        </w:rPr>
      </w:pPr>
      <w:r>
        <w:rPr>
          <w:rFonts w:ascii="Arial" w:hAnsi="Arial" w:cs="Arial"/>
          <w:sz w:val="20"/>
          <w:szCs w:val="20"/>
        </w:rPr>
        <w:t>Rechtsgrundlagen:</w:t>
      </w:r>
    </w:p>
    <w:p w:rsidR="00CE7C12" w:rsidRDefault="00CE7C12" w:rsidP="00CE7C12">
      <w:pPr>
        <w:spacing w:after="0" w:line="240" w:lineRule="auto"/>
        <w:jc w:val="both"/>
        <w:rPr>
          <w:rFonts w:ascii="Arial" w:hAnsi="Arial" w:cs="Arial"/>
          <w:sz w:val="20"/>
          <w:szCs w:val="20"/>
        </w:rPr>
      </w:pPr>
    </w:p>
    <w:p w:rsidR="00CE7C12" w:rsidRPr="000C683F" w:rsidRDefault="00CE7C12" w:rsidP="00CE7C12">
      <w:pPr>
        <w:spacing w:after="0" w:line="240" w:lineRule="auto"/>
        <w:jc w:val="both"/>
        <w:rPr>
          <w:rFonts w:ascii="Arial" w:hAnsi="Arial" w:cs="Arial"/>
          <w:sz w:val="20"/>
          <w:szCs w:val="20"/>
        </w:rPr>
      </w:pPr>
      <w:r w:rsidRPr="000C683F">
        <w:rPr>
          <w:rFonts w:ascii="Arial" w:hAnsi="Arial" w:cs="Arial"/>
          <w:sz w:val="20"/>
          <w:szCs w:val="20"/>
        </w:rPr>
        <w:t>Gesetz zum Schutz vor schädlichen Umwelteinwirkungen durch Luftverunreinigungen, Geräusche, Erschütterungen und ähnliche Vorgänge (Bundes-Immissionsschutzgesetz - BImSchG) in der Fassung der Bekanntmachung vom 17. Mai 2013 (BGBl. I S. 1274), zuletzt geändert durch Gesetz vom 18. Juli 2017 (BGBl. I S. 2771).</w:t>
      </w:r>
    </w:p>
    <w:p w:rsidR="00CE7C12" w:rsidRPr="000C683F" w:rsidRDefault="00CE7C12" w:rsidP="00CE7C12">
      <w:pPr>
        <w:spacing w:after="0" w:line="240" w:lineRule="auto"/>
        <w:jc w:val="both"/>
        <w:rPr>
          <w:rFonts w:ascii="Arial" w:hAnsi="Arial" w:cs="Arial"/>
          <w:sz w:val="20"/>
          <w:szCs w:val="20"/>
        </w:rPr>
      </w:pPr>
    </w:p>
    <w:p w:rsidR="00CE7C12" w:rsidRPr="000C683F" w:rsidRDefault="00CE7C12" w:rsidP="00CE7C12">
      <w:pPr>
        <w:spacing w:after="0" w:line="240" w:lineRule="auto"/>
        <w:jc w:val="both"/>
        <w:rPr>
          <w:rFonts w:ascii="Arial" w:hAnsi="Arial" w:cs="Arial"/>
          <w:sz w:val="20"/>
          <w:szCs w:val="20"/>
        </w:rPr>
      </w:pPr>
      <w:r w:rsidRPr="000C683F">
        <w:rPr>
          <w:rFonts w:ascii="Arial" w:hAnsi="Arial" w:cs="Arial"/>
          <w:sz w:val="20"/>
          <w:szCs w:val="20"/>
        </w:rPr>
        <w:t>Vierte Verordnung zur Durchführung des Bundes-Immissionsschutzgesetzes (Verordnung über genehmigungsbedürftige Anlagen – 4. BImSchV) in der Fassung der Bekanntmachung vom 31. Mai 2017 (BGBl. I S. 1440).</w:t>
      </w:r>
    </w:p>
    <w:p w:rsidR="00CE7C12" w:rsidRPr="000C683F" w:rsidRDefault="00CE7C12" w:rsidP="00CE7C12">
      <w:pPr>
        <w:spacing w:after="0" w:line="240" w:lineRule="auto"/>
        <w:jc w:val="both"/>
        <w:rPr>
          <w:rFonts w:ascii="Arial" w:hAnsi="Arial" w:cs="Arial"/>
          <w:sz w:val="20"/>
          <w:szCs w:val="20"/>
        </w:rPr>
      </w:pPr>
    </w:p>
    <w:p w:rsidR="00CE7C12" w:rsidRPr="000C683F" w:rsidRDefault="00CE7C12" w:rsidP="00CE7C12">
      <w:pPr>
        <w:spacing w:after="0" w:line="240" w:lineRule="auto"/>
        <w:jc w:val="both"/>
        <w:rPr>
          <w:rFonts w:ascii="Arial" w:hAnsi="Arial" w:cs="Arial"/>
          <w:sz w:val="20"/>
          <w:szCs w:val="20"/>
        </w:rPr>
      </w:pPr>
      <w:r w:rsidRPr="000C683F">
        <w:rPr>
          <w:rFonts w:ascii="Arial" w:hAnsi="Arial" w:cs="Arial"/>
          <w:sz w:val="20"/>
          <w:szCs w:val="20"/>
        </w:rPr>
        <w:t>Neunte Verordnung zur Durchführung des Bundes-Immissionsschutzgesetzes (Verordnung über das Genehmigungsverfahren – 9. BImSchV) in der Fassung der Bekanntmachung vom 29. Mai 1992 (BGBl. I S. 1001), zuletzt geändert durch Artikel 1 der Verordnung vom 8. D</w:t>
      </w:r>
      <w:r>
        <w:rPr>
          <w:rFonts w:ascii="Arial" w:hAnsi="Arial" w:cs="Arial"/>
          <w:sz w:val="20"/>
          <w:szCs w:val="20"/>
        </w:rPr>
        <w:t>ezember 2017 (BGBl. I S. 3882) – hier: in der Fassung, die vor dem 16.05.2017 galt (§ 25 Abs. 1a der 9. BImSchV)</w:t>
      </w:r>
    </w:p>
    <w:p w:rsidR="00CE7C12" w:rsidRPr="000C683F" w:rsidRDefault="00CE7C12" w:rsidP="00CE7C12">
      <w:pPr>
        <w:spacing w:after="0" w:line="240" w:lineRule="auto"/>
        <w:jc w:val="both"/>
        <w:rPr>
          <w:rFonts w:ascii="Arial" w:hAnsi="Arial" w:cs="Arial"/>
          <w:sz w:val="20"/>
          <w:szCs w:val="20"/>
        </w:rPr>
      </w:pPr>
    </w:p>
    <w:p w:rsidR="00CE7C12" w:rsidRPr="000C683F" w:rsidRDefault="00CE7C12" w:rsidP="00CE7C12">
      <w:pPr>
        <w:spacing w:after="0" w:line="240" w:lineRule="auto"/>
        <w:jc w:val="both"/>
        <w:rPr>
          <w:rFonts w:ascii="Arial" w:hAnsi="Arial" w:cs="Arial"/>
          <w:sz w:val="20"/>
          <w:szCs w:val="20"/>
        </w:rPr>
      </w:pPr>
      <w:r w:rsidRPr="000C683F">
        <w:rPr>
          <w:rFonts w:ascii="Arial" w:hAnsi="Arial" w:cs="Arial"/>
          <w:sz w:val="20"/>
          <w:szCs w:val="20"/>
        </w:rPr>
        <w:t>Gesetz über die Umweltverträglichkeitsprüfung (UVPG) in der Fassung der Bekanntmachung vom 24. Februar 2010 (BGBl. I S. 94), zuletzt geändert durch Artikel 2 des Gesetzes vom 8. S</w:t>
      </w:r>
      <w:r>
        <w:rPr>
          <w:rFonts w:ascii="Arial" w:hAnsi="Arial" w:cs="Arial"/>
          <w:sz w:val="20"/>
          <w:szCs w:val="20"/>
        </w:rPr>
        <w:t>eptember 2017 (BGBl. I S. 3370), hier: in der Fassung, die vor dem 16.05.2017 galt (§ 74 Abs. 2 UVPG)</w:t>
      </w:r>
    </w:p>
    <w:p w:rsidR="00CE7C12" w:rsidRPr="000C683F" w:rsidRDefault="00CE7C12" w:rsidP="00CE7C12">
      <w:pPr>
        <w:spacing w:after="0" w:line="240" w:lineRule="auto"/>
        <w:jc w:val="both"/>
        <w:rPr>
          <w:rFonts w:ascii="Arial" w:hAnsi="Arial" w:cs="Arial"/>
          <w:sz w:val="20"/>
          <w:szCs w:val="20"/>
        </w:rPr>
      </w:pPr>
    </w:p>
    <w:p w:rsidR="00D25303" w:rsidRDefault="00D25303" w:rsidP="00CE7C12">
      <w:pPr>
        <w:spacing w:after="0" w:line="240" w:lineRule="auto"/>
        <w:jc w:val="both"/>
        <w:rPr>
          <w:rFonts w:ascii="Arial" w:hAnsi="Arial" w:cs="Arial"/>
          <w:sz w:val="20"/>
          <w:szCs w:val="20"/>
        </w:rPr>
      </w:pPr>
    </w:p>
    <w:p w:rsidR="00CE7C12" w:rsidRPr="002F5683" w:rsidRDefault="00587FEC" w:rsidP="00CE7C12">
      <w:pPr>
        <w:spacing w:after="0" w:line="240" w:lineRule="auto"/>
        <w:jc w:val="both"/>
        <w:rPr>
          <w:rFonts w:ascii="Arial" w:hAnsi="Arial" w:cs="Arial"/>
          <w:sz w:val="20"/>
          <w:szCs w:val="20"/>
        </w:rPr>
      </w:pPr>
      <w:r>
        <w:rPr>
          <w:rFonts w:ascii="Arial" w:hAnsi="Arial" w:cs="Arial"/>
          <w:sz w:val="20"/>
          <w:szCs w:val="20"/>
        </w:rPr>
        <w:t xml:space="preserve">Bitterfeld, den 10.07.2019 </w:t>
      </w:r>
    </w:p>
    <w:p w:rsidR="00CE7C12" w:rsidRDefault="00CE7C12" w:rsidP="00CE7C12">
      <w:pPr>
        <w:spacing w:after="0" w:line="240" w:lineRule="auto"/>
        <w:jc w:val="both"/>
        <w:rPr>
          <w:rFonts w:ascii="Arial" w:hAnsi="Arial" w:cs="Arial"/>
          <w:sz w:val="20"/>
          <w:szCs w:val="20"/>
        </w:rPr>
      </w:pPr>
    </w:p>
    <w:p w:rsidR="009102C0" w:rsidRDefault="009102C0" w:rsidP="00CE7C12">
      <w:pPr>
        <w:spacing w:after="0" w:line="240" w:lineRule="auto"/>
        <w:jc w:val="both"/>
        <w:rPr>
          <w:rFonts w:ascii="Arial" w:hAnsi="Arial" w:cs="Arial"/>
          <w:sz w:val="20"/>
          <w:szCs w:val="20"/>
        </w:rPr>
      </w:pPr>
    </w:p>
    <w:p w:rsidR="00D25303" w:rsidRDefault="00D25303" w:rsidP="00CE7C12">
      <w:pPr>
        <w:spacing w:after="0" w:line="240" w:lineRule="auto"/>
        <w:jc w:val="both"/>
        <w:rPr>
          <w:rFonts w:ascii="Arial" w:hAnsi="Arial" w:cs="Arial"/>
          <w:sz w:val="20"/>
          <w:szCs w:val="20"/>
        </w:rPr>
      </w:pPr>
    </w:p>
    <w:p w:rsidR="00D25303" w:rsidRPr="002F5683" w:rsidRDefault="00D25303" w:rsidP="00CE7C12">
      <w:pPr>
        <w:spacing w:after="0" w:line="240" w:lineRule="auto"/>
        <w:jc w:val="both"/>
        <w:rPr>
          <w:rFonts w:ascii="Arial" w:hAnsi="Arial" w:cs="Arial"/>
          <w:sz w:val="20"/>
          <w:szCs w:val="20"/>
        </w:rPr>
      </w:pPr>
    </w:p>
    <w:p w:rsidR="00CE7C12" w:rsidRPr="002F5683" w:rsidRDefault="00CE7C12" w:rsidP="00CE7C12">
      <w:pPr>
        <w:spacing w:after="0" w:line="240" w:lineRule="auto"/>
        <w:jc w:val="both"/>
        <w:rPr>
          <w:rFonts w:ascii="Arial" w:hAnsi="Arial" w:cs="Arial"/>
          <w:sz w:val="20"/>
          <w:szCs w:val="20"/>
        </w:rPr>
      </w:pPr>
    </w:p>
    <w:p w:rsidR="00A5168B" w:rsidRDefault="00064910" w:rsidP="00A5168B">
      <w:pPr>
        <w:spacing w:after="0" w:line="240" w:lineRule="auto"/>
        <w:jc w:val="both"/>
        <w:rPr>
          <w:rFonts w:ascii="Arial" w:hAnsi="Arial" w:cs="Arial"/>
          <w:sz w:val="20"/>
          <w:szCs w:val="20"/>
        </w:rPr>
      </w:pPr>
      <w:r>
        <w:rPr>
          <w:rFonts w:ascii="Arial" w:hAnsi="Arial" w:cs="Arial"/>
          <w:sz w:val="20"/>
          <w:szCs w:val="20"/>
        </w:rPr>
        <w:t xml:space="preserve">gez. </w:t>
      </w:r>
      <w:r w:rsidR="00A5168B">
        <w:rPr>
          <w:rFonts w:ascii="Arial" w:hAnsi="Arial" w:cs="Arial"/>
          <w:sz w:val="20"/>
          <w:szCs w:val="20"/>
        </w:rPr>
        <w:t xml:space="preserve">Krause </w:t>
      </w:r>
    </w:p>
    <w:p w:rsidR="00CE7C12" w:rsidRPr="0068593D" w:rsidRDefault="00A5168B" w:rsidP="00A5168B">
      <w:pPr>
        <w:spacing w:after="0" w:line="240" w:lineRule="auto"/>
        <w:jc w:val="both"/>
      </w:pPr>
      <w:r>
        <w:rPr>
          <w:rFonts w:ascii="Arial" w:hAnsi="Arial" w:cs="Arial"/>
          <w:sz w:val="20"/>
          <w:szCs w:val="20"/>
        </w:rPr>
        <w:t>stellv. Amtsleiterin Umweltamt</w:t>
      </w:r>
      <w:r w:rsidR="00CE7C12">
        <w:rPr>
          <w:rFonts w:ascii="Arial" w:hAnsi="Arial" w:cs="Arial"/>
          <w:sz w:val="20"/>
          <w:szCs w:val="20"/>
        </w:rPr>
        <w:t xml:space="preserve"> </w:t>
      </w:r>
    </w:p>
    <w:sectPr w:rsidR="00CE7C12" w:rsidRPr="0068593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B9" w:rsidRDefault="00BC0AB9" w:rsidP="007317A3">
      <w:pPr>
        <w:spacing w:after="0" w:line="240" w:lineRule="auto"/>
      </w:pPr>
      <w:r>
        <w:separator/>
      </w:r>
    </w:p>
  </w:endnote>
  <w:endnote w:type="continuationSeparator" w:id="0">
    <w:p w:rsidR="00BC0AB9" w:rsidRDefault="00BC0AB9" w:rsidP="0073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A3" w:rsidRPr="00587FEC" w:rsidRDefault="00587FEC" w:rsidP="00587FEC">
    <w:pPr>
      <w:pStyle w:val="Fuzeile"/>
      <w:jc w:val="center"/>
      <w:rPr>
        <w:rFonts w:ascii="Arial" w:hAnsi="Arial" w:cs="Arial"/>
        <w:sz w:val="16"/>
        <w:szCs w:val="16"/>
      </w:rPr>
    </w:pPr>
    <w:r w:rsidRPr="00587FEC">
      <w:rPr>
        <w:rFonts w:ascii="Arial" w:hAnsi="Arial" w:cs="Arial"/>
        <w:sz w:val="16"/>
        <w:szCs w:val="16"/>
      </w:rPr>
      <w:t xml:space="preserve">Seite </w:t>
    </w:r>
    <w:r w:rsidRPr="00587FEC">
      <w:rPr>
        <w:rFonts w:ascii="Arial" w:hAnsi="Arial" w:cs="Arial"/>
        <w:bCs/>
        <w:sz w:val="16"/>
        <w:szCs w:val="16"/>
      </w:rPr>
      <w:fldChar w:fldCharType="begin"/>
    </w:r>
    <w:r w:rsidRPr="00587FEC">
      <w:rPr>
        <w:rFonts w:ascii="Arial" w:hAnsi="Arial" w:cs="Arial"/>
        <w:bCs/>
        <w:sz w:val="16"/>
        <w:szCs w:val="16"/>
      </w:rPr>
      <w:instrText>PAGE  \* Arabic  \* MERGEFORMAT</w:instrText>
    </w:r>
    <w:r w:rsidRPr="00587FEC">
      <w:rPr>
        <w:rFonts w:ascii="Arial" w:hAnsi="Arial" w:cs="Arial"/>
        <w:bCs/>
        <w:sz w:val="16"/>
        <w:szCs w:val="16"/>
      </w:rPr>
      <w:fldChar w:fldCharType="separate"/>
    </w:r>
    <w:r w:rsidR="00F83B8E">
      <w:rPr>
        <w:rFonts w:ascii="Arial" w:hAnsi="Arial" w:cs="Arial"/>
        <w:bCs/>
        <w:noProof/>
        <w:sz w:val="16"/>
        <w:szCs w:val="16"/>
      </w:rPr>
      <w:t>3</w:t>
    </w:r>
    <w:r w:rsidRPr="00587FEC">
      <w:rPr>
        <w:rFonts w:ascii="Arial" w:hAnsi="Arial" w:cs="Arial"/>
        <w:bCs/>
        <w:sz w:val="16"/>
        <w:szCs w:val="16"/>
      </w:rPr>
      <w:fldChar w:fldCharType="end"/>
    </w:r>
    <w:r w:rsidRPr="00587FEC">
      <w:rPr>
        <w:rFonts w:ascii="Arial" w:hAnsi="Arial" w:cs="Arial"/>
        <w:sz w:val="16"/>
        <w:szCs w:val="16"/>
      </w:rPr>
      <w:t xml:space="preserve"> von </w:t>
    </w:r>
    <w:r w:rsidRPr="00587FEC">
      <w:rPr>
        <w:rFonts w:ascii="Arial" w:hAnsi="Arial" w:cs="Arial"/>
        <w:bCs/>
        <w:sz w:val="16"/>
        <w:szCs w:val="16"/>
      </w:rPr>
      <w:fldChar w:fldCharType="begin"/>
    </w:r>
    <w:r w:rsidRPr="00587FEC">
      <w:rPr>
        <w:rFonts w:ascii="Arial" w:hAnsi="Arial" w:cs="Arial"/>
        <w:bCs/>
        <w:sz w:val="16"/>
        <w:szCs w:val="16"/>
      </w:rPr>
      <w:instrText>NUMPAGES  \* Arabic  \* MERGEFORMAT</w:instrText>
    </w:r>
    <w:r w:rsidRPr="00587FEC">
      <w:rPr>
        <w:rFonts w:ascii="Arial" w:hAnsi="Arial" w:cs="Arial"/>
        <w:bCs/>
        <w:sz w:val="16"/>
        <w:szCs w:val="16"/>
      </w:rPr>
      <w:fldChar w:fldCharType="separate"/>
    </w:r>
    <w:r w:rsidR="00F83B8E">
      <w:rPr>
        <w:rFonts w:ascii="Arial" w:hAnsi="Arial" w:cs="Arial"/>
        <w:bCs/>
        <w:noProof/>
        <w:sz w:val="16"/>
        <w:szCs w:val="16"/>
      </w:rPr>
      <w:t>3</w:t>
    </w:r>
    <w:r w:rsidRPr="00587FEC">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B9" w:rsidRDefault="00BC0AB9" w:rsidP="007317A3">
      <w:pPr>
        <w:spacing w:after="0" w:line="240" w:lineRule="auto"/>
      </w:pPr>
      <w:r>
        <w:separator/>
      </w:r>
    </w:p>
  </w:footnote>
  <w:footnote w:type="continuationSeparator" w:id="0">
    <w:p w:rsidR="00BC0AB9" w:rsidRDefault="00BC0AB9" w:rsidP="00731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17964"/>
    <w:multiLevelType w:val="hybridMultilevel"/>
    <w:tmpl w:val="DC309874"/>
    <w:lvl w:ilvl="0" w:tplc="1294006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25"/>
    <w:rsid w:val="00002C16"/>
    <w:rsid w:val="00055FC2"/>
    <w:rsid w:val="00064910"/>
    <w:rsid w:val="000B26AA"/>
    <w:rsid w:val="00106387"/>
    <w:rsid w:val="00193CE8"/>
    <w:rsid w:val="001E6DB3"/>
    <w:rsid w:val="00225092"/>
    <w:rsid w:val="002D7867"/>
    <w:rsid w:val="002F5683"/>
    <w:rsid w:val="00380307"/>
    <w:rsid w:val="00393164"/>
    <w:rsid w:val="003A6FC8"/>
    <w:rsid w:val="00414ED3"/>
    <w:rsid w:val="00417E20"/>
    <w:rsid w:val="00420773"/>
    <w:rsid w:val="00472381"/>
    <w:rsid w:val="004C6F2E"/>
    <w:rsid w:val="005070F7"/>
    <w:rsid w:val="00531707"/>
    <w:rsid w:val="00545C35"/>
    <w:rsid w:val="00572F5D"/>
    <w:rsid w:val="00582E67"/>
    <w:rsid w:val="00587FEC"/>
    <w:rsid w:val="00640C3B"/>
    <w:rsid w:val="0068593D"/>
    <w:rsid w:val="006D22C9"/>
    <w:rsid w:val="00705370"/>
    <w:rsid w:val="00707E42"/>
    <w:rsid w:val="007317A3"/>
    <w:rsid w:val="00754F2A"/>
    <w:rsid w:val="00781DD7"/>
    <w:rsid w:val="007B1629"/>
    <w:rsid w:val="007B3F67"/>
    <w:rsid w:val="008222FD"/>
    <w:rsid w:val="00825CA2"/>
    <w:rsid w:val="008470EE"/>
    <w:rsid w:val="00865FE2"/>
    <w:rsid w:val="008B7A9E"/>
    <w:rsid w:val="008F1962"/>
    <w:rsid w:val="008F5F1B"/>
    <w:rsid w:val="009102C0"/>
    <w:rsid w:val="00960EDB"/>
    <w:rsid w:val="00970DEE"/>
    <w:rsid w:val="00975751"/>
    <w:rsid w:val="009E1331"/>
    <w:rsid w:val="009E70E5"/>
    <w:rsid w:val="00A5168B"/>
    <w:rsid w:val="00AB1A79"/>
    <w:rsid w:val="00B53B4A"/>
    <w:rsid w:val="00BC0AB9"/>
    <w:rsid w:val="00BE411D"/>
    <w:rsid w:val="00CC1FAA"/>
    <w:rsid w:val="00CE7C12"/>
    <w:rsid w:val="00D25303"/>
    <w:rsid w:val="00D4625F"/>
    <w:rsid w:val="00D83455"/>
    <w:rsid w:val="00D84191"/>
    <w:rsid w:val="00D8648E"/>
    <w:rsid w:val="00D86A7D"/>
    <w:rsid w:val="00DD0641"/>
    <w:rsid w:val="00DF199B"/>
    <w:rsid w:val="00E27D25"/>
    <w:rsid w:val="00E3191A"/>
    <w:rsid w:val="00E60969"/>
    <w:rsid w:val="00E61C81"/>
    <w:rsid w:val="00E6321D"/>
    <w:rsid w:val="00E90A73"/>
    <w:rsid w:val="00E97AD9"/>
    <w:rsid w:val="00EF3804"/>
    <w:rsid w:val="00F203A6"/>
    <w:rsid w:val="00F217FF"/>
    <w:rsid w:val="00F3476C"/>
    <w:rsid w:val="00F83623"/>
    <w:rsid w:val="00F83B8E"/>
    <w:rsid w:val="00F87E17"/>
    <w:rsid w:val="00FA1281"/>
    <w:rsid w:val="00FA5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571C06B-5419-4537-A66C-EC62504D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17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17A3"/>
  </w:style>
  <w:style w:type="paragraph" w:styleId="Fuzeile">
    <w:name w:val="footer"/>
    <w:basedOn w:val="Standard"/>
    <w:link w:val="FuzeileZchn"/>
    <w:uiPriority w:val="99"/>
    <w:unhideWhenUsed/>
    <w:rsid w:val="007317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17A3"/>
  </w:style>
  <w:style w:type="paragraph" w:styleId="Listenabsatz">
    <w:name w:val="List Paragraph"/>
    <w:basedOn w:val="Standard"/>
    <w:uiPriority w:val="34"/>
    <w:qFormat/>
    <w:rsid w:val="00825CA2"/>
    <w:pPr>
      <w:ind w:left="708"/>
    </w:pPr>
    <w:rPr>
      <w:rFonts w:ascii="Calibri" w:eastAsia="Calibri" w:hAnsi="Calibri" w:cs="Times New Roman"/>
    </w:rPr>
  </w:style>
  <w:style w:type="paragraph" w:styleId="Sprechblasentext">
    <w:name w:val="Balloon Text"/>
    <w:basedOn w:val="Standard"/>
    <w:link w:val="SprechblasentextZchn"/>
    <w:uiPriority w:val="99"/>
    <w:semiHidden/>
    <w:unhideWhenUsed/>
    <w:rsid w:val="00F203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3A6"/>
    <w:rPr>
      <w:rFonts w:ascii="Segoe UI" w:hAnsi="Segoe UI" w:cs="Segoe UI"/>
      <w:sz w:val="18"/>
      <w:szCs w:val="18"/>
    </w:rPr>
  </w:style>
  <w:style w:type="character" w:styleId="Hyperlink">
    <w:name w:val="Hyperlink"/>
    <w:basedOn w:val="Absatz-Standardschriftart"/>
    <w:uiPriority w:val="99"/>
    <w:unhideWhenUsed/>
    <w:rsid w:val="00D83455"/>
    <w:rPr>
      <w:color w:val="0563C1" w:themeColor="hyperlink"/>
      <w:u w:val="single"/>
    </w:rPr>
  </w:style>
  <w:style w:type="table" w:styleId="Tabellenraster">
    <w:name w:val="Table Grid"/>
    <w:basedOn w:val="NormaleTabelle"/>
    <w:uiPriority w:val="39"/>
    <w:rsid w:val="0068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halt-bitterfeld.de/Buergerservice/Informationen%20aus%20den%20&#196;mt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Dommert, Andrea</dc:creator>
  <cp:keywords/>
  <dc:description/>
  <cp:lastModifiedBy>Dommert, Andrea</cp:lastModifiedBy>
  <cp:revision>2</cp:revision>
  <cp:lastPrinted>2019-07-10T07:02:00Z</cp:lastPrinted>
  <dcterms:created xsi:type="dcterms:W3CDTF">2019-07-29T12:01:00Z</dcterms:created>
  <dcterms:modified xsi:type="dcterms:W3CDTF">2019-07-29T12:01:00Z</dcterms:modified>
</cp:coreProperties>
</file>