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3DA9" w:rsidRPr="0037561A" w:rsidRDefault="00F1523E" w:rsidP="0037561A">
      <w:pPr>
        <w:tabs>
          <w:tab w:val="right" w:pos="9072"/>
        </w:tabs>
        <w:ind w:left="709" w:hanging="709"/>
        <w:rPr>
          <w:rFonts w:ascii="Arial" w:hAnsi="Arial" w:cs="Arial"/>
          <w:sz w:val="20"/>
          <w:szCs w:val="20"/>
        </w:rPr>
      </w:pPr>
      <w:bookmarkStart w:id="0" w:name="_GoBack"/>
      <w:bookmarkEnd w:id="0"/>
      <w:r w:rsidRPr="0037561A">
        <w:rPr>
          <w:rFonts w:ascii="Arial" w:hAnsi="Arial" w:cs="Arial"/>
          <w:sz w:val="20"/>
          <w:szCs w:val="20"/>
        </w:rPr>
        <w:t xml:space="preserve">von:    </w:t>
      </w:r>
      <w:r w:rsidR="0037561A">
        <w:rPr>
          <w:rFonts w:ascii="Arial" w:hAnsi="Arial" w:cs="Arial"/>
          <w:sz w:val="20"/>
          <w:szCs w:val="20"/>
        </w:rPr>
        <w:tab/>
      </w:r>
      <w:r w:rsidRPr="0037561A">
        <w:rPr>
          <w:rFonts w:ascii="Arial" w:hAnsi="Arial" w:cs="Arial"/>
          <w:sz w:val="20"/>
          <w:szCs w:val="20"/>
        </w:rPr>
        <w:t xml:space="preserve">Amt 70, untere Wasserbehörde                           </w:t>
      </w:r>
      <w:r w:rsidR="00A93985" w:rsidRPr="0037561A">
        <w:rPr>
          <w:rFonts w:ascii="Arial" w:hAnsi="Arial" w:cs="Arial"/>
          <w:sz w:val="20"/>
          <w:szCs w:val="20"/>
        </w:rPr>
        <w:t xml:space="preserve">            </w:t>
      </w:r>
      <w:r w:rsidR="0037561A" w:rsidRPr="0037561A">
        <w:rPr>
          <w:rFonts w:ascii="Arial" w:hAnsi="Arial" w:cs="Arial"/>
          <w:sz w:val="20"/>
          <w:szCs w:val="20"/>
        </w:rPr>
        <w:tab/>
        <w:t xml:space="preserve">Hansestadt </w:t>
      </w:r>
      <w:r w:rsidRPr="0037561A">
        <w:rPr>
          <w:rFonts w:ascii="Arial" w:hAnsi="Arial" w:cs="Arial"/>
          <w:sz w:val="20"/>
          <w:szCs w:val="20"/>
        </w:rPr>
        <w:t xml:space="preserve">Stendal, </w:t>
      </w:r>
      <w:r w:rsidR="00E36622" w:rsidRPr="0037561A">
        <w:rPr>
          <w:rFonts w:ascii="Arial" w:hAnsi="Arial" w:cs="Arial"/>
          <w:sz w:val="20"/>
          <w:szCs w:val="20"/>
        </w:rPr>
        <w:t>18.04.2024</w:t>
      </w:r>
    </w:p>
    <w:p w:rsidR="00F1523E" w:rsidRPr="0037561A" w:rsidRDefault="00F1523E" w:rsidP="0037561A">
      <w:pPr>
        <w:ind w:left="709" w:hanging="709"/>
        <w:rPr>
          <w:rFonts w:ascii="Arial" w:hAnsi="Arial" w:cs="Arial"/>
          <w:sz w:val="20"/>
          <w:szCs w:val="20"/>
        </w:rPr>
      </w:pPr>
      <w:r w:rsidRPr="0037561A">
        <w:rPr>
          <w:rFonts w:ascii="Arial" w:hAnsi="Arial" w:cs="Arial"/>
          <w:sz w:val="20"/>
          <w:szCs w:val="20"/>
        </w:rPr>
        <w:t xml:space="preserve">           </w:t>
      </w:r>
      <w:r w:rsidR="0037561A">
        <w:rPr>
          <w:rFonts w:ascii="Arial" w:hAnsi="Arial" w:cs="Arial"/>
          <w:sz w:val="20"/>
          <w:szCs w:val="20"/>
        </w:rPr>
        <w:tab/>
      </w:r>
      <w:r w:rsidR="00E36622" w:rsidRPr="0037561A">
        <w:rPr>
          <w:rFonts w:ascii="Arial" w:hAnsi="Arial" w:cs="Arial"/>
          <w:sz w:val="20"/>
          <w:szCs w:val="20"/>
        </w:rPr>
        <w:t>Herr</w:t>
      </w:r>
      <w:r w:rsidR="00A22A41" w:rsidRPr="0037561A">
        <w:rPr>
          <w:rFonts w:ascii="Arial" w:hAnsi="Arial" w:cs="Arial"/>
          <w:sz w:val="20"/>
          <w:szCs w:val="20"/>
        </w:rPr>
        <w:t xml:space="preserve"> </w:t>
      </w:r>
      <w:r w:rsidR="00E36622" w:rsidRPr="0037561A">
        <w:rPr>
          <w:rFonts w:ascii="Arial" w:hAnsi="Arial" w:cs="Arial"/>
          <w:sz w:val="20"/>
          <w:szCs w:val="20"/>
        </w:rPr>
        <w:t>Günther</w:t>
      </w:r>
    </w:p>
    <w:p w:rsidR="00F1523E" w:rsidRPr="0037561A" w:rsidRDefault="00F1523E" w:rsidP="0037561A">
      <w:pPr>
        <w:ind w:left="709" w:hanging="709"/>
        <w:rPr>
          <w:rFonts w:ascii="Arial" w:hAnsi="Arial" w:cs="Arial"/>
          <w:sz w:val="20"/>
          <w:szCs w:val="20"/>
        </w:rPr>
      </w:pPr>
    </w:p>
    <w:p w:rsidR="00F1523E" w:rsidRPr="0037561A" w:rsidRDefault="00F1523E" w:rsidP="0037561A">
      <w:pPr>
        <w:ind w:left="709" w:hanging="709"/>
        <w:rPr>
          <w:rFonts w:ascii="Arial" w:hAnsi="Arial" w:cs="Arial"/>
          <w:sz w:val="20"/>
          <w:szCs w:val="20"/>
        </w:rPr>
      </w:pPr>
      <w:r w:rsidRPr="0037561A">
        <w:rPr>
          <w:rFonts w:ascii="Arial" w:hAnsi="Arial" w:cs="Arial"/>
          <w:sz w:val="20"/>
          <w:szCs w:val="20"/>
        </w:rPr>
        <w:t xml:space="preserve">an:     </w:t>
      </w:r>
      <w:r w:rsidR="00B56AEC" w:rsidRPr="0037561A">
        <w:rPr>
          <w:rFonts w:ascii="Arial" w:hAnsi="Arial" w:cs="Arial"/>
          <w:sz w:val="20"/>
          <w:szCs w:val="20"/>
        </w:rPr>
        <w:t xml:space="preserve"> </w:t>
      </w:r>
      <w:r w:rsidR="0037561A">
        <w:rPr>
          <w:rFonts w:ascii="Arial" w:hAnsi="Arial" w:cs="Arial"/>
          <w:sz w:val="20"/>
          <w:szCs w:val="20"/>
        </w:rPr>
        <w:tab/>
      </w:r>
      <w:r w:rsidR="00E36622" w:rsidRPr="0037561A">
        <w:rPr>
          <w:rFonts w:ascii="Arial" w:hAnsi="Arial" w:cs="Arial"/>
          <w:sz w:val="20"/>
          <w:szCs w:val="20"/>
        </w:rPr>
        <w:t>Amt 70, untere Immissionsschutzbehörde</w:t>
      </w:r>
      <w:r w:rsidR="00E36622" w:rsidRPr="0037561A">
        <w:rPr>
          <w:rFonts w:ascii="Arial" w:hAnsi="Arial" w:cs="Arial"/>
          <w:sz w:val="20"/>
          <w:szCs w:val="20"/>
        </w:rPr>
        <w:br/>
        <w:t>Frau Klein</w:t>
      </w:r>
    </w:p>
    <w:p w:rsidR="00F1523E" w:rsidRPr="0037561A" w:rsidRDefault="004B3DA9">
      <w:pPr>
        <w:rPr>
          <w:rFonts w:ascii="Arial" w:hAnsi="Arial" w:cs="Arial"/>
          <w:sz w:val="20"/>
          <w:szCs w:val="20"/>
        </w:rPr>
      </w:pPr>
      <w:r w:rsidRPr="0037561A">
        <w:rPr>
          <w:rFonts w:ascii="Arial" w:hAnsi="Arial" w:cs="Arial"/>
          <w:sz w:val="20"/>
          <w:szCs w:val="20"/>
        </w:rPr>
        <w:t xml:space="preserve"> </w:t>
      </w:r>
    </w:p>
    <w:p w:rsidR="00F1523E" w:rsidRPr="0037561A" w:rsidRDefault="00F1523E">
      <w:pPr>
        <w:rPr>
          <w:rFonts w:ascii="Arial" w:hAnsi="Arial" w:cs="Arial"/>
          <w:sz w:val="20"/>
          <w:szCs w:val="20"/>
        </w:rPr>
      </w:pPr>
    </w:p>
    <w:p w:rsidR="00F1523E" w:rsidRPr="0037561A" w:rsidRDefault="00F1523E">
      <w:pPr>
        <w:rPr>
          <w:rFonts w:ascii="Arial" w:hAnsi="Arial" w:cs="Arial"/>
          <w:b/>
          <w:sz w:val="20"/>
          <w:szCs w:val="20"/>
        </w:rPr>
      </w:pPr>
      <w:r w:rsidRPr="0037561A">
        <w:rPr>
          <w:rFonts w:ascii="Arial" w:hAnsi="Arial" w:cs="Arial"/>
          <w:b/>
          <w:sz w:val="20"/>
          <w:szCs w:val="20"/>
        </w:rPr>
        <w:t>Wasserwirtschaftliche Stellungnahme</w:t>
      </w:r>
    </w:p>
    <w:p w:rsidR="00E52022" w:rsidRPr="0037561A" w:rsidRDefault="004B3DA9">
      <w:pPr>
        <w:rPr>
          <w:rFonts w:ascii="Arial" w:hAnsi="Arial" w:cs="Arial"/>
          <w:b/>
          <w:sz w:val="20"/>
          <w:szCs w:val="20"/>
        </w:rPr>
      </w:pPr>
      <w:r w:rsidRPr="0037561A">
        <w:rPr>
          <w:rFonts w:ascii="Arial" w:hAnsi="Arial" w:cs="Arial"/>
          <w:b/>
          <w:sz w:val="20"/>
          <w:szCs w:val="20"/>
        </w:rPr>
        <w:t>A</w:t>
      </w:r>
      <w:r w:rsidR="00F1523E" w:rsidRPr="0037561A">
        <w:rPr>
          <w:rFonts w:ascii="Arial" w:hAnsi="Arial" w:cs="Arial"/>
          <w:b/>
          <w:sz w:val="20"/>
          <w:szCs w:val="20"/>
        </w:rPr>
        <w:t>Z</w:t>
      </w:r>
      <w:r w:rsidRPr="0037561A">
        <w:rPr>
          <w:rFonts w:ascii="Arial" w:hAnsi="Arial" w:cs="Arial"/>
          <w:b/>
          <w:sz w:val="20"/>
          <w:szCs w:val="20"/>
        </w:rPr>
        <w:t>.:</w:t>
      </w:r>
      <w:r w:rsidR="00E52022" w:rsidRPr="0037561A">
        <w:rPr>
          <w:rFonts w:ascii="Arial" w:hAnsi="Arial" w:cs="Arial"/>
          <w:b/>
          <w:sz w:val="20"/>
          <w:szCs w:val="20"/>
        </w:rPr>
        <w:t xml:space="preserve">  70W/</w:t>
      </w:r>
      <w:r w:rsidR="00E52022" w:rsidRPr="0037561A">
        <w:rPr>
          <w:rFonts w:ascii="Arial" w:hAnsi="Arial" w:cs="Arial"/>
          <w:b/>
          <w:sz w:val="20"/>
          <w:szCs w:val="20"/>
        </w:rPr>
        <w:fldChar w:fldCharType="begin"/>
      </w:r>
      <w:r w:rsidR="00E52022" w:rsidRPr="0037561A">
        <w:rPr>
          <w:rFonts w:ascii="Arial" w:hAnsi="Arial" w:cs="Arial"/>
          <w:b/>
          <w:sz w:val="20"/>
          <w:szCs w:val="20"/>
        </w:rPr>
        <w:instrText xml:space="preserve"> IF "</w:instrText>
      </w:r>
      <w:r w:rsidR="00E36622" w:rsidRPr="0037561A">
        <w:rPr>
          <w:rFonts w:ascii="Arial" w:hAnsi="Arial" w:cs="Arial"/>
          <w:b/>
          <w:sz w:val="20"/>
          <w:szCs w:val="20"/>
        </w:rPr>
        <w:instrText>0</w:instrText>
      </w:r>
      <w:r w:rsidR="00E52022" w:rsidRPr="0037561A">
        <w:rPr>
          <w:rFonts w:ascii="Arial" w:hAnsi="Arial" w:cs="Arial"/>
          <w:b/>
          <w:sz w:val="20"/>
          <w:szCs w:val="20"/>
        </w:rPr>
        <w:instrText xml:space="preserve">" = "0" "0" </w:instrText>
      </w:r>
      <w:r w:rsidR="00E36622" w:rsidRPr="0037561A">
        <w:rPr>
          <w:rFonts w:ascii="Arial" w:hAnsi="Arial" w:cs="Arial"/>
          <w:b/>
          <w:sz w:val="20"/>
          <w:szCs w:val="20"/>
        </w:rPr>
        <w:instrText>0</w:instrText>
      </w:r>
      <w:r w:rsidR="00E52022" w:rsidRPr="0037561A">
        <w:rPr>
          <w:rFonts w:ascii="Arial" w:hAnsi="Arial" w:cs="Arial"/>
          <w:b/>
          <w:sz w:val="20"/>
          <w:szCs w:val="20"/>
        </w:rPr>
        <w:instrText xml:space="preserve">-15090000 \# "000" </w:instrText>
      </w:r>
      <w:r w:rsidR="00E52022" w:rsidRPr="0037561A">
        <w:rPr>
          <w:rFonts w:ascii="Arial" w:hAnsi="Arial" w:cs="Arial"/>
          <w:b/>
          <w:sz w:val="20"/>
          <w:szCs w:val="20"/>
        </w:rPr>
        <w:fldChar w:fldCharType="separate"/>
      </w:r>
      <w:r w:rsidR="00E36622" w:rsidRPr="0037561A">
        <w:rPr>
          <w:rFonts w:ascii="Arial" w:hAnsi="Arial" w:cs="Arial"/>
          <w:b/>
          <w:noProof/>
          <w:sz w:val="20"/>
          <w:szCs w:val="20"/>
        </w:rPr>
        <w:t>000</w:t>
      </w:r>
      <w:r w:rsidR="00E52022" w:rsidRPr="0037561A">
        <w:rPr>
          <w:rFonts w:ascii="Arial" w:hAnsi="Arial" w:cs="Arial"/>
          <w:b/>
          <w:sz w:val="20"/>
          <w:szCs w:val="20"/>
        </w:rPr>
        <w:fldChar w:fldCharType="end"/>
      </w:r>
      <w:r w:rsidR="00E52022" w:rsidRPr="0037561A">
        <w:rPr>
          <w:rFonts w:ascii="Arial" w:hAnsi="Arial" w:cs="Arial"/>
          <w:b/>
          <w:sz w:val="20"/>
          <w:szCs w:val="20"/>
        </w:rPr>
        <w:t>/</w:t>
      </w:r>
      <w:r w:rsidR="00E36622" w:rsidRPr="0037561A">
        <w:rPr>
          <w:rFonts w:ascii="Arial" w:hAnsi="Arial" w:cs="Arial"/>
          <w:b/>
          <w:sz w:val="20"/>
          <w:szCs w:val="20"/>
        </w:rPr>
        <w:t>2024-01637</w:t>
      </w:r>
      <w:r w:rsidRPr="0037561A">
        <w:rPr>
          <w:rFonts w:ascii="Arial" w:hAnsi="Arial" w:cs="Arial"/>
          <w:b/>
          <w:sz w:val="20"/>
          <w:szCs w:val="20"/>
        </w:rPr>
        <w:tab/>
      </w:r>
    </w:p>
    <w:p w:rsidR="004B3DA9" w:rsidRPr="0037561A" w:rsidRDefault="00E52022">
      <w:pPr>
        <w:rPr>
          <w:rFonts w:ascii="Arial" w:hAnsi="Arial" w:cs="Arial"/>
          <w:b/>
          <w:sz w:val="20"/>
          <w:szCs w:val="20"/>
        </w:rPr>
      </w:pPr>
      <w:r w:rsidRPr="0037561A">
        <w:rPr>
          <w:rFonts w:ascii="Arial" w:hAnsi="Arial" w:cs="Arial"/>
          <w:b/>
          <w:sz w:val="20"/>
          <w:szCs w:val="20"/>
        </w:rPr>
        <w:t xml:space="preserve">          </w:t>
      </w:r>
    </w:p>
    <w:p w:rsidR="001D0DCC" w:rsidRPr="0037561A" w:rsidRDefault="001D0DCC" w:rsidP="001D0DCC">
      <w:pPr>
        <w:pBdr>
          <w:bottom w:val="single" w:sz="4" w:space="1" w:color="auto"/>
        </w:pBdr>
        <w:rPr>
          <w:rFonts w:ascii="Arial" w:hAnsi="Arial" w:cs="Arial"/>
          <w:b/>
          <w:sz w:val="20"/>
          <w:szCs w:val="20"/>
        </w:rPr>
      </w:pPr>
    </w:p>
    <w:p w:rsidR="001D0DCC" w:rsidRPr="0037561A" w:rsidRDefault="001D0DCC">
      <w:pPr>
        <w:rPr>
          <w:rFonts w:ascii="Arial" w:hAnsi="Arial" w:cs="Arial"/>
          <w:sz w:val="20"/>
          <w:szCs w:val="20"/>
        </w:rPr>
      </w:pPr>
    </w:p>
    <w:p w:rsidR="00B56AEC" w:rsidRPr="0037561A" w:rsidRDefault="0037561A" w:rsidP="00B56AEC">
      <w:pPr>
        <w:rPr>
          <w:rFonts w:ascii="Arial" w:hAnsi="Arial" w:cs="Arial"/>
          <w:sz w:val="20"/>
          <w:szCs w:val="20"/>
        </w:rPr>
      </w:pPr>
      <w:r>
        <w:rPr>
          <w:rFonts w:ascii="Arial" w:hAnsi="Arial" w:cs="Arial"/>
          <w:sz w:val="20"/>
          <w:szCs w:val="20"/>
        </w:rPr>
        <w:fldChar w:fldCharType="begin">
          <w:ffData>
            <w:name w:val="Kontrollkästchen8"/>
            <w:enabled/>
            <w:calcOnExit w:val="0"/>
            <w:checkBox>
              <w:sizeAuto/>
              <w:default w:val="1"/>
            </w:checkBox>
          </w:ffData>
        </w:fldChar>
      </w:r>
      <w:bookmarkStart w:id="1" w:name="Kontrollkästchen8"/>
      <w:r>
        <w:rPr>
          <w:rFonts w:ascii="Arial" w:hAnsi="Arial" w:cs="Arial"/>
          <w:sz w:val="20"/>
          <w:szCs w:val="20"/>
        </w:rPr>
        <w:instrText xml:space="preserve"> FORMCHECKBOX </w:instrText>
      </w:r>
      <w:r w:rsidR="00B757B7">
        <w:rPr>
          <w:rFonts w:ascii="Arial" w:hAnsi="Arial" w:cs="Arial"/>
          <w:sz w:val="20"/>
          <w:szCs w:val="20"/>
        </w:rPr>
      </w:r>
      <w:r w:rsidR="00B757B7">
        <w:rPr>
          <w:rFonts w:ascii="Arial" w:hAnsi="Arial" w:cs="Arial"/>
          <w:sz w:val="20"/>
          <w:szCs w:val="20"/>
        </w:rPr>
        <w:fldChar w:fldCharType="separate"/>
      </w:r>
      <w:r>
        <w:rPr>
          <w:rFonts w:ascii="Arial" w:hAnsi="Arial" w:cs="Arial"/>
          <w:sz w:val="20"/>
          <w:szCs w:val="20"/>
        </w:rPr>
        <w:fldChar w:fldCharType="end"/>
      </w:r>
      <w:bookmarkEnd w:id="1"/>
      <w:r w:rsidR="00B56AEC" w:rsidRPr="0037561A">
        <w:rPr>
          <w:rFonts w:ascii="Arial" w:hAnsi="Arial" w:cs="Arial"/>
          <w:sz w:val="20"/>
          <w:szCs w:val="20"/>
        </w:rPr>
        <w:t xml:space="preserve"> positiv erfolgt</w:t>
      </w:r>
    </w:p>
    <w:p w:rsidR="00B56AEC" w:rsidRPr="0037561A" w:rsidRDefault="00B56AEC" w:rsidP="00B56AEC">
      <w:pPr>
        <w:rPr>
          <w:rFonts w:ascii="Arial" w:hAnsi="Arial" w:cs="Arial"/>
          <w:sz w:val="20"/>
          <w:szCs w:val="20"/>
        </w:rPr>
      </w:pPr>
    </w:p>
    <w:p w:rsidR="00B56AEC" w:rsidRPr="0037561A" w:rsidRDefault="00B56AEC" w:rsidP="00B56AEC">
      <w:pPr>
        <w:rPr>
          <w:rFonts w:ascii="Arial" w:hAnsi="Arial" w:cs="Arial"/>
          <w:strike/>
          <w:sz w:val="20"/>
          <w:szCs w:val="20"/>
        </w:rPr>
      </w:pPr>
      <w:r w:rsidRPr="0037561A">
        <w:rPr>
          <w:rFonts w:ascii="Arial" w:hAnsi="Arial" w:cs="Arial"/>
          <w:strike/>
          <w:sz w:val="20"/>
          <w:szCs w:val="20"/>
        </w:rPr>
        <w:fldChar w:fldCharType="begin">
          <w:ffData>
            <w:name w:val=""/>
            <w:enabled/>
            <w:calcOnExit w:val="0"/>
            <w:checkBox>
              <w:sizeAuto/>
              <w:default w:val="0"/>
            </w:checkBox>
          </w:ffData>
        </w:fldChar>
      </w:r>
      <w:r w:rsidRPr="0037561A">
        <w:rPr>
          <w:rFonts w:ascii="Arial" w:hAnsi="Arial" w:cs="Arial"/>
          <w:strike/>
          <w:sz w:val="20"/>
          <w:szCs w:val="20"/>
        </w:rPr>
        <w:instrText xml:space="preserve"> FORMCHECKBOX </w:instrText>
      </w:r>
      <w:r w:rsidR="00B757B7">
        <w:rPr>
          <w:rFonts w:ascii="Arial" w:hAnsi="Arial" w:cs="Arial"/>
          <w:strike/>
          <w:sz w:val="20"/>
          <w:szCs w:val="20"/>
        </w:rPr>
      </w:r>
      <w:r w:rsidR="00B757B7">
        <w:rPr>
          <w:rFonts w:ascii="Arial" w:hAnsi="Arial" w:cs="Arial"/>
          <w:strike/>
          <w:sz w:val="20"/>
          <w:szCs w:val="20"/>
        </w:rPr>
        <w:fldChar w:fldCharType="separate"/>
      </w:r>
      <w:r w:rsidRPr="0037561A">
        <w:rPr>
          <w:rFonts w:ascii="Arial" w:hAnsi="Arial" w:cs="Arial"/>
          <w:strike/>
          <w:sz w:val="20"/>
          <w:szCs w:val="20"/>
        </w:rPr>
        <w:fldChar w:fldCharType="end"/>
      </w:r>
      <w:r w:rsidRPr="0037561A">
        <w:rPr>
          <w:rFonts w:ascii="Arial" w:hAnsi="Arial" w:cs="Arial"/>
          <w:strike/>
          <w:sz w:val="20"/>
          <w:szCs w:val="20"/>
        </w:rPr>
        <w:t xml:space="preserve"> negativ erfolgt</w:t>
      </w:r>
    </w:p>
    <w:p w:rsidR="00B56AEC" w:rsidRPr="0037561A" w:rsidRDefault="00B56AEC" w:rsidP="00B56AEC">
      <w:pPr>
        <w:rPr>
          <w:rFonts w:ascii="Arial" w:hAnsi="Arial" w:cs="Arial"/>
          <w:sz w:val="20"/>
          <w:szCs w:val="20"/>
        </w:rPr>
      </w:pPr>
    </w:p>
    <w:p w:rsidR="00B56AEC" w:rsidRPr="0037561A" w:rsidRDefault="0037561A" w:rsidP="00B56AEC">
      <w:pPr>
        <w:rPr>
          <w:rFonts w:ascii="Arial" w:hAnsi="Arial" w:cs="Arial"/>
          <w:sz w:val="20"/>
          <w:szCs w:val="20"/>
        </w:rPr>
      </w:pPr>
      <w:r>
        <w:rPr>
          <w:rFonts w:ascii="Arial" w:hAnsi="Arial" w:cs="Arial"/>
          <w:sz w:val="20"/>
          <w:szCs w:val="20"/>
        </w:rPr>
        <w:fldChar w:fldCharType="begin">
          <w:ffData>
            <w:name w:val=""/>
            <w:enabled/>
            <w:calcOnExit w:val="0"/>
            <w:checkBox>
              <w:sizeAuto/>
              <w:default w:val="1"/>
            </w:checkBox>
          </w:ffData>
        </w:fldChar>
      </w:r>
      <w:r>
        <w:rPr>
          <w:rFonts w:ascii="Arial" w:hAnsi="Arial" w:cs="Arial"/>
          <w:sz w:val="20"/>
          <w:szCs w:val="20"/>
        </w:rPr>
        <w:instrText xml:space="preserve"> FORMCHECKBOX </w:instrText>
      </w:r>
      <w:r w:rsidR="00B757B7">
        <w:rPr>
          <w:rFonts w:ascii="Arial" w:hAnsi="Arial" w:cs="Arial"/>
          <w:sz w:val="20"/>
          <w:szCs w:val="20"/>
        </w:rPr>
      </w:r>
      <w:r w:rsidR="00B757B7">
        <w:rPr>
          <w:rFonts w:ascii="Arial" w:hAnsi="Arial" w:cs="Arial"/>
          <w:sz w:val="20"/>
          <w:szCs w:val="20"/>
        </w:rPr>
        <w:fldChar w:fldCharType="separate"/>
      </w:r>
      <w:r>
        <w:rPr>
          <w:rFonts w:ascii="Arial" w:hAnsi="Arial" w:cs="Arial"/>
          <w:sz w:val="20"/>
          <w:szCs w:val="20"/>
        </w:rPr>
        <w:fldChar w:fldCharType="end"/>
      </w:r>
      <w:r w:rsidR="00B56AEC" w:rsidRPr="0037561A">
        <w:rPr>
          <w:rFonts w:ascii="Arial" w:hAnsi="Arial" w:cs="Arial"/>
          <w:sz w:val="20"/>
          <w:szCs w:val="20"/>
        </w:rPr>
        <w:t xml:space="preserve"> mit Auflagen</w:t>
      </w:r>
    </w:p>
    <w:p w:rsidR="00B56AEC" w:rsidRPr="0037561A" w:rsidRDefault="00B56AEC" w:rsidP="00B56AEC">
      <w:pPr>
        <w:rPr>
          <w:rFonts w:ascii="Arial" w:hAnsi="Arial" w:cs="Arial"/>
          <w:sz w:val="20"/>
          <w:szCs w:val="20"/>
        </w:rPr>
      </w:pPr>
    </w:p>
    <w:p w:rsidR="00B56AEC" w:rsidRPr="0037561A" w:rsidRDefault="00B56AEC" w:rsidP="00B56AEC">
      <w:pPr>
        <w:rPr>
          <w:rFonts w:ascii="Arial" w:hAnsi="Arial" w:cs="Arial"/>
          <w:strike/>
          <w:sz w:val="20"/>
          <w:szCs w:val="20"/>
        </w:rPr>
      </w:pPr>
      <w:r w:rsidRPr="0037561A">
        <w:rPr>
          <w:rFonts w:ascii="Arial" w:hAnsi="Arial" w:cs="Arial"/>
          <w:strike/>
          <w:sz w:val="20"/>
          <w:szCs w:val="20"/>
        </w:rPr>
        <w:fldChar w:fldCharType="begin">
          <w:ffData>
            <w:name w:val=""/>
            <w:enabled/>
            <w:calcOnExit w:val="0"/>
            <w:checkBox>
              <w:sizeAuto/>
              <w:default w:val="0"/>
            </w:checkBox>
          </w:ffData>
        </w:fldChar>
      </w:r>
      <w:r w:rsidRPr="0037561A">
        <w:rPr>
          <w:rFonts w:ascii="Arial" w:hAnsi="Arial" w:cs="Arial"/>
          <w:strike/>
          <w:sz w:val="20"/>
          <w:szCs w:val="20"/>
        </w:rPr>
        <w:instrText xml:space="preserve"> FORMCHECKBOX </w:instrText>
      </w:r>
      <w:r w:rsidR="00B757B7">
        <w:rPr>
          <w:rFonts w:ascii="Arial" w:hAnsi="Arial" w:cs="Arial"/>
          <w:strike/>
          <w:sz w:val="20"/>
          <w:szCs w:val="20"/>
        </w:rPr>
      </w:r>
      <w:r w:rsidR="00B757B7">
        <w:rPr>
          <w:rFonts w:ascii="Arial" w:hAnsi="Arial" w:cs="Arial"/>
          <w:strike/>
          <w:sz w:val="20"/>
          <w:szCs w:val="20"/>
        </w:rPr>
        <w:fldChar w:fldCharType="separate"/>
      </w:r>
      <w:r w:rsidRPr="0037561A">
        <w:rPr>
          <w:rFonts w:ascii="Arial" w:hAnsi="Arial" w:cs="Arial"/>
          <w:strike/>
          <w:sz w:val="20"/>
          <w:szCs w:val="20"/>
        </w:rPr>
        <w:fldChar w:fldCharType="end"/>
      </w:r>
      <w:r w:rsidRPr="0037561A">
        <w:rPr>
          <w:rFonts w:ascii="Arial" w:hAnsi="Arial" w:cs="Arial"/>
          <w:strike/>
          <w:sz w:val="20"/>
          <w:szCs w:val="20"/>
        </w:rPr>
        <w:t xml:space="preserve"> erneute Wiedervorlage</w:t>
      </w:r>
    </w:p>
    <w:p w:rsidR="00B56AEC" w:rsidRPr="0037561A" w:rsidRDefault="00B56AEC" w:rsidP="00B56AEC">
      <w:pPr>
        <w:rPr>
          <w:rFonts w:ascii="Arial" w:hAnsi="Arial" w:cs="Arial"/>
          <w:sz w:val="20"/>
          <w:szCs w:val="20"/>
        </w:rPr>
      </w:pPr>
    </w:p>
    <w:p w:rsidR="00B56AEC" w:rsidRPr="0037561A" w:rsidRDefault="00B56AEC" w:rsidP="001D0DCC">
      <w:pPr>
        <w:rPr>
          <w:rFonts w:ascii="Arial" w:hAnsi="Arial" w:cs="Arial"/>
          <w:sz w:val="20"/>
          <w:szCs w:val="20"/>
        </w:rPr>
      </w:pPr>
    </w:p>
    <w:p w:rsidR="00E36622" w:rsidRPr="0037561A" w:rsidRDefault="00E52022" w:rsidP="0037561A">
      <w:pPr>
        <w:ind w:left="1843" w:hanging="1843"/>
        <w:rPr>
          <w:rFonts w:ascii="Arial" w:hAnsi="Arial" w:cs="Arial"/>
          <w:sz w:val="20"/>
          <w:szCs w:val="20"/>
        </w:rPr>
      </w:pPr>
      <w:r w:rsidRPr="0037561A">
        <w:rPr>
          <w:rFonts w:ascii="Arial" w:hAnsi="Arial" w:cs="Arial"/>
          <w:sz w:val="20"/>
          <w:szCs w:val="20"/>
        </w:rPr>
        <w:t>V</w:t>
      </w:r>
      <w:r w:rsidR="001D0DCC" w:rsidRPr="0037561A">
        <w:rPr>
          <w:rFonts w:ascii="Arial" w:hAnsi="Arial" w:cs="Arial"/>
          <w:sz w:val="20"/>
          <w:szCs w:val="20"/>
        </w:rPr>
        <w:t>orhaben:</w:t>
      </w:r>
      <w:r w:rsidR="001D0DCC" w:rsidRPr="0037561A">
        <w:rPr>
          <w:rFonts w:ascii="Arial" w:hAnsi="Arial" w:cs="Arial"/>
          <w:sz w:val="20"/>
          <w:szCs w:val="20"/>
        </w:rPr>
        <w:tab/>
      </w:r>
      <w:r w:rsidR="00E36622" w:rsidRPr="0037561A">
        <w:rPr>
          <w:rFonts w:ascii="Arial" w:hAnsi="Arial" w:cs="Arial"/>
          <w:sz w:val="20"/>
          <w:szCs w:val="20"/>
        </w:rPr>
        <w:t xml:space="preserve">Errichtung und Betrieb von einer WKA im Windpark </w:t>
      </w:r>
      <w:proofErr w:type="spellStart"/>
      <w:r w:rsidR="00E36622" w:rsidRPr="0037561A">
        <w:rPr>
          <w:rFonts w:ascii="Arial" w:hAnsi="Arial" w:cs="Arial"/>
          <w:sz w:val="20"/>
          <w:szCs w:val="20"/>
        </w:rPr>
        <w:t>Arneburg</w:t>
      </w:r>
      <w:proofErr w:type="spellEnd"/>
      <w:r w:rsidR="00E36622" w:rsidRPr="0037561A">
        <w:rPr>
          <w:rFonts w:ascii="Arial" w:hAnsi="Arial" w:cs="Arial"/>
          <w:sz w:val="20"/>
          <w:szCs w:val="20"/>
        </w:rPr>
        <w:t xml:space="preserve">-Ost (WKA 10) - </w:t>
      </w:r>
      <w:proofErr w:type="spellStart"/>
      <w:r w:rsidR="00E36622" w:rsidRPr="0037561A">
        <w:rPr>
          <w:rFonts w:ascii="Arial" w:hAnsi="Arial" w:cs="Arial"/>
          <w:sz w:val="20"/>
          <w:szCs w:val="20"/>
        </w:rPr>
        <w:t>Repowering</w:t>
      </w:r>
      <w:proofErr w:type="spellEnd"/>
    </w:p>
    <w:p w:rsidR="001D0DCC" w:rsidRPr="0037561A" w:rsidRDefault="00E36622" w:rsidP="0037561A">
      <w:pPr>
        <w:ind w:left="1843"/>
        <w:rPr>
          <w:rFonts w:ascii="Arial" w:hAnsi="Arial" w:cs="Arial"/>
          <w:sz w:val="20"/>
          <w:szCs w:val="20"/>
        </w:rPr>
      </w:pPr>
      <w:r w:rsidRPr="0037561A">
        <w:rPr>
          <w:rFonts w:ascii="Arial" w:hAnsi="Arial" w:cs="Arial"/>
          <w:sz w:val="20"/>
          <w:szCs w:val="20"/>
        </w:rPr>
        <w:t>Vorranggebiet XVIII "</w:t>
      </w:r>
      <w:proofErr w:type="spellStart"/>
      <w:r w:rsidRPr="0037561A">
        <w:rPr>
          <w:rFonts w:ascii="Arial" w:hAnsi="Arial" w:cs="Arial"/>
          <w:sz w:val="20"/>
          <w:szCs w:val="20"/>
        </w:rPr>
        <w:t>Arneburg</w:t>
      </w:r>
      <w:proofErr w:type="spellEnd"/>
      <w:r w:rsidRPr="0037561A">
        <w:rPr>
          <w:rFonts w:ascii="Arial" w:hAnsi="Arial" w:cs="Arial"/>
          <w:sz w:val="20"/>
          <w:szCs w:val="20"/>
        </w:rPr>
        <w:t xml:space="preserve">, </w:t>
      </w:r>
      <w:proofErr w:type="spellStart"/>
      <w:r w:rsidRPr="0037561A">
        <w:rPr>
          <w:rFonts w:ascii="Arial" w:hAnsi="Arial" w:cs="Arial"/>
          <w:sz w:val="20"/>
          <w:szCs w:val="20"/>
        </w:rPr>
        <w:t>Sanne</w:t>
      </w:r>
      <w:proofErr w:type="spellEnd"/>
      <w:r w:rsidRPr="0037561A">
        <w:rPr>
          <w:rFonts w:ascii="Arial" w:hAnsi="Arial" w:cs="Arial"/>
          <w:sz w:val="20"/>
          <w:szCs w:val="20"/>
        </w:rPr>
        <w:t>"</w:t>
      </w:r>
    </w:p>
    <w:p w:rsidR="004B3DA9" w:rsidRPr="0037561A" w:rsidRDefault="004B3DA9" w:rsidP="0037561A">
      <w:pPr>
        <w:ind w:left="1843" w:hanging="1843"/>
        <w:rPr>
          <w:rFonts w:ascii="Arial" w:hAnsi="Arial" w:cs="Arial"/>
          <w:sz w:val="20"/>
          <w:szCs w:val="20"/>
        </w:rPr>
      </w:pPr>
      <w:r w:rsidRPr="0037561A">
        <w:rPr>
          <w:rFonts w:ascii="Arial" w:hAnsi="Arial" w:cs="Arial"/>
          <w:sz w:val="20"/>
          <w:szCs w:val="20"/>
        </w:rPr>
        <w:t xml:space="preserve">            </w:t>
      </w:r>
      <w:r w:rsidRPr="0037561A">
        <w:rPr>
          <w:rFonts w:ascii="Arial" w:hAnsi="Arial" w:cs="Arial"/>
          <w:sz w:val="20"/>
          <w:szCs w:val="20"/>
        </w:rPr>
        <w:tab/>
      </w:r>
      <w:r w:rsidRPr="0037561A">
        <w:rPr>
          <w:rFonts w:ascii="Arial" w:hAnsi="Arial" w:cs="Arial"/>
          <w:sz w:val="20"/>
          <w:szCs w:val="20"/>
        </w:rPr>
        <w:tab/>
      </w:r>
      <w:r w:rsidRPr="0037561A">
        <w:rPr>
          <w:rFonts w:ascii="Arial" w:hAnsi="Arial" w:cs="Arial"/>
          <w:sz w:val="20"/>
          <w:szCs w:val="20"/>
        </w:rPr>
        <w:tab/>
      </w:r>
      <w:r w:rsidRPr="0037561A">
        <w:rPr>
          <w:rFonts w:ascii="Arial" w:hAnsi="Arial" w:cs="Arial"/>
          <w:sz w:val="20"/>
          <w:szCs w:val="20"/>
        </w:rPr>
        <w:tab/>
      </w:r>
    </w:p>
    <w:p w:rsidR="00F1523E" w:rsidRPr="0037561A" w:rsidRDefault="004B3DA9" w:rsidP="0037561A">
      <w:pPr>
        <w:ind w:left="1843" w:hanging="1843"/>
        <w:rPr>
          <w:rFonts w:ascii="Arial" w:hAnsi="Arial" w:cs="Arial"/>
          <w:sz w:val="20"/>
          <w:szCs w:val="20"/>
        </w:rPr>
      </w:pPr>
      <w:r w:rsidRPr="0037561A">
        <w:rPr>
          <w:rFonts w:ascii="Arial" w:hAnsi="Arial" w:cs="Arial"/>
          <w:sz w:val="20"/>
          <w:szCs w:val="20"/>
        </w:rPr>
        <w:t>Antragsteller:</w:t>
      </w:r>
      <w:r w:rsidRPr="0037561A">
        <w:rPr>
          <w:rFonts w:ascii="Arial" w:hAnsi="Arial" w:cs="Arial"/>
          <w:sz w:val="20"/>
          <w:szCs w:val="20"/>
        </w:rPr>
        <w:tab/>
      </w:r>
      <w:r w:rsidR="00E36622" w:rsidRPr="0037561A">
        <w:rPr>
          <w:rFonts w:ascii="Arial" w:hAnsi="Arial" w:cs="Arial"/>
          <w:sz w:val="20"/>
          <w:szCs w:val="20"/>
        </w:rPr>
        <w:t>JUWI GmbH</w:t>
      </w:r>
    </w:p>
    <w:p w:rsidR="00E36622" w:rsidRPr="0037561A" w:rsidRDefault="00F1523E" w:rsidP="0037561A">
      <w:pPr>
        <w:ind w:left="1843" w:hanging="1843"/>
        <w:rPr>
          <w:rFonts w:ascii="Arial" w:hAnsi="Arial" w:cs="Arial"/>
          <w:sz w:val="20"/>
          <w:szCs w:val="20"/>
        </w:rPr>
      </w:pPr>
      <w:r w:rsidRPr="0037561A">
        <w:rPr>
          <w:rFonts w:ascii="Arial" w:hAnsi="Arial" w:cs="Arial"/>
          <w:sz w:val="20"/>
          <w:szCs w:val="20"/>
        </w:rPr>
        <w:t xml:space="preserve">                           </w:t>
      </w:r>
      <w:r w:rsidR="00A93985" w:rsidRPr="0037561A">
        <w:rPr>
          <w:rFonts w:ascii="Arial" w:hAnsi="Arial" w:cs="Arial"/>
          <w:sz w:val="20"/>
          <w:szCs w:val="20"/>
        </w:rPr>
        <w:t xml:space="preserve">     </w:t>
      </w:r>
      <w:r w:rsidRPr="0037561A">
        <w:rPr>
          <w:rFonts w:ascii="Arial" w:hAnsi="Arial" w:cs="Arial"/>
          <w:sz w:val="20"/>
          <w:szCs w:val="20"/>
        </w:rPr>
        <w:t xml:space="preserve"> </w:t>
      </w:r>
      <w:r w:rsidR="00E36622" w:rsidRPr="0037561A">
        <w:rPr>
          <w:rFonts w:ascii="Arial" w:hAnsi="Arial" w:cs="Arial"/>
          <w:sz w:val="20"/>
          <w:szCs w:val="20"/>
        </w:rPr>
        <w:t>Energie-Allee 1</w:t>
      </w:r>
    </w:p>
    <w:p w:rsidR="00F1523E" w:rsidRPr="0037561A" w:rsidRDefault="00E36622" w:rsidP="0037561A">
      <w:pPr>
        <w:ind w:left="1843"/>
        <w:rPr>
          <w:rFonts w:ascii="Arial" w:hAnsi="Arial" w:cs="Arial"/>
          <w:sz w:val="20"/>
          <w:szCs w:val="20"/>
        </w:rPr>
      </w:pPr>
      <w:r w:rsidRPr="0037561A">
        <w:rPr>
          <w:rFonts w:ascii="Arial" w:hAnsi="Arial" w:cs="Arial"/>
          <w:sz w:val="20"/>
          <w:szCs w:val="20"/>
        </w:rPr>
        <w:lastRenderedPageBreak/>
        <w:t xml:space="preserve">55286 </w:t>
      </w:r>
      <w:proofErr w:type="spellStart"/>
      <w:r w:rsidRPr="0037561A">
        <w:rPr>
          <w:rFonts w:ascii="Arial" w:hAnsi="Arial" w:cs="Arial"/>
          <w:sz w:val="20"/>
          <w:szCs w:val="20"/>
        </w:rPr>
        <w:t>Wörrstadt</w:t>
      </w:r>
      <w:proofErr w:type="spellEnd"/>
    </w:p>
    <w:p w:rsidR="004B3DA9" w:rsidRPr="0037561A" w:rsidRDefault="004B3DA9" w:rsidP="0037561A">
      <w:pPr>
        <w:ind w:left="1843" w:hanging="1843"/>
        <w:rPr>
          <w:rFonts w:ascii="Arial" w:hAnsi="Arial" w:cs="Arial"/>
          <w:sz w:val="20"/>
          <w:szCs w:val="20"/>
        </w:rPr>
      </w:pPr>
      <w:r w:rsidRPr="0037561A">
        <w:rPr>
          <w:rFonts w:ascii="Arial" w:hAnsi="Arial" w:cs="Arial"/>
          <w:sz w:val="20"/>
          <w:szCs w:val="20"/>
        </w:rPr>
        <w:t xml:space="preserve">   </w:t>
      </w:r>
      <w:r w:rsidR="00F1523E" w:rsidRPr="0037561A">
        <w:rPr>
          <w:rFonts w:ascii="Arial" w:hAnsi="Arial" w:cs="Arial"/>
          <w:sz w:val="20"/>
          <w:szCs w:val="20"/>
        </w:rPr>
        <w:t xml:space="preserve">                  </w:t>
      </w:r>
    </w:p>
    <w:p w:rsidR="004B3DA9" w:rsidRPr="0037561A" w:rsidRDefault="004B3DA9" w:rsidP="0037561A">
      <w:pPr>
        <w:ind w:left="1843" w:hanging="1843"/>
        <w:rPr>
          <w:rFonts w:ascii="Arial" w:hAnsi="Arial" w:cs="Arial"/>
          <w:sz w:val="20"/>
          <w:szCs w:val="20"/>
        </w:rPr>
      </w:pPr>
      <w:r w:rsidRPr="0037561A">
        <w:rPr>
          <w:rFonts w:ascii="Arial" w:hAnsi="Arial" w:cs="Arial"/>
          <w:sz w:val="20"/>
          <w:szCs w:val="20"/>
        </w:rPr>
        <w:t>Gemarkung:</w:t>
      </w:r>
      <w:r w:rsidRPr="0037561A">
        <w:rPr>
          <w:rFonts w:ascii="Arial" w:hAnsi="Arial" w:cs="Arial"/>
          <w:sz w:val="20"/>
          <w:szCs w:val="20"/>
        </w:rPr>
        <w:tab/>
      </w:r>
      <w:proofErr w:type="spellStart"/>
      <w:r w:rsidR="00E36622" w:rsidRPr="0037561A">
        <w:rPr>
          <w:rFonts w:ascii="Arial" w:hAnsi="Arial" w:cs="Arial"/>
          <w:sz w:val="20"/>
          <w:szCs w:val="20"/>
        </w:rPr>
        <w:t>Storkau</w:t>
      </w:r>
      <w:proofErr w:type="spellEnd"/>
      <w:r w:rsidR="001102B1" w:rsidRPr="0037561A">
        <w:rPr>
          <w:rFonts w:ascii="Arial" w:hAnsi="Arial" w:cs="Arial"/>
          <w:sz w:val="20"/>
          <w:szCs w:val="20"/>
        </w:rPr>
        <w:t xml:space="preserve">    </w:t>
      </w:r>
    </w:p>
    <w:p w:rsidR="004B3DA9" w:rsidRPr="0037561A" w:rsidRDefault="004B3DA9" w:rsidP="0037561A">
      <w:pPr>
        <w:ind w:left="1843" w:hanging="1843"/>
        <w:rPr>
          <w:rFonts w:ascii="Arial" w:hAnsi="Arial" w:cs="Arial"/>
          <w:sz w:val="20"/>
          <w:szCs w:val="20"/>
        </w:rPr>
      </w:pPr>
      <w:r w:rsidRPr="0037561A">
        <w:rPr>
          <w:rFonts w:ascii="Arial" w:hAnsi="Arial" w:cs="Arial"/>
          <w:sz w:val="20"/>
          <w:szCs w:val="20"/>
        </w:rPr>
        <w:t>Flur:</w:t>
      </w:r>
      <w:r w:rsidRPr="0037561A">
        <w:rPr>
          <w:rFonts w:ascii="Arial" w:hAnsi="Arial" w:cs="Arial"/>
          <w:sz w:val="20"/>
          <w:szCs w:val="20"/>
        </w:rPr>
        <w:tab/>
      </w:r>
      <w:r w:rsidR="00E36622" w:rsidRPr="0037561A">
        <w:rPr>
          <w:rFonts w:ascii="Arial" w:hAnsi="Arial" w:cs="Arial"/>
          <w:sz w:val="20"/>
          <w:szCs w:val="20"/>
        </w:rPr>
        <w:t>5</w:t>
      </w:r>
      <w:r w:rsidRPr="0037561A">
        <w:rPr>
          <w:rFonts w:ascii="Arial" w:hAnsi="Arial" w:cs="Arial"/>
          <w:sz w:val="20"/>
          <w:szCs w:val="20"/>
        </w:rPr>
        <w:tab/>
      </w:r>
      <w:r w:rsidRPr="0037561A">
        <w:rPr>
          <w:rFonts w:ascii="Arial" w:hAnsi="Arial" w:cs="Arial"/>
          <w:sz w:val="20"/>
          <w:szCs w:val="20"/>
        </w:rPr>
        <w:tab/>
      </w:r>
    </w:p>
    <w:p w:rsidR="001102B1" w:rsidRPr="0037561A" w:rsidRDefault="00FC6498" w:rsidP="0037561A">
      <w:pPr>
        <w:ind w:left="1843" w:hanging="1843"/>
        <w:rPr>
          <w:rFonts w:ascii="Arial" w:hAnsi="Arial" w:cs="Arial"/>
          <w:sz w:val="20"/>
          <w:szCs w:val="20"/>
        </w:rPr>
      </w:pPr>
      <w:r w:rsidRPr="0037561A">
        <w:rPr>
          <w:rFonts w:ascii="Arial" w:hAnsi="Arial" w:cs="Arial"/>
          <w:sz w:val="20"/>
          <w:szCs w:val="20"/>
        </w:rPr>
        <w:t>Flurst</w:t>
      </w:r>
      <w:r w:rsidR="0037561A">
        <w:rPr>
          <w:rFonts w:ascii="Arial" w:hAnsi="Arial" w:cs="Arial"/>
          <w:sz w:val="20"/>
          <w:szCs w:val="20"/>
        </w:rPr>
        <w:t>ück</w:t>
      </w:r>
      <w:r w:rsidRPr="0037561A">
        <w:rPr>
          <w:rFonts w:ascii="Arial" w:hAnsi="Arial" w:cs="Arial"/>
          <w:sz w:val="20"/>
          <w:szCs w:val="20"/>
        </w:rPr>
        <w:t>:</w:t>
      </w:r>
      <w:r w:rsidRPr="0037561A">
        <w:rPr>
          <w:rFonts w:ascii="Arial" w:hAnsi="Arial" w:cs="Arial"/>
          <w:sz w:val="20"/>
          <w:szCs w:val="20"/>
        </w:rPr>
        <w:tab/>
      </w:r>
      <w:r w:rsidR="00E36622" w:rsidRPr="0037561A">
        <w:rPr>
          <w:rFonts w:ascii="Arial" w:hAnsi="Arial" w:cs="Arial"/>
          <w:sz w:val="20"/>
          <w:szCs w:val="20"/>
        </w:rPr>
        <w:t>13/3</w:t>
      </w:r>
      <w:r w:rsidR="001102B1" w:rsidRPr="0037561A">
        <w:rPr>
          <w:rFonts w:ascii="Arial" w:hAnsi="Arial" w:cs="Arial"/>
          <w:sz w:val="20"/>
          <w:szCs w:val="20"/>
        </w:rPr>
        <w:t xml:space="preserve">  </w:t>
      </w:r>
    </w:p>
    <w:p w:rsidR="001102B1" w:rsidRPr="0037561A" w:rsidRDefault="001102B1" w:rsidP="00B56AEC">
      <w:pPr>
        <w:rPr>
          <w:rFonts w:ascii="Arial" w:hAnsi="Arial" w:cs="Arial"/>
          <w:sz w:val="20"/>
          <w:szCs w:val="20"/>
        </w:rPr>
      </w:pPr>
    </w:p>
    <w:p w:rsidR="00B56AEC" w:rsidRPr="0037561A" w:rsidRDefault="00B56AEC" w:rsidP="00B56AEC">
      <w:pPr>
        <w:rPr>
          <w:rFonts w:ascii="Arial" w:hAnsi="Arial" w:cs="Arial"/>
          <w:strike/>
          <w:sz w:val="20"/>
          <w:szCs w:val="20"/>
        </w:rPr>
      </w:pPr>
      <w:r w:rsidRPr="0037561A">
        <w:rPr>
          <w:rFonts w:ascii="Arial" w:hAnsi="Arial" w:cs="Arial"/>
          <w:strike/>
          <w:sz w:val="20"/>
          <w:szCs w:val="20"/>
        </w:rPr>
        <w:fldChar w:fldCharType="begin">
          <w:ffData>
            <w:name w:val=""/>
            <w:enabled/>
            <w:calcOnExit w:val="0"/>
            <w:checkBox>
              <w:sizeAuto/>
              <w:default w:val="0"/>
            </w:checkBox>
          </w:ffData>
        </w:fldChar>
      </w:r>
      <w:r w:rsidRPr="0037561A">
        <w:rPr>
          <w:rFonts w:ascii="Arial" w:hAnsi="Arial" w:cs="Arial"/>
          <w:strike/>
          <w:sz w:val="20"/>
          <w:szCs w:val="20"/>
        </w:rPr>
        <w:instrText xml:space="preserve"> FORMCHECKBOX </w:instrText>
      </w:r>
      <w:r w:rsidR="00B757B7">
        <w:rPr>
          <w:rFonts w:ascii="Arial" w:hAnsi="Arial" w:cs="Arial"/>
          <w:strike/>
          <w:sz w:val="20"/>
          <w:szCs w:val="20"/>
        </w:rPr>
      </w:r>
      <w:r w:rsidR="00B757B7">
        <w:rPr>
          <w:rFonts w:ascii="Arial" w:hAnsi="Arial" w:cs="Arial"/>
          <w:strike/>
          <w:sz w:val="20"/>
          <w:szCs w:val="20"/>
        </w:rPr>
        <w:fldChar w:fldCharType="separate"/>
      </w:r>
      <w:r w:rsidRPr="0037561A">
        <w:rPr>
          <w:rFonts w:ascii="Arial" w:hAnsi="Arial" w:cs="Arial"/>
          <w:strike/>
          <w:sz w:val="20"/>
          <w:szCs w:val="20"/>
        </w:rPr>
        <w:fldChar w:fldCharType="end"/>
      </w:r>
      <w:r w:rsidRPr="0037561A">
        <w:rPr>
          <w:rFonts w:ascii="Arial" w:hAnsi="Arial" w:cs="Arial"/>
          <w:strike/>
          <w:sz w:val="20"/>
          <w:szCs w:val="20"/>
        </w:rPr>
        <w:t xml:space="preserve"> Trinkwasserschutzgebiet</w:t>
      </w:r>
    </w:p>
    <w:p w:rsidR="00B56AEC" w:rsidRPr="0037561A" w:rsidRDefault="00B56AEC" w:rsidP="00B56AEC">
      <w:pPr>
        <w:rPr>
          <w:rFonts w:ascii="Arial" w:hAnsi="Arial" w:cs="Arial"/>
          <w:strike/>
          <w:sz w:val="20"/>
          <w:szCs w:val="20"/>
        </w:rPr>
      </w:pPr>
    </w:p>
    <w:p w:rsidR="00B56AEC" w:rsidRPr="0037561A" w:rsidRDefault="00B56AEC" w:rsidP="00B56AEC">
      <w:pPr>
        <w:rPr>
          <w:rFonts w:ascii="Arial" w:hAnsi="Arial" w:cs="Arial"/>
          <w:strike/>
          <w:sz w:val="20"/>
          <w:szCs w:val="20"/>
        </w:rPr>
      </w:pPr>
      <w:r w:rsidRPr="0037561A">
        <w:rPr>
          <w:rFonts w:ascii="Arial" w:hAnsi="Arial" w:cs="Arial"/>
          <w:strike/>
          <w:sz w:val="20"/>
          <w:szCs w:val="20"/>
        </w:rPr>
        <w:fldChar w:fldCharType="begin">
          <w:ffData>
            <w:name w:val=""/>
            <w:enabled/>
            <w:calcOnExit w:val="0"/>
            <w:checkBox>
              <w:sizeAuto/>
              <w:default w:val="0"/>
            </w:checkBox>
          </w:ffData>
        </w:fldChar>
      </w:r>
      <w:r w:rsidRPr="0037561A">
        <w:rPr>
          <w:rFonts w:ascii="Arial" w:hAnsi="Arial" w:cs="Arial"/>
          <w:strike/>
          <w:sz w:val="20"/>
          <w:szCs w:val="20"/>
        </w:rPr>
        <w:instrText xml:space="preserve"> FORMCHECKBOX </w:instrText>
      </w:r>
      <w:r w:rsidR="00B757B7">
        <w:rPr>
          <w:rFonts w:ascii="Arial" w:hAnsi="Arial" w:cs="Arial"/>
          <w:strike/>
          <w:sz w:val="20"/>
          <w:szCs w:val="20"/>
        </w:rPr>
      </w:r>
      <w:r w:rsidR="00B757B7">
        <w:rPr>
          <w:rFonts w:ascii="Arial" w:hAnsi="Arial" w:cs="Arial"/>
          <w:strike/>
          <w:sz w:val="20"/>
          <w:szCs w:val="20"/>
        </w:rPr>
        <w:fldChar w:fldCharType="separate"/>
      </w:r>
      <w:r w:rsidRPr="0037561A">
        <w:rPr>
          <w:rFonts w:ascii="Arial" w:hAnsi="Arial" w:cs="Arial"/>
          <w:strike/>
          <w:sz w:val="20"/>
          <w:szCs w:val="20"/>
        </w:rPr>
        <w:fldChar w:fldCharType="end"/>
      </w:r>
      <w:r w:rsidRPr="0037561A">
        <w:rPr>
          <w:rFonts w:ascii="Arial" w:hAnsi="Arial" w:cs="Arial"/>
          <w:strike/>
          <w:sz w:val="20"/>
          <w:szCs w:val="20"/>
        </w:rPr>
        <w:t xml:space="preserve"> Überschwemmungsgebiet</w:t>
      </w:r>
    </w:p>
    <w:p w:rsidR="00B56AEC" w:rsidRPr="0037561A" w:rsidRDefault="00B56AEC" w:rsidP="00B56AEC">
      <w:pPr>
        <w:rPr>
          <w:rFonts w:ascii="Arial" w:hAnsi="Arial" w:cs="Arial"/>
          <w:strike/>
          <w:sz w:val="20"/>
          <w:szCs w:val="20"/>
        </w:rPr>
      </w:pPr>
    </w:p>
    <w:p w:rsidR="00B56AEC" w:rsidRPr="0037561A" w:rsidRDefault="00B56AEC" w:rsidP="00B56AEC">
      <w:pPr>
        <w:rPr>
          <w:rFonts w:ascii="Arial" w:hAnsi="Arial" w:cs="Arial"/>
          <w:strike/>
          <w:sz w:val="20"/>
          <w:szCs w:val="20"/>
        </w:rPr>
      </w:pPr>
      <w:r w:rsidRPr="0037561A">
        <w:rPr>
          <w:rFonts w:ascii="Arial" w:hAnsi="Arial" w:cs="Arial"/>
          <w:strike/>
          <w:sz w:val="20"/>
          <w:szCs w:val="20"/>
        </w:rPr>
        <w:fldChar w:fldCharType="begin">
          <w:ffData>
            <w:name w:val=""/>
            <w:enabled/>
            <w:calcOnExit w:val="0"/>
            <w:checkBox>
              <w:sizeAuto/>
              <w:default w:val="0"/>
            </w:checkBox>
          </w:ffData>
        </w:fldChar>
      </w:r>
      <w:r w:rsidRPr="0037561A">
        <w:rPr>
          <w:rFonts w:ascii="Arial" w:hAnsi="Arial" w:cs="Arial"/>
          <w:strike/>
          <w:sz w:val="20"/>
          <w:szCs w:val="20"/>
        </w:rPr>
        <w:instrText xml:space="preserve"> FORMCHECKBOX </w:instrText>
      </w:r>
      <w:r w:rsidR="00B757B7">
        <w:rPr>
          <w:rFonts w:ascii="Arial" w:hAnsi="Arial" w:cs="Arial"/>
          <w:strike/>
          <w:sz w:val="20"/>
          <w:szCs w:val="20"/>
        </w:rPr>
      </w:r>
      <w:r w:rsidR="00B757B7">
        <w:rPr>
          <w:rFonts w:ascii="Arial" w:hAnsi="Arial" w:cs="Arial"/>
          <w:strike/>
          <w:sz w:val="20"/>
          <w:szCs w:val="20"/>
        </w:rPr>
        <w:fldChar w:fldCharType="separate"/>
      </w:r>
      <w:r w:rsidRPr="0037561A">
        <w:rPr>
          <w:rFonts w:ascii="Arial" w:hAnsi="Arial" w:cs="Arial"/>
          <w:strike/>
          <w:sz w:val="20"/>
          <w:szCs w:val="20"/>
        </w:rPr>
        <w:fldChar w:fldCharType="end"/>
      </w:r>
      <w:r w:rsidRPr="0037561A">
        <w:rPr>
          <w:rFonts w:ascii="Arial" w:hAnsi="Arial" w:cs="Arial"/>
          <w:strike/>
          <w:sz w:val="20"/>
          <w:szCs w:val="20"/>
        </w:rPr>
        <w:t xml:space="preserve"> Hochwasserrisikogebiet</w:t>
      </w:r>
    </w:p>
    <w:p w:rsidR="004B3DA9" w:rsidRPr="0037561A" w:rsidRDefault="004B3DA9" w:rsidP="0037561A">
      <w:pPr>
        <w:pBdr>
          <w:bottom w:val="single" w:sz="4" w:space="1" w:color="auto"/>
        </w:pBdr>
        <w:rPr>
          <w:rFonts w:ascii="Arial" w:hAnsi="Arial" w:cs="Arial"/>
          <w:sz w:val="20"/>
          <w:szCs w:val="20"/>
        </w:rPr>
      </w:pPr>
    </w:p>
    <w:p w:rsidR="004B3DA9" w:rsidRPr="0037561A" w:rsidRDefault="004B3DA9">
      <w:pPr>
        <w:overflowPunct w:val="0"/>
        <w:autoSpaceDE w:val="0"/>
        <w:autoSpaceDN w:val="0"/>
        <w:adjustRightInd w:val="0"/>
        <w:rPr>
          <w:rFonts w:ascii="Arial" w:hAnsi="Arial" w:cs="Arial"/>
          <w:sz w:val="20"/>
          <w:szCs w:val="20"/>
        </w:rPr>
      </w:pPr>
    </w:p>
    <w:p w:rsidR="0037561A" w:rsidRDefault="0037561A" w:rsidP="0037561A">
      <w:pPr>
        <w:rPr>
          <w:rFonts w:ascii="Arial" w:hAnsi="Arial" w:cs="Arial"/>
          <w:sz w:val="20"/>
          <w:szCs w:val="20"/>
        </w:rPr>
      </w:pPr>
      <w:r>
        <w:rPr>
          <w:rFonts w:ascii="Arial" w:hAnsi="Arial" w:cs="Arial"/>
          <w:sz w:val="20"/>
          <w:szCs w:val="20"/>
        </w:rPr>
        <w:t xml:space="preserve">Sehr geehrte Frau Klein, </w:t>
      </w:r>
    </w:p>
    <w:p w:rsidR="0037561A" w:rsidRDefault="0037561A" w:rsidP="0037561A">
      <w:pPr>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r>
        <w:rPr>
          <w:rFonts w:ascii="Arial" w:hAnsi="Arial" w:cs="Arial"/>
          <w:sz w:val="20"/>
          <w:szCs w:val="20"/>
        </w:rPr>
        <w:t xml:space="preserve">gegen die Erteilung der Genehmigung zum Bau einer WKA bestehen aus Sicht der unteren Wasserbehörde grundsätzlich keine Einwände, wenn die dieser Stellungnahme zugrundeliegenden Unterlagen/Angaben der Genehmigungsplanung nicht verändert werden, die unter Nr. III aufgeführten wasserrechtlichen Nebenbestimmungen eingehalten und umgesetzt sowie die Hinweise beachtet werden. </w:t>
      </w:r>
    </w:p>
    <w:p w:rsidR="0037561A" w:rsidRDefault="0037561A" w:rsidP="0037561A">
      <w:pPr>
        <w:pStyle w:val="Default"/>
        <w:rPr>
          <w:color w:val="auto"/>
          <w:sz w:val="18"/>
          <w:szCs w:val="20"/>
        </w:rPr>
      </w:pPr>
    </w:p>
    <w:p w:rsidR="0037561A" w:rsidRDefault="0037561A" w:rsidP="0037561A">
      <w:pPr>
        <w:pStyle w:val="Default"/>
        <w:rPr>
          <w:color w:val="auto"/>
          <w:sz w:val="20"/>
          <w:szCs w:val="20"/>
        </w:rPr>
      </w:pPr>
    </w:p>
    <w:p w:rsidR="0037561A" w:rsidRDefault="0037561A" w:rsidP="0037561A">
      <w:pPr>
        <w:pStyle w:val="Default"/>
        <w:rPr>
          <w:color w:val="auto"/>
          <w:sz w:val="20"/>
          <w:szCs w:val="20"/>
          <w:u w:val="single"/>
        </w:rPr>
      </w:pPr>
      <w:r>
        <w:rPr>
          <w:color w:val="auto"/>
          <w:sz w:val="20"/>
          <w:szCs w:val="20"/>
          <w:u w:val="single"/>
        </w:rPr>
        <w:t xml:space="preserve">I. </w:t>
      </w:r>
      <w:r>
        <w:rPr>
          <w:color w:val="auto"/>
          <w:sz w:val="20"/>
          <w:szCs w:val="20"/>
          <w:u w:val="single"/>
        </w:rPr>
        <w:tab/>
        <w:t xml:space="preserve">Sachverhalt </w:t>
      </w:r>
    </w:p>
    <w:p w:rsidR="0037561A" w:rsidRDefault="0037561A" w:rsidP="0037561A">
      <w:pPr>
        <w:pStyle w:val="Default"/>
        <w:ind w:left="1080"/>
        <w:rPr>
          <w:color w:val="auto"/>
          <w:sz w:val="20"/>
          <w:szCs w:val="20"/>
        </w:rPr>
      </w:pPr>
    </w:p>
    <w:p w:rsidR="0037561A" w:rsidRDefault="0037561A" w:rsidP="0037561A">
      <w:pPr>
        <w:overflowPunct w:val="0"/>
        <w:autoSpaceDE w:val="0"/>
        <w:autoSpaceDN w:val="0"/>
        <w:adjustRightInd w:val="0"/>
        <w:rPr>
          <w:rFonts w:ascii="Arial" w:hAnsi="Arial" w:cs="Arial"/>
          <w:sz w:val="20"/>
          <w:szCs w:val="20"/>
        </w:rPr>
      </w:pPr>
      <w:r>
        <w:rPr>
          <w:rFonts w:ascii="Arial" w:hAnsi="Arial" w:cs="Arial"/>
          <w:sz w:val="20"/>
          <w:szCs w:val="20"/>
        </w:rPr>
        <w:t xml:space="preserve">Die Antragstellerin, die </w:t>
      </w:r>
      <w:proofErr w:type="spellStart"/>
      <w:r>
        <w:rPr>
          <w:rFonts w:ascii="Arial" w:hAnsi="Arial" w:cs="Arial"/>
          <w:smallCaps/>
          <w:sz w:val="20"/>
          <w:szCs w:val="20"/>
        </w:rPr>
        <w:t>Juwi</w:t>
      </w:r>
      <w:proofErr w:type="spellEnd"/>
      <w:r>
        <w:rPr>
          <w:rFonts w:ascii="Arial" w:hAnsi="Arial" w:cs="Arial"/>
          <w:smallCaps/>
          <w:sz w:val="20"/>
          <w:szCs w:val="20"/>
        </w:rPr>
        <w:t xml:space="preserve"> GmbH</w:t>
      </w:r>
      <w:r>
        <w:rPr>
          <w:rFonts w:ascii="Arial" w:hAnsi="Arial" w:cs="Arial"/>
          <w:sz w:val="20"/>
          <w:szCs w:val="20"/>
        </w:rPr>
        <w:t xml:space="preserve">, plant in der Gemarkung </w:t>
      </w:r>
      <w:proofErr w:type="spellStart"/>
      <w:r>
        <w:rPr>
          <w:rFonts w:ascii="Arial" w:hAnsi="Arial" w:cs="Arial"/>
          <w:sz w:val="20"/>
          <w:szCs w:val="20"/>
        </w:rPr>
        <w:t>Storkau</w:t>
      </w:r>
      <w:proofErr w:type="spellEnd"/>
      <w:r>
        <w:rPr>
          <w:rFonts w:ascii="Arial" w:hAnsi="Arial" w:cs="Arial"/>
          <w:sz w:val="20"/>
          <w:szCs w:val="20"/>
        </w:rPr>
        <w:t xml:space="preserve"> im Rahmen des o.g. Vorhabens die Errichtung und den Betrieb einer WKA </w:t>
      </w:r>
      <w:r>
        <w:rPr>
          <w:rFonts w:ascii="Arial" w:hAnsi="Arial" w:cs="Arial"/>
          <w:sz w:val="20"/>
          <w:szCs w:val="20"/>
        </w:rPr>
        <w:lastRenderedPageBreak/>
        <w:t xml:space="preserve">vom Typ </w:t>
      </w:r>
      <w:proofErr w:type="spellStart"/>
      <w:r>
        <w:rPr>
          <w:rFonts w:ascii="Arial" w:hAnsi="Arial" w:cs="Arial"/>
          <w:sz w:val="20"/>
          <w:szCs w:val="20"/>
        </w:rPr>
        <w:t>Vestas</w:t>
      </w:r>
      <w:proofErr w:type="spellEnd"/>
      <w:r>
        <w:rPr>
          <w:rFonts w:ascii="Arial" w:hAnsi="Arial" w:cs="Arial"/>
          <w:sz w:val="20"/>
          <w:szCs w:val="20"/>
        </w:rPr>
        <w:t xml:space="preserve"> V162-7.2 MW mit einer Nabenhöhe von 169 m, einer Gesamthöhe von 250 m und mit einer Leistung von 7,2 MW. </w:t>
      </w:r>
    </w:p>
    <w:p w:rsidR="0037561A" w:rsidRDefault="0037561A" w:rsidP="0037561A">
      <w:pPr>
        <w:overflowPunct w:val="0"/>
        <w:autoSpaceDE w:val="0"/>
        <w:autoSpaceDN w:val="0"/>
        <w:adjustRightInd w:val="0"/>
        <w:rPr>
          <w:rFonts w:ascii="Arial" w:hAnsi="Arial" w:cs="Arial"/>
          <w:sz w:val="20"/>
          <w:szCs w:val="20"/>
        </w:rPr>
      </w:pPr>
      <w:r>
        <w:rPr>
          <w:rFonts w:ascii="Arial" w:hAnsi="Arial" w:cs="Arial"/>
          <w:sz w:val="20"/>
          <w:szCs w:val="20"/>
        </w:rPr>
        <w:t>Die WKA besteht aus verschiedenen Anlagenteilen, in denen wassergefährdende Stoffe verwendet werden und unterliegt damit den Regelungen zum Umgang mit diesen Stoffen in §§ 62 und 63 Gesetz zur Ordnung des Wasserhaushalts (Wasserhaushaltsgesetz – WHG) sowie der Verordnung über Anlagen zum Umgang mit wassergefährdenden Stoffen (</w:t>
      </w:r>
      <w:proofErr w:type="spellStart"/>
      <w:r>
        <w:rPr>
          <w:rFonts w:ascii="Arial" w:hAnsi="Arial" w:cs="Arial"/>
          <w:sz w:val="20"/>
          <w:szCs w:val="20"/>
        </w:rPr>
        <w:t>AwSV</w:t>
      </w:r>
      <w:proofErr w:type="spellEnd"/>
      <w:r>
        <w:rPr>
          <w:rFonts w:ascii="Arial" w:hAnsi="Arial" w:cs="Arial"/>
          <w:sz w:val="20"/>
          <w:szCs w:val="20"/>
        </w:rPr>
        <w:t xml:space="preserve">). </w:t>
      </w:r>
    </w:p>
    <w:p w:rsidR="0037561A" w:rsidRDefault="0037561A" w:rsidP="0037561A">
      <w:pPr>
        <w:overflowPunct w:val="0"/>
        <w:autoSpaceDE w:val="0"/>
        <w:autoSpaceDN w:val="0"/>
        <w:adjustRightInd w:val="0"/>
        <w:rPr>
          <w:rFonts w:ascii="Arial" w:hAnsi="Arial" w:cs="Arial"/>
          <w:sz w:val="20"/>
          <w:szCs w:val="20"/>
        </w:rPr>
      </w:pPr>
      <w:r>
        <w:rPr>
          <w:rFonts w:ascii="Arial" w:hAnsi="Arial" w:cs="Arial"/>
          <w:sz w:val="20"/>
          <w:szCs w:val="20"/>
        </w:rPr>
        <w:t xml:space="preserve">Durch Abgabe der hier vorliegenden Stellungnahme wird die Anzeige der Anlagen zum Umgang mit wassergefährdenden Stoffen gem. § 40 </w:t>
      </w:r>
      <w:proofErr w:type="spellStart"/>
      <w:r>
        <w:rPr>
          <w:rFonts w:ascii="Arial" w:hAnsi="Arial" w:cs="Arial"/>
          <w:sz w:val="20"/>
          <w:szCs w:val="20"/>
        </w:rPr>
        <w:t>AwSV</w:t>
      </w:r>
      <w:proofErr w:type="spellEnd"/>
      <w:r>
        <w:rPr>
          <w:rFonts w:ascii="Arial" w:hAnsi="Arial" w:cs="Arial"/>
          <w:sz w:val="20"/>
          <w:szCs w:val="20"/>
        </w:rPr>
        <w:t xml:space="preserve"> bestätigt. Die Anlagen zum Umgang mit wassergefährdenden Stoffen in der hier zur Rede stehenden WKA werden im Kataster für Anlagen zum Umgang mit wassergefährdenden Stoffen des Landkreises Stendal unter der Anlagenkennnummer (AKN) </w:t>
      </w:r>
      <w:r w:rsidRPr="0037561A">
        <w:rPr>
          <w:rFonts w:ascii="Arial" w:hAnsi="Arial" w:cs="Arial"/>
          <w:sz w:val="20"/>
          <w:szCs w:val="20"/>
        </w:rPr>
        <w:t>090550-00011-0001</w:t>
      </w:r>
      <w:r>
        <w:rPr>
          <w:rFonts w:ascii="Arial" w:hAnsi="Arial" w:cs="Arial"/>
          <w:sz w:val="20"/>
          <w:szCs w:val="20"/>
        </w:rPr>
        <w:t xml:space="preserve"> geführt und wie folgt erfasst:</w:t>
      </w:r>
    </w:p>
    <w:p w:rsidR="0037561A" w:rsidRDefault="0037561A" w:rsidP="0037561A">
      <w:pPr>
        <w:overflowPunct w:val="0"/>
        <w:autoSpaceDE w:val="0"/>
        <w:autoSpaceDN w:val="0"/>
        <w:adjustRightInd w:val="0"/>
        <w:rPr>
          <w:rFonts w:ascii="Arial" w:hAnsi="Arial" w:cs="Arial"/>
          <w:sz w:val="20"/>
          <w:szCs w:val="20"/>
        </w:rPr>
      </w:pPr>
    </w:p>
    <w:tbl>
      <w:tblPr>
        <w:tblW w:w="7280" w:type="dxa"/>
        <w:jc w:val="center"/>
        <w:tblCellMar>
          <w:left w:w="70" w:type="dxa"/>
          <w:right w:w="70" w:type="dxa"/>
        </w:tblCellMar>
        <w:tblLook w:val="04A0" w:firstRow="1" w:lastRow="0" w:firstColumn="1" w:lastColumn="0" w:noHBand="0" w:noVBand="1"/>
      </w:tblPr>
      <w:tblGrid>
        <w:gridCol w:w="2760"/>
        <w:gridCol w:w="1200"/>
        <w:gridCol w:w="1020"/>
        <w:gridCol w:w="1200"/>
        <w:gridCol w:w="1100"/>
      </w:tblGrid>
      <w:tr w:rsidR="0037561A" w:rsidTr="0037561A">
        <w:trPr>
          <w:trHeight w:val="300"/>
          <w:jc w:val="center"/>
        </w:trPr>
        <w:tc>
          <w:tcPr>
            <w:tcW w:w="2760" w:type="dxa"/>
            <w:vMerge w:val="restart"/>
            <w:tcBorders>
              <w:top w:val="single" w:sz="8" w:space="0" w:color="auto"/>
              <w:left w:val="single" w:sz="8" w:space="0" w:color="auto"/>
              <w:bottom w:val="single" w:sz="4" w:space="0" w:color="auto"/>
              <w:right w:val="single" w:sz="4" w:space="0" w:color="auto"/>
            </w:tcBorders>
            <w:shd w:val="clear" w:color="000000" w:fill="EEECE1"/>
            <w:noWrap/>
            <w:vAlign w:val="center"/>
            <w:hideMark/>
          </w:tcPr>
          <w:p w:rsidR="0037561A" w:rsidRPr="0037561A" w:rsidRDefault="0037561A">
            <w:pPr>
              <w:jc w:val="center"/>
              <w:rPr>
                <w:rFonts w:ascii="Arial" w:hAnsi="Arial" w:cs="Arial"/>
                <w:b/>
                <w:bCs/>
                <w:color w:val="000000"/>
                <w:sz w:val="19"/>
                <w:szCs w:val="19"/>
              </w:rPr>
            </w:pPr>
            <w:r w:rsidRPr="0037561A">
              <w:rPr>
                <w:rFonts w:ascii="Arial" w:hAnsi="Arial" w:cs="Arial"/>
                <w:b/>
                <w:bCs/>
                <w:color w:val="000000"/>
                <w:sz w:val="19"/>
                <w:szCs w:val="19"/>
              </w:rPr>
              <w:t>Stoffbezeichnung</w:t>
            </w:r>
          </w:p>
        </w:tc>
        <w:tc>
          <w:tcPr>
            <w:tcW w:w="1200" w:type="dxa"/>
            <w:vMerge w:val="restart"/>
            <w:tcBorders>
              <w:top w:val="single" w:sz="8" w:space="0" w:color="auto"/>
              <w:left w:val="single" w:sz="4" w:space="0" w:color="auto"/>
              <w:bottom w:val="single" w:sz="4" w:space="0" w:color="auto"/>
              <w:right w:val="single" w:sz="4" w:space="0" w:color="auto"/>
            </w:tcBorders>
            <w:shd w:val="clear" w:color="000000" w:fill="EEECE1"/>
            <w:noWrap/>
            <w:vAlign w:val="center"/>
            <w:hideMark/>
          </w:tcPr>
          <w:p w:rsidR="0037561A" w:rsidRPr="0037561A" w:rsidRDefault="0037561A">
            <w:pPr>
              <w:jc w:val="center"/>
              <w:rPr>
                <w:rFonts w:ascii="Arial" w:hAnsi="Arial" w:cs="Arial"/>
                <w:b/>
                <w:bCs/>
                <w:color w:val="000000"/>
                <w:sz w:val="19"/>
                <w:szCs w:val="19"/>
              </w:rPr>
            </w:pPr>
            <w:r w:rsidRPr="0037561A">
              <w:rPr>
                <w:rFonts w:ascii="Arial" w:hAnsi="Arial" w:cs="Arial"/>
                <w:b/>
                <w:bCs/>
                <w:color w:val="000000"/>
                <w:sz w:val="19"/>
                <w:szCs w:val="19"/>
              </w:rPr>
              <w:t>WGK</w:t>
            </w:r>
          </w:p>
        </w:tc>
        <w:tc>
          <w:tcPr>
            <w:tcW w:w="1020" w:type="dxa"/>
            <w:vMerge w:val="restart"/>
            <w:tcBorders>
              <w:top w:val="single" w:sz="8" w:space="0" w:color="auto"/>
              <w:left w:val="single" w:sz="4" w:space="0" w:color="auto"/>
              <w:bottom w:val="single" w:sz="4" w:space="0" w:color="auto"/>
              <w:right w:val="single" w:sz="4" w:space="0" w:color="auto"/>
            </w:tcBorders>
            <w:shd w:val="clear" w:color="000000" w:fill="EEECE1"/>
            <w:noWrap/>
            <w:vAlign w:val="center"/>
            <w:hideMark/>
          </w:tcPr>
          <w:p w:rsidR="0037561A" w:rsidRPr="0037561A" w:rsidRDefault="0037561A">
            <w:pPr>
              <w:jc w:val="center"/>
              <w:rPr>
                <w:rFonts w:ascii="Arial" w:hAnsi="Arial" w:cs="Arial"/>
                <w:b/>
                <w:bCs/>
                <w:color w:val="000000"/>
                <w:sz w:val="19"/>
                <w:szCs w:val="19"/>
              </w:rPr>
            </w:pPr>
            <w:r w:rsidRPr="0037561A">
              <w:rPr>
                <w:rFonts w:ascii="Arial" w:hAnsi="Arial" w:cs="Arial"/>
                <w:b/>
                <w:bCs/>
                <w:color w:val="000000"/>
                <w:sz w:val="19"/>
                <w:szCs w:val="19"/>
              </w:rPr>
              <w:t>Form</w:t>
            </w:r>
          </w:p>
        </w:tc>
        <w:tc>
          <w:tcPr>
            <w:tcW w:w="1200" w:type="dxa"/>
            <w:vMerge w:val="restart"/>
            <w:tcBorders>
              <w:top w:val="single" w:sz="8" w:space="0" w:color="auto"/>
              <w:left w:val="single" w:sz="4" w:space="0" w:color="auto"/>
              <w:bottom w:val="single" w:sz="4" w:space="0" w:color="auto"/>
              <w:right w:val="single" w:sz="4" w:space="0" w:color="auto"/>
            </w:tcBorders>
            <w:shd w:val="clear" w:color="000000" w:fill="EEECE1"/>
            <w:noWrap/>
            <w:vAlign w:val="center"/>
            <w:hideMark/>
          </w:tcPr>
          <w:p w:rsidR="0037561A" w:rsidRPr="0037561A" w:rsidRDefault="0037561A">
            <w:pPr>
              <w:jc w:val="center"/>
              <w:rPr>
                <w:rFonts w:ascii="Arial" w:hAnsi="Arial" w:cs="Arial"/>
                <w:b/>
                <w:bCs/>
                <w:color w:val="000000"/>
                <w:sz w:val="19"/>
                <w:szCs w:val="19"/>
              </w:rPr>
            </w:pPr>
            <w:r w:rsidRPr="0037561A">
              <w:rPr>
                <w:rFonts w:ascii="Arial" w:hAnsi="Arial" w:cs="Arial"/>
                <w:b/>
                <w:bCs/>
                <w:color w:val="000000"/>
                <w:sz w:val="19"/>
                <w:szCs w:val="19"/>
              </w:rPr>
              <w:t>Menge</w:t>
            </w:r>
          </w:p>
        </w:tc>
        <w:tc>
          <w:tcPr>
            <w:tcW w:w="1100" w:type="dxa"/>
            <w:vMerge w:val="restart"/>
            <w:tcBorders>
              <w:top w:val="single" w:sz="8" w:space="0" w:color="auto"/>
              <w:left w:val="single" w:sz="4" w:space="0" w:color="auto"/>
              <w:bottom w:val="single" w:sz="4" w:space="0" w:color="auto"/>
              <w:right w:val="single" w:sz="8" w:space="0" w:color="auto"/>
            </w:tcBorders>
            <w:shd w:val="clear" w:color="000000" w:fill="EEECE1"/>
            <w:noWrap/>
            <w:vAlign w:val="center"/>
            <w:hideMark/>
          </w:tcPr>
          <w:p w:rsidR="0037561A" w:rsidRPr="0037561A" w:rsidRDefault="0037561A">
            <w:pPr>
              <w:jc w:val="center"/>
              <w:rPr>
                <w:rFonts w:ascii="Arial" w:hAnsi="Arial" w:cs="Arial"/>
                <w:b/>
                <w:bCs/>
                <w:color w:val="000000"/>
                <w:sz w:val="19"/>
                <w:szCs w:val="19"/>
              </w:rPr>
            </w:pPr>
            <w:r w:rsidRPr="0037561A">
              <w:rPr>
                <w:rFonts w:ascii="Arial" w:hAnsi="Arial" w:cs="Arial"/>
                <w:b/>
                <w:bCs/>
                <w:color w:val="000000"/>
                <w:sz w:val="19"/>
                <w:szCs w:val="19"/>
              </w:rPr>
              <w:t>Einheit</w:t>
            </w:r>
          </w:p>
        </w:tc>
      </w:tr>
      <w:tr w:rsidR="0037561A" w:rsidTr="0037561A">
        <w:trPr>
          <w:trHeight w:val="276"/>
          <w:jc w:val="center"/>
        </w:trPr>
        <w:tc>
          <w:tcPr>
            <w:tcW w:w="2760" w:type="dxa"/>
            <w:vMerge/>
            <w:tcBorders>
              <w:top w:val="single" w:sz="8" w:space="0" w:color="auto"/>
              <w:left w:val="single" w:sz="8" w:space="0" w:color="auto"/>
              <w:bottom w:val="single" w:sz="4" w:space="0" w:color="auto"/>
              <w:right w:val="single" w:sz="4" w:space="0" w:color="auto"/>
            </w:tcBorders>
            <w:vAlign w:val="center"/>
            <w:hideMark/>
          </w:tcPr>
          <w:p w:rsidR="0037561A" w:rsidRDefault="0037561A">
            <w:pPr>
              <w:rPr>
                <w:rFonts w:ascii="Arial" w:hAnsi="Arial" w:cs="Arial"/>
                <w:b/>
                <w:bCs/>
                <w:color w:val="000000"/>
                <w:sz w:val="22"/>
                <w:szCs w:val="22"/>
              </w:rPr>
            </w:pPr>
          </w:p>
        </w:tc>
        <w:tc>
          <w:tcPr>
            <w:tcW w:w="1200" w:type="dxa"/>
            <w:vMerge/>
            <w:tcBorders>
              <w:top w:val="single" w:sz="8" w:space="0" w:color="auto"/>
              <w:left w:val="single" w:sz="4" w:space="0" w:color="auto"/>
              <w:bottom w:val="single" w:sz="4" w:space="0" w:color="auto"/>
              <w:right w:val="single" w:sz="4" w:space="0" w:color="auto"/>
            </w:tcBorders>
            <w:vAlign w:val="center"/>
            <w:hideMark/>
          </w:tcPr>
          <w:p w:rsidR="0037561A" w:rsidRDefault="0037561A">
            <w:pPr>
              <w:rPr>
                <w:rFonts w:ascii="Arial" w:hAnsi="Arial" w:cs="Arial"/>
                <w:b/>
                <w:bCs/>
                <w:color w:val="000000"/>
                <w:sz w:val="22"/>
                <w:szCs w:val="22"/>
              </w:rPr>
            </w:pPr>
          </w:p>
        </w:tc>
        <w:tc>
          <w:tcPr>
            <w:tcW w:w="1020" w:type="dxa"/>
            <w:vMerge/>
            <w:tcBorders>
              <w:top w:val="single" w:sz="8" w:space="0" w:color="auto"/>
              <w:left w:val="single" w:sz="4" w:space="0" w:color="auto"/>
              <w:bottom w:val="single" w:sz="4" w:space="0" w:color="auto"/>
              <w:right w:val="single" w:sz="4" w:space="0" w:color="auto"/>
            </w:tcBorders>
            <w:vAlign w:val="center"/>
            <w:hideMark/>
          </w:tcPr>
          <w:p w:rsidR="0037561A" w:rsidRDefault="0037561A">
            <w:pPr>
              <w:rPr>
                <w:rFonts w:ascii="Arial" w:hAnsi="Arial" w:cs="Arial"/>
                <w:b/>
                <w:bCs/>
                <w:color w:val="000000"/>
                <w:sz w:val="22"/>
                <w:szCs w:val="22"/>
              </w:rPr>
            </w:pPr>
          </w:p>
        </w:tc>
        <w:tc>
          <w:tcPr>
            <w:tcW w:w="1200" w:type="dxa"/>
            <w:vMerge/>
            <w:tcBorders>
              <w:top w:val="single" w:sz="8" w:space="0" w:color="auto"/>
              <w:left w:val="single" w:sz="4" w:space="0" w:color="auto"/>
              <w:bottom w:val="single" w:sz="4" w:space="0" w:color="auto"/>
              <w:right w:val="single" w:sz="4" w:space="0" w:color="auto"/>
            </w:tcBorders>
            <w:vAlign w:val="center"/>
            <w:hideMark/>
          </w:tcPr>
          <w:p w:rsidR="0037561A" w:rsidRDefault="0037561A">
            <w:pPr>
              <w:rPr>
                <w:rFonts w:ascii="Arial" w:hAnsi="Arial" w:cs="Arial"/>
                <w:b/>
                <w:bCs/>
                <w:color w:val="000000"/>
                <w:sz w:val="22"/>
                <w:szCs w:val="22"/>
              </w:rPr>
            </w:pPr>
          </w:p>
        </w:tc>
        <w:tc>
          <w:tcPr>
            <w:tcW w:w="1100" w:type="dxa"/>
            <w:vMerge/>
            <w:tcBorders>
              <w:top w:val="single" w:sz="8" w:space="0" w:color="auto"/>
              <w:left w:val="single" w:sz="4" w:space="0" w:color="auto"/>
              <w:bottom w:val="single" w:sz="4" w:space="0" w:color="auto"/>
              <w:right w:val="single" w:sz="8" w:space="0" w:color="auto"/>
            </w:tcBorders>
            <w:vAlign w:val="center"/>
            <w:hideMark/>
          </w:tcPr>
          <w:p w:rsidR="0037561A" w:rsidRDefault="0037561A">
            <w:pPr>
              <w:rPr>
                <w:rFonts w:ascii="Arial" w:hAnsi="Arial" w:cs="Arial"/>
                <w:b/>
                <w:bCs/>
                <w:color w:val="000000"/>
                <w:sz w:val="22"/>
                <w:szCs w:val="22"/>
              </w:rPr>
            </w:pPr>
          </w:p>
        </w:tc>
      </w:tr>
      <w:tr w:rsidR="0037561A" w:rsidTr="0037561A">
        <w:trPr>
          <w:trHeight w:val="285"/>
          <w:jc w:val="center"/>
        </w:trPr>
        <w:tc>
          <w:tcPr>
            <w:tcW w:w="2760" w:type="dxa"/>
            <w:vMerge w:val="restart"/>
            <w:tcBorders>
              <w:top w:val="nil"/>
              <w:left w:val="single" w:sz="8" w:space="0" w:color="auto"/>
              <w:bottom w:val="single" w:sz="4" w:space="0" w:color="000000"/>
              <w:right w:val="nil"/>
            </w:tcBorders>
            <w:shd w:val="clear" w:color="auto" w:fill="auto"/>
            <w:hideMark/>
          </w:tcPr>
          <w:p w:rsidR="0037561A" w:rsidRPr="0037561A" w:rsidRDefault="0037561A">
            <w:pPr>
              <w:rPr>
                <w:rFonts w:ascii="Arial" w:hAnsi="Arial" w:cs="Arial"/>
                <w:b/>
                <w:bCs/>
                <w:i/>
                <w:iCs/>
                <w:sz w:val="19"/>
                <w:szCs w:val="19"/>
                <w:u w:val="single"/>
              </w:rPr>
            </w:pPr>
            <w:r w:rsidRPr="0037561A">
              <w:rPr>
                <w:rFonts w:ascii="Arial" w:hAnsi="Arial" w:cs="Arial"/>
                <w:b/>
                <w:bCs/>
                <w:i/>
                <w:iCs/>
                <w:sz w:val="19"/>
                <w:szCs w:val="19"/>
                <w:u w:val="single"/>
              </w:rPr>
              <w:t>Triebstrang</w:t>
            </w:r>
            <w:r w:rsidRPr="0037561A">
              <w:rPr>
                <w:rFonts w:ascii="Arial" w:hAnsi="Arial" w:cs="Arial"/>
                <w:b/>
                <w:bCs/>
                <w:sz w:val="19"/>
                <w:szCs w:val="19"/>
              </w:rPr>
              <w:t xml:space="preserve">                         </w:t>
            </w:r>
            <w:proofErr w:type="spellStart"/>
            <w:r w:rsidRPr="0037561A">
              <w:rPr>
                <w:rFonts w:ascii="Arial" w:hAnsi="Arial" w:cs="Arial"/>
                <w:b/>
                <w:bCs/>
                <w:sz w:val="19"/>
                <w:szCs w:val="19"/>
              </w:rPr>
              <w:t>ExxonMobil</w:t>
            </w:r>
            <w:proofErr w:type="spellEnd"/>
            <w:r w:rsidRPr="0037561A">
              <w:rPr>
                <w:rFonts w:ascii="Arial" w:hAnsi="Arial" w:cs="Arial"/>
                <w:b/>
                <w:bCs/>
                <w:sz w:val="19"/>
                <w:szCs w:val="19"/>
              </w:rPr>
              <w:t xml:space="preserve"> MOBILGEAR SHC XMP 320                   alternativ                              </w:t>
            </w:r>
            <w:proofErr w:type="spellStart"/>
            <w:r w:rsidRPr="0037561A">
              <w:rPr>
                <w:rFonts w:ascii="Arial" w:hAnsi="Arial" w:cs="Arial"/>
                <w:b/>
                <w:bCs/>
                <w:sz w:val="19"/>
                <w:szCs w:val="19"/>
              </w:rPr>
              <w:t>Castrol</w:t>
            </w:r>
            <w:proofErr w:type="spellEnd"/>
            <w:r w:rsidRPr="0037561A">
              <w:rPr>
                <w:rFonts w:ascii="Arial" w:hAnsi="Arial" w:cs="Arial"/>
                <w:b/>
                <w:bCs/>
                <w:sz w:val="19"/>
                <w:szCs w:val="19"/>
              </w:rPr>
              <w:t xml:space="preserve"> </w:t>
            </w:r>
            <w:proofErr w:type="spellStart"/>
            <w:r w:rsidRPr="0037561A">
              <w:rPr>
                <w:rFonts w:ascii="Arial" w:hAnsi="Arial" w:cs="Arial"/>
                <w:b/>
                <w:bCs/>
                <w:sz w:val="19"/>
                <w:szCs w:val="19"/>
              </w:rPr>
              <w:t>Optigear</w:t>
            </w:r>
            <w:proofErr w:type="spellEnd"/>
            <w:r w:rsidRPr="0037561A">
              <w:rPr>
                <w:rFonts w:ascii="Arial" w:hAnsi="Arial" w:cs="Arial"/>
                <w:b/>
                <w:bCs/>
                <w:sz w:val="19"/>
                <w:szCs w:val="19"/>
              </w:rPr>
              <w:t xml:space="preserve"> </w:t>
            </w:r>
            <w:proofErr w:type="spellStart"/>
            <w:r w:rsidRPr="0037561A">
              <w:rPr>
                <w:rFonts w:ascii="Arial" w:hAnsi="Arial" w:cs="Arial"/>
                <w:b/>
                <w:bCs/>
                <w:sz w:val="19"/>
                <w:szCs w:val="19"/>
              </w:rPr>
              <w:t>Synthetic</w:t>
            </w:r>
            <w:proofErr w:type="spellEnd"/>
            <w:r w:rsidRPr="0037561A">
              <w:rPr>
                <w:rFonts w:ascii="Arial" w:hAnsi="Arial" w:cs="Arial"/>
                <w:b/>
                <w:bCs/>
                <w:sz w:val="19"/>
                <w:szCs w:val="19"/>
              </w:rPr>
              <w:t xml:space="preserve"> CT320</w:t>
            </w:r>
          </w:p>
        </w:tc>
        <w:tc>
          <w:tcPr>
            <w:tcW w:w="1200" w:type="dxa"/>
            <w:tcBorders>
              <w:top w:val="nil"/>
              <w:left w:val="single" w:sz="4" w:space="0" w:color="auto"/>
              <w:bottom w:val="nil"/>
              <w:right w:val="single" w:sz="4" w:space="0" w:color="auto"/>
            </w:tcBorders>
            <w:shd w:val="clear" w:color="auto" w:fill="auto"/>
            <w:noWrap/>
            <w:hideMark/>
          </w:tcPr>
          <w:p w:rsidR="0037561A" w:rsidRDefault="0037561A">
            <w:pPr>
              <w:jc w:val="center"/>
              <w:rPr>
                <w:rFonts w:ascii="Arial" w:hAnsi="Arial" w:cs="Arial"/>
                <w:sz w:val="22"/>
                <w:szCs w:val="22"/>
              </w:rPr>
            </w:pPr>
            <w:r>
              <w:rPr>
                <w:rFonts w:ascii="Arial" w:hAnsi="Arial" w:cs="Arial"/>
                <w:sz w:val="22"/>
                <w:szCs w:val="22"/>
              </w:rPr>
              <w:t> </w:t>
            </w:r>
          </w:p>
        </w:tc>
        <w:tc>
          <w:tcPr>
            <w:tcW w:w="1020" w:type="dxa"/>
            <w:tcBorders>
              <w:top w:val="nil"/>
              <w:left w:val="nil"/>
              <w:bottom w:val="nil"/>
              <w:right w:val="single" w:sz="4" w:space="0" w:color="auto"/>
            </w:tcBorders>
            <w:shd w:val="clear" w:color="auto" w:fill="auto"/>
            <w:noWrap/>
            <w:hideMark/>
          </w:tcPr>
          <w:p w:rsidR="0037561A" w:rsidRDefault="0037561A">
            <w:pPr>
              <w:jc w:val="center"/>
              <w:rPr>
                <w:rFonts w:ascii="Arial" w:hAnsi="Arial" w:cs="Arial"/>
                <w:sz w:val="22"/>
                <w:szCs w:val="22"/>
              </w:rPr>
            </w:pPr>
            <w:r>
              <w:rPr>
                <w:rFonts w:ascii="Arial" w:hAnsi="Arial" w:cs="Arial"/>
                <w:sz w:val="22"/>
                <w:szCs w:val="22"/>
              </w:rPr>
              <w:t> </w:t>
            </w:r>
          </w:p>
        </w:tc>
        <w:tc>
          <w:tcPr>
            <w:tcW w:w="1200" w:type="dxa"/>
            <w:tcBorders>
              <w:top w:val="nil"/>
              <w:left w:val="nil"/>
              <w:bottom w:val="nil"/>
              <w:right w:val="single" w:sz="4" w:space="0" w:color="auto"/>
            </w:tcBorders>
            <w:shd w:val="clear" w:color="auto" w:fill="auto"/>
            <w:noWrap/>
            <w:hideMark/>
          </w:tcPr>
          <w:p w:rsidR="0037561A" w:rsidRDefault="0037561A">
            <w:pPr>
              <w:rPr>
                <w:rFonts w:ascii="Arial" w:hAnsi="Arial" w:cs="Arial"/>
                <w:sz w:val="22"/>
                <w:szCs w:val="22"/>
              </w:rPr>
            </w:pPr>
            <w:r>
              <w:rPr>
                <w:rFonts w:ascii="Arial" w:hAnsi="Arial" w:cs="Arial"/>
                <w:sz w:val="22"/>
                <w:szCs w:val="22"/>
              </w:rPr>
              <w:t> </w:t>
            </w:r>
          </w:p>
        </w:tc>
        <w:tc>
          <w:tcPr>
            <w:tcW w:w="1100" w:type="dxa"/>
            <w:tcBorders>
              <w:top w:val="nil"/>
              <w:left w:val="nil"/>
              <w:bottom w:val="nil"/>
              <w:right w:val="single" w:sz="8" w:space="0" w:color="auto"/>
            </w:tcBorders>
            <w:shd w:val="clear" w:color="auto" w:fill="auto"/>
            <w:noWrap/>
            <w:hideMark/>
          </w:tcPr>
          <w:p w:rsidR="0037561A" w:rsidRDefault="0037561A">
            <w:pPr>
              <w:jc w:val="center"/>
              <w:rPr>
                <w:rFonts w:ascii="Arial" w:hAnsi="Arial" w:cs="Arial"/>
                <w:sz w:val="22"/>
                <w:szCs w:val="22"/>
              </w:rPr>
            </w:pPr>
            <w:r>
              <w:rPr>
                <w:rFonts w:ascii="Arial" w:hAnsi="Arial" w:cs="Arial"/>
                <w:sz w:val="22"/>
                <w:szCs w:val="22"/>
              </w:rPr>
              <w:t> </w:t>
            </w:r>
          </w:p>
        </w:tc>
      </w:tr>
      <w:tr w:rsidR="0037561A" w:rsidTr="0037561A">
        <w:trPr>
          <w:trHeight w:val="900"/>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1</w:t>
            </w:r>
          </w:p>
        </w:tc>
        <w:tc>
          <w:tcPr>
            <w:tcW w:w="102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flüssig</w:t>
            </w: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 xml:space="preserve">   1.100,00 </w:t>
            </w:r>
          </w:p>
        </w:tc>
        <w:tc>
          <w:tcPr>
            <w:tcW w:w="1100" w:type="dxa"/>
            <w:vMerge w:val="restart"/>
            <w:tcBorders>
              <w:top w:val="nil"/>
              <w:left w:val="single" w:sz="4" w:space="0" w:color="auto"/>
              <w:bottom w:val="single" w:sz="4" w:space="0" w:color="000000"/>
              <w:right w:val="single" w:sz="8"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l</w:t>
            </w:r>
          </w:p>
        </w:tc>
      </w:tr>
      <w:tr w:rsidR="0037561A" w:rsidTr="0037561A">
        <w:trPr>
          <w:trHeight w:val="356"/>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02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100" w:type="dxa"/>
            <w:vMerge/>
            <w:tcBorders>
              <w:top w:val="nil"/>
              <w:left w:val="single" w:sz="4" w:space="0" w:color="auto"/>
              <w:bottom w:val="single" w:sz="4" w:space="0" w:color="000000"/>
              <w:right w:val="single" w:sz="8" w:space="0" w:color="auto"/>
            </w:tcBorders>
            <w:vAlign w:val="center"/>
            <w:hideMark/>
          </w:tcPr>
          <w:p w:rsidR="0037561A" w:rsidRPr="0037561A" w:rsidRDefault="0037561A">
            <w:pPr>
              <w:rPr>
                <w:rFonts w:ascii="Arial" w:hAnsi="Arial" w:cs="Arial"/>
                <w:sz w:val="20"/>
                <w:szCs w:val="20"/>
              </w:rPr>
            </w:pPr>
          </w:p>
        </w:tc>
      </w:tr>
      <w:tr w:rsidR="0037561A" w:rsidTr="0037561A">
        <w:trPr>
          <w:trHeight w:val="285"/>
          <w:jc w:val="center"/>
        </w:trPr>
        <w:tc>
          <w:tcPr>
            <w:tcW w:w="2760" w:type="dxa"/>
            <w:vMerge w:val="restart"/>
            <w:tcBorders>
              <w:top w:val="nil"/>
              <w:left w:val="single" w:sz="8" w:space="0" w:color="auto"/>
              <w:bottom w:val="single" w:sz="4" w:space="0" w:color="000000"/>
              <w:right w:val="nil"/>
            </w:tcBorders>
            <w:shd w:val="clear" w:color="auto" w:fill="auto"/>
            <w:hideMark/>
          </w:tcPr>
          <w:p w:rsidR="0037561A" w:rsidRPr="0037561A" w:rsidRDefault="0037561A">
            <w:pPr>
              <w:rPr>
                <w:rFonts w:ascii="Arial" w:hAnsi="Arial" w:cs="Arial"/>
                <w:b/>
                <w:bCs/>
                <w:i/>
                <w:iCs/>
                <w:sz w:val="19"/>
                <w:szCs w:val="19"/>
                <w:u w:val="single"/>
              </w:rPr>
            </w:pPr>
            <w:r w:rsidRPr="0037561A">
              <w:rPr>
                <w:rFonts w:ascii="Arial" w:hAnsi="Arial" w:cs="Arial"/>
                <w:b/>
                <w:bCs/>
                <w:i/>
                <w:iCs/>
                <w:sz w:val="19"/>
                <w:szCs w:val="19"/>
                <w:u w:val="single"/>
              </w:rPr>
              <w:t>Kühleinheit</w:t>
            </w:r>
            <w:r w:rsidRPr="0037561A">
              <w:rPr>
                <w:rFonts w:ascii="Arial" w:hAnsi="Arial" w:cs="Arial"/>
                <w:b/>
                <w:bCs/>
                <w:sz w:val="19"/>
                <w:szCs w:val="19"/>
              </w:rPr>
              <w:t xml:space="preserve">                        </w:t>
            </w:r>
            <w:proofErr w:type="spellStart"/>
            <w:r w:rsidRPr="0037561A">
              <w:rPr>
                <w:rFonts w:ascii="Arial" w:hAnsi="Arial" w:cs="Arial"/>
                <w:b/>
                <w:bCs/>
                <w:sz w:val="19"/>
                <w:szCs w:val="19"/>
              </w:rPr>
              <w:t>Delo</w:t>
            </w:r>
            <w:proofErr w:type="spellEnd"/>
            <w:r w:rsidRPr="0037561A">
              <w:rPr>
                <w:rFonts w:ascii="Arial" w:hAnsi="Arial" w:cs="Arial"/>
                <w:b/>
                <w:bCs/>
                <w:sz w:val="19"/>
                <w:szCs w:val="19"/>
              </w:rPr>
              <w:t xml:space="preserve"> LXC </w:t>
            </w:r>
            <w:proofErr w:type="spellStart"/>
            <w:r w:rsidRPr="0037561A">
              <w:rPr>
                <w:rFonts w:ascii="Arial" w:hAnsi="Arial" w:cs="Arial"/>
                <w:b/>
                <w:bCs/>
                <w:sz w:val="19"/>
                <w:szCs w:val="19"/>
              </w:rPr>
              <w:t>Antifreeze</w:t>
            </w:r>
            <w:proofErr w:type="spellEnd"/>
            <w:r w:rsidRPr="0037561A">
              <w:rPr>
                <w:rFonts w:ascii="Arial" w:hAnsi="Arial" w:cs="Arial"/>
                <w:b/>
                <w:bCs/>
                <w:sz w:val="19"/>
                <w:szCs w:val="19"/>
              </w:rPr>
              <w:t xml:space="preserve">/ </w:t>
            </w:r>
            <w:proofErr w:type="spellStart"/>
            <w:r w:rsidRPr="0037561A">
              <w:rPr>
                <w:rFonts w:ascii="Arial" w:hAnsi="Arial" w:cs="Arial"/>
                <w:b/>
                <w:bCs/>
                <w:sz w:val="19"/>
                <w:szCs w:val="19"/>
              </w:rPr>
              <w:t>Coolant</w:t>
            </w:r>
            <w:proofErr w:type="spellEnd"/>
            <w:r w:rsidRPr="0037561A">
              <w:rPr>
                <w:rFonts w:ascii="Arial" w:hAnsi="Arial" w:cs="Arial"/>
                <w:b/>
                <w:bCs/>
                <w:sz w:val="19"/>
                <w:szCs w:val="19"/>
              </w:rPr>
              <w:t xml:space="preserve"> - </w:t>
            </w:r>
            <w:proofErr w:type="spellStart"/>
            <w:r w:rsidRPr="0037561A">
              <w:rPr>
                <w:rFonts w:ascii="Arial" w:hAnsi="Arial" w:cs="Arial"/>
                <w:b/>
                <w:bCs/>
                <w:sz w:val="19"/>
                <w:szCs w:val="19"/>
              </w:rPr>
              <w:t>Premixed</w:t>
            </w:r>
            <w:proofErr w:type="spellEnd"/>
            <w:r w:rsidRPr="0037561A">
              <w:rPr>
                <w:rFonts w:ascii="Arial" w:hAnsi="Arial" w:cs="Arial"/>
                <w:b/>
                <w:bCs/>
                <w:sz w:val="19"/>
                <w:szCs w:val="19"/>
              </w:rPr>
              <w:t xml:space="preserve"> 50/50 (Texaco)</w:t>
            </w: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020" w:type="dxa"/>
            <w:tcBorders>
              <w:top w:val="nil"/>
              <w:left w:val="nil"/>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200" w:type="dxa"/>
            <w:tcBorders>
              <w:top w:val="nil"/>
              <w:left w:val="nil"/>
              <w:bottom w:val="nil"/>
              <w:right w:val="single" w:sz="4" w:space="0" w:color="auto"/>
            </w:tcBorders>
            <w:shd w:val="clear" w:color="auto" w:fill="auto"/>
            <w:noWrap/>
            <w:vAlign w:val="bottom"/>
            <w:hideMark/>
          </w:tcPr>
          <w:p w:rsidR="0037561A" w:rsidRPr="0037561A" w:rsidRDefault="0037561A">
            <w:pPr>
              <w:rPr>
                <w:rFonts w:ascii="Arial" w:hAnsi="Arial" w:cs="Arial"/>
                <w:sz w:val="20"/>
                <w:szCs w:val="20"/>
              </w:rPr>
            </w:pPr>
            <w:r w:rsidRPr="0037561A">
              <w:rPr>
                <w:rFonts w:ascii="Arial" w:hAnsi="Arial" w:cs="Arial"/>
                <w:sz w:val="20"/>
                <w:szCs w:val="20"/>
              </w:rPr>
              <w:t> </w:t>
            </w:r>
          </w:p>
        </w:tc>
        <w:tc>
          <w:tcPr>
            <w:tcW w:w="1100" w:type="dxa"/>
            <w:tcBorders>
              <w:top w:val="nil"/>
              <w:left w:val="nil"/>
              <w:bottom w:val="nil"/>
              <w:right w:val="single" w:sz="8"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r>
      <w:tr w:rsidR="0037561A" w:rsidTr="0037561A">
        <w:trPr>
          <w:trHeight w:val="691"/>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1</w:t>
            </w:r>
          </w:p>
        </w:tc>
        <w:tc>
          <w:tcPr>
            <w:tcW w:w="1020" w:type="dxa"/>
            <w:tcBorders>
              <w:top w:val="nil"/>
              <w:left w:val="nil"/>
              <w:bottom w:val="single" w:sz="4" w:space="0" w:color="auto"/>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flüssig</w:t>
            </w:r>
          </w:p>
        </w:tc>
        <w:tc>
          <w:tcPr>
            <w:tcW w:w="1200" w:type="dxa"/>
            <w:tcBorders>
              <w:top w:val="nil"/>
              <w:left w:val="nil"/>
              <w:bottom w:val="single" w:sz="4" w:space="0" w:color="auto"/>
              <w:right w:val="single" w:sz="4" w:space="0" w:color="auto"/>
            </w:tcBorders>
            <w:shd w:val="clear" w:color="auto" w:fill="auto"/>
            <w:noWrap/>
            <w:vAlign w:val="center"/>
            <w:hideMark/>
          </w:tcPr>
          <w:p w:rsidR="0037561A" w:rsidRPr="0037561A" w:rsidRDefault="0037561A">
            <w:pPr>
              <w:rPr>
                <w:rFonts w:ascii="Arial" w:hAnsi="Arial" w:cs="Arial"/>
                <w:sz w:val="20"/>
                <w:szCs w:val="20"/>
              </w:rPr>
            </w:pPr>
            <w:r w:rsidRPr="0037561A">
              <w:rPr>
                <w:rFonts w:ascii="Arial" w:hAnsi="Arial" w:cs="Arial"/>
                <w:sz w:val="20"/>
                <w:szCs w:val="20"/>
              </w:rPr>
              <w:t xml:space="preserve">      600,00 </w:t>
            </w:r>
          </w:p>
        </w:tc>
        <w:tc>
          <w:tcPr>
            <w:tcW w:w="1100" w:type="dxa"/>
            <w:tcBorders>
              <w:top w:val="nil"/>
              <w:left w:val="nil"/>
              <w:bottom w:val="single" w:sz="4" w:space="0" w:color="auto"/>
              <w:right w:val="single" w:sz="8"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l</w:t>
            </w:r>
          </w:p>
        </w:tc>
      </w:tr>
      <w:tr w:rsidR="0037561A" w:rsidTr="0037561A">
        <w:trPr>
          <w:trHeight w:val="570"/>
          <w:jc w:val="center"/>
        </w:trPr>
        <w:tc>
          <w:tcPr>
            <w:tcW w:w="2760" w:type="dxa"/>
            <w:vMerge w:val="restart"/>
            <w:tcBorders>
              <w:top w:val="nil"/>
              <w:left w:val="single" w:sz="8" w:space="0" w:color="auto"/>
              <w:bottom w:val="single" w:sz="4" w:space="0" w:color="000000"/>
              <w:right w:val="nil"/>
            </w:tcBorders>
            <w:shd w:val="clear" w:color="auto" w:fill="auto"/>
            <w:hideMark/>
          </w:tcPr>
          <w:p w:rsidR="0037561A" w:rsidRDefault="0037561A">
            <w:pPr>
              <w:rPr>
                <w:rFonts w:ascii="Arial" w:hAnsi="Arial" w:cs="Arial"/>
                <w:b/>
                <w:bCs/>
                <w:i/>
                <w:iCs/>
                <w:sz w:val="19"/>
                <w:szCs w:val="19"/>
              </w:rPr>
            </w:pPr>
            <w:r w:rsidRPr="0037561A">
              <w:rPr>
                <w:rFonts w:ascii="Arial" w:hAnsi="Arial" w:cs="Arial"/>
                <w:b/>
                <w:bCs/>
                <w:i/>
                <w:iCs/>
                <w:sz w:val="19"/>
                <w:szCs w:val="19"/>
                <w:u w:val="single"/>
              </w:rPr>
              <w:t xml:space="preserve">Hydraulikeinheit + </w:t>
            </w:r>
            <w:proofErr w:type="spellStart"/>
            <w:r w:rsidRPr="0037561A">
              <w:rPr>
                <w:rFonts w:ascii="Arial" w:hAnsi="Arial" w:cs="Arial"/>
                <w:b/>
                <w:bCs/>
                <w:i/>
                <w:iCs/>
                <w:sz w:val="19"/>
                <w:szCs w:val="19"/>
                <w:u w:val="single"/>
              </w:rPr>
              <w:t>Pitchsystem</w:t>
            </w:r>
            <w:proofErr w:type="spellEnd"/>
            <w:r w:rsidRPr="0037561A">
              <w:rPr>
                <w:rFonts w:ascii="Arial" w:hAnsi="Arial" w:cs="Arial"/>
                <w:b/>
                <w:bCs/>
                <w:i/>
                <w:iCs/>
                <w:sz w:val="19"/>
                <w:szCs w:val="19"/>
              </w:rPr>
              <w:t xml:space="preserve">                     </w:t>
            </w:r>
          </w:p>
          <w:p w:rsidR="0037561A" w:rsidRDefault="0037561A">
            <w:pPr>
              <w:rPr>
                <w:rFonts w:ascii="Arial" w:hAnsi="Arial" w:cs="Arial"/>
                <w:b/>
                <w:bCs/>
                <w:i/>
                <w:iCs/>
                <w:sz w:val="19"/>
                <w:szCs w:val="19"/>
              </w:rPr>
            </w:pPr>
            <w:r w:rsidRPr="0037561A">
              <w:rPr>
                <w:rFonts w:ascii="Arial" w:hAnsi="Arial" w:cs="Arial"/>
                <w:b/>
                <w:bCs/>
                <w:i/>
                <w:iCs/>
                <w:sz w:val="19"/>
                <w:szCs w:val="19"/>
              </w:rPr>
              <w:t xml:space="preserve">MOBIL DTE 10 EXCEL 32                     alternativ                 </w:t>
            </w:r>
          </w:p>
          <w:p w:rsidR="0037561A" w:rsidRPr="0037561A" w:rsidRDefault="0037561A" w:rsidP="0037561A">
            <w:pPr>
              <w:rPr>
                <w:rFonts w:ascii="Arial" w:hAnsi="Arial" w:cs="Arial"/>
                <w:b/>
                <w:bCs/>
                <w:i/>
                <w:iCs/>
                <w:sz w:val="19"/>
                <w:szCs w:val="19"/>
                <w:u w:val="single"/>
              </w:rPr>
            </w:pPr>
            <w:r w:rsidRPr="0037561A">
              <w:rPr>
                <w:rFonts w:ascii="Arial" w:hAnsi="Arial" w:cs="Arial"/>
                <w:b/>
                <w:bCs/>
                <w:i/>
                <w:iCs/>
                <w:sz w:val="19"/>
                <w:szCs w:val="19"/>
              </w:rPr>
              <w:t>MOBIL SHC 5</w:t>
            </w:r>
            <w:r>
              <w:rPr>
                <w:rFonts w:ascii="Arial" w:hAnsi="Arial" w:cs="Arial"/>
                <w:b/>
                <w:bCs/>
                <w:i/>
                <w:iCs/>
                <w:sz w:val="19"/>
                <w:szCs w:val="19"/>
              </w:rPr>
              <w:t>2</w:t>
            </w:r>
            <w:r w:rsidRPr="0037561A">
              <w:rPr>
                <w:rFonts w:ascii="Arial" w:hAnsi="Arial" w:cs="Arial"/>
                <w:b/>
                <w:bCs/>
                <w:i/>
                <w:iCs/>
                <w:sz w:val="19"/>
                <w:szCs w:val="19"/>
              </w:rPr>
              <w:t xml:space="preserve">4                                  oder                                       </w:t>
            </w:r>
            <w:proofErr w:type="spellStart"/>
            <w:r w:rsidRPr="0037561A">
              <w:rPr>
                <w:rFonts w:ascii="Arial" w:hAnsi="Arial" w:cs="Arial"/>
                <w:b/>
                <w:bCs/>
                <w:i/>
                <w:iCs/>
                <w:sz w:val="19"/>
                <w:szCs w:val="19"/>
              </w:rPr>
              <w:t>Rando</w:t>
            </w:r>
            <w:proofErr w:type="spellEnd"/>
            <w:r w:rsidRPr="0037561A">
              <w:rPr>
                <w:rFonts w:ascii="Arial" w:hAnsi="Arial" w:cs="Arial"/>
                <w:b/>
                <w:bCs/>
                <w:i/>
                <w:iCs/>
                <w:sz w:val="19"/>
                <w:szCs w:val="19"/>
              </w:rPr>
              <w:t xml:space="preserve"> WM 32 (Texaco)</w:t>
            </w: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020" w:type="dxa"/>
            <w:tcBorders>
              <w:top w:val="nil"/>
              <w:left w:val="nil"/>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200" w:type="dxa"/>
            <w:tcBorders>
              <w:top w:val="nil"/>
              <w:left w:val="nil"/>
              <w:bottom w:val="nil"/>
              <w:right w:val="single" w:sz="4" w:space="0" w:color="auto"/>
            </w:tcBorders>
            <w:shd w:val="clear" w:color="auto" w:fill="auto"/>
            <w:noWrap/>
            <w:vAlign w:val="bottom"/>
            <w:hideMark/>
          </w:tcPr>
          <w:p w:rsidR="0037561A" w:rsidRPr="0037561A" w:rsidRDefault="0037561A">
            <w:pPr>
              <w:rPr>
                <w:rFonts w:ascii="Arial" w:hAnsi="Arial" w:cs="Arial"/>
                <w:sz w:val="20"/>
                <w:szCs w:val="20"/>
              </w:rPr>
            </w:pPr>
            <w:r w:rsidRPr="0037561A">
              <w:rPr>
                <w:rFonts w:ascii="Arial" w:hAnsi="Arial" w:cs="Arial"/>
                <w:sz w:val="20"/>
                <w:szCs w:val="20"/>
              </w:rPr>
              <w:t> </w:t>
            </w:r>
          </w:p>
        </w:tc>
        <w:tc>
          <w:tcPr>
            <w:tcW w:w="1100" w:type="dxa"/>
            <w:tcBorders>
              <w:top w:val="nil"/>
              <w:left w:val="nil"/>
              <w:bottom w:val="nil"/>
              <w:right w:val="single" w:sz="8"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r>
      <w:tr w:rsidR="0037561A" w:rsidTr="0037561A">
        <w:trPr>
          <w:trHeight w:val="300"/>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1</w:t>
            </w:r>
          </w:p>
        </w:tc>
        <w:tc>
          <w:tcPr>
            <w:tcW w:w="102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flüssig</w:t>
            </w: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 xml:space="preserve">   1.270,00 </w:t>
            </w:r>
          </w:p>
        </w:tc>
        <w:tc>
          <w:tcPr>
            <w:tcW w:w="1100" w:type="dxa"/>
            <w:vMerge w:val="restart"/>
            <w:tcBorders>
              <w:top w:val="nil"/>
              <w:left w:val="single" w:sz="4" w:space="0" w:color="auto"/>
              <w:bottom w:val="single" w:sz="4" w:space="0" w:color="000000"/>
              <w:right w:val="single" w:sz="8"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l</w:t>
            </w:r>
          </w:p>
        </w:tc>
      </w:tr>
      <w:tr w:rsidR="0037561A" w:rsidTr="0037561A">
        <w:trPr>
          <w:trHeight w:val="300"/>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02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100" w:type="dxa"/>
            <w:vMerge/>
            <w:tcBorders>
              <w:top w:val="nil"/>
              <w:left w:val="single" w:sz="4" w:space="0" w:color="auto"/>
              <w:bottom w:val="single" w:sz="4" w:space="0" w:color="000000"/>
              <w:right w:val="single" w:sz="8" w:space="0" w:color="auto"/>
            </w:tcBorders>
            <w:vAlign w:val="center"/>
            <w:hideMark/>
          </w:tcPr>
          <w:p w:rsidR="0037561A" w:rsidRPr="0037561A" w:rsidRDefault="0037561A">
            <w:pPr>
              <w:rPr>
                <w:rFonts w:ascii="Arial" w:hAnsi="Arial" w:cs="Arial"/>
                <w:sz w:val="20"/>
                <w:szCs w:val="20"/>
              </w:rPr>
            </w:pPr>
          </w:p>
        </w:tc>
      </w:tr>
      <w:tr w:rsidR="0037561A" w:rsidTr="0037561A">
        <w:trPr>
          <w:trHeight w:val="605"/>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02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100" w:type="dxa"/>
            <w:vMerge/>
            <w:tcBorders>
              <w:top w:val="nil"/>
              <w:left w:val="single" w:sz="4" w:space="0" w:color="auto"/>
              <w:bottom w:val="single" w:sz="4" w:space="0" w:color="000000"/>
              <w:right w:val="single" w:sz="8" w:space="0" w:color="auto"/>
            </w:tcBorders>
            <w:vAlign w:val="center"/>
            <w:hideMark/>
          </w:tcPr>
          <w:p w:rsidR="0037561A" w:rsidRPr="0037561A" w:rsidRDefault="0037561A">
            <w:pPr>
              <w:rPr>
                <w:rFonts w:ascii="Arial" w:hAnsi="Arial" w:cs="Arial"/>
                <w:sz w:val="20"/>
                <w:szCs w:val="20"/>
              </w:rPr>
            </w:pPr>
          </w:p>
        </w:tc>
      </w:tr>
      <w:tr w:rsidR="0037561A" w:rsidTr="0037561A">
        <w:trPr>
          <w:trHeight w:val="255"/>
          <w:jc w:val="center"/>
        </w:trPr>
        <w:tc>
          <w:tcPr>
            <w:tcW w:w="2760" w:type="dxa"/>
            <w:vMerge w:val="restart"/>
            <w:tcBorders>
              <w:top w:val="nil"/>
              <w:left w:val="single" w:sz="8" w:space="0" w:color="auto"/>
              <w:bottom w:val="single" w:sz="4" w:space="0" w:color="000000"/>
              <w:right w:val="nil"/>
            </w:tcBorders>
            <w:shd w:val="clear" w:color="auto" w:fill="auto"/>
            <w:hideMark/>
          </w:tcPr>
          <w:p w:rsidR="0037561A" w:rsidRPr="0037561A" w:rsidRDefault="0037561A">
            <w:pPr>
              <w:rPr>
                <w:rFonts w:ascii="Arial" w:hAnsi="Arial" w:cs="Arial"/>
                <w:b/>
                <w:bCs/>
                <w:i/>
                <w:iCs/>
                <w:sz w:val="19"/>
                <w:szCs w:val="19"/>
                <w:u w:val="single"/>
              </w:rPr>
            </w:pPr>
            <w:r w:rsidRPr="0037561A">
              <w:rPr>
                <w:rFonts w:ascii="Arial" w:hAnsi="Arial" w:cs="Arial"/>
                <w:b/>
                <w:bCs/>
                <w:i/>
                <w:iCs/>
                <w:sz w:val="19"/>
                <w:szCs w:val="19"/>
                <w:u w:val="single"/>
              </w:rPr>
              <w:t>Drehplatte</w:t>
            </w:r>
            <w:r w:rsidRPr="0037561A">
              <w:rPr>
                <w:rFonts w:ascii="Arial" w:hAnsi="Arial" w:cs="Arial"/>
                <w:b/>
                <w:bCs/>
                <w:sz w:val="19"/>
                <w:szCs w:val="19"/>
              </w:rPr>
              <w:t xml:space="preserve">                             Shell </w:t>
            </w:r>
            <w:proofErr w:type="spellStart"/>
            <w:r w:rsidRPr="0037561A">
              <w:rPr>
                <w:rFonts w:ascii="Arial" w:hAnsi="Arial" w:cs="Arial"/>
                <w:b/>
                <w:bCs/>
                <w:sz w:val="19"/>
                <w:szCs w:val="19"/>
              </w:rPr>
              <w:t>Gadus</w:t>
            </w:r>
            <w:proofErr w:type="spellEnd"/>
            <w:r w:rsidRPr="0037561A">
              <w:rPr>
                <w:rFonts w:ascii="Arial" w:hAnsi="Arial" w:cs="Arial"/>
                <w:b/>
                <w:bCs/>
                <w:sz w:val="19"/>
                <w:szCs w:val="19"/>
              </w:rPr>
              <w:t xml:space="preserve"> S5 T460 1.5 alternativ                             </w:t>
            </w:r>
            <w:proofErr w:type="spellStart"/>
            <w:r w:rsidRPr="0037561A">
              <w:rPr>
                <w:rFonts w:ascii="Arial" w:hAnsi="Arial" w:cs="Arial"/>
                <w:b/>
                <w:bCs/>
                <w:sz w:val="19"/>
                <w:szCs w:val="19"/>
              </w:rPr>
              <w:t>Küberplex</w:t>
            </w:r>
            <w:proofErr w:type="spellEnd"/>
            <w:r w:rsidRPr="0037561A">
              <w:rPr>
                <w:rFonts w:ascii="Arial" w:hAnsi="Arial" w:cs="Arial"/>
                <w:b/>
                <w:bCs/>
                <w:sz w:val="19"/>
                <w:szCs w:val="19"/>
              </w:rPr>
              <w:t xml:space="preserve"> AG 11-462</w:t>
            </w: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020" w:type="dxa"/>
            <w:tcBorders>
              <w:top w:val="nil"/>
              <w:left w:val="nil"/>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200" w:type="dxa"/>
            <w:tcBorders>
              <w:top w:val="nil"/>
              <w:left w:val="nil"/>
              <w:bottom w:val="nil"/>
              <w:right w:val="single" w:sz="4" w:space="0" w:color="auto"/>
            </w:tcBorders>
            <w:shd w:val="clear" w:color="auto" w:fill="auto"/>
            <w:noWrap/>
            <w:vAlign w:val="bottom"/>
            <w:hideMark/>
          </w:tcPr>
          <w:p w:rsidR="0037561A" w:rsidRPr="0037561A" w:rsidRDefault="0037561A">
            <w:pPr>
              <w:rPr>
                <w:rFonts w:ascii="Arial" w:hAnsi="Arial" w:cs="Arial"/>
                <w:sz w:val="20"/>
                <w:szCs w:val="20"/>
              </w:rPr>
            </w:pPr>
            <w:r w:rsidRPr="0037561A">
              <w:rPr>
                <w:rFonts w:ascii="Arial" w:hAnsi="Arial" w:cs="Arial"/>
                <w:sz w:val="20"/>
                <w:szCs w:val="20"/>
              </w:rPr>
              <w:t> </w:t>
            </w:r>
          </w:p>
        </w:tc>
        <w:tc>
          <w:tcPr>
            <w:tcW w:w="1100" w:type="dxa"/>
            <w:tcBorders>
              <w:top w:val="nil"/>
              <w:left w:val="nil"/>
              <w:bottom w:val="nil"/>
              <w:right w:val="single" w:sz="8"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r>
      <w:tr w:rsidR="0037561A" w:rsidTr="0037561A">
        <w:trPr>
          <w:trHeight w:val="690"/>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1</w:t>
            </w:r>
          </w:p>
        </w:tc>
        <w:tc>
          <w:tcPr>
            <w:tcW w:w="102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pastös</w:t>
            </w: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 xml:space="preserve">          9,00 </w:t>
            </w:r>
          </w:p>
        </w:tc>
        <w:tc>
          <w:tcPr>
            <w:tcW w:w="1100" w:type="dxa"/>
            <w:vMerge w:val="restart"/>
            <w:tcBorders>
              <w:top w:val="nil"/>
              <w:left w:val="single" w:sz="4" w:space="0" w:color="auto"/>
              <w:bottom w:val="single" w:sz="4" w:space="0" w:color="000000"/>
              <w:right w:val="single" w:sz="8"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kg</w:t>
            </w:r>
          </w:p>
        </w:tc>
      </w:tr>
      <w:tr w:rsidR="0037561A" w:rsidTr="0037561A">
        <w:trPr>
          <w:trHeight w:val="276"/>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02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200" w:type="dxa"/>
            <w:vMerge/>
            <w:tcBorders>
              <w:top w:val="nil"/>
              <w:left w:val="single" w:sz="4" w:space="0" w:color="auto"/>
              <w:bottom w:val="single" w:sz="4" w:space="0" w:color="000000"/>
              <w:right w:val="single" w:sz="4" w:space="0" w:color="auto"/>
            </w:tcBorders>
            <w:vAlign w:val="center"/>
            <w:hideMark/>
          </w:tcPr>
          <w:p w:rsidR="0037561A" w:rsidRPr="0037561A" w:rsidRDefault="0037561A">
            <w:pPr>
              <w:rPr>
                <w:rFonts w:ascii="Arial" w:hAnsi="Arial" w:cs="Arial"/>
                <w:sz w:val="20"/>
                <w:szCs w:val="20"/>
              </w:rPr>
            </w:pPr>
          </w:p>
        </w:tc>
        <w:tc>
          <w:tcPr>
            <w:tcW w:w="1100" w:type="dxa"/>
            <w:vMerge/>
            <w:tcBorders>
              <w:top w:val="nil"/>
              <w:left w:val="single" w:sz="4" w:space="0" w:color="auto"/>
              <w:bottom w:val="single" w:sz="4" w:space="0" w:color="000000"/>
              <w:right w:val="single" w:sz="8" w:space="0" w:color="auto"/>
            </w:tcBorders>
            <w:vAlign w:val="center"/>
            <w:hideMark/>
          </w:tcPr>
          <w:p w:rsidR="0037561A" w:rsidRPr="0037561A" w:rsidRDefault="0037561A">
            <w:pPr>
              <w:rPr>
                <w:rFonts w:ascii="Arial" w:hAnsi="Arial" w:cs="Arial"/>
                <w:sz w:val="20"/>
                <w:szCs w:val="20"/>
              </w:rPr>
            </w:pPr>
          </w:p>
        </w:tc>
      </w:tr>
      <w:tr w:rsidR="0037561A" w:rsidTr="0037561A">
        <w:trPr>
          <w:trHeight w:val="255"/>
          <w:jc w:val="center"/>
        </w:trPr>
        <w:tc>
          <w:tcPr>
            <w:tcW w:w="2760" w:type="dxa"/>
            <w:vMerge w:val="restart"/>
            <w:tcBorders>
              <w:top w:val="nil"/>
              <w:left w:val="single" w:sz="8" w:space="0" w:color="auto"/>
              <w:bottom w:val="single" w:sz="4" w:space="0" w:color="000000"/>
              <w:right w:val="nil"/>
            </w:tcBorders>
            <w:shd w:val="clear" w:color="auto" w:fill="auto"/>
            <w:hideMark/>
          </w:tcPr>
          <w:p w:rsidR="0037561A" w:rsidRPr="0037561A" w:rsidRDefault="0037561A">
            <w:pPr>
              <w:rPr>
                <w:rFonts w:ascii="Arial" w:hAnsi="Arial" w:cs="Arial"/>
                <w:b/>
                <w:bCs/>
                <w:i/>
                <w:iCs/>
                <w:sz w:val="19"/>
                <w:szCs w:val="19"/>
                <w:u w:val="single"/>
              </w:rPr>
            </w:pPr>
            <w:r w:rsidRPr="0037561A">
              <w:rPr>
                <w:rFonts w:ascii="Arial" w:hAnsi="Arial" w:cs="Arial"/>
                <w:b/>
                <w:bCs/>
                <w:i/>
                <w:iCs/>
                <w:sz w:val="19"/>
                <w:szCs w:val="19"/>
                <w:u w:val="single"/>
              </w:rPr>
              <w:t>Blattlager</w:t>
            </w:r>
            <w:r w:rsidRPr="0037561A">
              <w:rPr>
                <w:rFonts w:ascii="Arial" w:hAnsi="Arial" w:cs="Arial"/>
                <w:b/>
                <w:bCs/>
                <w:sz w:val="19"/>
                <w:szCs w:val="19"/>
              </w:rPr>
              <w:t xml:space="preserve">                              </w:t>
            </w:r>
            <w:proofErr w:type="spellStart"/>
            <w:r w:rsidRPr="0037561A">
              <w:rPr>
                <w:rFonts w:ascii="Arial" w:hAnsi="Arial" w:cs="Arial"/>
                <w:b/>
                <w:bCs/>
                <w:sz w:val="19"/>
                <w:szCs w:val="19"/>
              </w:rPr>
              <w:t>Klüberplex</w:t>
            </w:r>
            <w:proofErr w:type="spellEnd"/>
            <w:r w:rsidRPr="0037561A">
              <w:rPr>
                <w:rFonts w:ascii="Arial" w:hAnsi="Arial" w:cs="Arial"/>
                <w:b/>
                <w:bCs/>
                <w:sz w:val="19"/>
                <w:szCs w:val="19"/>
              </w:rPr>
              <w:t xml:space="preserve"> BEM 41-141</w:t>
            </w: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020" w:type="dxa"/>
            <w:tcBorders>
              <w:top w:val="nil"/>
              <w:left w:val="nil"/>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200" w:type="dxa"/>
            <w:tcBorders>
              <w:top w:val="nil"/>
              <w:left w:val="nil"/>
              <w:bottom w:val="nil"/>
              <w:right w:val="single" w:sz="4" w:space="0" w:color="auto"/>
            </w:tcBorders>
            <w:shd w:val="clear" w:color="auto" w:fill="auto"/>
            <w:noWrap/>
            <w:vAlign w:val="bottom"/>
            <w:hideMark/>
          </w:tcPr>
          <w:p w:rsidR="0037561A" w:rsidRPr="0037561A" w:rsidRDefault="0037561A">
            <w:pPr>
              <w:rPr>
                <w:rFonts w:ascii="Arial" w:hAnsi="Arial" w:cs="Arial"/>
                <w:sz w:val="20"/>
                <w:szCs w:val="20"/>
              </w:rPr>
            </w:pPr>
            <w:r w:rsidRPr="0037561A">
              <w:rPr>
                <w:rFonts w:ascii="Arial" w:hAnsi="Arial" w:cs="Arial"/>
                <w:sz w:val="20"/>
                <w:szCs w:val="20"/>
              </w:rPr>
              <w:t> </w:t>
            </w:r>
          </w:p>
        </w:tc>
        <w:tc>
          <w:tcPr>
            <w:tcW w:w="1100" w:type="dxa"/>
            <w:tcBorders>
              <w:top w:val="nil"/>
              <w:left w:val="nil"/>
              <w:bottom w:val="nil"/>
              <w:right w:val="single" w:sz="8"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r>
      <w:tr w:rsidR="0037561A" w:rsidTr="0037561A">
        <w:trPr>
          <w:trHeight w:val="390"/>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pPr>
              <w:rPr>
                <w:rFonts w:ascii="Arial" w:hAnsi="Arial" w:cs="Arial"/>
                <w:b/>
                <w:bCs/>
                <w:i/>
                <w:iCs/>
                <w:sz w:val="19"/>
                <w:szCs w:val="19"/>
                <w:u w:val="single"/>
              </w:rPr>
            </w:pP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1</w:t>
            </w:r>
          </w:p>
        </w:tc>
        <w:tc>
          <w:tcPr>
            <w:tcW w:w="1020" w:type="dxa"/>
            <w:tcBorders>
              <w:top w:val="nil"/>
              <w:left w:val="nil"/>
              <w:bottom w:val="single" w:sz="4" w:space="0" w:color="auto"/>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pastös</w:t>
            </w:r>
          </w:p>
        </w:tc>
        <w:tc>
          <w:tcPr>
            <w:tcW w:w="1200" w:type="dxa"/>
            <w:tcBorders>
              <w:top w:val="nil"/>
              <w:left w:val="nil"/>
              <w:bottom w:val="single" w:sz="4" w:space="0" w:color="auto"/>
              <w:right w:val="single" w:sz="4" w:space="0" w:color="auto"/>
            </w:tcBorders>
            <w:shd w:val="clear" w:color="auto" w:fill="auto"/>
            <w:noWrap/>
            <w:vAlign w:val="bottom"/>
            <w:hideMark/>
          </w:tcPr>
          <w:p w:rsidR="0037561A" w:rsidRPr="0037561A" w:rsidRDefault="0037561A">
            <w:pPr>
              <w:rPr>
                <w:rFonts w:ascii="Arial" w:hAnsi="Arial" w:cs="Arial"/>
                <w:sz w:val="20"/>
                <w:szCs w:val="20"/>
              </w:rPr>
            </w:pPr>
            <w:r w:rsidRPr="0037561A">
              <w:rPr>
                <w:rFonts w:ascii="Arial" w:hAnsi="Arial" w:cs="Arial"/>
                <w:sz w:val="20"/>
                <w:szCs w:val="20"/>
              </w:rPr>
              <w:t xml:space="preserve">        39,00 </w:t>
            </w:r>
          </w:p>
        </w:tc>
        <w:tc>
          <w:tcPr>
            <w:tcW w:w="1100" w:type="dxa"/>
            <w:tcBorders>
              <w:top w:val="nil"/>
              <w:left w:val="nil"/>
              <w:bottom w:val="single" w:sz="4" w:space="0" w:color="auto"/>
              <w:right w:val="single" w:sz="8"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kg</w:t>
            </w:r>
          </w:p>
        </w:tc>
      </w:tr>
      <w:tr w:rsidR="0037561A" w:rsidTr="0037561A">
        <w:trPr>
          <w:trHeight w:val="570"/>
          <w:jc w:val="center"/>
        </w:trPr>
        <w:tc>
          <w:tcPr>
            <w:tcW w:w="2760" w:type="dxa"/>
            <w:vMerge w:val="restart"/>
            <w:tcBorders>
              <w:top w:val="nil"/>
              <w:left w:val="single" w:sz="8" w:space="0" w:color="auto"/>
              <w:bottom w:val="single" w:sz="4" w:space="0" w:color="000000"/>
              <w:right w:val="nil"/>
            </w:tcBorders>
            <w:shd w:val="clear" w:color="auto" w:fill="auto"/>
            <w:hideMark/>
          </w:tcPr>
          <w:p w:rsidR="0037561A" w:rsidRPr="0037561A" w:rsidRDefault="0037561A" w:rsidP="0037561A">
            <w:pPr>
              <w:rPr>
                <w:rFonts w:ascii="Arial" w:hAnsi="Arial" w:cs="Arial"/>
                <w:b/>
                <w:bCs/>
                <w:i/>
                <w:iCs/>
                <w:sz w:val="19"/>
                <w:szCs w:val="19"/>
              </w:rPr>
            </w:pPr>
            <w:r w:rsidRPr="0037561A">
              <w:rPr>
                <w:rFonts w:ascii="Arial" w:hAnsi="Arial" w:cs="Arial"/>
                <w:b/>
                <w:bCs/>
                <w:i/>
                <w:iCs/>
                <w:sz w:val="19"/>
                <w:szCs w:val="19"/>
                <w:u w:val="single"/>
              </w:rPr>
              <w:t>Azimut-System Drehgetriebe</w:t>
            </w:r>
            <w:r w:rsidRPr="0037561A">
              <w:rPr>
                <w:rFonts w:ascii="Arial" w:hAnsi="Arial" w:cs="Arial"/>
                <w:b/>
                <w:bCs/>
                <w:i/>
                <w:iCs/>
                <w:sz w:val="19"/>
                <w:szCs w:val="19"/>
              </w:rPr>
              <w:t xml:space="preserve">                     </w:t>
            </w:r>
            <w:r w:rsidRPr="0037561A">
              <w:rPr>
                <w:rFonts w:ascii="Arial" w:hAnsi="Arial" w:cs="Arial"/>
                <w:b/>
                <w:bCs/>
                <w:sz w:val="19"/>
                <w:szCs w:val="19"/>
              </w:rPr>
              <w:t xml:space="preserve">Shell </w:t>
            </w:r>
            <w:proofErr w:type="spellStart"/>
            <w:r w:rsidRPr="0037561A">
              <w:rPr>
                <w:rFonts w:ascii="Arial" w:hAnsi="Arial" w:cs="Arial"/>
                <w:b/>
                <w:bCs/>
                <w:sz w:val="19"/>
                <w:szCs w:val="19"/>
              </w:rPr>
              <w:t>Omala</w:t>
            </w:r>
            <w:proofErr w:type="spellEnd"/>
            <w:r w:rsidRPr="0037561A">
              <w:rPr>
                <w:rFonts w:ascii="Arial" w:hAnsi="Arial" w:cs="Arial"/>
                <w:b/>
                <w:bCs/>
                <w:sz w:val="19"/>
                <w:szCs w:val="19"/>
              </w:rPr>
              <w:t xml:space="preserve"> S4 WE 320  </w:t>
            </w: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rsidP="0037561A">
            <w:pPr>
              <w:jc w:val="center"/>
              <w:rPr>
                <w:rFonts w:ascii="Arial" w:hAnsi="Arial" w:cs="Arial"/>
                <w:sz w:val="20"/>
                <w:szCs w:val="20"/>
              </w:rPr>
            </w:pPr>
          </w:p>
        </w:tc>
        <w:tc>
          <w:tcPr>
            <w:tcW w:w="1020" w:type="dxa"/>
            <w:tcBorders>
              <w:top w:val="single" w:sz="4" w:space="0" w:color="auto"/>
              <w:left w:val="nil"/>
              <w:right w:val="nil"/>
            </w:tcBorders>
            <w:shd w:val="clear" w:color="auto" w:fill="auto"/>
            <w:noWrap/>
            <w:hideMark/>
          </w:tcPr>
          <w:p w:rsidR="0037561A" w:rsidRPr="00881325" w:rsidRDefault="0037561A" w:rsidP="0037561A">
            <w:pPr>
              <w:jc w:val="center"/>
              <w:rPr>
                <w:rFonts w:ascii="Arial" w:hAnsi="Arial" w:cs="Arial"/>
                <w:sz w:val="20"/>
                <w:szCs w:val="20"/>
              </w:rPr>
            </w:pP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rsidP="0037561A">
            <w:pPr>
              <w:rPr>
                <w:rFonts w:ascii="Arial" w:hAnsi="Arial" w:cs="Arial"/>
                <w:sz w:val="20"/>
                <w:szCs w:val="20"/>
              </w:rPr>
            </w:pPr>
            <w:r w:rsidRPr="0037561A">
              <w:rPr>
                <w:rFonts w:ascii="Arial" w:hAnsi="Arial" w:cs="Arial"/>
                <w:sz w:val="20"/>
                <w:szCs w:val="20"/>
              </w:rPr>
              <w:t> </w:t>
            </w:r>
          </w:p>
        </w:tc>
        <w:tc>
          <w:tcPr>
            <w:tcW w:w="1100" w:type="dxa"/>
            <w:tcBorders>
              <w:top w:val="nil"/>
              <w:left w:val="nil"/>
              <w:bottom w:val="nil"/>
              <w:right w:val="single" w:sz="8" w:space="0" w:color="auto"/>
            </w:tcBorders>
            <w:shd w:val="clear" w:color="auto" w:fill="auto"/>
            <w:noWrap/>
            <w:vAlign w:val="bottom"/>
            <w:hideMark/>
          </w:tcPr>
          <w:p w:rsidR="0037561A" w:rsidRPr="0037561A" w:rsidRDefault="0037561A" w:rsidP="0037561A">
            <w:pPr>
              <w:jc w:val="center"/>
              <w:rPr>
                <w:rFonts w:ascii="Arial" w:hAnsi="Arial" w:cs="Arial"/>
                <w:sz w:val="20"/>
                <w:szCs w:val="20"/>
              </w:rPr>
            </w:pPr>
            <w:r w:rsidRPr="0037561A">
              <w:rPr>
                <w:rFonts w:ascii="Arial" w:hAnsi="Arial" w:cs="Arial"/>
                <w:sz w:val="20"/>
                <w:szCs w:val="20"/>
              </w:rPr>
              <w:t> </w:t>
            </w:r>
          </w:p>
        </w:tc>
      </w:tr>
      <w:tr w:rsidR="0037561A" w:rsidTr="0037561A">
        <w:trPr>
          <w:trHeight w:val="300"/>
          <w:jc w:val="center"/>
        </w:trPr>
        <w:tc>
          <w:tcPr>
            <w:tcW w:w="2760" w:type="dxa"/>
            <w:vMerge/>
            <w:tcBorders>
              <w:top w:val="nil"/>
              <w:left w:val="single" w:sz="8" w:space="0" w:color="auto"/>
              <w:bottom w:val="single" w:sz="4" w:space="0" w:color="000000"/>
              <w:right w:val="nil"/>
            </w:tcBorders>
            <w:vAlign w:val="center"/>
            <w:hideMark/>
          </w:tcPr>
          <w:p w:rsidR="0037561A" w:rsidRPr="0037561A" w:rsidRDefault="0037561A" w:rsidP="0037561A">
            <w:pPr>
              <w:rPr>
                <w:rFonts w:ascii="Arial" w:hAnsi="Arial" w:cs="Arial"/>
                <w:b/>
                <w:bCs/>
                <w:i/>
                <w:iCs/>
                <w:sz w:val="19"/>
                <w:szCs w:val="19"/>
              </w:rPr>
            </w:pP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37561A" w:rsidRPr="0037561A" w:rsidRDefault="0037561A" w:rsidP="0037561A">
            <w:pPr>
              <w:jc w:val="center"/>
              <w:rPr>
                <w:rFonts w:ascii="Arial" w:hAnsi="Arial" w:cs="Arial"/>
                <w:sz w:val="20"/>
                <w:szCs w:val="20"/>
              </w:rPr>
            </w:pPr>
            <w:r w:rsidRPr="0037561A">
              <w:rPr>
                <w:rFonts w:ascii="Arial" w:hAnsi="Arial" w:cs="Arial"/>
                <w:sz w:val="20"/>
                <w:szCs w:val="20"/>
              </w:rPr>
              <w:t>1</w:t>
            </w:r>
          </w:p>
        </w:tc>
        <w:tc>
          <w:tcPr>
            <w:tcW w:w="1020" w:type="dxa"/>
            <w:tcBorders>
              <w:left w:val="nil"/>
              <w:bottom w:val="single" w:sz="4" w:space="0" w:color="auto"/>
              <w:right w:val="nil"/>
            </w:tcBorders>
            <w:shd w:val="clear" w:color="auto" w:fill="auto"/>
            <w:noWrap/>
            <w:hideMark/>
          </w:tcPr>
          <w:p w:rsidR="0037561A" w:rsidRPr="00881325" w:rsidRDefault="0037561A" w:rsidP="0037561A">
            <w:pPr>
              <w:jc w:val="center"/>
              <w:rPr>
                <w:rFonts w:ascii="Arial" w:hAnsi="Arial" w:cs="Arial"/>
                <w:sz w:val="20"/>
                <w:szCs w:val="20"/>
              </w:rPr>
            </w:pPr>
            <w:r w:rsidRPr="00881325">
              <w:rPr>
                <w:rFonts w:ascii="Arial" w:hAnsi="Arial" w:cs="Arial"/>
                <w:sz w:val="20"/>
                <w:szCs w:val="20"/>
              </w:rPr>
              <w:t>flüssig</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37561A" w:rsidRPr="0037561A" w:rsidRDefault="0037561A" w:rsidP="0037561A">
            <w:pPr>
              <w:rPr>
                <w:rFonts w:ascii="Arial" w:hAnsi="Arial" w:cs="Arial"/>
                <w:sz w:val="20"/>
                <w:szCs w:val="20"/>
              </w:rPr>
            </w:pPr>
            <w:r w:rsidRPr="0037561A">
              <w:rPr>
                <w:rFonts w:ascii="Arial" w:hAnsi="Arial" w:cs="Arial"/>
                <w:sz w:val="20"/>
                <w:szCs w:val="20"/>
              </w:rPr>
              <w:t xml:space="preserve">      105,00 </w:t>
            </w:r>
          </w:p>
        </w:tc>
        <w:tc>
          <w:tcPr>
            <w:tcW w:w="1100" w:type="dxa"/>
            <w:tcBorders>
              <w:top w:val="nil"/>
              <w:left w:val="nil"/>
              <w:bottom w:val="single" w:sz="4" w:space="0" w:color="auto"/>
              <w:right w:val="single" w:sz="8" w:space="0" w:color="auto"/>
            </w:tcBorders>
            <w:shd w:val="clear" w:color="auto" w:fill="auto"/>
            <w:noWrap/>
            <w:vAlign w:val="bottom"/>
            <w:hideMark/>
          </w:tcPr>
          <w:p w:rsidR="0037561A" w:rsidRPr="0037561A" w:rsidRDefault="0037561A" w:rsidP="0037561A">
            <w:pPr>
              <w:jc w:val="center"/>
              <w:rPr>
                <w:rFonts w:ascii="Arial" w:hAnsi="Arial" w:cs="Arial"/>
                <w:sz w:val="20"/>
                <w:szCs w:val="20"/>
              </w:rPr>
            </w:pPr>
            <w:r w:rsidRPr="0037561A">
              <w:rPr>
                <w:rFonts w:ascii="Arial" w:hAnsi="Arial" w:cs="Arial"/>
                <w:sz w:val="20"/>
                <w:szCs w:val="20"/>
              </w:rPr>
              <w:t>l</w:t>
            </w:r>
          </w:p>
        </w:tc>
      </w:tr>
      <w:tr w:rsidR="0037561A" w:rsidTr="0037561A">
        <w:trPr>
          <w:trHeight w:val="285"/>
          <w:jc w:val="center"/>
        </w:trPr>
        <w:tc>
          <w:tcPr>
            <w:tcW w:w="2760" w:type="dxa"/>
            <w:vMerge w:val="restart"/>
            <w:tcBorders>
              <w:top w:val="nil"/>
              <w:left w:val="single" w:sz="8" w:space="0" w:color="auto"/>
              <w:bottom w:val="single" w:sz="8" w:space="0" w:color="000000"/>
              <w:right w:val="nil"/>
            </w:tcBorders>
            <w:shd w:val="clear" w:color="auto" w:fill="auto"/>
            <w:hideMark/>
          </w:tcPr>
          <w:p w:rsidR="0037561A" w:rsidRDefault="0037561A">
            <w:pPr>
              <w:rPr>
                <w:rFonts w:ascii="Arial" w:hAnsi="Arial" w:cs="Arial"/>
                <w:b/>
                <w:bCs/>
                <w:sz w:val="19"/>
                <w:szCs w:val="19"/>
              </w:rPr>
            </w:pPr>
            <w:r w:rsidRPr="0037561A">
              <w:rPr>
                <w:rFonts w:ascii="Arial" w:hAnsi="Arial" w:cs="Arial"/>
                <w:b/>
                <w:bCs/>
                <w:i/>
                <w:iCs/>
                <w:sz w:val="19"/>
                <w:szCs w:val="19"/>
                <w:u w:val="single"/>
              </w:rPr>
              <w:t>Transformator</w:t>
            </w:r>
            <w:r w:rsidRPr="0037561A">
              <w:rPr>
                <w:rFonts w:ascii="Arial" w:hAnsi="Arial" w:cs="Arial"/>
                <w:b/>
                <w:bCs/>
                <w:sz w:val="19"/>
                <w:szCs w:val="19"/>
              </w:rPr>
              <w:t xml:space="preserve">                MIDEL </w:t>
            </w:r>
            <w:proofErr w:type="spellStart"/>
            <w:r w:rsidRPr="0037561A">
              <w:rPr>
                <w:rFonts w:ascii="Arial" w:hAnsi="Arial" w:cs="Arial"/>
                <w:b/>
                <w:bCs/>
                <w:sz w:val="19"/>
                <w:szCs w:val="19"/>
              </w:rPr>
              <w:t>eN</w:t>
            </w:r>
            <w:proofErr w:type="spellEnd"/>
            <w:r w:rsidRPr="0037561A">
              <w:rPr>
                <w:rFonts w:ascii="Arial" w:hAnsi="Arial" w:cs="Arial"/>
                <w:b/>
                <w:bCs/>
                <w:sz w:val="19"/>
                <w:szCs w:val="19"/>
              </w:rPr>
              <w:t xml:space="preserve"> 1204             </w:t>
            </w:r>
          </w:p>
          <w:p w:rsidR="0037561A" w:rsidRDefault="0037561A">
            <w:pPr>
              <w:rPr>
                <w:rFonts w:ascii="Arial" w:hAnsi="Arial" w:cs="Arial"/>
                <w:b/>
                <w:bCs/>
                <w:sz w:val="19"/>
                <w:szCs w:val="19"/>
              </w:rPr>
            </w:pPr>
            <w:r w:rsidRPr="0037561A">
              <w:rPr>
                <w:rFonts w:ascii="Arial" w:hAnsi="Arial" w:cs="Arial"/>
                <w:b/>
                <w:bCs/>
                <w:sz w:val="19"/>
                <w:szCs w:val="19"/>
              </w:rPr>
              <w:t xml:space="preserve">alternativ                                     MIDEL </w:t>
            </w:r>
            <w:proofErr w:type="spellStart"/>
            <w:r w:rsidRPr="0037561A">
              <w:rPr>
                <w:rFonts w:ascii="Arial" w:hAnsi="Arial" w:cs="Arial"/>
                <w:b/>
                <w:bCs/>
                <w:sz w:val="19"/>
                <w:szCs w:val="19"/>
              </w:rPr>
              <w:t>eN</w:t>
            </w:r>
            <w:proofErr w:type="spellEnd"/>
            <w:r w:rsidRPr="0037561A">
              <w:rPr>
                <w:rFonts w:ascii="Arial" w:hAnsi="Arial" w:cs="Arial"/>
                <w:b/>
                <w:bCs/>
                <w:sz w:val="19"/>
                <w:szCs w:val="19"/>
              </w:rPr>
              <w:t xml:space="preserve"> 1215                     oder </w:t>
            </w:r>
          </w:p>
          <w:p w:rsidR="0037561A" w:rsidRPr="0037561A" w:rsidRDefault="0037561A">
            <w:pPr>
              <w:rPr>
                <w:rFonts w:ascii="Arial" w:hAnsi="Arial" w:cs="Arial"/>
                <w:b/>
                <w:bCs/>
                <w:i/>
                <w:iCs/>
                <w:sz w:val="19"/>
                <w:szCs w:val="19"/>
                <w:u w:val="single"/>
              </w:rPr>
            </w:pPr>
            <w:r w:rsidRPr="0037561A">
              <w:rPr>
                <w:rFonts w:ascii="Arial" w:hAnsi="Arial" w:cs="Arial"/>
                <w:b/>
                <w:bCs/>
                <w:sz w:val="19"/>
                <w:szCs w:val="19"/>
              </w:rPr>
              <w:t>Cargill ENVIROTEMP™ FR3™ Fluid</w:t>
            </w:r>
          </w:p>
        </w:tc>
        <w:tc>
          <w:tcPr>
            <w:tcW w:w="1200" w:type="dxa"/>
            <w:tcBorders>
              <w:top w:val="nil"/>
              <w:left w:val="single" w:sz="4" w:space="0" w:color="auto"/>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020" w:type="dxa"/>
            <w:tcBorders>
              <w:top w:val="nil"/>
              <w:left w:val="nil"/>
              <w:bottom w:val="nil"/>
              <w:right w:val="single" w:sz="4"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c>
          <w:tcPr>
            <w:tcW w:w="1200" w:type="dxa"/>
            <w:tcBorders>
              <w:top w:val="nil"/>
              <w:left w:val="nil"/>
              <w:bottom w:val="nil"/>
              <w:right w:val="single" w:sz="4" w:space="0" w:color="auto"/>
            </w:tcBorders>
            <w:shd w:val="clear" w:color="auto" w:fill="auto"/>
            <w:noWrap/>
            <w:vAlign w:val="bottom"/>
            <w:hideMark/>
          </w:tcPr>
          <w:p w:rsidR="0037561A" w:rsidRPr="0037561A" w:rsidRDefault="0037561A">
            <w:pPr>
              <w:rPr>
                <w:rFonts w:ascii="Arial" w:hAnsi="Arial" w:cs="Arial"/>
                <w:sz w:val="20"/>
                <w:szCs w:val="20"/>
              </w:rPr>
            </w:pPr>
            <w:r w:rsidRPr="0037561A">
              <w:rPr>
                <w:rFonts w:ascii="Arial" w:hAnsi="Arial" w:cs="Arial"/>
                <w:sz w:val="20"/>
                <w:szCs w:val="20"/>
              </w:rPr>
              <w:t> </w:t>
            </w:r>
          </w:p>
        </w:tc>
        <w:tc>
          <w:tcPr>
            <w:tcW w:w="1100" w:type="dxa"/>
            <w:tcBorders>
              <w:top w:val="nil"/>
              <w:left w:val="nil"/>
              <w:bottom w:val="nil"/>
              <w:right w:val="single" w:sz="8" w:space="0" w:color="auto"/>
            </w:tcBorders>
            <w:shd w:val="clear" w:color="auto" w:fill="auto"/>
            <w:noWrap/>
            <w:vAlign w:val="bottom"/>
            <w:hideMark/>
          </w:tcPr>
          <w:p w:rsidR="0037561A" w:rsidRPr="0037561A" w:rsidRDefault="0037561A">
            <w:pPr>
              <w:jc w:val="center"/>
              <w:rPr>
                <w:rFonts w:ascii="Arial" w:hAnsi="Arial" w:cs="Arial"/>
                <w:sz w:val="20"/>
                <w:szCs w:val="20"/>
              </w:rPr>
            </w:pPr>
            <w:r w:rsidRPr="0037561A">
              <w:rPr>
                <w:rFonts w:ascii="Arial" w:hAnsi="Arial" w:cs="Arial"/>
                <w:sz w:val="20"/>
                <w:szCs w:val="20"/>
              </w:rPr>
              <w:t> </w:t>
            </w:r>
          </w:p>
        </w:tc>
      </w:tr>
      <w:tr w:rsidR="0037561A" w:rsidTr="0037561A">
        <w:trPr>
          <w:trHeight w:val="276"/>
          <w:jc w:val="center"/>
        </w:trPr>
        <w:tc>
          <w:tcPr>
            <w:tcW w:w="2760" w:type="dxa"/>
            <w:vMerge/>
            <w:tcBorders>
              <w:top w:val="nil"/>
              <w:left w:val="single" w:sz="8" w:space="0" w:color="auto"/>
              <w:bottom w:val="single" w:sz="8" w:space="0" w:color="000000"/>
              <w:right w:val="nil"/>
            </w:tcBorders>
            <w:vAlign w:val="center"/>
            <w:hideMark/>
          </w:tcPr>
          <w:p w:rsidR="0037561A" w:rsidRDefault="0037561A">
            <w:pPr>
              <w:rPr>
                <w:rFonts w:ascii="Arial" w:hAnsi="Arial" w:cs="Arial"/>
                <w:b/>
                <w:bCs/>
                <w:i/>
                <w:iCs/>
                <w:sz w:val="22"/>
                <w:szCs w:val="22"/>
                <w:u w:val="single"/>
              </w:rPr>
            </w:pPr>
          </w:p>
        </w:tc>
        <w:tc>
          <w:tcPr>
            <w:tcW w:w="1200"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proofErr w:type="spellStart"/>
            <w:r w:rsidRPr="0037561A">
              <w:rPr>
                <w:rFonts w:ascii="Arial" w:hAnsi="Arial" w:cs="Arial"/>
                <w:sz w:val="20"/>
                <w:szCs w:val="20"/>
              </w:rPr>
              <w:t>awg</w:t>
            </w:r>
            <w:proofErr w:type="spellEnd"/>
          </w:p>
        </w:tc>
        <w:tc>
          <w:tcPr>
            <w:tcW w:w="1020"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flüssig</w:t>
            </w:r>
          </w:p>
        </w:tc>
        <w:tc>
          <w:tcPr>
            <w:tcW w:w="1200"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 xml:space="preserve">   3.100,00 </w:t>
            </w:r>
          </w:p>
        </w:tc>
        <w:tc>
          <w:tcPr>
            <w:tcW w:w="1100"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37561A" w:rsidRPr="0037561A" w:rsidRDefault="0037561A">
            <w:pPr>
              <w:jc w:val="center"/>
              <w:rPr>
                <w:rFonts w:ascii="Arial" w:hAnsi="Arial" w:cs="Arial"/>
                <w:sz w:val="20"/>
                <w:szCs w:val="20"/>
              </w:rPr>
            </w:pPr>
            <w:r w:rsidRPr="0037561A">
              <w:rPr>
                <w:rFonts w:ascii="Arial" w:hAnsi="Arial" w:cs="Arial"/>
                <w:sz w:val="20"/>
                <w:szCs w:val="20"/>
              </w:rPr>
              <w:t>l</w:t>
            </w:r>
          </w:p>
        </w:tc>
      </w:tr>
      <w:tr w:rsidR="0037561A" w:rsidTr="0037561A">
        <w:trPr>
          <w:trHeight w:val="276"/>
          <w:jc w:val="center"/>
        </w:trPr>
        <w:tc>
          <w:tcPr>
            <w:tcW w:w="2760" w:type="dxa"/>
            <w:vMerge/>
            <w:tcBorders>
              <w:top w:val="nil"/>
              <w:left w:val="single" w:sz="8" w:space="0" w:color="auto"/>
              <w:bottom w:val="single" w:sz="8" w:space="0" w:color="000000"/>
              <w:right w:val="nil"/>
            </w:tcBorders>
            <w:vAlign w:val="center"/>
            <w:hideMark/>
          </w:tcPr>
          <w:p w:rsidR="0037561A" w:rsidRDefault="0037561A">
            <w:pPr>
              <w:rPr>
                <w:rFonts w:ascii="Arial" w:hAnsi="Arial" w:cs="Arial"/>
                <w:b/>
                <w:bCs/>
                <w:i/>
                <w:iCs/>
                <w:sz w:val="22"/>
                <w:szCs w:val="22"/>
                <w:u w:val="single"/>
              </w:rPr>
            </w:pPr>
          </w:p>
        </w:tc>
        <w:tc>
          <w:tcPr>
            <w:tcW w:w="120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02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20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100" w:type="dxa"/>
            <w:vMerge/>
            <w:tcBorders>
              <w:top w:val="nil"/>
              <w:left w:val="single" w:sz="4" w:space="0" w:color="auto"/>
              <w:bottom w:val="single" w:sz="8" w:space="0" w:color="000000"/>
              <w:right w:val="single" w:sz="8" w:space="0" w:color="auto"/>
            </w:tcBorders>
            <w:vAlign w:val="center"/>
            <w:hideMark/>
          </w:tcPr>
          <w:p w:rsidR="0037561A" w:rsidRDefault="0037561A">
            <w:pPr>
              <w:rPr>
                <w:rFonts w:ascii="Arial" w:hAnsi="Arial" w:cs="Arial"/>
                <w:sz w:val="22"/>
                <w:szCs w:val="22"/>
              </w:rPr>
            </w:pPr>
          </w:p>
        </w:tc>
      </w:tr>
      <w:tr w:rsidR="0037561A" w:rsidTr="0037561A">
        <w:trPr>
          <w:trHeight w:val="1080"/>
          <w:jc w:val="center"/>
        </w:trPr>
        <w:tc>
          <w:tcPr>
            <w:tcW w:w="2760" w:type="dxa"/>
            <w:vMerge/>
            <w:tcBorders>
              <w:top w:val="nil"/>
              <w:left w:val="single" w:sz="8" w:space="0" w:color="auto"/>
              <w:bottom w:val="single" w:sz="8" w:space="0" w:color="000000"/>
              <w:right w:val="nil"/>
            </w:tcBorders>
            <w:vAlign w:val="center"/>
            <w:hideMark/>
          </w:tcPr>
          <w:p w:rsidR="0037561A" w:rsidRDefault="0037561A">
            <w:pPr>
              <w:rPr>
                <w:rFonts w:ascii="Arial" w:hAnsi="Arial" w:cs="Arial"/>
                <w:b/>
                <w:bCs/>
                <w:i/>
                <w:iCs/>
                <w:sz w:val="22"/>
                <w:szCs w:val="22"/>
                <w:u w:val="single"/>
              </w:rPr>
            </w:pPr>
          </w:p>
        </w:tc>
        <w:tc>
          <w:tcPr>
            <w:tcW w:w="120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02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20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100" w:type="dxa"/>
            <w:vMerge/>
            <w:tcBorders>
              <w:top w:val="nil"/>
              <w:left w:val="single" w:sz="4" w:space="0" w:color="auto"/>
              <w:bottom w:val="single" w:sz="8" w:space="0" w:color="000000"/>
              <w:right w:val="single" w:sz="8" w:space="0" w:color="auto"/>
            </w:tcBorders>
            <w:vAlign w:val="center"/>
            <w:hideMark/>
          </w:tcPr>
          <w:p w:rsidR="0037561A" w:rsidRDefault="0037561A">
            <w:pPr>
              <w:rPr>
                <w:rFonts w:ascii="Arial" w:hAnsi="Arial" w:cs="Arial"/>
                <w:sz w:val="22"/>
                <w:szCs w:val="22"/>
              </w:rPr>
            </w:pPr>
          </w:p>
        </w:tc>
      </w:tr>
      <w:tr w:rsidR="0037561A" w:rsidTr="0037561A">
        <w:trPr>
          <w:trHeight w:val="276"/>
          <w:jc w:val="center"/>
        </w:trPr>
        <w:tc>
          <w:tcPr>
            <w:tcW w:w="2760" w:type="dxa"/>
            <w:vMerge/>
            <w:tcBorders>
              <w:top w:val="nil"/>
              <w:left w:val="single" w:sz="8" w:space="0" w:color="auto"/>
              <w:bottom w:val="single" w:sz="8" w:space="0" w:color="000000"/>
              <w:right w:val="nil"/>
            </w:tcBorders>
            <w:vAlign w:val="center"/>
            <w:hideMark/>
          </w:tcPr>
          <w:p w:rsidR="0037561A" w:rsidRDefault="0037561A">
            <w:pPr>
              <w:rPr>
                <w:rFonts w:ascii="Arial" w:hAnsi="Arial" w:cs="Arial"/>
                <w:b/>
                <w:bCs/>
                <w:i/>
                <w:iCs/>
                <w:sz w:val="22"/>
                <w:szCs w:val="22"/>
                <w:u w:val="single"/>
              </w:rPr>
            </w:pPr>
          </w:p>
        </w:tc>
        <w:tc>
          <w:tcPr>
            <w:tcW w:w="120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02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200" w:type="dxa"/>
            <w:vMerge/>
            <w:tcBorders>
              <w:top w:val="nil"/>
              <w:left w:val="single" w:sz="4" w:space="0" w:color="auto"/>
              <w:bottom w:val="single" w:sz="8" w:space="0" w:color="000000"/>
              <w:right w:val="single" w:sz="4" w:space="0" w:color="auto"/>
            </w:tcBorders>
            <w:vAlign w:val="center"/>
            <w:hideMark/>
          </w:tcPr>
          <w:p w:rsidR="0037561A" w:rsidRDefault="0037561A">
            <w:pPr>
              <w:rPr>
                <w:rFonts w:ascii="Arial" w:hAnsi="Arial" w:cs="Arial"/>
                <w:sz w:val="22"/>
                <w:szCs w:val="22"/>
              </w:rPr>
            </w:pPr>
          </w:p>
        </w:tc>
        <w:tc>
          <w:tcPr>
            <w:tcW w:w="1100" w:type="dxa"/>
            <w:vMerge/>
            <w:tcBorders>
              <w:top w:val="nil"/>
              <w:left w:val="single" w:sz="4" w:space="0" w:color="auto"/>
              <w:bottom w:val="single" w:sz="8" w:space="0" w:color="000000"/>
              <w:right w:val="single" w:sz="8" w:space="0" w:color="auto"/>
            </w:tcBorders>
            <w:vAlign w:val="center"/>
            <w:hideMark/>
          </w:tcPr>
          <w:p w:rsidR="0037561A" w:rsidRDefault="0037561A">
            <w:pPr>
              <w:rPr>
                <w:rFonts w:ascii="Arial" w:hAnsi="Arial" w:cs="Arial"/>
                <w:sz w:val="22"/>
                <w:szCs w:val="22"/>
              </w:rPr>
            </w:pPr>
          </w:p>
        </w:tc>
      </w:tr>
    </w:tbl>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r>
        <w:rPr>
          <w:rFonts w:ascii="Arial" w:hAnsi="Arial" w:cs="Arial"/>
          <w:sz w:val="20"/>
          <w:szCs w:val="20"/>
        </w:rPr>
        <w:t xml:space="preserve">Es handelt sich jeweils um oberirdische Anlagen zum Verwenden flüssiger und pastöser wassergefährdender Stoffe (Getriebeöle, Hydrauliköle, Kühlflüssigkeiten), in denen mit Stoffen der Wassergefährdungsklasse 1 oder allgemein wassergefährdend in einer Menge von mehr als 0,22 m³ und weniger als 10 m³ umgegangen wird. Die Anlagen sind somit der Gefährdungsstufe A zuzuordnen und demnach nicht prüfpflichtig nach </w:t>
      </w:r>
      <w:proofErr w:type="spellStart"/>
      <w:r>
        <w:rPr>
          <w:rFonts w:ascii="Arial" w:hAnsi="Arial" w:cs="Arial"/>
          <w:sz w:val="20"/>
          <w:szCs w:val="20"/>
        </w:rPr>
        <w:t>AwSV</w:t>
      </w:r>
      <w:proofErr w:type="spellEnd"/>
      <w:r>
        <w:rPr>
          <w:rFonts w:ascii="Arial" w:hAnsi="Arial" w:cs="Arial"/>
          <w:sz w:val="20"/>
          <w:szCs w:val="20"/>
        </w:rPr>
        <w:t xml:space="preserve">. </w:t>
      </w: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pStyle w:val="Default"/>
        <w:ind w:left="709" w:hanging="709"/>
        <w:rPr>
          <w:color w:val="auto"/>
          <w:sz w:val="20"/>
          <w:szCs w:val="20"/>
          <w:u w:val="single"/>
        </w:rPr>
      </w:pPr>
      <w:r>
        <w:rPr>
          <w:color w:val="auto"/>
          <w:sz w:val="20"/>
          <w:szCs w:val="20"/>
          <w:u w:val="single"/>
        </w:rPr>
        <w:t xml:space="preserve">II. </w:t>
      </w:r>
      <w:r>
        <w:rPr>
          <w:color w:val="auto"/>
          <w:sz w:val="20"/>
          <w:szCs w:val="20"/>
          <w:u w:val="single"/>
        </w:rPr>
        <w:tab/>
        <w:t xml:space="preserve">Vorgelegte Unterlagen </w:t>
      </w:r>
    </w:p>
    <w:p w:rsidR="0037561A" w:rsidRDefault="0037561A" w:rsidP="0037561A">
      <w:pPr>
        <w:pStyle w:val="Default"/>
        <w:rPr>
          <w:color w:val="auto"/>
          <w:sz w:val="20"/>
          <w:szCs w:val="20"/>
        </w:rPr>
      </w:pPr>
    </w:p>
    <w:p w:rsidR="0037561A" w:rsidRDefault="0037561A" w:rsidP="0037561A">
      <w:pPr>
        <w:pStyle w:val="Default"/>
        <w:numPr>
          <w:ilvl w:val="0"/>
          <w:numId w:val="2"/>
        </w:numPr>
        <w:rPr>
          <w:color w:val="auto"/>
          <w:sz w:val="20"/>
          <w:szCs w:val="20"/>
        </w:rPr>
      </w:pPr>
      <w:r>
        <w:rPr>
          <w:color w:val="auto"/>
          <w:sz w:val="20"/>
          <w:szCs w:val="20"/>
        </w:rPr>
        <w:t xml:space="preserve">Antrag auf wesentliche Änderung gem. § 16b BImSchG für die Errichtung und den Betrieb von einer Windkraftanlage im Windpark </w:t>
      </w:r>
      <w:proofErr w:type="spellStart"/>
      <w:r>
        <w:rPr>
          <w:color w:val="auto"/>
          <w:sz w:val="20"/>
          <w:szCs w:val="20"/>
        </w:rPr>
        <w:t>Arneburg</w:t>
      </w:r>
      <w:proofErr w:type="spellEnd"/>
      <w:r>
        <w:rPr>
          <w:color w:val="auto"/>
          <w:sz w:val="20"/>
          <w:szCs w:val="20"/>
        </w:rPr>
        <w:t>-Ost (</w:t>
      </w:r>
      <w:proofErr w:type="spellStart"/>
      <w:r>
        <w:rPr>
          <w:color w:val="auto"/>
          <w:sz w:val="20"/>
          <w:szCs w:val="20"/>
        </w:rPr>
        <w:t>Repowering</w:t>
      </w:r>
      <w:proofErr w:type="spellEnd"/>
      <w:r>
        <w:rPr>
          <w:color w:val="auto"/>
          <w:sz w:val="20"/>
          <w:szCs w:val="20"/>
        </w:rPr>
        <w:t>), vom 28.02.2024</w:t>
      </w:r>
    </w:p>
    <w:p w:rsidR="0019432F" w:rsidRDefault="0019432F" w:rsidP="0019432F">
      <w:pPr>
        <w:pStyle w:val="Default"/>
        <w:rPr>
          <w:color w:val="auto"/>
          <w:sz w:val="20"/>
          <w:szCs w:val="20"/>
        </w:rPr>
      </w:pPr>
    </w:p>
    <w:p w:rsidR="0019432F" w:rsidRDefault="0019432F" w:rsidP="0019432F">
      <w:pPr>
        <w:pStyle w:val="Default"/>
        <w:rPr>
          <w:color w:val="auto"/>
          <w:sz w:val="20"/>
          <w:szCs w:val="20"/>
        </w:rPr>
      </w:pPr>
    </w:p>
    <w:p w:rsidR="0019432F" w:rsidRDefault="0019432F" w:rsidP="0019432F">
      <w:pPr>
        <w:pStyle w:val="Default"/>
        <w:rPr>
          <w:color w:val="auto"/>
          <w:sz w:val="20"/>
          <w:szCs w:val="20"/>
        </w:rPr>
      </w:pPr>
    </w:p>
    <w:p w:rsidR="0037561A" w:rsidRDefault="0037561A" w:rsidP="0037561A">
      <w:pPr>
        <w:pStyle w:val="Default"/>
        <w:ind w:left="709" w:hanging="709"/>
        <w:rPr>
          <w:sz w:val="20"/>
          <w:szCs w:val="20"/>
          <w:u w:val="single"/>
        </w:rPr>
      </w:pPr>
      <w:r>
        <w:rPr>
          <w:sz w:val="20"/>
          <w:szCs w:val="20"/>
          <w:u w:val="single"/>
        </w:rPr>
        <w:t xml:space="preserve">III. </w:t>
      </w:r>
      <w:r>
        <w:rPr>
          <w:sz w:val="20"/>
          <w:szCs w:val="20"/>
          <w:u w:val="single"/>
        </w:rPr>
        <w:tab/>
        <w:t xml:space="preserve">Wasserrechtliche Nebenbestimmungen </w:t>
      </w:r>
    </w:p>
    <w:p w:rsidR="0037561A" w:rsidRDefault="0037561A" w:rsidP="0037561A">
      <w:pPr>
        <w:pStyle w:val="Default"/>
        <w:rPr>
          <w:color w:val="auto"/>
          <w:sz w:val="20"/>
          <w:szCs w:val="20"/>
        </w:rPr>
      </w:pPr>
    </w:p>
    <w:p w:rsidR="0037561A" w:rsidRPr="0049226E" w:rsidRDefault="0037561A" w:rsidP="0037561A">
      <w:pPr>
        <w:pStyle w:val="Default"/>
        <w:ind w:left="426" w:hanging="426"/>
        <w:rPr>
          <w:color w:val="auto"/>
          <w:sz w:val="20"/>
          <w:szCs w:val="20"/>
        </w:rPr>
      </w:pPr>
      <w:r>
        <w:rPr>
          <w:color w:val="auto"/>
          <w:sz w:val="20"/>
          <w:szCs w:val="20"/>
        </w:rPr>
        <w:t xml:space="preserve">1. </w:t>
      </w:r>
      <w:r>
        <w:rPr>
          <w:color w:val="auto"/>
          <w:sz w:val="20"/>
          <w:szCs w:val="20"/>
        </w:rPr>
        <w:tab/>
      </w:r>
      <w:r w:rsidRPr="0049226E">
        <w:rPr>
          <w:color w:val="auto"/>
          <w:sz w:val="20"/>
          <w:szCs w:val="20"/>
        </w:rPr>
        <w:t xml:space="preserve">Sofern für die Errichtung der baulichen Anlagen eine bauzeitliche Grundwasserabsenkung erforderlich ist, ist hierfür gem. §§ 8 und 9 WHG vier Wochen vor Baubeginn eine wasserrechtliche Erlaubnis beim Landkreises Stendal, untere Wasserbehörde, zu beantragen. </w:t>
      </w:r>
    </w:p>
    <w:p w:rsidR="0037561A" w:rsidRPr="0049226E" w:rsidRDefault="0037561A" w:rsidP="0037561A">
      <w:pPr>
        <w:spacing w:line="259" w:lineRule="auto"/>
        <w:ind w:left="426" w:hanging="426"/>
        <w:jc w:val="both"/>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Anlagenteile, die in direktem Kontakt mit dem wassergefährdenden Stoff stehen (primäre Anlagenteile, primäre Barriere), müssen dicht, standsicher und gegenüber den zu erwartenden mechanischen, thermischen und chemischen Einflüssen hinreichend widerstandsfähig sein. Undichtheiten der primären Anlagenteile müssen schnell und zuverlässig erkennbar sein (§ 17 Abs. 1 und 2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Ausgetretene wassergefährdende Stoffe müssen schnell und zuverlässig erkannt und zurückgehalten werden (§ 17 Abs. 1 Nr. 3 </w:t>
      </w:r>
      <w:proofErr w:type="spellStart"/>
      <w:r w:rsidRPr="0049226E">
        <w:rPr>
          <w:rFonts w:ascii="Arial" w:hAnsi="Arial" w:cs="Arial"/>
          <w:sz w:val="20"/>
          <w:szCs w:val="20"/>
        </w:rPr>
        <w:t>AwSV</w:t>
      </w:r>
      <w:proofErr w:type="spellEnd"/>
      <w:r w:rsidRPr="0049226E">
        <w:rPr>
          <w:rFonts w:ascii="Arial" w:hAnsi="Arial" w:cs="Arial"/>
          <w:sz w:val="20"/>
          <w:szCs w:val="20"/>
        </w:rPr>
        <w:t xml:space="preserve">). Dazu sind die primären Anlagenteile in flüssigkeitsundurchlässigen Rückhalteeinrichtungen (sekundäre Anlagenteile, sekundäre Barriere) anzuordnen, deren Rückhaltevolumen dem Volumen entspricht, das bis zum Wirksamwerden geeigneter Sicherheitsvorkehrungen aus der jeweiligen Anlage austreten kann, bzw. – bei Fehlen solcher Sicherheitsvorkehrungen oder nicht ausreichend schnellem Wirksamwerden – dem gesamten Volumen der jeweiligen Anlage (§ 18 Abs. 3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Oberirdische Rohrleitungen, z. B. auch Schlauchleitungen, die über die Rückhalteeinrichtungen der Anlagen hinausreichen, müssen </w:t>
      </w:r>
      <w:r w:rsidRPr="0049226E">
        <w:rPr>
          <w:rFonts w:ascii="Arial" w:hAnsi="Arial" w:cs="Arial"/>
          <w:sz w:val="20"/>
          <w:szCs w:val="20"/>
        </w:rPr>
        <w:lastRenderedPageBreak/>
        <w:t xml:space="preserve">grundsätzlich mit einer eigenen Rückhalteeinrichtung oder Ableitfläche in eine Rückhalteeinrichtung ausgerüstet oder doppelwandig sein (§ 21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Da für die auf dem Dach des Maschinenhauses montierten Wasserkühlerelemente der Kühlkreisläufe eine Rückhaltung des gesamten Kühlmittels konstruktionsbedingt technisch nicht realisierbar ist, ist durch technische Maßnahmen ein einer Rückhalteeinrichtung gleichwertiges Sicherheitsniveau sicherzustellen, um den Anforderungen des § 62 Abs. 1 des WHG dennoch gerecht zu werden. </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Für den Verzicht auf die Errichtung einer flüssigkeitsundurchlässigen Abfüllfläche nach </w:t>
      </w:r>
      <w:proofErr w:type="spellStart"/>
      <w:r w:rsidRPr="0049226E">
        <w:rPr>
          <w:rFonts w:ascii="Arial" w:hAnsi="Arial" w:cs="Arial"/>
          <w:sz w:val="20"/>
          <w:szCs w:val="20"/>
        </w:rPr>
        <w:t>TRwS</w:t>
      </w:r>
      <w:proofErr w:type="spellEnd"/>
      <w:r w:rsidRPr="0049226E">
        <w:rPr>
          <w:rFonts w:ascii="Arial" w:hAnsi="Arial" w:cs="Arial"/>
          <w:sz w:val="20"/>
          <w:szCs w:val="20"/>
        </w:rPr>
        <w:t xml:space="preserve"> 786 angesichts der seltenen Abfüllvorgänge ist durch infrastrukturelle Maßnahmen technischer und organisatorischer Art ein gleichwertiges Sicherheitsniveau sicherzustellen und dem Landkreis Stendal, untere Wasserbehörde, entsprechend nachzuweisen (§ 23 Abs. 2 Satz 2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ind w:left="426"/>
        <w:rPr>
          <w:rFonts w:ascii="Arial" w:hAnsi="Arial" w:cs="Arial"/>
          <w:sz w:val="20"/>
          <w:szCs w:val="20"/>
        </w:rPr>
      </w:pPr>
      <w:r w:rsidRPr="0049226E">
        <w:rPr>
          <w:rFonts w:ascii="Arial" w:hAnsi="Arial" w:cs="Arial"/>
          <w:sz w:val="20"/>
          <w:szCs w:val="20"/>
        </w:rPr>
        <w:t xml:space="preserve">Eine gleichwertige Maßnahme zu einer ordnungsgemäßen Abfüllfläche ist z. B. die Umsetzung der folgenden Ausrüstungsdetails eines Transportfahrzeugs, mit dem das Öl angeliefert wird: </w:t>
      </w:r>
    </w:p>
    <w:p w:rsidR="0037561A" w:rsidRPr="0049226E" w:rsidRDefault="0037561A" w:rsidP="0037561A">
      <w:pPr>
        <w:ind w:left="426" w:hanging="426"/>
        <w:rPr>
          <w:rFonts w:ascii="Arial" w:hAnsi="Arial" w:cs="Arial"/>
          <w:sz w:val="8"/>
          <w:szCs w:val="20"/>
        </w:rPr>
      </w:pPr>
    </w:p>
    <w:p w:rsidR="0037561A" w:rsidRPr="0049226E" w:rsidRDefault="0037561A" w:rsidP="0037561A">
      <w:pPr>
        <w:autoSpaceDE w:val="0"/>
        <w:autoSpaceDN w:val="0"/>
        <w:adjustRightInd w:val="0"/>
        <w:ind w:left="1134" w:hanging="425"/>
        <w:rPr>
          <w:rFonts w:ascii="Arial" w:hAnsi="Arial" w:cs="Arial"/>
          <w:sz w:val="20"/>
          <w:szCs w:val="20"/>
        </w:rPr>
      </w:pPr>
      <w:r w:rsidRPr="0049226E">
        <w:rPr>
          <w:rFonts w:ascii="Arial" w:hAnsi="Arial" w:cs="Arial"/>
          <w:sz w:val="20"/>
          <w:szCs w:val="20"/>
        </w:rPr>
        <w:t>–</w:t>
      </w:r>
      <w:r w:rsidRPr="0049226E">
        <w:rPr>
          <w:rFonts w:ascii="Arial" w:hAnsi="Arial" w:cs="Arial"/>
          <w:sz w:val="20"/>
          <w:szCs w:val="20"/>
        </w:rPr>
        <w:tab/>
        <w:t xml:space="preserve">Totmannschaltung, </w:t>
      </w:r>
    </w:p>
    <w:p w:rsidR="0037561A" w:rsidRPr="0049226E" w:rsidRDefault="0037561A" w:rsidP="0037561A">
      <w:pPr>
        <w:autoSpaceDE w:val="0"/>
        <w:autoSpaceDN w:val="0"/>
        <w:adjustRightInd w:val="0"/>
        <w:ind w:left="1134" w:hanging="425"/>
        <w:rPr>
          <w:rFonts w:ascii="Arial" w:hAnsi="Arial" w:cs="Arial"/>
          <w:sz w:val="20"/>
          <w:szCs w:val="20"/>
        </w:rPr>
      </w:pPr>
      <w:r w:rsidRPr="0049226E">
        <w:rPr>
          <w:rFonts w:ascii="Arial" w:hAnsi="Arial" w:cs="Arial"/>
          <w:sz w:val="20"/>
          <w:szCs w:val="20"/>
        </w:rPr>
        <w:t>–</w:t>
      </w:r>
      <w:r w:rsidRPr="0049226E">
        <w:rPr>
          <w:rFonts w:ascii="Arial" w:hAnsi="Arial" w:cs="Arial"/>
          <w:sz w:val="20"/>
          <w:szCs w:val="20"/>
        </w:rPr>
        <w:tab/>
        <w:t xml:space="preserve">Auffangwanne, die sich im Fahrzeug-Aufbau befindet und austretende Stoffe aus den IBC mit </w:t>
      </w:r>
      <w:proofErr w:type="spellStart"/>
      <w:r w:rsidRPr="0049226E">
        <w:rPr>
          <w:rFonts w:ascii="Arial" w:hAnsi="Arial" w:cs="Arial"/>
          <w:sz w:val="20"/>
          <w:szCs w:val="20"/>
        </w:rPr>
        <w:t>Frischöl</w:t>
      </w:r>
      <w:proofErr w:type="spellEnd"/>
      <w:r w:rsidRPr="0049226E">
        <w:rPr>
          <w:rFonts w:ascii="Arial" w:hAnsi="Arial" w:cs="Arial"/>
          <w:sz w:val="20"/>
          <w:szCs w:val="20"/>
        </w:rPr>
        <w:t xml:space="preserve">, IBC für Altöl sowie den Pumpenaggregaten, Schlauchhaspel usw. zurückhält, und </w:t>
      </w:r>
    </w:p>
    <w:p w:rsidR="0037561A" w:rsidRPr="0049226E" w:rsidRDefault="0037561A" w:rsidP="0037561A">
      <w:pPr>
        <w:autoSpaceDE w:val="0"/>
        <w:autoSpaceDN w:val="0"/>
        <w:adjustRightInd w:val="0"/>
        <w:ind w:left="1134" w:hanging="425"/>
        <w:rPr>
          <w:rFonts w:ascii="Arial" w:hAnsi="Arial" w:cs="Arial"/>
          <w:sz w:val="20"/>
          <w:szCs w:val="20"/>
        </w:rPr>
      </w:pPr>
      <w:r w:rsidRPr="0049226E">
        <w:rPr>
          <w:rFonts w:ascii="Arial" w:hAnsi="Arial" w:cs="Arial"/>
          <w:sz w:val="20"/>
          <w:szCs w:val="20"/>
        </w:rPr>
        <w:t>–</w:t>
      </w:r>
      <w:r w:rsidRPr="0049226E">
        <w:rPr>
          <w:rFonts w:ascii="Arial" w:hAnsi="Arial" w:cs="Arial"/>
          <w:sz w:val="20"/>
          <w:szCs w:val="20"/>
        </w:rPr>
        <w:tab/>
        <w:t>Ausrüstung der verwendeten Schläuche zum Abfüllen mit einer Trockenkupplung.</w:t>
      </w:r>
    </w:p>
    <w:p w:rsidR="0037561A" w:rsidRPr="0049226E" w:rsidRDefault="0037561A" w:rsidP="0037561A">
      <w:pPr>
        <w:autoSpaceDE w:val="0"/>
        <w:autoSpaceDN w:val="0"/>
        <w:adjustRightInd w:val="0"/>
        <w:ind w:left="1134" w:hanging="425"/>
        <w:rPr>
          <w:rFonts w:ascii="Arial" w:hAnsi="Arial" w:cs="Arial"/>
          <w:sz w:val="8"/>
          <w:szCs w:val="20"/>
        </w:rPr>
      </w:pPr>
    </w:p>
    <w:p w:rsidR="0037561A" w:rsidRPr="0049226E" w:rsidRDefault="0037561A" w:rsidP="0037561A">
      <w:pPr>
        <w:autoSpaceDE w:val="0"/>
        <w:autoSpaceDN w:val="0"/>
        <w:adjustRightInd w:val="0"/>
        <w:ind w:left="426"/>
        <w:rPr>
          <w:rFonts w:ascii="Arial" w:hAnsi="Arial" w:cs="Arial"/>
          <w:sz w:val="20"/>
          <w:szCs w:val="20"/>
        </w:rPr>
      </w:pPr>
      <w:r w:rsidRPr="0049226E">
        <w:rPr>
          <w:rFonts w:ascii="Arial" w:hAnsi="Arial" w:cs="Arial"/>
          <w:sz w:val="20"/>
          <w:szCs w:val="20"/>
        </w:rPr>
        <w:lastRenderedPageBreak/>
        <w:t>Ein Nachweis der ausreichenden Betriebsfestigkeit (Druck- und Zugprüfungen) der Schläuche ist dem Landkreis Stendal, untere Wasserbehörde, auf Verlangen vorzulegen.</w:t>
      </w:r>
    </w:p>
    <w:p w:rsidR="0037561A" w:rsidRPr="0049226E" w:rsidRDefault="0037561A" w:rsidP="0037561A">
      <w:pPr>
        <w:autoSpaceDE w:val="0"/>
        <w:autoSpaceDN w:val="0"/>
        <w:adjustRightInd w:val="0"/>
        <w:ind w:left="426"/>
        <w:rPr>
          <w:rFonts w:ascii="Arial" w:hAnsi="Arial" w:cs="Arial"/>
          <w:sz w:val="20"/>
          <w:szCs w:val="20"/>
        </w:rPr>
      </w:pPr>
    </w:p>
    <w:p w:rsidR="0037561A" w:rsidRDefault="0037561A" w:rsidP="0037561A">
      <w:pPr>
        <w:numPr>
          <w:ilvl w:val="0"/>
          <w:numId w:val="3"/>
        </w:numPr>
        <w:autoSpaceDE w:val="0"/>
        <w:autoSpaceDN w:val="0"/>
        <w:adjustRightInd w:val="0"/>
        <w:ind w:left="426" w:hanging="426"/>
        <w:rPr>
          <w:rFonts w:ascii="Arial" w:hAnsi="Arial" w:cs="Arial"/>
          <w:sz w:val="20"/>
          <w:szCs w:val="20"/>
        </w:rPr>
      </w:pPr>
      <w:r w:rsidRPr="0049226E">
        <w:rPr>
          <w:rFonts w:ascii="Arial" w:hAnsi="Arial" w:cs="Arial"/>
          <w:sz w:val="20"/>
          <w:szCs w:val="20"/>
        </w:rPr>
        <w:t xml:space="preserve">Die zu treffenden Maßnahmen vor, während und nach dem Abfüllen sowie die beim Austritt wassergefährdender Stoffe erforderlichen Maßnahmen im Sinne von § 24 </w:t>
      </w:r>
      <w:proofErr w:type="spellStart"/>
      <w:r w:rsidRPr="0049226E">
        <w:rPr>
          <w:rFonts w:ascii="Arial" w:hAnsi="Arial" w:cs="Arial"/>
          <w:sz w:val="20"/>
          <w:szCs w:val="20"/>
        </w:rPr>
        <w:t>AwSV</w:t>
      </w:r>
      <w:proofErr w:type="spellEnd"/>
      <w:r w:rsidRPr="0049226E">
        <w:rPr>
          <w:rFonts w:ascii="Arial" w:hAnsi="Arial" w:cs="Arial"/>
          <w:sz w:val="20"/>
          <w:szCs w:val="20"/>
        </w:rPr>
        <w:t xml:space="preserve"> sind, abweichend von § 44 Abs. 4 </w:t>
      </w:r>
      <w:proofErr w:type="spellStart"/>
      <w:r w:rsidRPr="0049226E">
        <w:rPr>
          <w:rFonts w:ascii="Arial" w:hAnsi="Arial" w:cs="Arial"/>
          <w:sz w:val="20"/>
          <w:szCs w:val="20"/>
        </w:rPr>
        <w:t>AwSV</w:t>
      </w:r>
      <w:proofErr w:type="spellEnd"/>
      <w:r w:rsidRPr="0049226E">
        <w:rPr>
          <w:rFonts w:ascii="Arial" w:hAnsi="Arial" w:cs="Arial"/>
          <w:sz w:val="20"/>
          <w:szCs w:val="20"/>
        </w:rPr>
        <w:t xml:space="preserve">, als zusätzliche Sicherheit auch bei Anlagen der Gefährdungsstufe A in einer Betriebsanweisung zu regeln. Das Betriebspersonal der Anlage ist dementsprechend zu unterweisen. Die Betriebsanweisung muss dem Betriebspersonal der Anlage jederzeit zugänglich sein. </w:t>
      </w:r>
    </w:p>
    <w:p w:rsidR="0037561A" w:rsidRPr="0049226E" w:rsidRDefault="0037561A" w:rsidP="0037561A">
      <w:pPr>
        <w:autoSpaceDE w:val="0"/>
        <w:autoSpaceDN w:val="0"/>
        <w:adjustRightInd w:val="0"/>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Der Vorgang des Befüllens und Entleerens ist sowohl am Tank als auch an der Anschlussstelle in der Gondel durch fachkundiges Personal zu überwachen (§ 23 Abs. 1 </w:t>
      </w:r>
      <w:proofErr w:type="spellStart"/>
      <w:r w:rsidRPr="0049226E">
        <w:rPr>
          <w:rFonts w:ascii="Arial" w:hAnsi="Arial" w:cs="Arial"/>
          <w:sz w:val="20"/>
          <w:szCs w:val="20"/>
        </w:rPr>
        <w:t>AwSV</w:t>
      </w:r>
      <w:proofErr w:type="spellEnd"/>
      <w:r w:rsidRPr="0049226E">
        <w:rPr>
          <w:rFonts w:ascii="Arial" w:hAnsi="Arial" w:cs="Arial"/>
          <w:sz w:val="20"/>
          <w:szCs w:val="20"/>
        </w:rPr>
        <w:t>). Eine direkte Kommunikation der beteiligten Personen, z. B. per Sprechfunk, ist sicherzustellen.</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Kann bei einer Betriebsstörung nicht ausgeschlossen werden, dass wassergefährdende Stoffe aus Anlagenteilen austreten, sind unverzüglich Maßnahmen zu Schadensbegrenzung zu ergreifen. Die Anlagen sind unverzüglich außer Betrieb zu nehmen, wenn eine Gefährdung oder Schädigung eines Gewässers nicht auf andere Weise verhindert werden kann; soweit erforderlich, sind die Anlagen zu entleeren. Das Austreten wassergefährdender Stoffe in einer nicht nur unerheblichen Menge ist unverzüglich der zuständigen Behörde (Landkreis Stendal, untere Wasserbehörde) oder einer Polizeidienststelle anzuzeigen (§ 24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Für die Anlagen zum Umgang mit wassergefährdenden Stoffen ist eine Anlagendokumentation gemäß § 43 </w:t>
      </w:r>
      <w:proofErr w:type="spellStart"/>
      <w:r w:rsidRPr="0049226E">
        <w:rPr>
          <w:rFonts w:ascii="Arial" w:hAnsi="Arial" w:cs="Arial"/>
          <w:sz w:val="20"/>
          <w:szCs w:val="20"/>
        </w:rPr>
        <w:t>AwSV</w:t>
      </w:r>
      <w:proofErr w:type="spellEnd"/>
      <w:r w:rsidRPr="0049226E">
        <w:rPr>
          <w:rFonts w:ascii="Arial" w:hAnsi="Arial" w:cs="Arial"/>
          <w:sz w:val="20"/>
          <w:szCs w:val="20"/>
        </w:rPr>
        <w:t xml:space="preserve"> zu führen, in der die wesentlichen Informationen über die Anlagen enthalten sind. Die Dokumentation ist bei einem Wechsel des Betreibers an den neuen Betreiber zu übergeben.</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Vorzugsweise am Zugang zum Turm oder im Eingangsbereich unten im Turm ist das „Merkblatt zu Betriebs- und Verhaltensvorschriften beim Umgang mit wassergefährdenden Stoffen“ nach Anlage 4 </w:t>
      </w:r>
      <w:proofErr w:type="spellStart"/>
      <w:r w:rsidRPr="0049226E">
        <w:rPr>
          <w:rFonts w:ascii="Arial" w:hAnsi="Arial" w:cs="Arial"/>
          <w:sz w:val="20"/>
          <w:szCs w:val="20"/>
        </w:rPr>
        <w:t>AwSV</w:t>
      </w:r>
      <w:proofErr w:type="spellEnd"/>
      <w:r w:rsidRPr="0049226E">
        <w:rPr>
          <w:rFonts w:ascii="Arial" w:hAnsi="Arial" w:cs="Arial"/>
          <w:sz w:val="20"/>
          <w:szCs w:val="20"/>
        </w:rPr>
        <w:t xml:space="preserve"> anzubringen.</w:t>
      </w:r>
    </w:p>
    <w:p w:rsidR="0037561A" w:rsidRPr="0049226E" w:rsidRDefault="0037561A" w:rsidP="0037561A">
      <w:pPr>
        <w:ind w:left="426"/>
        <w:rPr>
          <w:rFonts w:ascii="Arial" w:hAnsi="Arial" w:cs="Arial"/>
          <w:sz w:val="20"/>
          <w:szCs w:val="20"/>
        </w:rPr>
      </w:pPr>
      <w:r w:rsidRPr="0049226E">
        <w:rPr>
          <w:rFonts w:ascii="Arial" w:hAnsi="Arial" w:cs="Arial"/>
          <w:sz w:val="20"/>
          <w:szCs w:val="20"/>
        </w:rPr>
        <w:t xml:space="preserve">Da die Anlagen zum Verwenden wassergefährdender Stoffe der Gefährdungsstufe A im Freien außerhalb von Ortschaften betrieben werden, ist das gut sichtbare Anbringen einer Telefonnummer ausreichend, unter der bei Betriebsstörungen eine Alarmierung erfolgen kann (§ 44 Abs. 4 Satz 4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Die Dichtheit der Anlagen und die Funktionsfähigkeit der Sicherheitseinrichtungen sind gemäß §</w:t>
      </w:r>
      <w:r>
        <w:rPr>
          <w:rFonts w:ascii="Arial" w:hAnsi="Arial" w:cs="Arial"/>
          <w:sz w:val="20"/>
          <w:szCs w:val="20"/>
        </w:rPr>
        <w:t> </w:t>
      </w:r>
      <w:r w:rsidRPr="0049226E">
        <w:rPr>
          <w:rFonts w:ascii="Arial" w:hAnsi="Arial" w:cs="Arial"/>
          <w:sz w:val="20"/>
          <w:szCs w:val="20"/>
        </w:rPr>
        <w:t xml:space="preserve">46 Abs. 1 </w:t>
      </w:r>
      <w:proofErr w:type="spellStart"/>
      <w:r w:rsidRPr="0049226E">
        <w:rPr>
          <w:rFonts w:ascii="Arial" w:hAnsi="Arial" w:cs="Arial"/>
          <w:sz w:val="20"/>
          <w:szCs w:val="20"/>
        </w:rPr>
        <w:t>AwSV</w:t>
      </w:r>
      <w:proofErr w:type="spellEnd"/>
      <w:r w:rsidRPr="0049226E">
        <w:rPr>
          <w:rFonts w:ascii="Arial" w:hAnsi="Arial" w:cs="Arial"/>
          <w:sz w:val="20"/>
          <w:szCs w:val="20"/>
        </w:rPr>
        <w:t xml:space="preserve"> regelmäßig zu kontrollieren. Festgestellte Mängel sind zeitnah zu beseitigen.</w:t>
      </w:r>
    </w:p>
    <w:p w:rsidR="0037561A" w:rsidRPr="0049226E" w:rsidRDefault="0037561A" w:rsidP="0037561A">
      <w:pPr>
        <w:ind w:left="426" w:hanging="426"/>
        <w:rPr>
          <w:rFonts w:ascii="Arial" w:hAnsi="Arial" w:cs="Arial"/>
          <w:sz w:val="20"/>
          <w:szCs w:val="20"/>
        </w:rPr>
      </w:pPr>
    </w:p>
    <w:p w:rsidR="0037561A" w:rsidRPr="0049226E" w:rsidRDefault="0037561A" w:rsidP="0037561A">
      <w:pPr>
        <w:numPr>
          <w:ilvl w:val="0"/>
          <w:numId w:val="3"/>
        </w:numPr>
        <w:ind w:left="426" w:hanging="426"/>
        <w:rPr>
          <w:rFonts w:ascii="Arial" w:hAnsi="Arial" w:cs="Arial"/>
          <w:sz w:val="20"/>
          <w:szCs w:val="20"/>
        </w:rPr>
      </w:pPr>
      <w:r w:rsidRPr="0049226E">
        <w:rPr>
          <w:rFonts w:ascii="Arial" w:hAnsi="Arial" w:cs="Arial"/>
          <w:sz w:val="20"/>
          <w:szCs w:val="20"/>
        </w:rPr>
        <w:t xml:space="preserve">Bei der Stilllegung sind alle in den Anlagen enthaltenen wassergefährdenden Stoffe, soweit technisch möglich, zu entfernen. Dies erfordert die Entleerung der Anlagen durch das Entfernen der Betriebsflüssigkeiten und Betriebsstoffe (wassergefährdende Stoffe). Dazu gehört auch ihre innere und – soweit notwendig – äußere Reinigung </w:t>
      </w:r>
      <w:r w:rsidRPr="0049226E">
        <w:rPr>
          <w:rFonts w:ascii="Arial" w:hAnsi="Arial" w:cs="Arial"/>
          <w:sz w:val="20"/>
          <w:szCs w:val="20"/>
        </w:rPr>
        <w:lastRenderedPageBreak/>
        <w:t xml:space="preserve">(ordnungsgemäße Beseitigung von anhaftenden wassergefährdenden Stoffen). Die Anlagen sind gegen missbräuchliche Nutzung zu sichern (§ 17 Abs. 4 </w:t>
      </w:r>
      <w:proofErr w:type="spellStart"/>
      <w:r w:rsidRPr="0049226E">
        <w:rPr>
          <w:rFonts w:ascii="Arial" w:hAnsi="Arial" w:cs="Arial"/>
          <w:sz w:val="20"/>
          <w:szCs w:val="20"/>
        </w:rPr>
        <w:t>AwSV</w:t>
      </w:r>
      <w:proofErr w:type="spellEnd"/>
      <w:r w:rsidRPr="0049226E">
        <w:rPr>
          <w:rFonts w:ascii="Arial" w:hAnsi="Arial" w:cs="Arial"/>
          <w:sz w:val="20"/>
          <w:szCs w:val="20"/>
        </w:rPr>
        <w:t>).</w:t>
      </w:r>
    </w:p>
    <w:p w:rsidR="0037561A" w:rsidRPr="0049226E" w:rsidRDefault="0037561A" w:rsidP="0037561A">
      <w:pPr>
        <w:pStyle w:val="Default"/>
        <w:ind w:left="284" w:hanging="284"/>
        <w:rPr>
          <w:color w:val="auto"/>
          <w:sz w:val="20"/>
          <w:szCs w:val="20"/>
        </w:rPr>
      </w:pPr>
    </w:p>
    <w:p w:rsidR="0037561A" w:rsidRPr="0049226E" w:rsidRDefault="0037561A" w:rsidP="0037561A">
      <w:pPr>
        <w:spacing w:line="276" w:lineRule="auto"/>
        <w:rPr>
          <w:rFonts w:ascii="Arial" w:hAnsi="Arial" w:cs="Arial"/>
          <w:sz w:val="20"/>
          <w:szCs w:val="20"/>
        </w:rPr>
      </w:pPr>
    </w:p>
    <w:p w:rsidR="0037561A" w:rsidRPr="0049226E" w:rsidRDefault="0037561A" w:rsidP="0037561A">
      <w:pPr>
        <w:pStyle w:val="Default"/>
        <w:ind w:left="709" w:hanging="709"/>
        <w:rPr>
          <w:color w:val="auto"/>
          <w:sz w:val="20"/>
          <w:szCs w:val="20"/>
          <w:u w:val="single"/>
        </w:rPr>
      </w:pPr>
      <w:r>
        <w:rPr>
          <w:color w:val="auto"/>
          <w:sz w:val="20"/>
          <w:szCs w:val="20"/>
          <w:u w:val="single"/>
        </w:rPr>
        <w:t>I</w:t>
      </w:r>
      <w:r w:rsidRPr="0049226E">
        <w:rPr>
          <w:color w:val="auto"/>
          <w:sz w:val="20"/>
          <w:szCs w:val="20"/>
          <w:u w:val="single"/>
        </w:rPr>
        <w:t xml:space="preserve">V. </w:t>
      </w:r>
      <w:r w:rsidRPr="0049226E">
        <w:rPr>
          <w:color w:val="auto"/>
          <w:sz w:val="20"/>
          <w:szCs w:val="20"/>
          <w:u w:val="single"/>
        </w:rPr>
        <w:tab/>
        <w:t xml:space="preserve">Hinweise </w:t>
      </w:r>
    </w:p>
    <w:p w:rsidR="0037561A" w:rsidRPr="0049226E" w:rsidRDefault="0037561A" w:rsidP="0037561A">
      <w:pPr>
        <w:pStyle w:val="Default"/>
        <w:jc w:val="both"/>
        <w:rPr>
          <w:b/>
          <w:bCs/>
          <w:color w:val="auto"/>
          <w:sz w:val="20"/>
          <w:szCs w:val="20"/>
        </w:rPr>
      </w:pPr>
    </w:p>
    <w:p w:rsidR="0037561A" w:rsidRPr="0049226E" w:rsidRDefault="0037561A" w:rsidP="0037561A">
      <w:pPr>
        <w:pStyle w:val="Default"/>
        <w:numPr>
          <w:ilvl w:val="0"/>
          <w:numId w:val="1"/>
        </w:numPr>
        <w:spacing w:line="276" w:lineRule="auto"/>
        <w:rPr>
          <w:color w:val="auto"/>
          <w:sz w:val="20"/>
          <w:szCs w:val="20"/>
        </w:rPr>
      </w:pPr>
      <w:r w:rsidRPr="0049226E">
        <w:rPr>
          <w:color w:val="auto"/>
          <w:sz w:val="20"/>
          <w:szCs w:val="20"/>
        </w:rPr>
        <w:t xml:space="preserve">Während der Baumaßnahme und beim Umgang mit wassergefährdenden Stoffen sind die §§ 5, 62 und 63 WHG i. V. m. § 17 </w:t>
      </w:r>
      <w:proofErr w:type="spellStart"/>
      <w:r w:rsidRPr="0049226E">
        <w:rPr>
          <w:color w:val="auto"/>
          <w:sz w:val="20"/>
          <w:szCs w:val="20"/>
        </w:rPr>
        <w:t>AwSV</w:t>
      </w:r>
      <w:proofErr w:type="spellEnd"/>
      <w:r w:rsidRPr="0049226E">
        <w:rPr>
          <w:color w:val="auto"/>
          <w:sz w:val="20"/>
          <w:szCs w:val="20"/>
        </w:rPr>
        <w:t xml:space="preserve"> zu beachten. Die Anlagen müssen so beschaffen sein und so errichtet, unterhalten, betrieben und stillgelegt werden, dass eine nachteilige Veränderung der Eigenschaften von Gewässern nicht zu besorgen ist.</w:t>
      </w:r>
    </w:p>
    <w:p w:rsidR="0037561A" w:rsidRPr="0049226E" w:rsidRDefault="0037561A" w:rsidP="0037561A">
      <w:pPr>
        <w:ind w:left="567"/>
        <w:jc w:val="both"/>
        <w:rPr>
          <w:rFonts w:ascii="Arial" w:hAnsi="Arial" w:cs="Arial"/>
          <w:sz w:val="20"/>
          <w:szCs w:val="20"/>
        </w:rPr>
      </w:pPr>
    </w:p>
    <w:p w:rsidR="0037561A" w:rsidRPr="0049226E" w:rsidRDefault="0037561A" w:rsidP="0037561A">
      <w:pPr>
        <w:pStyle w:val="Listenabsatz"/>
        <w:numPr>
          <w:ilvl w:val="0"/>
          <w:numId w:val="1"/>
        </w:numPr>
        <w:jc w:val="both"/>
        <w:rPr>
          <w:rFonts w:ascii="Arial" w:hAnsi="Arial" w:cs="Arial"/>
          <w:sz w:val="20"/>
          <w:szCs w:val="20"/>
        </w:rPr>
      </w:pPr>
      <w:r w:rsidRPr="0049226E">
        <w:rPr>
          <w:rFonts w:ascii="Arial" w:hAnsi="Arial" w:cs="Arial"/>
          <w:sz w:val="20"/>
          <w:szCs w:val="20"/>
        </w:rPr>
        <w:t>Die Anlagen dürfen nur entsprechend den allgemein anerkannten Regeln der Technik beschaffen sein sowie errichtet, unterhalten, betrieben und stillgelegt werden (§ 62 Abs. 2 WHG).</w:t>
      </w:r>
    </w:p>
    <w:p w:rsidR="0037561A" w:rsidRPr="0049226E" w:rsidRDefault="0037561A" w:rsidP="0037561A">
      <w:pPr>
        <w:pStyle w:val="Listenabsatz"/>
        <w:ind w:left="360"/>
        <w:jc w:val="both"/>
        <w:rPr>
          <w:rFonts w:ascii="Arial" w:hAnsi="Arial" w:cs="Arial"/>
          <w:sz w:val="20"/>
          <w:szCs w:val="20"/>
        </w:rPr>
      </w:pPr>
    </w:p>
    <w:p w:rsidR="0037561A" w:rsidRPr="0049226E" w:rsidRDefault="0037561A" w:rsidP="0037561A">
      <w:pPr>
        <w:pStyle w:val="Listenabsatz"/>
        <w:numPr>
          <w:ilvl w:val="0"/>
          <w:numId w:val="1"/>
        </w:numPr>
        <w:jc w:val="both"/>
        <w:rPr>
          <w:rFonts w:ascii="Arial" w:hAnsi="Arial" w:cs="Arial"/>
          <w:sz w:val="20"/>
          <w:szCs w:val="20"/>
        </w:rPr>
      </w:pPr>
      <w:r w:rsidRPr="0049226E">
        <w:rPr>
          <w:rFonts w:ascii="Arial" w:hAnsi="Arial" w:cs="Arial"/>
          <w:sz w:val="20"/>
          <w:szCs w:val="20"/>
        </w:rPr>
        <w:t>Es ist sicherzustellen, dass für die Anlagenteile, in denen wassergefährdende Stoffe verwendet werden, nur geeignete Bauprodukte im Sinne des § 63 Abs. 4 WHG verwendet werden. Die Regelungen der jeweiligen allgemeinen bauaufsichtlichen Zulassungen/allgemeinen Bauartgenehmigungen sind zu beachten und einzuhalten.</w:t>
      </w:r>
    </w:p>
    <w:p w:rsidR="0037561A" w:rsidRPr="0049226E" w:rsidRDefault="0037561A" w:rsidP="0037561A">
      <w:pPr>
        <w:pStyle w:val="Listenabsatz"/>
        <w:ind w:left="360"/>
        <w:jc w:val="both"/>
        <w:rPr>
          <w:rFonts w:ascii="Arial" w:hAnsi="Arial" w:cs="Arial"/>
          <w:sz w:val="20"/>
          <w:szCs w:val="20"/>
        </w:rPr>
      </w:pPr>
    </w:p>
    <w:p w:rsidR="0037561A" w:rsidRDefault="0037561A" w:rsidP="0037561A">
      <w:pPr>
        <w:pStyle w:val="Default"/>
        <w:ind w:left="284" w:hanging="284"/>
        <w:rPr>
          <w:color w:val="auto"/>
          <w:sz w:val="20"/>
          <w:szCs w:val="20"/>
        </w:rPr>
      </w:pPr>
    </w:p>
    <w:p w:rsidR="0037561A" w:rsidRPr="0049226E" w:rsidRDefault="0037561A" w:rsidP="0037561A">
      <w:pPr>
        <w:pStyle w:val="Default"/>
        <w:ind w:left="284" w:hanging="284"/>
        <w:rPr>
          <w:color w:val="auto"/>
          <w:sz w:val="20"/>
          <w:szCs w:val="20"/>
        </w:rPr>
      </w:pPr>
      <w:r w:rsidRPr="0049226E">
        <w:rPr>
          <w:color w:val="auto"/>
          <w:sz w:val="20"/>
          <w:szCs w:val="20"/>
        </w:rPr>
        <w:t>Mit freundlichem Gruß</w:t>
      </w:r>
    </w:p>
    <w:p w:rsidR="0037561A" w:rsidRPr="0049226E" w:rsidRDefault="0037561A" w:rsidP="0037561A">
      <w:pPr>
        <w:pStyle w:val="Default"/>
        <w:ind w:left="284" w:hanging="284"/>
        <w:rPr>
          <w:color w:val="auto"/>
          <w:sz w:val="20"/>
          <w:szCs w:val="20"/>
        </w:rPr>
      </w:pPr>
      <w:r w:rsidRPr="0049226E">
        <w:rPr>
          <w:color w:val="auto"/>
          <w:sz w:val="20"/>
          <w:szCs w:val="20"/>
        </w:rPr>
        <w:t>Im Auftrag</w:t>
      </w:r>
    </w:p>
    <w:p w:rsidR="0037561A" w:rsidRPr="0049226E" w:rsidRDefault="0037561A" w:rsidP="0037561A">
      <w:pPr>
        <w:pStyle w:val="Default"/>
        <w:ind w:left="284" w:hanging="284"/>
        <w:rPr>
          <w:color w:val="auto"/>
          <w:sz w:val="20"/>
          <w:szCs w:val="20"/>
        </w:rPr>
      </w:pPr>
    </w:p>
    <w:p w:rsidR="0037561A" w:rsidRPr="0049226E" w:rsidRDefault="0037561A" w:rsidP="0037561A">
      <w:pPr>
        <w:pStyle w:val="Default"/>
        <w:ind w:left="284" w:hanging="284"/>
        <w:rPr>
          <w:color w:val="auto"/>
          <w:sz w:val="20"/>
          <w:szCs w:val="20"/>
        </w:rPr>
      </w:pPr>
    </w:p>
    <w:p w:rsidR="0037561A" w:rsidRPr="0049226E" w:rsidRDefault="0037561A" w:rsidP="0037561A">
      <w:pPr>
        <w:pStyle w:val="Default"/>
        <w:ind w:left="284" w:hanging="284"/>
        <w:rPr>
          <w:color w:val="auto"/>
          <w:sz w:val="20"/>
          <w:szCs w:val="20"/>
        </w:rPr>
      </w:pPr>
    </w:p>
    <w:p w:rsidR="0037561A" w:rsidRPr="0049226E" w:rsidRDefault="0037561A" w:rsidP="0037561A">
      <w:pPr>
        <w:pStyle w:val="Default"/>
        <w:ind w:left="284" w:hanging="284"/>
        <w:rPr>
          <w:color w:val="auto"/>
          <w:sz w:val="20"/>
          <w:szCs w:val="20"/>
        </w:rPr>
      </w:pPr>
      <w:r w:rsidRPr="0049226E">
        <w:rPr>
          <w:color w:val="auto"/>
          <w:sz w:val="20"/>
          <w:szCs w:val="20"/>
        </w:rPr>
        <w:t>Günther</w:t>
      </w:r>
    </w:p>
    <w:p w:rsidR="0037561A" w:rsidRPr="0049226E"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Default="0037561A" w:rsidP="0037561A">
      <w:pPr>
        <w:overflowPunct w:val="0"/>
        <w:autoSpaceDE w:val="0"/>
        <w:autoSpaceDN w:val="0"/>
        <w:adjustRightInd w:val="0"/>
        <w:rPr>
          <w:rFonts w:ascii="Arial" w:hAnsi="Arial" w:cs="Arial"/>
          <w:sz w:val="20"/>
          <w:szCs w:val="20"/>
        </w:rPr>
      </w:pPr>
    </w:p>
    <w:p w:rsidR="0037561A" w:rsidRPr="0049226E" w:rsidRDefault="0037561A" w:rsidP="0037561A">
      <w:pPr>
        <w:overflowPunct w:val="0"/>
        <w:autoSpaceDE w:val="0"/>
        <w:autoSpaceDN w:val="0"/>
        <w:adjustRightInd w:val="0"/>
        <w:rPr>
          <w:rFonts w:ascii="Arial" w:hAnsi="Arial" w:cs="Arial"/>
          <w:sz w:val="20"/>
          <w:szCs w:val="20"/>
        </w:rPr>
      </w:pPr>
      <w:r w:rsidRPr="0049226E">
        <w:rPr>
          <w:rFonts w:ascii="Arial" w:hAnsi="Arial" w:cs="Arial"/>
          <w:sz w:val="20"/>
          <w:szCs w:val="20"/>
        </w:rPr>
        <w:t>Fundstellenverzeichnis</w:t>
      </w:r>
    </w:p>
    <w:p w:rsidR="0037561A" w:rsidRPr="0049226E" w:rsidRDefault="0037561A" w:rsidP="0037561A">
      <w:pPr>
        <w:overflowPunct w:val="0"/>
        <w:autoSpaceDE w:val="0"/>
        <w:autoSpaceDN w:val="0"/>
        <w:adjustRightInd w:val="0"/>
        <w:rPr>
          <w:rFonts w:ascii="Arial" w:hAnsi="Arial" w:cs="Arial"/>
          <w:sz w:val="10"/>
          <w:szCs w:val="20"/>
        </w:rPr>
      </w:pPr>
    </w:p>
    <w:tbl>
      <w:tblPr>
        <w:tblW w:w="9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95"/>
        <w:gridCol w:w="7817"/>
      </w:tblGrid>
      <w:tr w:rsidR="0037561A" w:rsidRPr="0049226E" w:rsidTr="00EB296A">
        <w:tc>
          <w:tcPr>
            <w:tcW w:w="1395" w:type="dxa"/>
            <w:hideMark/>
          </w:tcPr>
          <w:p w:rsidR="0037561A" w:rsidRDefault="0037561A" w:rsidP="0037561A">
            <w:pPr>
              <w:spacing w:before="60" w:after="60" w:line="276" w:lineRule="auto"/>
              <w:jc w:val="both"/>
              <w:rPr>
                <w:rFonts w:ascii="Arial" w:hAnsi="Arial" w:cs="Arial"/>
                <w:sz w:val="20"/>
                <w:szCs w:val="20"/>
                <w:lang w:eastAsia="en-US"/>
              </w:rPr>
            </w:pPr>
            <w:proofErr w:type="spellStart"/>
            <w:r>
              <w:rPr>
                <w:rFonts w:ascii="Arial" w:hAnsi="Arial" w:cs="Arial"/>
                <w:sz w:val="20"/>
                <w:szCs w:val="20"/>
                <w:lang w:eastAsia="en-US"/>
              </w:rPr>
              <w:t>AwSV</w:t>
            </w:r>
            <w:proofErr w:type="spellEnd"/>
          </w:p>
        </w:tc>
        <w:tc>
          <w:tcPr>
            <w:tcW w:w="7817" w:type="dxa"/>
            <w:hideMark/>
          </w:tcPr>
          <w:p w:rsidR="0037561A" w:rsidRDefault="0037561A" w:rsidP="0037561A">
            <w:pPr>
              <w:overflowPunct w:val="0"/>
              <w:autoSpaceDE w:val="0"/>
              <w:autoSpaceDN w:val="0"/>
              <w:adjustRightInd w:val="0"/>
              <w:rPr>
                <w:rFonts w:ascii="Arial" w:hAnsi="Arial" w:cs="Arial"/>
                <w:sz w:val="20"/>
                <w:szCs w:val="20"/>
              </w:rPr>
            </w:pPr>
            <w:r w:rsidRPr="0049226E">
              <w:rPr>
                <w:rFonts w:ascii="Arial" w:hAnsi="Arial" w:cs="Arial"/>
                <w:sz w:val="20"/>
                <w:szCs w:val="20"/>
                <w:lang w:eastAsia="en-US"/>
              </w:rPr>
              <w:t>Verordnung über Anlagen zum Umgang mit wassergefährdenden Stoffen (</w:t>
            </w:r>
            <w:proofErr w:type="spellStart"/>
            <w:r w:rsidRPr="0049226E">
              <w:rPr>
                <w:rFonts w:ascii="Arial" w:hAnsi="Arial" w:cs="Arial"/>
                <w:sz w:val="20"/>
                <w:szCs w:val="20"/>
                <w:lang w:eastAsia="en-US"/>
              </w:rPr>
              <w:t>AwSV</w:t>
            </w:r>
            <w:proofErr w:type="spellEnd"/>
            <w:r w:rsidRPr="0049226E">
              <w:rPr>
                <w:rFonts w:ascii="Arial" w:hAnsi="Arial" w:cs="Arial"/>
                <w:sz w:val="20"/>
                <w:szCs w:val="20"/>
                <w:lang w:eastAsia="en-US"/>
              </w:rPr>
              <w:t xml:space="preserve">) vom 18.04.2017 (BGBl. I Nr. 22 vom 21.04.2017 S. 905), </w:t>
            </w:r>
            <w:r w:rsidRPr="0049226E">
              <w:rPr>
                <w:rStyle w:val="annotation"/>
                <w:rFonts w:ascii="Arial" w:hAnsi="Arial" w:cs="Arial"/>
                <w:sz w:val="20"/>
                <w:szCs w:val="20"/>
              </w:rPr>
              <w:t>geändert durch Artikel 256 der Verordnung vom 19. Juni 2020 (BGBl. I S. 1328)</w:t>
            </w:r>
          </w:p>
        </w:tc>
      </w:tr>
      <w:tr w:rsidR="0037561A" w:rsidRPr="0049226E" w:rsidTr="00EB296A">
        <w:tc>
          <w:tcPr>
            <w:tcW w:w="1395" w:type="dxa"/>
            <w:hideMark/>
          </w:tcPr>
          <w:p w:rsidR="0037561A" w:rsidRDefault="0037561A" w:rsidP="0037561A">
            <w:pPr>
              <w:spacing w:before="60" w:after="60" w:line="276" w:lineRule="auto"/>
              <w:jc w:val="both"/>
              <w:rPr>
                <w:rFonts w:ascii="Arial" w:hAnsi="Arial" w:cs="Arial"/>
                <w:sz w:val="20"/>
                <w:szCs w:val="20"/>
                <w:lang w:eastAsia="en-US"/>
              </w:rPr>
            </w:pPr>
            <w:r>
              <w:rPr>
                <w:rFonts w:ascii="Arial" w:hAnsi="Arial" w:cs="Arial"/>
                <w:sz w:val="20"/>
                <w:szCs w:val="20"/>
                <w:lang w:eastAsia="en-US"/>
              </w:rPr>
              <w:t>WG LSA</w:t>
            </w:r>
          </w:p>
        </w:tc>
        <w:tc>
          <w:tcPr>
            <w:tcW w:w="7817" w:type="dxa"/>
            <w:hideMark/>
          </w:tcPr>
          <w:p w:rsidR="0037561A" w:rsidRDefault="0037561A" w:rsidP="0037561A">
            <w:pPr>
              <w:overflowPunct w:val="0"/>
              <w:autoSpaceDE w:val="0"/>
              <w:autoSpaceDN w:val="0"/>
              <w:adjustRightInd w:val="0"/>
              <w:rPr>
                <w:rFonts w:ascii="Arial" w:hAnsi="Arial" w:cs="Arial"/>
                <w:sz w:val="20"/>
                <w:szCs w:val="20"/>
              </w:rPr>
            </w:pPr>
            <w:r w:rsidRPr="0049226E">
              <w:rPr>
                <w:rFonts w:ascii="Arial" w:hAnsi="Arial" w:cs="Arial"/>
                <w:sz w:val="20"/>
                <w:szCs w:val="20"/>
                <w:lang w:eastAsia="en-US"/>
              </w:rPr>
              <w:t xml:space="preserve">Wassergesetz für das Land Sachsen-Anhalt vom 16. März 2011, </w:t>
            </w:r>
            <w:proofErr w:type="spellStart"/>
            <w:r w:rsidRPr="0049226E">
              <w:rPr>
                <w:rFonts w:ascii="Arial" w:hAnsi="Arial" w:cs="Arial"/>
                <w:sz w:val="20"/>
                <w:szCs w:val="20"/>
                <w:lang w:eastAsia="en-US"/>
              </w:rPr>
              <w:t>GVBl</w:t>
            </w:r>
            <w:proofErr w:type="spellEnd"/>
            <w:r w:rsidRPr="0049226E">
              <w:rPr>
                <w:rFonts w:ascii="Arial" w:hAnsi="Arial" w:cs="Arial"/>
                <w:sz w:val="20"/>
                <w:szCs w:val="20"/>
                <w:lang w:eastAsia="en-US"/>
              </w:rPr>
              <w:t xml:space="preserve">. LSA S. 492  Nr. 8/2011 verkündet am 24.03.2011, </w:t>
            </w:r>
            <w:r w:rsidRPr="0049226E">
              <w:rPr>
                <w:rFonts w:ascii="Arial" w:hAnsi="Arial" w:cs="Arial"/>
                <w:sz w:val="20"/>
                <w:szCs w:val="20"/>
              </w:rPr>
              <w:t>zuletzt geändert durch Artikel 21 des Gesetzes vom 7. Juli 2020 (</w:t>
            </w:r>
            <w:proofErr w:type="spellStart"/>
            <w:r w:rsidRPr="0049226E">
              <w:rPr>
                <w:rFonts w:ascii="Arial" w:hAnsi="Arial" w:cs="Arial"/>
                <w:sz w:val="20"/>
                <w:szCs w:val="20"/>
              </w:rPr>
              <w:t>GVBl</w:t>
            </w:r>
            <w:proofErr w:type="spellEnd"/>
            <w:r w:rsidRPr="0049226E">
              <w:rPr>
                <w:rFonts w:ascii="Arial" w:hAnsi="Arial" w:cs="Arial"/>
                <w:sz w:val="20"/>
                <w:szCs w:val="20"/>
              </w:rPr>
              <w:t>. LSA S. 372)</w:t>
            </w:r>
          </w:p>
        </w:tc>
      </w:tr>
      <w:tr w:rsidR="0037561A" w:rsidTr="00EB296A">
        <w:tc>
          <w:tcPr>
            <w:tcW w:w="1395" w:type="dxa"/>
            <w:hideMark/>
          </w:tcPr>
          <w:p w:rsidR="0037561A" w:rsidRDefault="0037561A" w:rsidP="00EB296A">
            <w:pPr>
              <w:spacing w:before="60" w:after="60" w:line="276" w:lineRule="auto"/>
              <w:jc w:val="both"/>
              <w:rPr>
                <w:rFonts w:ascii="Arial" w:hAnsi="Arial" w:cs="Arial"/>
                <w:sz w:val="20"/>
                <w:szCs w:val="20"/>
                <w:lang w:eastAsia="en-US"/>
              </w:rPr>
            </w:pPr>
            <w:r>
              <w:rPr>
                <w:rFonts w:ascii="Arial" w:hAnsi="Arial" w:cs="Arial"/>
                <w:sz w:val="20"/>
                <w:szCs w:val="20"/>
                <w:lang w:eastAsia="en-US"/>
              </w:rPr>
              <w:t>WHG</w:t>
            </w:r>
          </w:p>
        </w:tc>
        <w:tc>
          <w:tcPr>
            <w:tcW w:w="7817" w:type="dxa"/>
            <w:hideMark/>
          </w:tcPr>
          <w:p w:rsidR="0037561A" w:rsidRDefault="0037561A" w:rsidP="00EB296A">
            <w:pPr>
              <w:pStyle w:val="KeinLeerraum"/>
              <w:rPr>
                <w:rFonts w:ascii="Arial" w:hAnsi="Arial" w:cs="Arial"/>
                <w:sz w:val="20"/>
                <w:szCs w:val="20"/>
              </w:rPr>
            </w:pPr>
            <w:r>
              <w:rPr>
                <w:rFonts w:ascii="Arial" w:hAnsi="Arial" w:cs="Arial"/>
                <w:sz w:val="20"/>
                <w:szCs w:val="20"/>
              </w:rPr>
              <w:t>Gesetz zur Ordnung des Wasserhaushalts (Wasserhaushaltsgesetz - WHG) vom 31. Juli 2009 (BGBl. I S. 2585), zuletzt geändert durch Artikel 7 des Gesetzes vom 22. Dezember 2023 (BGBl. 2023 I Nr. 409)</w:t>
            </w:r>
          </w:p>
        </w:tc>
      </w:tr>
      <w:tr w:rsidR="0037561A" w:rsidTr="00EB296A">
        <w:tc>
          <w:tcPr>
            <w:tcW w:w="1395" w:type="dxa"/>
            <w:hideMark/>
          </w:tcPr>
          <w:p w:rsidR="0037561A" w:rsidRDefault="0037561A" w:rsidP="00EB296A">
            <w:pPr>
              <w:spacing w:before="60" w:after="60" w:line="276" w:lineRule="auto"/>
              <w:jc w:val="both"/>
              <w:rPr>
                <w:rFonts w:ascii="Arial" w:hAnsi="Arial" w:cs="Arial"/>
                <w:sz w:val="20"/>
                <w:szCs w:val="20"/>
                <w:lang w:eastAsia="en-US"/>
              </w:rPr>
            </w:pPr>
            <w:r>
              <w:rPr>
                <w:rFonts w:ascii="Arial" w:hAnsi="Arial" w:cs="Arial"/>
                <w:sz w:val="20"/>
                <w:szCs w:val="20"/>
                <w:lang w:eastAsia="en-US"/>
              </w:rPr>
              <w:t>DWA-A 786</w:t>
            </w:r>
          </w:p>
        </w:tc>
        <w:tc>
          <w:tcPr>
            <w:tcW w:w="7817" w:type="dxa"/>
            <w:hideMark/>
          </w:tcPr>
          <w:p w:rsidR="0037561A" w:rsidRDefault="0037561A" w:rsidP="00EB296A">
            <w:pPr>
              <w:pStyle w:val="KeinLeerraum"/>
              <w:rPr>
                <w:rFonts w:ascii="Arial" w:hAnsi="Arial" w:cs="Arial"/>
                <w:sz w:val="20"/>
                <w:szCs w:val="20"/>
              </w:rPr>
            </w:pPr>
            <w:r>
              <w:rPr>
                <w:rFonts w:ascii="Arial" w:hAnsi="Arial" w:cs="Arial"/>
                <w:sz w:val="20"/>
                <w:szCs w:val="20"/>
              </w:rPr>
              <w:t>Technische Regel wassergefährdender Stoffe (</w:t>
            </w:r>
            <w:proofErr w:type="spellStart"/>
            <w:r>
              <w:rPr>
                <w:rFonts w:ascii="Arial" w:hAnsi="Arial" w:cs="Arial"/>
                <w:sz w:val="20"/>
                <w:szCs w:val="20"/>
              </w:rPr>
              <w:t>TRwS</w:t>
            </w:r>
            <w:proofErr w:type="spellEnd"/>
            <w:r>
              <w:rPr>
                <w:rFonts w:ascii="Arial" w:hAnsi="Arial" w:cs="Arial"/>
                <w:sz w:val="20"/>
                <w:szCs w:val="20"/>
              </w:rPr>
              <w:t xml:space="preserve"> 786) – Ausführung von Dichtflächen, Oktober 2020</w:t>
            </w:r>
          </w:p>
        </w:tc>
      </w:tr>
      <w:tr w:rsidR="0037561A" w:rsidTr="00EB296A">
        <w:tc>
          <w:tcPr>
            <w:tcW w:w="1395" w:type="dxa"/>
            <w:hideMark/>
          </w:tcPr>
          <w:p w:rsidR="0037561A" w:rsidRDefault="0037561A" w:rsidP="00EB296A">
            <w:pPr>
              <w:spacing w:before="60" w:after="60" w:line="276" w:lineRule="auto"/>
              <w:jc w:val="both"/>
              <w:rPr>
                <w:rFonts w:ascii="Arial" w:hAnsi="Arial" w:cs="Arial"/>
                <w:sz w:val="20"/>
                <w:szCs w:val="20"/>
                <w:lang w:eastAsia="en-US"/>
              </w:rPr>
            </w:pPr>
            <w:r>
              <w:rPr>
                <w:rFonts w:ascii="Arial" w:hAnsi="Arial" w:cs="Arial"/>
                <w:sz w:val="20"/>
                <w:szCs w:val="20"/>
                <w:lang w:eastAsia="en-US"/>
              </w:rPr>
              <w:t xml:space="preserve">BLAK </w:t>
            </w:r>
            <w:proofErr w:type="spellStart"/>
            <w:r>
              <w:rPr>
                <w:rFonts w:ascii="Arial" w:hAnsi="Arial" w:cs="Arial"/>
                <w:sz w:val="20"/>
                <w:szCs w:val="20"/>
                <w:lang w:eastAsia="en-US"/>
              </w:rPr>
              <w:t>UmwS</w:t>
            </w:r>
            <w:proofErr w:type="spellEnd"/>
            <w:r>
              <w:rPr>
                <w:rFonts w:ascii="Arial" w:hAnsi="Arial" w:cs="Arial"/>
                <w:sz w:val="20"/>
                <w:szCs w:val="20"/>
                <w:lang w:eastAsia="en-US"/>
              </w:rPr>
              <w:t xml:space="preserve"> </w:t>
            </w:r>
          </w:p>
        </w:tc>
        <w:tc>
          <w:tcPr>
            <w:tcW w:w="7817" w:type="dxa"/>
            <w:hideMark/>
          </w:tcPr>
          <w:p w:rsidR="0037561A" w:rsidRDefault="0037561A" w:rsidP="00EB296A">
            <w:pPr>
              <w:pStyle w:val="KeinLeerraum"/>
              <w:rPr>
                <w:rFonts w:ascii="Arial" w:hAnsi="Arial" w:cs="Arial"/>
                <w:sz w:val="20"/>
                <w:szCs w:val="20"/>
              </w:rPr>
            </w:pPr>
            <w:r>
              <w:rPr>
                <w:rFonts w:ascii="Arial" w:hAnsi="Arial" w:cs="Arial"/>
                <w:sz w:val="20"/>
                <w:szCs w:val="20"/>
              </w:rPr>
              <w:t>Bund-/Länder-Arbeitskreis Umgang mit wassergefährdenden Stoffen, Merkblatt Windenergieanlagen, Stand: 16.05.2023</w:t>
            </w:r>
          </w:p>
        </w:tc>
      </w:tr>
    </w:tbl>
    <w:p w:rsidR="0037561A" w:rsidRDefault="0037561A" w:rsidP="0037561A">
      <w:pPr>
        <w:rPr>
          <w:rFonts w:ascii="Arial" w:hAnsi="Arial" w:cs="Arial"/>
          <w:strike/>
          <w:sz w:val="20"/>
          <w:szCs w:val="20"/>
        </w:rPr>
      </w:pPr>
    </w:p>
    <w:p w:rsidR="004B3DA9" w:rsidRPr="0037561A" w:rsidRDefault="004B3DA9">
      <w:pPr>
        <w:overflowPunct w:val="0"/>
        <w:autoSpaceDE w:val="0"/>
        <w:autoSpaceDN w:val="0"/>
        <w:adjustRightInd w:val="0"/>
        <w:rPr>
          <w:rFonts w:ascii="Arial" w:hAnsi="Arial" w:cs="Arial"/>
          <w:sz w:val="20"/>
          <w:szCs w:val="20"/>
        </w:rPr>
      </w:pPr>
    </w:p>
    <w:sectPr w:rsidR="004B3DA9" w:rsidRPr="0037561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FF6A52"/>
    <w:multiLevelType w:val="hybridMultilevel"/>
    <w:tmpl w:val="E0F2414E"/>
    <w:lvl w:ilvl="0" w:tplc="3B302758">
      <w:start w:val="2"/>
      <w:numFmt w:val="decimal"/>
      <w:lvlText w:val="%1."/>
      <w:lvlJc w:val="left"/>
      <w:pPr>
        <w:ind w:left="360" w:hanging="360"/>
      </w:pPr>
      <w:rPr>
        <w:rFonts w:cs="Times New Roman" w:hint="default"/>
      </w:rPr>
    </w:lvl>
    <w:lvl w:ilvl="1" w:tplc="8B70F09E">
      <w:numFmt w:val="bullet"/>
      <w:lvlText w:val=""/>
      <w:lvlJc w:val="left"/>
      <w:pPr>
        <w:ind w:left="1080" w:hanging="360"/>
      </w:pPr>
      <w:rPr>
        <w:rFonts w:ascii="Arial" w:eastAsia="Times New Roman" w:hAnsi="Arial" w:hint="default"/>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 w15:restartNumberingAfterBreak="0">
    <w:nsid w:val="62B9253E"/>
    <w:multiLevelType w:val="hybridMultilevel"/>
    <w:tmpl w:val="73F8614A"/>
    <w:lvl w:ilvl="0" w:tplc="8200DA48">
      <w:start w:val="2"/>
      <w:numFmt w:val="bullet"/>
      <w:lvlText w:val="-"/>
      <w:lvlJc w:val="left"/>
      <w:pPr>
        <w:ind w:left="720" w:hanging="360"/>
      </w:pPr>
      <w:rPr>
        <w:rFonts w:ascii="Arial" w:eastAsia="Times New Roman" w:hAnsi="Aria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77E6059"/>
    <w:multiLevelType w:val="hybridMultilevel"/>
    <w:tmpl w:val="DCCC2D98"/>
    <w:lvl w:ilvl="0" w:tplc="F9F6FBB4">
      <w:start w:val="1"/>
      <w:numFmt w:val="decimal"/>
      <w:lvlText w:val="%1."/>
      <w:lvlJc w:val="left"/>
      <w:pPr>
        <w:ind w:left="360" w:hanging="360"/>
      </w:pPr>
      <w:rPr>
        <w:rFonts w:cs="Times New Roman"/>
      </w:rPr>
    </w:lvl>
    <w:lvl w:ilvl="1" w:tplc="04070019">
      <w:start w:val="1"/>
      <w:numFmt w:val="lowerLetter"/>
      <w:lvlText w:val="%2."/>
      <w:lvlJc w:val="left"/>
      <w:pPr>
        <w:ind w:left="1440" w:hanging="360"/>
      </w:pPr>
      <w:rPr>
        <w:rFonts w:cs="Times New Roman"/>
      </w:rPr>
    </w:lvl>
    <w:lvl w:ilvl="2" w:tplc="0407001B">
      <w:start w:val="1"/>
      <w:numFmt w:val="lowerRoman"/>
      <w:lvlText w:val="%3."/>
      <w:lvlJc w:val="right"/>
      <w:pPr>
        <w:ind w:left="2160" w:hanging="180"/>
      </w:pPr>
      <w:rPr>
        <w:rFonts w:cs="Times New Roman"/>
      </w:rPr>
    </w:lvl>
    <w:lvl w:ilvl="3" w:tplc="0407000F">
      <w:start w:val="1"/>
      <w:numFmt w:val="decimal"/>
      <w:lvlText w:val="%4."/>
      <w:lvlJc w:val="left"/>
      <w:pPr>
        <w:ind w:left="2880" w:hanging="360"/>
      </w:pPr>
      <w:rPr>
        <w:rFonts w:cs="Times New Roman"/>
      </w:rPr>
    </w:lvl>
    <w:lvl w:ilvl="4" w:tplc="04070019">
      <w:start w:val="1"/>
      <w:numFmt w:val="lowerLetter"/>
      <w:lvlText w:val="%5."/>
      <w:lvlJc w:val="left"/>
      <w:pPr>
        <w:ind w:left="3600" w:hanging="360"/>
      </w:pPr>
      <w:rPr>
        <w:rFonts w:cs="Times New Roman"/>
      </w:rPr>
    </w:lvl>
    <w:lvl w:ilvl="5" w:tplc="0407001B">
      <w:start w:val="1"/>
      <w:numFmt w:val="lowerRoman"/>
      <w:lvlText w:val="%6."/>
      <w:lvlJc w:val="right"/>
      <w:pPr>
        <w:ind w:left="4320" w:hanging="180"/>
      </w:pPr>
      <w:rPr>
        <w:rFonts w:cs="Times New Roman"/>
      </w:rPr>
    </w:lvl>
    <w:lvl w:ilvl="6" w:tplc="0407000F">
      <w:start w:val="1"/>
      <w:numFmt w:val="decimal"/>
      <w:lvlText w:val="%7."/>
      <w:lvlJc w:val="left"/>
      <w:pPr>
        <w:ind w:left="5040" w:hanging="360"/>
      </w:pPr>
      <w:rPr>
        <w:rFonts w:cs="Times New Roman"/>
      </w:rPr>
    </w:lvl>
    <w:lvl w:ilvl="7" w:tplc="04070019">
      <w:start w:val="1"/>
      <w:numFmt w:val="lowerLetter"/>
      <w:lvlText w:val="%8."/>
      <w:lvlJc w:val="left"/>
      <w:pPr>
        <w:ind w:left="5760" w:hanging="360"/>
      </w:pPr>
      <w:rPr>
        <w:rFonts w:cs="Times New Roman"/>
      </w:rPr>
    </w:lvl>
    <w:lvl w:ilvl="8" w:tplc="0407001B">
      <w:start w:val="1"/>
      <w:numFmt w:val="lowerRoman"/>
      <w:lvlText w:val="%9."/>
      <w:lvlJc w:val="right"/>
      <w:pPr>
        <w:ind w:left="6480"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oNotHyphenateCaps/>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DA9"/>
    <w:rsid w:val="001102B1"/>
    <w:rsid w:val="001434E7"/>
    <w:rsid w:val="001759AB"/>
    <w:rsid w:val="0019432F"/>
    <w:rsid w:val="001D0DCC"/>
    <w:rsid w:val="001E7CAC"/>
    <w:rsid w:val="002C5C6B"/>
    <w:rsid w:val="002F2232"/>
    <w:rsid w:val="003417B9"/>
    <w:rsid w:val="003479DD"/>
    <w:rsid w:val="0037561A"/>
    <w:rsid w:val="004314BC"/>
    <w:rsid w:val="004B3DA9"/>
    <w:rsid w:val="00652B52"/>
    <w:rsid w:val="009C19F6"/>
    <w:rsid w:val="009F34D3"/>
    <w:rsid w:val="00A22A41"/>
    <w:rsid w:val="00A93985"/>
    <w:rsid w:val="00B56AEC"/>
    <w:rsid w:val="00B757B7"/>
    <w:rsid w:val="00B9235D"/>
    <w:rsid w:val="00BF3FE3"/>
    <w:rsid w:val="00CC465E"/>
    <w:rsid w:val="00D12466"/>
    <w:rsid w:val="00D76150"/>
    <w:rsid w:val="00E36622"/>
    <w:rsid w:val="00E52022"/>
    <w:rsid w:val="00E7111E"/>
    <w:rsid w:val="00F1523E"/>
    <w:rsid w:val="00F250CA"/>
    <w:rsid w:val="00F37C6A"/>
    <w:rsid w:val="00F416F4"/>
    <w:rsid w:val="00F70941"/>
    <w:rsid w:val="00F821E1"/>
    <w:rsid w:val="00FC6498"/>
    <w:rsid w:val="00FF17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7678DA7-044D-41E1-B482-780E36517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qFormat/>
    <w:pPr>
      <w:keepNext/>
      <w:outlineLvl w:val="0"/>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Zeileneinzug">
    <w:name w:val="Body Text Indent"/>
    <w:basedOn w:val="Standard"/>
    <w:pPr>
      <w:overflowPunct w:val="0"/>
      <w:autoSpaceDE w:val="0"/>
      <w:autoSpaceDN w:val="0"/>
      <w:adjustRightInd w:val="0"/>
      <w:ind w:left="284" w:hanging="284"/>
    </w:pPr>
    <w:rPr>
      <w:sz w:val="20"/>
    </w:rPr>
  </w:style>
  <w:style w:type="paragraph" w:styleId="Textkrper">
    <w:name w:val="Body Text"/>
    <w:basedOn w:val="Standard"/>
    <w:pPr>
      <w:overflowPunct w:val="0"/>
      <w:autoSpaceDE w:val="0"/>
      <w:autoSpaceDN w:val="0"/>
      <w:adjustRightInd w:val="0"/>
    </w:pPr>
    <w:rPr>
      <w:sz w:val="20"/>
    </w:rPr>
  </w:style>
  <w:style w:type="paragraph" w:styleId="Listenabsatz">
    <w:name w:val="List Paragraph"/>
    <w:basedOn w:val="Standard"/>
    <w:uiPriority w:val="34"/>
    <w:qFormat/>
    <w:rsid w:val="0037561A"/>
    <w:pPr>
      <w:ind w:left="708"/>
    </w:pPr>
  </w:style>
  <w:style w:type="paragraph" w:customStyle="1" w:styleId="Default">
    <w:name w:val="Default"/>
    <w:rsid w:val="0037561A"/>
    <w:pPr>
      <w:autoSpaceDE w:val="0"/>
      <w:autoSpaceDN w:val="0"/>
      <w:adjustRightInd w:val="0"/>
    </w:pPr>
    <w:rPr>
      <w:rFonts w:ascii="Arial" w:hAnsi="Arial" w:cs="Arial"/>
      <w:color w:val="000000"/>
      <w:sz w:val="24"/>
      <w:szCs w:val="24"/>
    </w:rPr>
  </w:style>
  <w:style w:type="paragraph" w:styleId="KeinLeerraum">
    <w:name w:val="No Spacing"/>
    <w:uiPriority w:val="1"/>
    <w:qFormat/>
    <w:rsid w:val="0037561A"/>
    <w:rPr>
      <w:rFonts w:ascii="Calibri" w:hAnsi="Calibri"/>
      <w:sz w:val="22"/>
      <w:szCs w:val="22"/>
      <w:lang w:eastAsia="en-US"/>
    </w:rPr>
  </w:style>
  <w:style w:type="character" w:customStyle="1" w:styleId="annotation">
    <w:name w:val="annotation"/>
    <w:basedOn w:val="Absatz-Standardschriftart"/>
    <w:rsid w:val="0037561A"/>
    <w:rPr>
      <w:rFonts w:cs="Times New Roman"/>
    </w:rPr>
  </w:style>
  <w:style w:type="paragraph" w:styleId="Sprechblasentext">
    <w:name w:val="Balloon Text"/>
    <w:basedOn w:val="Standard"/>
    <w:link w:val="SprechblasentextZchn"/>
    <w:semiHidden/>
    <w:unhideWhenUsed/>
    <w:rsid w:val="00B757B7"/>
    <w:rPr>
      <w:rFonts w:ascii="Segoe UI" w:hAnsi="Segoe UI" w:cs="Segoe UI"/>
      <w:sz w:val="18"/>
      <w:szCs w:val="18"/>
    </w:rPr>
  </w:style>
  <w:style w:type="character" w:customStyle="1" w:styleId="SprechblasentextZchn">
    <w:name w:val="Sprechblasentext Zchn"/>
    <w:basedOn w:val="Absatz-Standardschriftart"/>
    <w:link w:val="Sprechblasentext"/>
    <w:semiHidden/>
    <w:rsid w:val="00B757B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8876464">
      <w:bodyDiv w:val="1"/>
      <w:marLeft w:val="0"/>
      <w:marRight w:val="0"/>
      <w:marTop w:val="0"/>
      <w:marBottom w:val="0"/>
      <w:divBdr>
        <w:top w:val="none" w:sz="0" w:space="0" w:color="auto"/>
        <w:left w:val="none" w:sz="0" w:space="0" w:color="auto"/>
        <w:bottom w:val="none" w:sz="0" w:space="0" w:color="auto"/>
        <w:right w:val="none" w:sz="0" w:space="0" w:color="auto"/>
      </w:divBdr>
    </w:div>
    <w:div w:id="358549319">
      <w:bodyDiv w:val="1"/>
      <w:marLeft w:val="0"/>
      <w:marRight w:val="0"/>
      <w:marTop w:val="0"/>
      <w:marBottom w:val="0"/>
      <w:divBdr>
        <w:top w:val="none" w:sz="0" w:space="0" w:color="auto"/>
        <w:left w:val="none" w:sz="0" w:space="0" w:color="auto"/>
        <w:bottom w:val="none" w:sz="0" w:space="0" w:color="auto"/>
        <w:right w:val="none" w:sz="0" w:space="0" w:color="auto"/>
      </w:divBdr>
    </w:div>
    <w:div w:id="506332663">
      <w:bodyDiv w:val="1"/>
      <w:marLeft w:val="0"/>
      <w:marRight w:val="0"/>
      <w:marTop w:val="0"/>
      <w:marBottom w:val="0"/>
      <w:divBdr>
        <w:top w:val="none" w:sz="0" w:space="0" w:color="auto"/>
        <w:left w:val="none" w:sz="0" w:space="0" w:color="auto"/>
        <w:bottom w:val="none" w:sz="0" w:space="0" w:color="auto"/>
        <w:right w:val="none" w:sz="0" w:space="0" w:color="auto"/>
      </w:divBdr>
    </w:div>
    <w:div w:id="570700593">
      <w:bodyDiv w:val="1"/>
      <w:marLeft w:val="0"/>
      <w:marRight w:val="0"/>
      <w:marTop w:val="0"/>
      <w:marBottom w:val="0"/>
      <w:divBdr>
        <w:top w:val="none" w:sz="0" w:space="0" w:color="auto"/>
        <w:left w:val="none" w:sz="0" w:space="0" w:color="auto"/>
        <w:bottom w:val="none" w:sz="0" w:space="0" w:color="auto"/>
        <w:right w:val="none" w:sz="0" w:space="0" w:color="auto"/>
      </w:divBdr>
    </w:div>
    <w:div w:id="1062874139">
      <w:bodyDiv w:val="1"/>
      <w:marLeft w:val="0"/>
      <w:marRight w:val="0"/>
      <w:marTop w:val="0"/>
      <w:marBottom w:val="0"/>
      <w:divBdr>
        <w:top w:val="none" w:sz="0" w:space="0" w:color="auto"/>
        <w:left w:val="none" w:sz="0" w:space="0" w:color="auto"/>
        <w:bottom w:val="none" w:sz="0" w:space="0" w:color="auto"/>
        <w:right w:val="none" w:sz="0" w:space="0" w:color="auto"/>
      </w:divBdr>
    </w:div>
    <w:div w:id="1170028912">
      <w:bodyDiv w:val="1"/>
      <w:marLeft w:val="0"/>
      <w:marRight w:val="0"/>
      <w:marTop w:val="0"/>
      <w:marBottom w:val="0"/>
      <w:divBdr>
        <w:top w:val="none" w:sz="0" w:space="0" w:color="auto"/>
        <w:left w:val="none" w:sz="0" w:space="0" w:color="auto"/>
        <w:bottom w:val="none" w:sz="0" w:space="0" w:color="auto"/>
        <w:right w:val="none" w:sz="0" w:space="0" w:color="auto"/>
      </w:divBdr>
    </w:div>
    <w:div w:id="1240021443">
      <w:bodyDiv w:val="1"/>
      <w:marLeft w:val="0"/>
      <w:marRight w:val="0"/>
      <w:marTop w:val="0"/>
      <w:marBottom w:val="0"/>
      <w:divBdr>
        <w:top w:val="none" w:sz="0" w:space="0" w:color="auto"/>
        <w:left w:val="none" w:sz="0" w:space="0" w:color="auto"/>
        <w:bottom w:val="none" w:sz="0" w:space="0" w:color="auto"/>
        <w:right w:val="none" w:sz="0" w:space="0" w:color="auto"/>
      </w:divBdr>
    </w:div>
    <w:div w:id="1345136450">
      <w:bodyDiv w:val="1"/>
      <w:marLeft w:val="0"/>
      <w:marRight w:val="0"/>
      <w:marTop w:val="0"/>
      <w:marBottom w:val="0"/>
      <w:divBdr>
        <w:top w:val="none" w:sz="0" w:space="0" w:color="auto"/>
        <w:left w:val="none" w:sz="0" w:space="0" w:color="auto"/>
        <w:bottom w:val="none" w:sz="0" w:space="0" w:color="auto"/>
        <w:right w:val="none" w:sz="0" w:space="0" w:color="auto"/>
      </w:divBdr>
    </w:div>
    <w:div w:id="1434323172">
      <w:bodyDiv w:val="1"/>
      <w:marLeft w:val="0"/>
      <w:marRight w:val="0"/>
      <w:marTop w:val="0"/>
      <w:marBottom w:val="0"/>
      <w:divBdr>
        <w:top w:val="none" w:sz="0" w:space="0" w:color="auto"/>
        <w:left w:val="none" w:sz="0" w:space="0" w:color="auto"/>
        <w:bottom w:val="none" w:sz="0" w:space="0" w:color="auto"/>
        <w:right w:val="none" w:sz="0" w:space="0" w:color="auto"/>
      </w:divBdr>
    </w:div>
    <w:div w:id="1460030169">
      <w:bodyDiv w:val="1"/>
      <w:marLeft w:val="0"/>
      <w:marRight w:val="0"/>
      <w:marTop w:val="0"/>
      <w:marBottom w:val="0"/>
      <w:divBdr>
        <w:top w:val="none" w:sz="0" w:space="0" w:color="auto"/>
        <w:left w:val="none" w:sz="0" w:space="0" w:color="auto"/>
        <w:bottom w:val="none" w:sz="0" w:space="0" w:color="auto"/>
        <w:right w:val="none" w:sz="0" w:space="0" w:color="auto"/>
      </w:divBdr>
    </w:div>
    <w:div w:id="1513837310">
      <w:bodyDiv w:val="1"/>
      <w:marLeft w:val="0"/>
      <w:marRight w:val="0"/>
      <w:marTop w:val="0"/>
      <w:marBottom w:val="0"/>
      <w:divBdr>
        <w:top w:val="none" w:sz="0" w:space="0" w:color="auto"/>
        <w:left w:val="none" w:sz="0" w:space="0" w:color="auto"/>
        <w:bottom w:val="none" w:sz="0" w:space="0" w:color="auto"/>
        <w:right w:val="none" w:sz="0" w:space="0" w:color="auto"/>
      </w:divBdr>
    </w:div>
    <w:div w:id="1925725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1443</Words>
  <Characters>10250</Characters>
  <Application>Microsoft Office Word</Application>
  <DocSecurity>4</DocSecurity>
  <Lines>85</Lines>
  <Paragraphs>23</Paragraphs>
  <ScaleCrop>false</ScaleCrop>
  <HeadingPairs>
    <vt:vector size="2" baseType="variant">
      <vt:variant>
        <vt:lpstr>Titel</vt:lpstr>
      </vt:variant>
      <vt:variant>
        <vt:i4>1</vt:i4>
      </vt:variant>
    </vt:vector>
  </HeadingPairs>
  <TitlesOfParts>
    <vt:vector size="1" baseType="lpstr">
      <vt:lpstr>Von:</vt:lpstr>
    </vt:vector>
  </TitlesOfParts>
  <Company>Landkreis Stendal</Company>
  <LinksUpToDate>false</LinksUpToDate>
  <CharactersWithSpaces>11670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Von:</dc:title>
  <dc:creator>bake</dc:creator>
  <cp:lastModifiedBy>Klein,Bianka</cp:lastModifiedBy>
  <cp:revision>2</cp:revision>
  <cp:lastPrinted>2024-04-18T11:26:00Z</cp:lastPrinted>
  <dcterms:created xsi:type="dcterms:W3CDTF">2024-04-18T11:27:00Z</dcterms:created>
  <dcterms:modified xsi:type="dcterms:W3CDTF">2024-04-18T11:27:00Z</dcterms:modified>
</cp:coreProperties>
</file>