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758F" w:rsidRDefault="00CC758F" w:rsidP="00CC758F">
      <w:pPr>
        <w:framePr w:w="4831" w:h="2381" w:hRule="exact" w:hSpace="142" w:wrap="around" w:vAnchor="page" w:hAnchor="page" w:x="1180" w:y="3176" w:anchorLock="1"/>
        <w:overflowPunct w:val="0"/>
        <w:autoSpaceDE w:val="0"/>
        <w:autoSpaceDN w:val="0"/>
        <w:spacing w:line="288" w:lineRule="auto"/>
        <w:ind w:right="425"/>
        <w:rPr>
          <w:rFonts w:cs="Arial"/>
          <w:szCs w:val="22"/>
        </w:rPr>
      </w:pPr>
      <w:bookmarkStart w:id="0" w:name="_GoBack"/>
      <w:bookmarkEnd w:id="0"/>
      <w:r>
        <w:rPr>
          <w:rFonts w:cs="Arial"/>
          <w:szCs w:val="22"/>
        </w:rPr>
        <w:t>Landkreis Stendal</w:t>
      </w:r>
    </w:p>
    <w:p w:rsidR="00985B13" w:rsidRDefault="00985B13" w:rsidP="00CC758F">
      <w:pPr>
        <w:framePr w:w="4831" w:h="2381" w:hRule="exact" w:hSpace="142" w:wrap="around" w:vAnchor="page" w:hAnchor="page" w:x="1180" w:y="3176" w:anchorLock="1"/>
        <w:overflowPunct w:val="0"/>
        <w:autoSpaceDE w:val="0"/>
        <w:autoSpaceDN w:val="0"/>
        <w:spacing w:line="288" w:lineRule="auto"/>
        <w:ind w:right="425"/>
        <w:rPr>
          <w:rFonts w:cs="Arial"/>
          <w:szCs w:val="22"/>
        </w:rPr>
      </w:pPr>
      <w:r>
        <w:rPr>
          <w:rFonts w:cs="Arial"/>
          <w:szCs w:val="22"/>
        </w:rPr>
        <w:t>Umweltamt</w:t>
      </w:r>
    </w:p>
    <w:p w:rsidR="00CC758F" w:rsidRDefault="00CC758F" w:rsidP="00CC758F">
      <w:pPr>
        <w:framePr w:w="4831" w:h="2381" w:hRule="exact" w:hSpace="142" w:wrap="around" w:vAnchor="page" w:hAnchor="page" w:x="1180" w:y="3176" w:anchorLock="1"/>
        <w:overflowPunct w:val="0"/>
        <w:autoSpaceDE w:val="0"/>
        <w:autoSpaceDN w:val="0"/>
        <w:spacing w:line="288" w:lineRule="auto"/>
        <w:ind w:right="425"/>
        <w:rPr>
          <w:rFonts w:cs="Arial"/>
          <w:szCs w:val="22"/>
        </w:rPr>
      </w:pPr>
      <w:r>
        <w:rPr>
          <w:rFonts w:cs="Arial"/>
          <w:szCs w:val="22"/>
        </w:rPr>
        <w:t>SG Immissionsschutz</w:t>
      </w:r>
    </w:p>
    <w:p w:rsidR="00CC758F" w:rsidRDefault="00985B13" w:rsidP="00CC758F">
      <w:pPr>
        <w:framePr w:w="4831" w:h="2381" w:hRule="exact" w:hSpace="142" w:wrap="around" w:vAnchor="page" w:hAnchor="page" w:x="1180" w:y="3176" w:anchorLock="1"/>
        <w:overflowPunct w:val="0"/>
        <w:autoSpaceDE w:val="0"/>
        <w:autoSpaceDN w:val="0"/>
        <w:spacing w:line="288" w:lineRule="auto"/>
        <w:ind w:right="425"/>
        <w:rPr>
          <w:rFonts w:cs="Arial"/>
          <w:szCs w:val="22"/>
        </w:rPr>
      </w:pPr>
      <w:r>
        <w:rPr>
          <w:rFonts w:cs="Arial"/>
          <w:szCs w:val="22"/>
        </w:rPr>
        <w:t>Hospitalstraße 1-2</w:t>
      </w:r>
    </w:p>
    <w:p w:rsidR="00CC758F" w:rsidRDefault="00CC758F" w:rsidP="00CC758F">
      <w:pPr>
        <w:framePr w:w="4831" w:h="2381" w:hRule="exact" w:hSpace="142" w:wrap="around" w:vAnchor="page" w:hAnchor="page" w:x="1180" w:y="3176" w:anchorLock="1"/>
        <w:overflowPunct w:val="0"/>
        <w:autoSpaceDE w:val="0"/>
        <w:autoSpaceDN w:val="0"/>
        <w:spacing w:line="288" w:lineRule="auto"/>
        <w:ind w:right="425"/>
        <w:rPr>
          <w:rFonts w:cs="Arial"/>
          <w:szCs w:val="22"/>
        </w:rPr>
      </w:pPr>
      <w:r>
        <w:rPr>
          <w:rFonts w:cs="Arial"/>
          <w:szCs w:val="22"/>
        </w:rPr>
        <w:t>39576 Hansestadt Stendal</w:t>
      </w:r>
    </w:p>
    <w:p w:rsidR="00BD57E0" w:rsidRDefault="00BD57E0" w:rsidP="00843911">
      <w:pPr>
        <w:framePr w:w="4831" w:h="2381" w:hRule="exact" w:hSpace="142" w:wrap="around" w:vAnchor="page" w:hAnchor="page" w:x="1180" w:y="3176" w:anchorLock="1"/>
        <w:overflowPunct w:val="0"/>
        <w:autoSpaceDE w:val="0"/>
        <w:autoSpaceDN w:val="0"/>
        <w:spacing w:line="288" w:lineRule="auto"/>
        <w:ind w:right="425"/>
        <w:rPr>
          <w:rFonts w:cs="Arial"/>
          <w:szCs w:val="22"/>
        </w:rPr>
      </w:pPr>
    </w:p>
    <w:p w:rsidR="002138F8" w:rsidRDefault="002138F8" w:rsidP="001F3284">
      <w:pPr>
        <w:framePr w:w="2495" w:h="2821" w:hRule="exact" w:hSpace="284" w:wrap="around" w:vAnchor="page" w:hAnchor="page" w:x="9073" w:y="12501" w:anchorLock="1"/>
        <w:pBdr>
          <w:bottom w:val="single" w:sz="8" w:space="1" w:color="FFD966" w:themeColor="accent4" w:themeTint="99"/>
        </w:pBdr>
        <w:spacing w:line="24" w:lineRule="atLeast"/>
        <w:rPr>
          <w:b/>
          <w:sz w:val="16"/>
          <w:szCs w:val="16"/>
        </w:rPr>
      </w:pPr>
      <w:r w:rsidRPr="00243998">
        <w:rPr>
          <w:b/>
          <w:sz w:val="16"/>
          <w:szCs w:val="16"/>
        </w:rPr>
        <w:t>Hauptsitz</w:t>
      </w:r>
    </w:p>
    <w:p w:rsidR="002138F8" w:rsidRDefault="002138F8" w:rsidP="001F3284">
      <w:pPr>
        <w:framePr w:w="2495" w:h="2821" w:hRule="exact" w:hSpace="284" w:wrap="around" w:vAnchor="page" w:hAnchor="page" w:x="9073" w:y="12501" w:anchorLock="1"/>
        <w:pBdr>
          <w:bottom w:val="single" w:sz="8" w:space="1" w:color="FFD966" w:themeColor="accent4" w:themeTint="99"/>
        </w:pBdr>
        <w:spacing w:line="24" w:lineRule="atLeast"/>
        <w:rPr>
          <w:b/>
          <w:sz w:val="16"/>
          <w:szCs w:val="16"/>
        </w:rPr>
      </w:pPr>
      <w:r w:rsidRPr="002138F8">
        <w:rPr>
          <w:b/>
          <w:sz w:val="12"/>
          <w:szCs w:val="16"/>
        </w:rPr>
        <w:t>(</w:t>
      </w:r>
      <w:r>
        <w:rPr>
          <w:b/>
          <w:sz w:val="12"/>
          <w:szCs w:val="16"/>
        </w:rPr>
        <w:t xml:space="preserve">zentrale </w:t>
      </w:r>
      <w:r w:rsidRPr="002138F8">
        <w:rPr>
          <w:b/>
          <w:sz w:val="12"/>
          <w:szCs w:val="16"/>
        </w:rPr>
        <w:t>Postanschrift)</w:t>
      </w:r>
    </w:p>
    <w:p w:rsidR="002138F8" w:rsidRPr="00243998" w:rsidRDefault="002138F8" w:rsidP="001F3284">
      <w:pPr>
        <w:framePr w:w="2495" w:h="2821" w:hRule="exact" w:hSpace="284" w:wrap="around" w:vAnchor="page" w:hAnchor="page" w:x="9073" w:y="12501" w:anchorLock="1"/>
        <w:pBdr>
          <w:bottom w:val="single" w:sz="8" w:space="1" w:color="FFD966" w:themeColor="accent4" w:themeTint="99"/>
        </w:pBdr>
        <w:spacing w:line="24" w:lineRule="atLeast"/>
        <w:rPr>
          <w:sz w:val="16"/>
          <w:szCs w:val="16"/>
        </w:rPr>
      </w:pPr>
      <w:r w:rsidRPr="00243998">
        <w:rPr>
          <w:sz w:val="16"/>
          <w:szCs w:val="16"/>
        </w:rPr>
        <w:t>Freiimfelder Straße 68</w:t>
      </w:r>
    </w:p>
    <w:p w:rsidR="00843911" w:rsidRPr="00243998" w:rsidRDefault="002138F8" w:rsidP="001F3284">
      <w:pPr>
        <w:pStyle w:val="Kopf"/>
        <w:framePr w:w="2495" w:h="2821" w:hRule="exact" w:hSpace="284" w:wrap="around" w:vAnchor="page" w:hAnchor="page" w:x="9073" w:y="12501" w:anchorLock="1"/>
        <w:pBdr>
          <w:bottom w:val="single" w:sz="8" w:space="1" w:color="FFD966" w:themeColor="accent4" w:themeTint="99"/>
        </w:pBdr>
        <w:spacing w:line="24" w:lineRule="atLeast"/>
        <w:rPr>
          <w:rFonts w:cs="Arial"/>
          <w:sz w:val="16"/>
        </w:rPr>
      </w:pPr>
      <w:r w:rsidRPr="00243998">
        <w:rPr>
          <w:sz w:val="16"/>
          <w:szCs w:val="16"/>
        </w:rPr>
        <w:t>06112 Halle (Saale)</w:t>
      </w:r>
      <w:r w:rsidRPr="00243998">
        <w:rPr>
          <w:sz w:val="16"/>
          <w:szCs w:val="16"/>
        </w:rPr>
        <w:br/>
      </w:r>
    </w:p>
    <w:p w:rsidR="002138F8" w:rsidRPr="002138F8" w:rsidRDefault="00843911" w:rsidP="001F3284">
      <w:pPr>
        <w:pStyle w:val="Kopf"/>
        <w:framePr w:w="2495" w:h="2821" w:hRule="exact" w:hSpace="284" w:wrap="around" w:vAnchor="page" w:hAnchor="page" w:x="9073" w:y="12501" w:anchorLock="1"/>
        <w:pBdr>
          <w:bottom w:val="single" w:sz="8" w:space="1" w:color="FFD966" w:themeColor="accent4" w:themeTint="99"/>
        </w:pBdr>
        <w:spacing w:line="24" w:lineRule="atLeast"/>
        <w:rPr>
          <w:rFonts w:cs="Arial"/>
          <w:sz w:val="16"/>
        </w:rPr>
      </w:pPr>
      <w:r>
        <w:rPr>
          <w:rFonts w:cs="Arial"/>
          <w:sz w:val="16"/>
        </w:rPr>
        <w:t>Telefon (03</w:t>
      </w:r>
      <w:r w:rsidR="008A3B3B">
        <w:rPr>
          <w:rFonts w:cs="Arial"/>
          <w:sz w:val="16"/>
        </w:rPr>
        <w:t>4</w:t>
      </w:r>
      <w:r w:rsidR="002138F8">
        <w:rPr>
          <w:rFonts w:cs="Arial"/>
          <w:sz w:val="16"/>
        </w:rPr>
        <w:t>5</w:t>
      </w:r>
      <w:r>
        <w:rPr>
          <w:rFonts w:cs="Arial"/>
          <w:sz w:val="16"/>
        </w:rPr>
        <w:t xml:space="preserve">) </w:t>
      </w:r>
      <w:r w:rsidR="002138F8" w:rsidRPr="002138F8">
        <w:rPr>
          <w:rFonts w:cs="Arial"/>
          <w:sz w:val="16"/>
        </w:rPr>
        <w:t>5</w:t>
      </w:r>
      <w:r w:rsidR="003C1D7C">
        <w:rPr>
          <w:rFonts w:cs="Arial"/>
          <w:sz w:val="16"/>
        </w:rPr>
        <w:t>2162-200</w:t>
      </w:r>
    </w:p>
    <w:p w:rsidR="00A3795A" w:rsidRDefault="003C1D7C" w:rsidP="001F3284">
      <w:pPr>
        <w:pStyle w:val="Kopf"/>
        <w:framePr w:w="2495" w:h="2821" w:hRule="exact" w:hSpace="284" w:wrap="around" w:vAnchor="page" w:hAnchor="page" w:x="9073" w:y="12501" w:anchorLock="1"/>
        <w:pBdr>
          <w:bottom w:val="single" w:sz="8" w:space="1" w:color="FFD966" w:themeColor="accent4" w:themeTint="99"/>
        </w:pBdr>
        <w:spacing w:line="24" w:lineRule="atLeast"/>
        <w:rPr>
          <w:rFonts w:cs="Arial"/>
          <w:sz w:val="16"/>
        </w:rPr>
      </w:pPr>
      <w:r>
        <w:rPr>
          <w:rFonts w:cs="Arial"/>
          <w:sz w:val="16"/>
        </w:rPr>
        <w:t>Telefax (0345) 52162-401</w:t>
      </w:r>
    </w:p>
    <w:p w:rsidR="001F3284" w:rsidRPr="001F3284" w:rsidRDefault="001F3284" w:rsidP="001F3284">
      <w:pPr>
        <w:pStyle w:val="Kopf"/>
        <w:framePr w:w="2495" w:h="2821" w:hRule="exact" w:hSpace="284" w:wrap="around" w:vAnchor="page" w:hAnchor="page" w:x="9073" w:y="12501" w:anchorLock="1"/>
        <w:pBdr>
          <w:bottom w:val="single" w:sz="8" w:space="1" w:color="FFD966" w:themeColor="accent4" w:themeTint="99"/>
        </w:pBdr>
        <w:spacing w:line="24" w:lineRule="atLeast"/>
        <w:rPr>
          <w:rFonts w:cs="Arial"/>
          <w:sz w:val="16"/>
        </w:rPr>
      </w:pPr>
    </w:p>
    <w:p w:rsidR="00A3795A" w:rsidRDefault="001B724B" w:rsidP="001F3284">
      <w:pPr>
        <w:framePr w:w="2495" w:h="2821" w:hRule="exact" w:hSpace="284" w:wrap="around" w:vAnchor="page" w:hAnchor="page" w:x="9073" w:y="12501" w:anchorLock="1"/>
        <w:pBdr>
          <w:bottom w:val="single" w:sz="8" w:space="1" w:color="FFD966" w:themeColor="accent4" w:themeTint="99"/>
        </w:pBdr>
        <w:spacing w:line="24" w:lineRule="atLeast"/>
        <w:rPr>
          <w:spacing w:val="-2"/>
          <w:sz w:val="16"/>
          <w:szCs w:val="16"/>
        </w:rPr>
      </w:pPr>
      <w:r w:rsidRPr="00243998">
        <w:rPr>
          <w:spacing w:val="-2"/>
          <w:sz w:val="16"/>
          <w:szCs w:val="16"/>
        </w:rPr>
        <w:t>LAV-Poststelle@sachsen-anhalt.de</w:t>
      </w:r>
    </w:p>
    <w:p w:rsidR="00006E03" w:rsidRDefault="00006E03" w:rsidP="001F3284">
      <w:pPr>
        <w:framePr w:w="2495" w:h="2821" w:hRule="exact" w:hSpace="284" w:wrap="around" w:vAnchor="page" w:hAnchor="page" w:x="9073" w:y="12501" w:anchorLock="1"/>
        <w:pBdr>
          <w:bottom w:val="single" w:sz="8" w:space="1" w:color="FFD966" w:themeColor="accent4" w:themeTint="99"/>
        </w:pBdr>
        <w:spacing w:line="24" w:lineRule="atLeast"/>
        <w:rPr>
          <w:spacing w:val="-2"/>
          <w:sz w:val="16"/>
          <w:szCs w:val="16"/>
        </w:rPr>
      </w:pPr>
      <w:r>
        <w:rPr>
          <w:spacing w:val="-2"/>
          <w:sz w:val="16"/>
          <w:szCs w:val="16"/>
        </w:rPr>
        <w:t>verbraucherschutz.sachsen-anhalt.de</w:t>
      </w:r>
    </w:p>
    <w:p w:rsidR="001F3284" w:rsidRDefault="001F3284" w:rsidP="001F3284">
      <w:pPr>
        <w:framePr w:w="2495" w:h="2821" w:hRule="exact" w:hSpace="284" w:wrap="around" w:vAnchor="page" w:hAnchor="page" w:x="9073" w:y="12501" w:anchorLock="1"/>
        <w:pBdr>
          <w:bottom w:val="single" w:sz="8" w:space="1" w:color="FFD966" w:themeColor="accent4" w:themeTint="99"/>
        </w:pBdr>
        <w:spacing w:line="24" w:lineRule="atLeast"/>
        <w:rPr>
          <w:spacing w:val="-2"/>
          <w:sz w:val="16"/>
          <w:szCs w:val="16"/>
        </w:rPr>
      </w:pPr>
    </w:p>
    <w:p w:rsidR="001F3284" w:rsidRDefault="001F3284" w:rsidP="001F3284">
      <w:pPr>
        <w:framePr w:w="2495" w:h="2821" w:hRule="exact" w:hSpace="284" w:wrap="around" w:vAnchor="page" w:hAnchor="page" w:x="9073" w:y="12501" w:anchorLock="1"/>
        <w:pBdr>
          <w:bottom w:val="single" w:sz="8" w:space="1" w:color="FFD966" w:themeColor="accent4" w:themeTint="99"/>
        </w:pBdr>
        <w:spacing w:line="24" w:lineRule="atLeast"/>
        <w:rPr>
          <w:b/>
          <w:sz w:val="16"/>
          <w:szCs w:val="16"/>
        </w:rPr>
      </w:pPr>
      <w:r>
        <w:rPr>
          <w:b/>
          <w:sz w:val="16"/>
          <w:szCs w:val="16"/>
        </w:rPr>
        <w:t>Dienst</w:t>
      </w:r>
      <w:r w:rsidR="00033049">
        <w:rPr>
          <w:b/>
          <w:sz w:val="16"/>
          <w:szCs w:val="16"/>
        </w:rPr>
        <w:t>gebäude</w:t>
      </w:r>
    </w:p>
    <w:p w:rsidR="001F3284" w:rsidRDefault="00527EA2" w:rsidP="001F3284">
      <w:pPr>
        <w:framePr w:w="2495" w:h="2821" w:hRule="exact" w:hSpace="284" w:wrap="around" w:vAnchor="page" w:hAnchor="page" w:x="9073" w:y="12501" w:anchorLock="1"/>
        <w:pBdr>
          <w:bottom w:val="single" w:sz="8" w:space="1" w:color="FFD966" w:themeColor="accent4" w:themeTint="99"/>
        </w:pBdr>
        <w:spacing w:line="24" w:lineRule="atLeast"/>
        <w:rPr>
          <w:sz w:val="16"/>
          <w:szCs w:val="16"/>
        </w:rPr>
      </w:pPr>
      <w:r>
        <w:rPr>
          <w:sz w:val="16"/>
          <w:szCs w:val="16"/>
        </w:rPr>
        <w:t>Große Steinernetischstr</w:t>
      </w:r>
      <w:r w:rsidR="0092294B">
        <w:rPr>
          <w:sz w:val="16"/>
          <w:szCs w:val="16"/>
        </w:rPr>
        <w:t>aße</w:t>
      </w:r>
      <w:r>
        <w:rPr>
          <w:sz w:val="16"/>
          <w:szCs w:val="16"/>
        </w:rPr>
        <w:t xml:space="preserve"> 4</w:t>
      </w:r>
    </w:p>
    <w:p w:rsidR="00527EA2" w:rsidRPr="00243998" w:rsidRDefault="00527EA2" w:rsidP="00527EA2">
      <w:pPr>
        <w:pStyle w:val="Kopf"/>
        <w:framePr w:w="2495" w:h="2821" w:hRule="exact" w:hSpace="284" w:wrap="around" w:vAnchor="page" w:hAnchor="page" w:x="9073" w:y="12501" w:anchorLock="1"/>
        <w:pBdr>
          <w:bottom w:val="single" w:sz="8" w:space="1" w:color="FFD966" w:themeColor="accent4" w:themeTint="99"/>
        </w:pBdr>
        <w:spacing w:line="24" w:lineRule="atLeast"/>
        <w:rPr>
          <w:rFonts w:cs="Arial"/>
          <w:sz w:val="16"/>
        </w:rPr>
      </w:pPr>
      <w:r>
        <w:rPr>
          <w:rFonts w:cs="Arial"/>
          <w:sz w:val="16"/>
        </w:rPr>
        <w:t>39104 Magdeburg</w:t>
      </w:r>
    </w:p>
    <w:p w:rsidR="00D30EB0" w:rsidRDefault="00A70ECC" w:rsidP="00B30CFF">
      <w:pPr>
        <w:framePr w:w="2381" w:h="1247" w:hRule="exact" w:hSpace="142" w:wrap="around" w:vAnchor="page" w:hAnchor="page" w:x="9073" w:y="3182" w:anchorLock="1"/>
        <w:spacing w:line="288" w:lineRule="auto"/>
        <w:jc w:val="center"/>
        <w:rPr>
          <w:b/>
          <w:sz w:val="16"/>
          <w:szCs w:val="16"/>
        </w:rPr>
      </w:pPr>
      <w:r>
        <w:rPr>
          <w:b/>
          <w:sz w:val="16"/>
          <w:szCs w:val="16"/>
        </w:rPr>
        <w:t>Fachbereich</w:t>
      </w:r>
    </w:p>
    <w:p w:rsidR="00A70ECC" w:rsidRPr="00050DEE" w:rsidRDefault="00A620AA" w:rsidP="00B30CFF">
      <w:pPr>
        <w:framePr w:w="2381" w:h="1247" w:hRule="exact" w:hSpace="142" w:wrap="around" w:vAnchor="page" w:hAnchor="page" w:x="9073" w:y="3182" w:anchorLock="1"/>
        <w:spacing w:line="288" w:lineRule="auto"/>
        <w:jc w:val="center"/>
        <w:rPr>
          <w:b/>
          <w:sz w:val="16"/>
          <w:szCs w:val="16"/>
        </w:rPr>
      </w:pPr>
      <w:r>
        <w:rPr>
          <w:b/>
          <w:sz w:val="16"/>
          <w:szCs w:val="16"/>
        </w:rPr>
        <w:t>Arbeitsschutz</w:t>
      </w:r>
    </w:p>
    <w:p w:rsidR="00E35676" w:rsidRPr="002E2739" w:rsidRDefault="002E2739" w:rsidP="00882635">
      <w:pPr>
        <w:framePr w:w="5670" w:h="284" w:hSpace="142" w:wrap="notBeside" w:vAnchor="page" w:hAnchor="page" w:x="1192" w:y="2779" w:anchorLock="1"/>
        <w:spacing w:line="240" w:lineRule="auto"/>
        <w:rPr>
          <w:sz w:val="14"/>
          <w:szCs w:val="14"/>
        </w:rPr>
      </w:pPr>
      <w:r w:rsidRPr="002E2739">
        <w:rPr>
          <w:sz w:val="14"/>
          <w:szCs w:val="14"/>
        </w:rPr>
        <w:t>Landesamt für Verbraucherschutz Sa</w:t>
      </w:r>
      <w:r w:rsidR="00E35676" w:rsidRPr="002E2739">
        <w:rPr>
          <w:sz w:val="14"/>
          <w:szCs w:val="14"/>
        </w:rPr>
        <w:t xml:space="preserve">chsen-Anhalt </w:t>
      </w:r>
    </w:p>
    <w:p w:rsidR="00F33147" w:rsidRPr="002E2739" w:rsidRDefault="00C95563" w:rsidP="00882635">
      <w:pPr>
        <w:framePr w:w="5670" w:h="284" w:hSpace="142" w:wrap="notBeside" w:vAnchor="page" w:hAnchor="page" w:x="1192" w:y="2779" w:anchorLock="1"/>
        <w:spacing w:line="240" w:lineRule="auto"/>
        <w:rPr>
          <w:rFonts w:cs="Arial"/>
          <w:sz w:val="14"/>
          <w:szCs w:val="14"/>
        </w:rPr>
      </w:pPr>
      <w:r w:rsidRPr="00C95563">
        <w:rPr>
          <w:rFonts w:cs="Arial"/>
          <w:sz w:val="14"/>
        </w:rPr>
        <w:t>Freiimfelder Straße 68</w:t>
      </w:r>
      <w:r w:rsidRPr="002E2739">
        <w:rPr>
          <w:rFonts w:cs="Arial"/>
          <w:sz w:val="14"/>
        </w:rPr>
        <w:t xml:space="preserve"> •</w:t>
      </w:r>
      <w:r>
        <w:rPr>
          <w:rFonts w:cs="Arial"/>
          <w:sz w:val="14"/>
        </w:rPr>
        <w:t xml:space="preserve"> </w:t>
      </w:r>
      <w:r w:rsidRPr="00C95563">
        <w:rPr>
          <w:rFonts w:cs="Arial"/>
          <w:sz w:val="14"/>
        </w:rPr>
        <w:t>06112 Halle (Saale)</w:t>
      </w:r>
    </w:p>
    <w:p w:rsidR="009E5260" w:rsidRPr="00BB42D3" w:rsidRDefault="009E5260" w:rsidP="009E5260">
      <w:pPr>
        <w:pStyle w:val="Kopf"/>
        <w:framePr w:w="2495" w:h="692" w:hRule="exact" w:hSpace="284" w:wrap="around" w:vAnchor="page" w:hAnchor="page" w:x="9079" w:y="11698" w:anchorLock="1"/>
        <w:tabs>
          <w:tab w:val="left" w:pos="1843"/>
        </w:tabs>
        <w:spacing w:line="288" w:lineRule="auto"/>
        <w:rPr>
          <w:sz w:val="16"/>
          <w:szCs w:val="16"/>
        </w:rPr>
      </w:pPr>
      <w:r>
        <w:rPr>
          <w:sz w:val="16"/>
          <w:szCs w:val="16"/>
        </w:rPr>
        <w:t>(</w:t>
      </w:r>
      <w:r w:rsidRPr="00AE4790">
        <w:rPr>
          <w:sz w:val="16"/>
          <w:szCs w:val="16"/>
        </w:rPr>
        <w:t>E-Mail-Adresse nur für formlose Mitteilungen ohne elektronische Signatur</w:t>
      </w:r>
      <w:r>
        <w:rPr>
          <w:sz w:val="16"/>
          <w:szCs w:val="16"/>
        </w:rPr>
        <w:t>)</w:t>
      </w:r>
    </w:p>
    <w:p w:rsidR="00F33147" w:rsidRPr="0086566C" w:rsidRDefault="002B6624" w:rsidP="003F0C03">
      <w:pPr>
        <w:spacing w:line="240" w:lineRule="exact"/>
        <w:rPr>
          <w:szCs w:val="22"/>
          <w:vertAlign w:val="subscript"/>
        </w:rPr>
      </w:pPr>
      <w:r w:rsidRPr="0086566C">
        <w:rPr>
          <w:b/>
          <w:noProof/>
          <w:szCs w:val="22"/>
        </w:rPr>
        <mc:AlternateContent>
          <mc:Choice Requires="wps">
            <w:drawing>
              <wp:anchor distT="0" distB="0" distL="0" distR="0" simplePos="0" relativeHeight="251657728" behindDoc="1" locked="0" layoutInCell="0" allowOverlap="0" wp14:anchorId="6EA68423" wp14:editId="052819F8">
                <wp:simplePos x="0" y="0"/>
                <wp:positionH relativeFrom="margin">
                  <wp:posOffset>-2854960</wp:posOffset>
                </wp:positionH>
                <wp:positionV relativeFrom="margin">
                  <wp:posOffset>-252095</wp:posOffset>
                </wp:positionV>
                <wp:extent cx="486000" cy="8319600"/>
                <wp:effectExtent l="0" t="0" r="9525" b="5715"/>
                <wp:wrapSquare wrapText="left"/>
                <wp:docPr id="2"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000" cy="8319600"/>
                        </a:xfrm>
                        <a:prstGeom prst="rect">
                          <a:avLst/>
                        </a:prstGeom>
                        <a:solidFill>
                          <a:srgbClr val="FFC000"/>
                        </a:solidFill>
                        <a:ln>
                          <a:noFill/>
                        </a:ln>
                      </wps:spPr>
                      <wps:txbx>
                        <w:txbxContent>
                          <w:p w:rsidR="00F33147" w:rsidRDefault="00F3314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A68423" id="_x0000_t202" coordsize="21600,21600" o:spt="202" path="m,l,21600r21600,l21600,xe">
                <v:stroke joinstyle="miter"/>
                <v:path gradientshapeok="t" o:connecttype="rect"/>
              </v:shapetype>
              <v:shape id="Text Box 19" o:spid="_x0000_s1026" type="#_x0000_t202" style="position:absolute;margin-left:-224.8pt;margin-top:-19.85pt;width:38.25pt;height:655.1pt;z-index:-251658752;visibility:visible;mso-wrap-style:square;mso-width-percent:0;mso-height-percent:0;mso-wrap-distance-left:0;mso-wrap-distance-top:0;mso-wrap-distance-right:0;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Nn++wEAAOADAAAOAAAAZHJzL2Uyb0RvYy54bWysU9tu2zAMfR+wfxD0vtjJhiI14hRdigwD&#10;ugvQ7gNoWbaF2aJGKbG7rx8lJ2m3vQ17EXg95CGpzc009OKoyRu0pVwucim0VVgb25by2+P+zVoK&#10;H8DW0KPVpXzSXt5sX7/ajK7QK+ywrzUJBrG+GF0puxBckWVedXoAv0CnLTsbpAECq9RmNcHI6EOf&#10;rfL8KhuRakeotPdsvZudcpvwm0ar8KVpvA6iLyX3FtJL6a3im203ULQErjPq1Ab8QxcDGMtFL1B3&#10;EEAcyPwFNRhF6LEJC4VDhk1jlE4cmM0y/4PNQwdOJy48HO8uY/L/D1Z9Pn4lYepSrqSwMPCKHvUU&#10;xHucxPI6jmd0vuCoB8dxYWI7rzlR9e4e1XcvLO46sK2+JcKx01Bze8uYmb1InXF8BKnGT1hzHTgE&#10;TEBTQ0OcHU9DMDqv6emymtiLYuO79VWes0exa/12ec1aKgHFOduRDx80DiIKpSRefUKH470PsRso&#10;ziGxmMfe1HvT90mhttr1JI7AZ7Lf72KpOeW3sN7GYIsxbXZHS6IZmc0cw1RN7IzcK6yfmDDhfHb8&#10;TVjokH5KMfLJldL/OABpKfqPlocW7/Ms0FmozgJYxamlDFLM4i7Md3xwZNqOkee1WLzlwTYmcX7u&#10;4tQnn1Eaxenk452+1FPU88fc/gIAAP//AwBQSwMEFAAGAAgAAAAhAPalJRnkAAAADgEAAA8AAABk&#10;cnMvZG93bnJldi54bWxMj01PwzAMhu9I/IfISFymLt1aVlaaTggxxAXQOrh7begHjVM12Vb+PeYE&#10;N1t+9Pp5s81kenHSo2stKVjMQxCaSlu1VCt432+DWxDOI1XYW9IKvrWDTX55kWFa2TPt9KnwteAQ&#10;cikqaLwfUild2WiDbm4HTXz7tKNBz+tYy2rEM4ebXi7DcCUNtsQfGhz0Q6PLr+JoFLx01sy2jzHO&#10;XrvuiT6eZeyKN6Wur6b7OxBeT/4Phl99VoecnQ72SJUTvYIgjtcrZnmK1gkIRoIoiRYgDgwvk/AG&#10;ZJ7J/zXyHwAAAP//AwBQSwECLQAUAAYACAAAACEAtoM4kv4AAADhAQAAEwAAAAAAAAAAAAAAAAAA&#10;AAAAW0NvbnRlbnRfVHlwZXNdLnhtbFBLAQItABQABgAIAAAAIQA4/SH/1gAAAJQBAAALAAAAAAAA&#10;AAAAAAAAAC8BAABfcmVscy8ucmVsc1BLAQItABQABgAIAAAAIQChyNn++wEAAOADAAAOAAAAAAAA&#10;AAAAAAAAAC4CAABkcnMvZTJvRG9jLnhtbFBLAQItABQABgAIAAAAIQD2pSUZ5AAAAA4BAAAPAAAA&#10;AAAAAAAAAAAAAFUEAABkcnMvZG93bnJldi54bWxQSwUGAAAAAAQABADzAAAAZgUAAAAA&#10;" o:allowincell="f" o:allowoverlap="f" fillcolor="#ffc000" stroked="f">
                <v:textbox inset="0,0,0,0">
                  <w:txbxContent>
                    <w:p w:rsidR="00F33147" w:rsidRDefault="00F33147"/>
                  </w:txbxContent>
                </v:textbox>
                <w10:wrap type="square" side="left" anchorx="margin" anchory="margin"/>
              </v:shape>
            </w:pict>
          </mc:Fallback>
        </mc:AlternateContent>
      </w:r>
    </w:p>
    <w:p w:rsidR="008E4CB0" w:rsidRPr="00BB42D3" w:rsidRDefault="00985B13" w:rsidP="00543AD3">
      <w:pPr>
        <w:framePr w:w="2495" w:h="5641" w:hRule="exact" w:hSpace="284" w:wrap="around" w:vAnchor="page" w:hAnchor="page" w:x="9073" w:y="5955" w:anchorLock="1"/>
        <w:rPr>
          <w:sz w:val="16"/>
          <w:szCs w:val="16"/>
        </w:rPr>
      </w:pPr>
      <w:r>
        <w:rPr>
          <w:sz w:val="16"/>
          <w:szCs w:val="16"/>
        </w:rPr>
        <w:t>1</w:t>
      </w:r>
      <w:r w:rsidR="00F645EC">
        <w:rPr>
          <w:sz w:val="16"/>
          <w:szCs w:val="16"/>
        </w:rPr>
        <w:t>6</w:t>
      </w:r>
      <w:r>
        <w:rPr>
          <w:sz w:val="16"/>
          <w:szCs w:val="16"/>
        </w:rPr>
        <w:t>.04.2024</w:t>
      </w:r>
    </w:p>
    <w:p w:rsidR="00BD1CA8" w:rsidRPr="008677F1" w:rsidRDefault="0044796F" w:rsidP="00543AD3">
      <w:pPr>
        <w:framePr w:w="2495" w:h="5641" w:hRule="exact" w:hSpace="284" w:wrap="around" w:vAnchor="page" w:hAnchor="page" w:x="9073" w:y="5955" w:anchorLock="1"/>
        <w:rPr>
          <w:sz w:val="16"/>
          <w:szCs w:val="16"/>
        </w:rPr>
      </w:pPr>
      <w:r w:rsidRPr="006C350C">
        <w:rPr>
          <w:sz w:val="16"/>
          <w:szCs w:val="16"/>
        </w:rPr>
        <w:t>LAV52.201</w:t>
      </w:r>
      <w:r w:rsidR="008677F1" w:rsidRPr="006C350C">
        <w:rPr>
          <w:sz w:val="16"/>
          <w:szCs w:val="16"/>
        </w:rPr>
        <w:t>-40</w:t>
      </w:r>
      <w:r w:rsidR="008923B9" w:rsidRPr="006C350C">
        <w:rPr>
          <w:sz w:val="16"/>
          <w:szCs w:val="16"/>
        </w:rPr>
        <w:t>120</w:t>
      </w:r>
      <w:r w:rsidR="007722FF" w:rsidRPr="006C350C">
        <w:rPr>
          <w:sz w:val="16"/>
          <w:szCs w:val="16"/>
        </w:rPr>
        <w:t>-</w:t>
      </w:r>
      <w:r w:rsidR="00CC758F" w:rsidRPr="006C350C">
        <w:rPr>
          <w:sz w:val="16"/>
          <w:szCs w:val="16"/>
        </w:rPr>
        <w:t xml:space="preserve"> SDL42426</w:t>
      </w:r>
      <w:r w:rsidRPr="006C350C">
        <w:rPr>
          <w:sz w:val="16"/>
          <w:szCs w:val="16"/>
        </w:rPr>
        <w:t>-</w:t>
      </w:r>
      <w:r w:rsidR="00C57D48" w:rsidRPr="006C350C">
        <w:t xml:space="preserve"> </w:t>
      </w:r>
      <w:r w:rsidR="006C350C" w:rsidRPr="006C350C">
        <w:rPr>
          <w:sz w:val="16"/>
          <w:szCs w:val="16"/>
        </w:rPr>
        <w:t>336</w:t>
      </w:r>
      <w:r w:rsidR="00F645EC">
        <w:rPr>
          <w:sz w:val="16"/>
          <w:szCs w:val="16"/>
        </w:rPr>
        <w:t>6</w:t>
      </w:r>
      <w:r w:rsidR="006C350C" w:rsidRPr="006C350C">
        <w:rPr>
          <w:sz w:val="16"/>
          <w:szCs w:val="16"/>
        </w:rPr>
        <w:t>/2024</w:t>
      </w:r>
    </w:p>
    <w:p w:rsidR="008E4CB0" w:rsidRPr="008677F1" w:rsidRDefault="0044796F" w:rsidP="00543AD3">
      <w:pPr>
        <w:framePr w:w="2495" w:h="5641" w:hRule="exact" w:hSpace="284" w:wrap="around" w:vAnchor="page" w:hAnchor="page" w:x="9073" w:y="5955" w:anchorLock="1"/>
        <w:rPr>
          <w:sz w:val="16"/>
          <w:szCs w:val="16"/>
        </w:rPr>
      </w:pPr>
      <w:r w:rsidRPr="008677F1">
        <w:rPr>
          <w:sz w:val="16"/>
          <w:szCs w:val="16"/>
        </w:rPr>
        <w:t>Susan Krusche</w:t>
      </w:r>
    </w:p>
    <w:p w:rsidR="00FB3E1B" w:rsidRPr="008677F1" w:rsidRDefault="00F85D7E" w:rsidP="00543AD3">
      <w:pPr>
        <w:framePr w:w="2495" w:h="5641" w:hRule="exact" w:hSpace="284" w:wrap="around" w:vAnchor="page" w:hAnchor="page" w:x="9073" w:y="5955" w:anchorLock="1"/>
        <w:rPr>
          <w:sz w:val="16"/>
          <w:szCs w:val="16"/>
        </w:rPr>
      </w:pPr>
      <w:r w:rsidRPr="008677F1">
        <w:rPr>
          <w:sz w:val="16"/>
          <w:szCs w:val="16"/>
        </w:rPr>
        <w:t>Du</w:t>
      </w:r>
      <w:r w:rsidR="001444CF" w:rsidRPr="008677F1">
        <w:rPr>
          <w:sz w:val="16"/>
          <w:szCs w:val="16"/>
        </w:rPr>
        <w:t>rchwahl</w:t>
      </w:r>
      <w:r w:rsidR="00C71298" w:rsidRPr="008677F1">
        <w:rPr>
          <w:sz w:val="16"/>
          <w:szCs w:val="16"/>
        </w:rPr>
        <w:t>:</w:t>
      </w:r>
      <w:r w:rsidR="00050DEE" w:rsidRPr="008677F1">
        <w:rPr>
          <w:sz w:val="16"/>
          <w:szCs w:val="16"/>
        </w:rPr>
        <w:t xml:space="preserve"> </w:t>
      </w:r>
      <w:r w:rsidR="0044796F" w:rsidRPr="008677F1">
        <w:rPr>
          <w:sz w:val="16"/>
          <w:szCs w:val="16"/>
        </w:rPr>
        <w:t>(0391) 2564-255</w:t>
      </w:r>
    </w:p>
    <w:p w:rsidR="00050DEE" w:rsidRDefault="0044796F" w:rsidP="00543AD3">
      <w:pPr>
        <w:framePr w:w="2495" w:h="5641" w:hRule="exact" w:hSpace="284" w:wrap="around" w:vAnchor="page" w:hAnchor="page" w:x="9073" w:y="5955" w:anchorLock="1"/>
        <w:rPr>
          <w:sz w:val="16"/>
          <w:szCs w:val="16"/>
        </w:rPr>
      </w:pPr>
      <w:r w:rsidRPr="008677F1">
        <w:rPr>
          <w:sz w:val="16"/>
          <w:szCs w:val="16"/>
        </w:rPr>
        <w:t>Susan.krusche</w:t>
      </w:r>
      <w:r w:rsidR="00050DEE" w:rsidRPr="008677F1">
        <w:rPr>
          <w:sz w:val="16"/>
          <w:szCs w:val="16"/>
        </w:rPr>
        <w:t>@</w:t>
      </w:r>
      <w:r w:rsidR="00050DEE" w:rsidRPr="008677F1">
        <w:rPr>
          <w:sz w:val="16"/>
          <w:szCs w:val="16"/>
        </w:rPr>
        <w:br/>
        <w:t>sachsen-anhalt.de</w:t>
      </w:r>
    </w:p>
    <w:p w:rsidR="00982BEF" w:rsidRPr="0086566C" w:rsidRDefault="00982BEF" w:rsidP="00982BEF">
      <w:pPr>
        <w:rPr>
          <w:szCs w:val="22"/>
        </w:rPr>
      </w:pPr>
    </w:p>
    <w:p w:rsidR="0086566C" w:rsidRDefault="0086566C" w:rsidP="00982BEF"/>
    <w:p w:rsidR="0086566C" w:rsidRDefault="0086566C" w:rsidP="00982BEF"/>
    <w:p w:rsidR="0086566C" w:rsidRDefault="0086566C" w:rsidP="00982BEF"/>
    <w:p w:rsidR="0086566C" w:rsidRDefault="0086566C" w:rsidP="00982BEF"/>
    <w:p w:rsidR="0086566C" w:rsidRDefault="0086566C" w:rsidP="00982BEF"/>
    <w:p w:rsidR="009624E7" w:rsidRDefault="009624E7" w:rsidP="00982BEF"/>
    <w:p w:rsidR="0044796F" w:rsidRPr="00BD5D82" w:rsidRDefault="0044796F" w:rsidP="0044796F">
      <w:pPr>
        <w:rPr>
          <w:b/>
        </w:rPr>
      </w:pPr>
      <w:r w:rsidRPr="00BD5D82">
        <w:rPr>
          <w:b/>
        </w:rPr>
        <w:t xml:space="preserve">Genehmigungsverfahren gemäß § </w:t>
      </w:r>
      <w:r w:rsidR="005F5BE3">
        <w:rPr>
          <w:b/>
        </w:rPr>
        <w:t>16</w:t>
      </w:r>
      <w:r w:rsidRPr="00BD5D82">
        <w:rPr>
          <w:b/>
        </w:rPr>
        <w:t xml:space="preserve"> Bundes-Immissionsschutzgesetz (BImSchG)</w:t>
      </w:r>
    </w:p>
    <w:p w:rsidR="0044796F" w:rsidRDefault="0044796F" w:rsidP="0044796F">
      <w:r w:rsidRPr="003513B0">
        <w:t xml:space="preserve">hier: </w:t>
      </w:r>
      <w:r w:rsidR="00CC758F">
        <w:t>Stellungnahme</w:t>
      </w:r>
    </w:p>
    <w:p w:rsidR="0044796F" w:rsidRPr="003513B0" w:rsidRDefault="0044796F" w:rsidP="0044796F">
      <w:r>
        <w:t xml:space="preserve">Ihr Zeichen: </w:t>
      </w:r>
      <w:r w:rsidR="00CC758F" w:rsidRPr="00CC758F">
        <w:t>70i.06/202</w:t>
      </w:r>
      <w:r w:rsidR="00985B13">
        <w:t>4</w:t>
      </w:r>
      <w:r w:rsidR="00CC758F">
        <w:t>-0</w:t>
      </w:r>
      <w:r w:rsidR="00985B13">
        <w:t>1012</w:t>
      </w:r>
      <w:r>
        <w:t xml:space="preserve">; Ihr Schreiben vom </w:t>
      </w:r>
      <w:r w:rsidR="00CC758F">
        <w:t>1</w:t>
      </w:r>
      <w:r w:rsidR="00F645EC">
        <w:t>5</w:t>
      </w:r>
      <w:r w:rsidR="00CC758F">
        <w:t>.</w:t>
      </w:r>
      <w:r w:rsidR="00985B13">
        <w:t>03</w:t>
      </w:r>
      <w:r>
        <w:t>.202</w:t>
      </w:r>
      <w:r w:rsidR="00985B13">
        <w:t>4</w:t>
      </w:r>
    </w:p>
    <w:p w:rsidR="00D708E0" w:rsidRDefault="00D708E0" w:rsidP="009624E7">
      <w:pPr>
        <w:tabs>
          <w:tab w:val="left" w:pos="4303"/>
        </w:tabs>
      </w:pPr>
    </w:p>
    <w:p w:rsidR="00CC758F" w:rsidRPr="006C350C" w:rsidRDefault="00CC758F" w:rsidP="00CC758F">
      <w:pPr>
        <w:tabs>
          <w:tab w:val="left" w:pos="1560"/>
        </w:tabs>
        <w:ind w:left="1560" w:hanging="1560"/>
      </w:pPr>
      <w:r w:rsidRPr="006C350C">
        <w:rPr>
          <w:b/>
        </w:rPr>
        <w:t>Vorhaben:</w:t>
      </w:r>
      <w:r w:rsidRPr="006C350C">
        <w:tab/>
        <w:t>Er</w:t>
      </w:r>
      <w:r w:rsidR="006C350C" w:rsidRPr="006C350C">
        <w:t>richtung und Betrieb von 1 WKA</w:t>
      </w:r>
      <w:r w:rsidRPr="006C350C">
        <w:br/>
        <w:t xml:space="preserve">Windpark </w:t>
      </w:r>
      <w:r w:rsidR="005F5BE3">
        <w:t>Arneburg-Ost</w:t>
      </w:r>
      <w:r w:rsidR="006C350C" w:rsidRPr="006C350C">
        <w:t xml:space="preserve"> (Repowering)</w:t>
      </w:r>
    </w:p>
    <w:p w:rsidR="00CC758F" w:rsidRPr="006C350C" w:rsidRDefault="00CC758F" w:rsidP="00CC758F">
      <w:pPr>
        <w:tabs>
          <w:tab w:val="left" w:pos="1560"/>
        </w:tabs>
        <w:ind w:left="1560" w:hanging="1560"/>
      </w:pPr>
      <w:r w:rsidRPr="006C350C">
        <w:rPr>
          <w:b/>
        </w:rPr>
        <w:t>Standort:</w:t>
      </w:r>
      <w:r w:rsidRPr="006C350C">
        <w:tab/>
        <w:t xml:space="preserve">Gemarkung: </w:t>
      </w:r>
      <w:r w:rsidR="005F5BE3">
        <w:t>Storkau</w:t>
      </w:r>
      <w:r w:rsidRPr="006C350C">
        <w:t xml:space="preserve">, Flur: </w:t>
      </w:r>
      <w:r w:rsidR="005F5BE3">
        <w:t>5</w:t>
      </w:r>
      <w:r w:rsidRPr="006C350C">
        <w:t xml:space="preserve">, Flurstück: </w:t>
      </w:r>
      <w:r w:rsidR="006C350C" w:rsidRPr="006C350C">
        <w:t>13/</w:t>
      </w:r>
      <w:r w:rsidR="005F5BE3">
        <w:t>3</w:t>
      </w:r>
    </w:p>
    <w:p w:rsidR="005F5BE3" w:rsidRDefault="00CC758F" w:rsidP="005F5BE3">
      <w:pPr>
        <w:tabs>
          <w:tab w:val="left" w:pos="2268"/>
        </w:tabs>
        <w:ind w:left="1560" w:hanging="1560"/>
      </w:pPr>
      <w:r w:rsidRPr="006C350C">
        <w:rPr>
          <w:b/>
        </w:rPr>
        <w:t>Betreiber:</w:t>
      </w:r>
      <w:r w:rsidRPr="006C350C">
        <w:tab/>
      </w:r>
      <w:r w:rsidR="005F5BE3">
        <w:t>JUWI GmbH</w:t>
      </w:r>
      <w:r w:rsidR="005F5BE3" w:rsidRPr="005F5BE3">
        <w:t xml:space="preserve"> </w:t>
      </w:r>
    </w:p>
    <w:p w:rsidR="005F5BE3" w:rsidRDefault="005F5BE3" w:rsidP="005F5BE3">
      <w:pPr>
        <w:tabs>
          <w:tab w:val="left" w:pos="2268"/>
        </w:tabs>
        <w:ind w:left="1560" w:hanging="1560"/>
      </w:pPr>
      <w:r>
        <w:rPr>
          <w:b/>
        </w:rPr>
        <w:tab/>
      </w:r>
      <w:r>
        <w:t>Energie-Allee 1</w:t>
      </w:r>
    </w:p>
    <w:p w:rsidR="005C71D2" w:rsidRPr="006C350C" w:rsidRDefault="005F5BE3" w:rsidP="005F5BE3">
      <w:pPr>
        <w:tabs>
          <w:tab w:val="left" w:pos="2268"/>
        </w:tabs>
        <w:ind w:left="1560" w:hanging="1560"/>
        <w:rPr>
          <w:b/>
        </w:rPr>
      </w:pPr>
      <w:r>
        <w:tab/>
        <w:t>55286 Wörrstadt</w:t>
      </w:r>
    </w:p>
    <w:p w:rsidR="00CC758F" w:rsidRPr="006C350C" w:rsidRDefault="00CC758F" w:rsidP="0044796F">
      <w:pPr>
        <w:ind w:left="1418"/>
        <w:rPr>
          <w:b/>
        </w:rPr>
      </w:pPr>
    </w:p>
    <w:p w:rsidR="0044796F" w:rsidRPr="006C350C" w:rsidRDefault="00CC758F" w:rsidP="0044796F">
      <w:r w:rsidRPr="006C350C">
        <w:t>Sehr geehrte</w:t>
      </w:r>
      <w:r w:rsidR="0044796F" w:rsidRPr="006C350C">
        <w:t xml:space="preserve"> </w:t>
      </w:r>
      <w:r w:rsidRPr="006C350C">
        <w:t>Frau Klein</w:t>
      </w:r>
      <w:r w:rsidR="0044796F" w:rsidRPr="006C350C">
        <w:t>,</w:t>
      </w:r>
    </w:p>
    <w:p w:rsidR="0044796F" w:rsidRPr="00985B13" w:rsidRDefault="0044796F" w:rsidP="0044796F">
      <w:pPr>
        <w:rPr>
          <w:highlight w:val="yellow"/>
        </w:rPr>
      </w:pPr>
    </w:p>
    <w:p w:rsidR="00CC758F" w:rsidRPr="006A469C" w:rsidRDefault="0044796F" w:rsidP="004C23DD">
      <w:r w:rsidRPr="006A469C">
        <w:rPr>
          <w:rFonts w:cs="Arial"/>
          <w:szCs w:val="22"/>
        </w:rPr>
        <w:t xml:space="preserve">die mit dem Schreiben vom </w:t>
      </w:r>
      <w:r w:rsidR="006A469C" w:rsidRPr="006A469C">
        <w:t>1</w:t>
      </w:r>
      <w:r w:rsidR="005F5BE3">
        <w:t>5</w:t>
      </w:r>
      <w:r w:rsidR="006A469C" w:rsidRPr="006A469C">
        <w:t xml:space="preserve">.03.2024 </w:t>
      </w:r>
      <w:r w:rsidRPr="006A469C">
        <w:rPr>
          <w:rFonts w:cs="Arial"/>
          <w:szCs w:val="22"/>
        </w:rPr>
        <w:t xml:space="preserve">vorgelegten </w:t>
      </w:r>
      <w:r w:rsidR="008F6B65" w:rsidRPr="006A469C">
        <w:rPr>
          <w:rFonts w:cs="Arial"/>
          <w:szCs w:val="22"/>
        </w:rPr>
        <w:t>Antragsunterlagen</w:t>
      </w:r>
      <w:r w:rsidR="005C71D2" w:rsidRPr="006A469C">
        <w:rPr>
          <w:rFonts w:cs="Arial"/>
          <w:szCs w:val="22"/>
        </w:rPr>
        <w:t xml:space="preserve"> </w:t>
      </w:r>
      <w:r w:rsidRPr="006A469C">
        <w:t>wurden im Landesamt für Verbraucherschutz Sachsen-Anhalt Dezernat 52 Regionalbereich Nord/Mitte aus der Sicht des technischen Arbeits- und Gesundheitsschutzes geprüft.</w:t>
      </w:r>
      <w:r w:rsidR="00776492" w:rsidRPr="006A469C">
        <w:t xml:space="preserve"> </w:t>
      </w:r>
    </w:p>
    <w:p w:rsidR="00CC758F" w:rsidRPr="00985B13" w:rsidRDefault="00CC758F" w:rsidP="004C23DD">
      <w:pPr>
        <w:rPr>
          <w:highlight w:val="yellow"/>
        </w:rPr>
      </w:pPr>
    </w:p>
    <w:p w:rsidR="00CC758F" w:rsidRDefault="00CC758F" w:rsidP="004C23DD"/>
    <w:p w:rsidR="00CC758F" w:rsidRDefault="00CC758F" w:rsidP="004C23DD"/>
    <w:p w:rsidR="00CC758F" w:rsidRDefault="00CC758F" w:rsidP="004C23DD"/>
    <w:p w:rsidR="00CC758F" w:rsidRDefault="00CC758F" w:rsidP="004C23DD"/>
    <w:p w:rsidR="006A469C" w:rsidRPr="00083780" w:rsidRDefault="006A469C" w:rsidP="006A469C">
      <w:pPr>
        <w:tabs>
          <w:tab w:val="left" w:pos="709"/>
        </w:tabs>
        <w:ind w:right="651"/>
      </w:pPr>
      <w:r w:rsidRPr="00083780">
        <w:lastRenderedPageBreak/>
        <w:t xml:space="preserve">Gegen das beabsichtigte Vorhaben bestehen hinsichtlich des Arbeitsschutzes für Beschäftigte keine Bedenken, wenn die aufgeführten Nebenbestimmungen in den Genehmigungsbescheid aufgenommen werden und die Bauausführung entsprechend der eingereichten Projektunterlagen erfolgt. </w:t>
      </w:r>
    </w:p>
    <w:p w:rsidR="006A469C" w:rsidRPr="00083780" w:rsidRDefault="006A469C" w:rsidP="006A469C">
      <w:pPr>
        <w:overflowPunct w:val="0"/>
        <w:autoSpaceDE w:val="0"/>
        <w:autoSpaceDN w:val="0"/>
        <w:ind w:right="-342"/>
        <w:rPr>
          <w:rFonts w:cs="Arial"/>
          <w:szCs w:val="22"/>
        </w:rPr>
      </w:pPr>
    </w:p>
    <w:p w:rsidR="006A469C" w:rsidRPr="00083780" w:rsidRDefault="006A469C" w:rsidP="006A469C">
      <w:pPr>
        <w:overflowPunct w:val="0"/>
        <w:autoSpaceDE w:val="0"/>
        <w:autoSpaceDN w:val="0"/>
        <w:ind w:right="-342"/>
        <w:rPr>
          <w:rFonts w:cs="Arial"/>
          <w:szCs w:val="22"/>
        </w:rPr>
      </w:pPr>
      <w:r w:rsidRPr="00083780">
        <w:rPr>
          <w:rFonts w:cs="Arial"/>
          <w:szCs w:val="22"/>
        </w:rPr>
        <w:t>Die Aufnahme von Auflagen, die sich aufgrund von Planabweichungen bei der Bauausführung ergeben sollten, bleibt ausdrücklich vorbehalten.</w:t>
      </w:r>
    </w:p>
    <w:p w:rsidR="006A469C" w:rsidRPr="00083780" w:rsidRDefault="006A469C" w:rsidP="006A469C">
      <w:pPr>
        <w:overflowPunct w:val="0"/>
        <w:autoSpaceDE w:val="0"/>
        <w:autoSpaceDN w:val="0"/>
        <w:ind w:right="-342"/>
        <w:rPr>
          <w:rFonts w:cs="Arial"/>
          <w:szCs w:val="22"/>
        </w:rPr>
      </w:pPr>
    </w:p>
    <w:p w:rsidR="006A469C" w:rsidRPr="00083780" w:rsidRDefault="006A469C" w:rsidP="006A469C">
      <w:pPr>
        <w:rPr>
          <w:rFonts w:cs="Arial"/>
          <w:szCs w:val="22"/>
        </w:rPr>
      </w:pPr>
      <w:r w:rsidRPr="00083780">
        <w:rPr>
          <w:rFonts w:cs="Arial"/>
          <w:szCs w:val="22"/>
        </w:rPr>
        <w:t>Bitte stellen Sie dem Landesamt für Verbraucherschutz Sachsen-Anhalt, Dezernat 52 eine Ausfertigung des Genehmigungsbescheides unter Angabe des o. g. Aktenzeichens zu.</w:t>
      </w:r>
    </w:p>
    <w:p w:rsidR="006A469C" w:rsidRPr="00083780" w:rsidRDefault="006A469C" w:rsidP="006A469C"/>
    <w:p w:rsidR="006A469C" w:rsidRPr="00083780" w:rsidRDefault="006A469C" w:rsidP="006A469C">
      <w:r w:rsidRPr="00083780">
        <w:t>Mit freundlichen Grüßen</w:t>
      </w:r>
    </w:p>
    <w:p w:rsidR="006A469C" w:rsidRPr="00083780" w:rsidRDefault="006A469C" w:rsidP="006A469C">
      <w:r w:rsidRPr="00083780">
        <w:t xml:space="preserve">im Auftrag </w:t>
      </w:r>
    </w:p>
    <w:p w:rsidR="006A469C" w:rsidRPr="00083780" w:rsidRDefault="006A469C" w:rsidP="006A469C"/>
    <w:p w:rsidR="006A469C" w:rsidRPr="00083780" w:rsidRDefault="006A469C" w:rsidP="006A469C"/>
    <w:p w:rsidR="006A469C" w:rsidRPr="00083780" w:rsidRDefault="006A469C" w:rsidP="006A469C"/>
    <w:p w:rsidR="006A469C" w:rsidRPr="00083780" w:rsidRDefault="006A469C" w:rsidP="006A469C">
      <w:r w:rsidRPr="00083780">
        <w:t>Krusche</w:t>
      </w:r>
    </w:p>
    <w:p w:rsidR="006A469C" w:rsidRPr="00083780" w:rsidRDefault="006A469C" w:rsidP="006A469C"/>
    <w:p w:rsidR="006A469C" w:rsidRPr="00083780" w:rsidRDefault="006A469C" w:rsidP="006A469C"/>
    <w:p w:rsidR="006A469C" w:rsidRPr="00083780" w:rsidRDefault="006A469C" w:rsidP="006A469C">
      <w:pPr>
        <w:rPr>
          <w:b/>
        </w:rPr>
      </w:pPr>
      <w:r w:rsidRPr="00083780">
        <w:rPr>
          <w:b/>
        </w:rPr>
        <w:t>Anlage</w:t>
      </w:r>
    </w:p>
    <w:p w:rsidR="006A469C" w:rsidRPr="00083780" w:rsidRDefault="006A469C" w:rsidP="006A469C">
      <w:pPr>
        <w:sectPr w:rsidR="006A469C" w:rsidRPr="00083780" w:rsidSect="00537614">
          <w:headerReference w:type="default" r:id="rId8"/>
          <w:headerReference w:type="first" r:id="rId9"/>
          <w:footerReference w:type="first" r:id="rId10"/>
          <w:type w:val="continuous"/>
          <w:pgSz w:w="11906" w:h="16838"/>
          <w:pgMar w:top="1588" w:right="1418" w:bottom="1702" w:left="1191" w:header="567" w:footer="567" w:gutter="0"/>
          <w:cols w:space="708"/>
          <w:titlePg/>
          <w:docGrid w:linePitch="326"/>
        </w:sectPr>
      </w:pPr>
      <w:r w:rsidRPr="00083780">
        <w:t>- Nebenbestimmungen</w:t>
      </w: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Default="006A469C" w:rsidP="006A469C">
      <w:pPr>
        <w:spacing w:line="240" w:lineRule="auto"/>
        <w:rPr>
          <w:sz w:val="18"/>
          <w:szCs w:val="18"/>
        </w:rPr>
      </w:pPr>
    </w:p>
    <w:p w:rsidR="006A469C" w:rsidRPr="00083780" w:rsidRDefault="006A469C" w:rsidP="006A469C">
      <w:pPr>
        <w:spacing w:line="240" w:lineRule="auto"/>
        <w:rPr>
          <w:sz w:val="18"/>
          <w:szCs w:val="18"/>
          <w:u w:val="single"/>
        </w:rPr>
      </w:pPr>
      <w:r w:rsidRPr="00083780">
        <w:rPr>
          <w:sz w:val="18"/>
          <w:szCs w:val="18"/>
        </w:rPr>
        <w:t>Lan</w:t>
      </w:r>
      <w:r>
        <w:rPr>
          <w:sz w:val="18"/>
          <w:szCs w:val="18"/>
        </w:rPr>
        <w:t>desam</w:t>
      </w:r>
      <w:r w:rsidR="005F5BE3">
        <w:rPr>
          <w:sz w:val="18"/>
          <w:szCs w:val="18"/>
        </w:rPr>
        <w:t>t für Verbraucherschutz</w:t>
      </w:r>
      <w:r w:rsidR="005F5BE3">
        <w:rPr>
          <w:sz w:val="18"/>
          <w:szCs w:val="18"/>
        </w:rPr>
        <w:tab/>
      </w:r>
      <w:r w:rsidR="005F5BE3">
        <w:rPr>
          <w:sz w:val="18"/>
          <w:szCs w:val="18"/>
        </w:rPr>
        <w:tab/>
      </w:r>
      <w:r w:rsidR="005F5BE3">
        <w:rPr>
          <w:sz w:val="18"/>
          <w:szCs w:val="18"/>
        </w:rPr>
        <w:tab/>
      </w:r>
      <w:r w:rsidR="005F5BE3">
        <w:rPr>
          <w:sz w:val="18"/>
          <w:szCs w:val="18"/>
        </w:rPr>
        <w:tab/>
      </w:r>
      <w:r w:rsidR="005F5BE3">
        <w:rPr>
          <w:sz w:val="18"/>
          <w:szCs w:val="18"/>
        </w:rPr>
        <w:tab/>
      </w:r>
      <w:r w:rsidR="005F5BE3">
        <w:rPr>
          <w:sz w:val="18"/>
          <w:szCs w:val="18"/>
        </w:rPr>
        <w:tab/>
      </w:r>
      <w:r w:rsidR="005F5BE3">
        <w:rPr>
          <w:sz w:val="18"/>
          <w:szCs w:val="18"/>
        </w:rPr>
        <w:tab/>
      </w:r>
      <w:r w:rsidR="005F5BE3">
        <w:rPr>
          <w:sz w:val="18"/>
          <w:szCs w:val="18"/>
        </w:rPr>
        <w:tab/>
        <w:t xml:space="preserve">         JUWI GmbH</w:t>
      </w:r>
      <w:r w:rsidRPr="006A469C">
        <w:rPr>
          <w:sz w:val="18"/>
          <w:szCs w:val="18"/>
        </w:rPr>
        <w:t xml:space="preserve"> </w:t>
      </w:r>
      <w:r w:rsidRPr="00083780">
        <w:rPr>
          <w:sz w:val="18"/>
          <w:szCs w:val="18"/>
        </w:rPr>
        <w:t>Dezernat 52</w:t>
      </w:r>
      <w:r w:rsidR="005F5BE3">
        <w:rPr>
          <w:sz w:val="18"/>
          <w:szCs w:val="18"/>
        </w:rPr>
        <w:t xml:space="preserve"> – Regionalbereich Nord/Mitte</w:t>
      </w:r>
      <w:r w:rsidR="005F5BE3">
        <w:rPr>
          <w:sz w:val="18"/>
          <w:szCs w:val="18"/>
        </w:rPr>
        <w:tab/>
      </w:r>
      <w:r w:rsidR="005F5BE3">
        <w:rPr>
          <w:sz w:val="18"/>
          <w:szCs w:val="18"/>
        </w:rPr>
        <w:tab/>
        <w:t xml:space="preserve">       </w:t>
      </w:r>
      <w:r w:rsidRPr="006A469C">
        <w:rPr>
          <w:sz w:val="18"/>
          <w:szCs w:val="18"/>
        </w:rPr>
        <w:t>Errichtung und Betrieb von 1 WKA</w:t>
      </w:r>
      <w:r>
        <w:rPr>
          <w:sz w:val="18"/>
          <w:szCs w:val="18"/>
        </w:rPr>
        <w:t xml:space="preserve"> </w:t>
      </w:r>
      <w:r w:rsidRPr="006A469C">
        <w:rPr>
          <w:sz w:val="18"/>
          <w:szCs w:val="18"/>
        </w:rPr>
        <w:t xml:space="preserve">Windpark </w:t>
      </w:r>
      <w:r w:rsidR="005F5BE3">
        <w:rPr>
          <w:sz w:val="18"/>
          <w:szCs w:val="18"/>
        </w:rPr>
        <w:t>Arneburg-Ost</w:t>
      </w:r>
      <w:r>
        <w:rPr>
          <w:sz w:val="18"/>
          <w:szCs w:val="18"/>
        </w:rPr>
        <w:t xml:space="preserve"> </w:t>
      </w:r>
      <w:r w:rsidRPr="006A469C">
        <w:rPr>
          <w:sz w:val="18"/>
          <w:szCs w:val="18"/>
          <w:u w:val="single"/>
        </w:rPr>
        <w:t>LAV52.201-40120- SDL42426- 336</w:t>
      </w:r>
      <w:r w:rsidR="005F5BE3">
        <w:rPr>
          <w:sz w:val="18"/>
          <w:szCs w:val="18"/>
          <w:u w:val="single"/>
        </w:rPr>
        <w:t>6</w:t>
      </w:r>
      <w:r w:rsidRPr="006A469C">
        <w:rPr>
          <w:sz w:val="18"/>
          <w:szCs w:val="18"/>
          <w:u w:val="single"/>
        </w:rPr>
        <w:t>/2024</w:t>
      </w:r>
      <w:r w:rsidRPr="00083780">
        <w:rPr>
          <w:sz w:val="18"/>
          <w:szCs w:val="18"/>
          <w:u w:val="single"/>
        </w:rPr>
        <w:tab/>
      </w:r>
      <w:r w:rsidRPr="00083780">
        <w:rPr>
          <w:sz w:val="18"/>
          <w:szCs w:val="18"/>
          <w:u w:val="single"/>
        </w:rPr>
        <w:tab/>
      </w:r>
      <w:r>
        <w:rPr>
          <w:sz w:val="18"/>
          <w:szCs w:val="18"/>
          <w:u w:val="single"/>
        </w:rPr>
        <w:tab/>
      </w:r>
      <w:r>
        <w:rPr>
          <w:sz w:val="18"/>
          <w:szCs w:val="18"/>
          <w:u w:val="single"/>
        </w:rPr>
        <w:tab/>
        <w:t xml:space="preserve"> </w:t>
      </w:r>
      <w:r>
        <w:rPr>
          <w:sz w:val="18"/>
          <w:szCs w:val="18"/>
          <w:u w:val="single"/>
        </w:rPr>
        <w:tab/>
      </w:r>
      <w:r>
        <w:rPr>
          <w:sz w:val="18"/>
          <w:szCs w:val="18"/>
          <w:u w:val="single"/>
        </w:rPr>
        <w:tab/>
        <w:t xml:space="preserve">              </w:t>
      </w:r>
      <w:r w:rsidRPr="006A469C">
        <w:rPr>
          <w:sz w:val="18"/>
          <w:szCs w:val="18"/>
          <w:u w:val="single"/>
        </w:rPr>
        <w:t>70i.06/2024-01012</w:t>
      </w:r>
    </w:p>
    <w:p w:rsidR="006A469C" w:rsidRPr="00083780" w:rsidRDefault="006A469C" w:rsidP="006A469C">
      <w:pPr>
        <w:spacing w:before="240"/>
        <w:rPr>
          <w:b/>
          <w:szCs w:val="22"/>
        </w:rPr>
      </w:pPr>
      <w:r w:rsidRPr="00083780">
        <w:rPr>
          <w:b/>
          <w:szCs w:val="22"/>
        </w:rPr>
        <w:t>Anlage</w:t>
      </w:r>
      <w:r w:rsidRPr="00083780">
        <w:rPr>
          <w:b/>
          <w:szCs w:val="22"/>
        </w:rPr>
        <w:tab/>
      </w:r>
    </w:p>
    <w:p w:rsidR="006A469C" w:rsidRPr="00083780" w:rsidRDefault="006A469C" w:rsidP="006A469C">
      <w:pPr>
        <w:rPr>
          <w:b/>
          <w:szCs w:val="22"/>
        </w:rPr>
      </w:pPr>
    </w:p>
    <w:p w:rsidR="006A469C" w:rsidRDefault="006A469C" w:rsidP="006A469C">
      <w:r w:rsidRPr="00083780">
        <w:rPr>
          <w:b/>
        </w:rPr>
        <w:t xml:space="preserve">Nebenbestimmungen des Landesamtes für Verbraucherschutz Dezernat 52 </w:t>
      </w:r>
      <w:r w:rsidRPr="00083780">
        <w:rPr>
          <w:rFonts w:cs="Arial"/>
          <w:b/>
        </w:rPr>
        <w:t xml:space="preserve">zum Genehmigungsverfahren </w:t>
      </w:r>
      <w:r w:rsidRPr="00083780">
        <w:rPr>
          <w:b/>
        </w:rPr>
        <w:t xml:space="preserve">gemäß § </w:t>
      </w:r>
      <w:r>
        <w:rPr>
          <w:b/>
        </w:rPr>
        <w:t>4 BImSchG „</w:t>
      </w:r>
      <w:r w:rsidRPr="006A469C">
        <w:rPr>
          <w:b/>
        </w:rPr>
        <w:t>Errichtung und Betrieb von 1 WKA</w:t>
      </w:r>
      <w:r w:rsidRPr="006A469C">
        <w:rPr>
          <w:b/>
        </w:rPr>
        <w:br/>
        <w:t xml:space="preserve">Windpark </w:t>
      </w:r>
      <w:r w:rsidR="005F5BE3">
        <w:rPr>
          <w:b/>
        </w:rPr>
        <w:t>Arneburg-Ost</w:t>
      </w:r>
      <w:r w:rsidRPr="006A469C">
        <w:rPr>
          <w:b/>
        </w:rPr>
        <w:t xml:space="preserve"> (Repowering)“</w:t>
      </w:r>
    </w:p>
    <w:p w:rsidR="006A469C" w:rsidRPr="00083780" w:rsidRDefault="006A469C" w:rsidP="006A469C">
      <w:pPr>
        <w:rPr>
          <w:rFonts w:cs="Arial"/>
          <w:u w:val="single"/>
        </w:rPr>
      </w:pPr>
    </w:p>
    <w:p w:rsidR="006A469C" w:rsidRPr="00083780" w:rsidRDefault="006A469C" w:rsidP="006A469C">
      <w:pPr>
        <w:pStyle w:val="Listenabsatz"/>
        <w:numPr>
          <w:ilvl w:val="0"/>
          <w:numId w:val="3"/>
        </w:numPr>
        <w:spacing w:line="360" w:lineRule="auto"/>
        <w:ind w:left="567" w:hanging="567"/>
        <w:rPr>
          <w:b/>
          <w:szCs w:val="22"/>
        </w:rPr>
      </w:pPr>
      <w:r w:rsidRPr="00083780">
        <w:rPr>
          <w:b/>
          <w:szCs w:val="22"/>
        </w:rPr>
        <w:t>Auflagenvorbehalt</w:t>
      </w:r>
    </w:p>
    <w:p w:rsidR="006A469C" w:rsidRPr="00083780" w:rsidRDefault="006A469C" w:rsidP="006A469C">
      <w:pPr>
        <w:pStyle w:val="Listenabsatz"/>
        <w:spacing w:line="360" w:lineRule="auto"/>
        <w:ind w:left="567"/>
        <w:rPr>
          <w:b/>
          <w:szCs w:val="22"/>
        </w:rPr>
      </w:pPr>
    </w:p>
    <w:p w:rsidR="006A469C" w:rsidRPr="00083780" w:rsidRDefault="006A469C" w:rsidP="006A469C">
      <w:r w:rsidRPr="00083780">
        <w:t xml:space="preserve">Im Rahmen der weiteren Planungs- und Ausführungsphase vorgenommene Veränderungen, die bauliche Maßnahmen des Arbeitsschutzes nicht berücksichtigen und damit zu Gefährdungen von Arbeitnehmern führen würden, können aufgrund von § 1 Abs. 1 Satz 1 des Verwaltungsverfahrensgesetzes Sachsen-Anhalt </w:t>
      </w:r>
      <w:r w:rsidRPr="00083780">
        <w:rPr>
          <w:rFonts w:cs="Arial"/>
          <w:szCs w:val="22"/>
        </w:rPr>
        <w:t>(</w:t>
      </w:r>
      <w:r w:rsidRPr="00083780">
        <w:rPr>
          <w:rFonts w:cs="Arial"/>
          <w:bCs/>
          <w:szCs w:val="22"/>
        </w:rPr>
        <w:t>VwVfG LSA</w:t>
      </w:r>
      <w:r w:rsidRPr="00083780">
        <w:t xml:space="preserve">) i. V. m. § 36 Abs. 2 Nr. 5 des </w:t>
      </w:r>
      <w:r w:rsidRPr="00083780">
        <w:lastRenderedPageBreak/>
        <w:t>Verwaltungsverfahrensgesetzes (VwVfG) nachträgliche Forderungen durch das Landesamt für Verbraucherschutz, Dezernat 52, bewirken.</w:t>
      </w:r>
    </w:p>
    <w:p w:rsidR="006A469C" w:rsidRPr="00083780" w:rsidRDefault="006A469C" w:rsidP="006A469C">
      <w:pPr>
        <w:rPr>
          <w:b/>
          <w:szCs w:val="22"/>
        </w:rPr>
      </w:pPr>
    </w:p>
    <w:p w:rsidR="006A469C" w:rsidRPr="00083780" w:rsidRDefault="006A469C" w:rsidP="006A469C">
      <w:pPr>
        <w:pStyle w:val="Listenabsatz"/>
        <w:numPr>
          <w:ilvl w:val="0"/>
          <w:numId w:val="3"/>
        </w:numPr>
        <w:spacing w:line="360" w:lineRule="auto"/>
        <w:ind w:left="567" w:hanging="567"/>
        <w:rPr>
          <w:b/>
          <w:szCs w:val="22"/>
        </w:rPr>
      </w:pPr>
      <w:r w:rsidRPr="00083780">
        <w:rPr>
          <w:b/>
          <w:szCs w:val="22"/>
        </w:rPr>
        <w:t>Auflagen</w:t>
      </w:r>
    </w:p>
    <w:p w:rsidR="006A469C" w:rsidRPr="00083780" w:rsidRDefault="006A469C" w:rsidP="006A469C">
      <w:pPr>
        <w:rPr>
          <w:b/>
          <w:szCs w:val="22"/>
        </w:rPr>
      </w:pPr>
    </w:p>
    <w:p w:rsidR="006A469C" w:rsidRPr="00083780" w:rsidRDefault="006A469C" w:rsidP="006A469C">
      <w:pPr>
        <w:ind w:left="567" w:right="340" w:hanging="567"/>
      </w:pPr>
      <w:r w:rsidRPr="00083780">
        <w:rPr>
          <w:b/>
          <w:szCs w:val="22"/>
        </w:rPr>
        <w:t>2.1.</w:t>
      </w:r>
      <w:r w:rsidRPr="00083780">
        <w:rPr>
          <w:b/>
          <w:szCs w:val="22"/>
        </w:rPr>
        <w:tab/>
      </w:r>
      <w:r w:rsidRPr="00083780">
        <w:t>Die Arbeitsstätten müssen mit Einrichtungen für eine der Sicherheit und dem Gesundheitsschutz der Beschäftigten angemessenen künstlichen Beleuchtung ausgestattet sein. Die Leuchten sind so anzubringen, dass eine ausreichende, gleichmäßige und blendfreie Beleuchtung gewährleistet wird. Die Beleuchtungsstärke muss den Anforderungen des Arbeitsplatzes entsprechen.</w:t>
      </w:r>
      <w:r w:rsidRPr="00083780">
        <w:br/>
        <w:t xml:space="preserve">In Arbeitsstätten, in denen durch den Ausfall der Allgemeinbeleuchtung Sicherheit und Gesundheit der Beschäftigten gefährdet sind, ist eine Sicherheitsbeleuchtung einzurichten. </w:t>
      </w:r>
    </w:p>
    <w:p w:rsidR="006A469C" w:rsidRPr="00083780" w:rsidRDefault="006A469C" w:rsidP="006A469C">
      <w:pPr>
        <w:pStyle w:val="Listenabsatz"/>
        <w:ind w:left="426" w:right="340"/>
      </w:pPr>
    </w:p>
    <w:p w:rsidR="006A469C" w:rsidRPr="00083780" w:rsidRDefault="006A469C" w:rsidP="006A469C">
      <w:pPr>
        <w:pStyle w:val="Listenabsatz"/>
        <w:numPr>
          <w:ilvl w:val="0"/>
          <w:numId w:val="1"/>
        </w:numPr>
        <w:spacing w:line="360" w:lineRule="auto"/>
        <w:ind w:right="340" w:hanging="153"/>
      </w:pPr>
      <w:r w:rsidRPr="00083780">
        <w:t>Montagearbeiten:</w:t>
      </w:r>
      <w:r w:rsidRPr="00083780">
        <w:tab/>
        <w:t xml:space="preserve">                         </w:t>
      </w:r>
      <w:r w:rsidRPr="00083780">
        <w:br/>
        <w:t>-</w:t>
      </w:r>
      <w:r w:rsidRPr="00083780">
        <w:tab/>
        <w:t xml:space="preserve">grobe, z. B. große Transformatoren </w:t>
      </w:r>
      <w:r w:rsidRPr="00083780">
        <w:tab/>
      </w:r>
      <w:r w:rsidRPr="00083780">
        <w:tab/>
      </w:r>
      <w:r w:rsidRPr="00083780">
        <w:tab/>
      </w:r>
      <w:r w:rsidRPr="00083780">
        <w:tab/>
      </w:r>
      <w:r w:rsidRPr="00083780">
        <w:tab/>
        <w:t xml:space="preserve">300 lx </w:t>
      </w:r>
      <w:r w:rsidRPr="00083780">
        <w:br/>
        <w:t>-</w:t>
      </w:r>
      <w:r w:rsidRPr="00083780">
        <w:tab/>
        <w:t xml:space="preserve">mittelfeine, z. B. Schalttafeln </w:t>
      </w:r>
      <w:r w:rsidRPr="00083780">
        <w:tab/>
      </w:r>
      <w:r w:rsidRPr="00083780">
        <w:tab/>
      </w:r>
      <w:r w:rsidRPr="00083780">
        <w:tab/>
      </w:r>
      <w:r w:rsidRPr="00083780">
        <w:tab/>
      </w:r>
      <w:r w:rsidRPr="00083780">
        <w:tab/>
        <w:t>500 lx</w:t>
      </w:r>
      <w:r w:rsidRPr="00083780">
        <w:br/>
        <w:t>-</w:t>
      </w:r>
      <w:r w:rsidRPr="00083780">
        <w:tab/>
        <w:t>feine, z. B. Telefone -sehr feine, z. B. Messinstrumente</w:t>
      </w:r>
      <w:r w:rsidRPr="00083780">
        <w:tab/>
        <w:t xml:space="preserve">          1000 lx</w:t>
      </w:r>
    </w:p>
    <w:p w:rsidR="006A469C" w:rsidRPr="00083780" w:rsidRDefault="006A469C" w:rsidP="006A469C">
      <w:pPr>
        <w:pStyle w:val="Listenabsatz"/>
        <w:numPr>
          <w:ilvl w:val="0"/>
          <w:numId w:val="1"/>
        </w:numPr>
        <w:spacing w:line="360" w:lineRule="auto"/>
        <w:ind w:right="340" w:hanging="153"/>
      </w:pPr>
      <w:r w:rsidRPr="00083780">
        <w:t>Verkehrsflächen mit Fahrzeugverkehr (Baustelle)</w:t>
      </w:r>
      <w:r w:rsidRPr="00083780">
        <w:tab/>
      </w:r>
      <w:r w:rsidRPr="00083780">
        <w:tab/>
      </w:r>
      <w:r w:rsidRPr="00083780">
        <w:tab/>
      </w:r>
      <w:r w:rsidRPr="00083780">
        <w:tab/>
        <w:t>150 lx</w:t>
      </w:r>
    </w:p>
    <w:p w:rsidR="006A469C" w:rsidRPr="00083780" w:rsidRDefault="006A469C" w:rsidP="006A469C">
      <w:pPr>
        <w:pStyle w:val="Listenabsatz"/>
        <w:numPr>
          <w:ilvl w:val="0"/>
          <w:numId w:val="1"/>
        </w:numPr>
        <w:spacing w:line="360" w:lineRule="auto"/>
        <w:ind w:right="340" w:hanging="153"/>
      </w:pPr>
      <w:r w:rsidRPr="00083780">
        <w:t>Treppen, Fahrtreppen, Fahrsteige, Aufzüge</w:t>
      </w:r>
      <w:r w:rsidRPr="00083780">
        <w:tab/>
      </w:r>
      <w:r w:rsidRPr="00083780">
        <w:tab/>
      </w:r>
      <w:r w:rsidRPr="00083780">
        <w:tab/>
      </w:r>
      <w:r w:rsidRPr="00083780">
        <w:tab/>
      </w:r>
      <w:r w:rsidRPr="00083780">
        <w:tab/>
        <w:t>100 lx</w:t>
      </w:r>
    </w:p>
    <w:p w:rsidR="006A469C" w:rsidRPr="006A469C" w:rsidRDefault="006A469C" w:rsidP="006A469C">
      <w:pPr>
        <w:pStyle w:val="Listenabsatz"/>
        <w:spacing w:line="360" w:lineRule="auto"/>
        <w:ind w:left="567" w:right="340"/>
        <w:rPr>
          <w:i/>
          <w:lang w:val="en-US"/>
        </w:rPr>
      </w:pPr>
      <w:r w:rsidRPr="00083780">
        <w:rPr>
          <w:i/>
        </w:rPr>
        <w:t xml:space="preserve">§ 3 Abs. 1 ArbStättV i. V. m. Anhang Nr. 1 </w:t>
      </w:r>
      <w:r w:rsidRPr="00083780">
        <w:rPr>
          <w:i/>
        </w:rPr>
        <w:tab/>
      </w:r>
      <w:r w:rsidRPr="00083780">
        <w:rPr>
          <w:i/>
        </w:rPr>
        <w:br/>
      </w:r>
      <w:r w:rsidRPr="00083780">
        <w:rPr>
          <w:i/>
          <w:lang w:val="en-US"/>
        </w:rPr>
        <w:t>§ 3a Abs. 1 ArbStättV i. V. m. ASR A3.4 i. V. m. ASR A1.3</w:t>
      </w:r>
    </w:p>
    <w:p w:rsidR="006A469C" w:rsidRPr="00083780" w:rsidRDefault="006A469C" w:rsidP="006A469C">
      <w:pPr>
        <w:pStyle w:val="Listenabsatz"/>
        <w:spacing w:line="360" w:lineRule="auto"/>
        <w:ind w:left="567" w:hanging="567"/>
        <w:rPr>
          <w:rFonts w:eastAsia="Times"/>
          <w:b/>
          <w:szCs w:val="22"/>
        </w:rPr>
      </w:pPr>
    </w:p>
    <w:p w:rsidR="006A469C" w:rsidRPr="00083780" w:rsidRDefault="006A469C" w:rsidP="006A469C">
      <w:pPr>
        <w:pStyle w:val="Listenabsatz"/>
        <w:spacing w:line="360" w:lineRule="auto"/>
        <w:ind w:left="567" w:hanging="567"/>
        <w:rPr>
          <w:rFonts w:eastAsia="Times"/>
          <w:b/>
          <w:szCs w:val="22"/>
        </w:rPr>
      </w:pPr>
      <w:r w:rsidRPr="00083780">
        <w:rPr>
          <w:rFonts w:eastAsia="Times"/>
          <w:b/>
          <w:szCs w:val="22"/>
        </w:rPr>
        <w:t>2.2.</w:t>
      </w:r>
      <w:r w:rsidRPr="00083780">
        <w:rPr>
          <w:rFonts w:eastAsia="Times"/>
          <w:b/>
          <w:szCs w:val="22"/>
        </w:rPr>
        <w:tab/>
      </w:r>
      <w:r w:rsidRPr="00083780">
        <w:rPr>
          <w:rFonts w:eastAsia="Times"/>
          <w:szCs w:val="22"/>
        </w:rPr>
        <w:t xml:space="preserve">Alle Maschinen und Geräte, die im Unternehmen zum Einsatz kommen sollen und der Neunten Verordnung zum Produktsicherheitsgesetz (9. ProdSV) unterliegen, müssen </w:t>
      </w:r>
      <w:r w:rsidRPr="00083780">
        <w:rPr>
          <w:rFonts w:eastAsia="Times"/>
          <w:szCs w:val="22"/>
        </w:rPr>
        <w:lastRenderedPageBreak/>
        <w:t>den grundlegenden Sicherheits- und Gesundheitsanforderungen des Anhangs I der EG-Maschinenrichtlinie (Richtlinie 2006/42/EG</w:t>
      </w:r>
      <w:r w:rsidRPr="00083780">
        <w:rPr>
          <w:rFonts w:eastAsia="Times"/>
          <w:szCs w:val="22"/>
          <w:vertAlign w:val="superscript"/>
        </w:rPr>
        <w:t>)</w:t>
      </w:r>
      <w:r w:rsidRPr="00083780">
        <w:rPr>
          <w:rFonts w:eastAsia="Times"/>
          <w:szCs w:val="22"/>
        </w:rPr>
        <w:t xml:space="preserve"> und den sonstigen Voraussetzungen für das Inverkehrbringen entsprechen.</w:t>
      </w:r>
    </w:p>
    <w:p w:rsidR="006A469C" w:rsidRPr="00083780" w:rsidRDefault="006A469C" w:rsidP="006A469C">
      <w:pPr>
        <w:pStyle w:val="Listenabsatz"/>
        <w:spacing w:line="360" w:lineRule="auto"/>
        <w:ind w:left="567"/>
        <w:rPr>
          <w:i/>
        </w:rPr>
      </w:pPr>
      <w:r w:rsidRPr="00083780">
        <w:rPr>
          <w:i/>
        </w:rPr>
        <w:t>§ 5 Abs. 3 BetrSichV i. V. m. § 3 Abs. 2 Neunte ProdSV (Maschinenverordnung)</w:t>
      </w:r>
    </w:p>
    <w:p w:rsidR="006A469C" w:rsidRPr="00083780" w:rsidRDefault="006A469C" w:rsidP="006A469C"/>
    <w:p w:rsidR="006A469C" w:rsidRPr="00083780" w:rsidRDefault="006A469C" w:rsidP="006A469C">
      <w:pPr>
        <w:ind w:left="567" w:hanging="567"/>
        <w:rPr>
          <w:i/>
          <w:snapToGrid w:val="0"/>
          <w:szCs w:val="22"/>
        </w:rPr>
      </w:pPr>
      <w:r w:rsidRPr="00083780">
        <w:rPr>
          <w:b/>
        </w:rPr>
        <w:t>2.3.</w:t>
      </w:r>
      <w:r w:rsidRPr="00083780">
        <w:rPr>
          <w:b/>
        </w:rPr>
        <w:tab/>
      </w:r>
      <w:r w:rsidRPr="00083780">
        <w:t>Bodenöffnungen an Ausstiegsflächen sind mit Abdeckungen oder Umwehrungen zu versehen, um Absturzunfälle zu verhindern. Abdeckungen wie z.B. Luken- Schacht- oder Falltüren müssen folgende Anforderungen erfüllen:</w:t>
      </w:r>
    </w:p>
    <w:p w:rsidR="006A469C" w:rsidRPr="00083780" w:rsidRDefault="006A469C" w:rsidP="006A469C">
      <w:pPr>
        <w:pStyle w:val="Listenabsatz"/>
        <w:numPr>
          <w:ilvl w:val="0"/>
          <w:numId w:val="2"/>
        </w:numPr>
        <w:spacing w:line="360" w:lineRule="auto"/>
        <w:ind w:hanging="153"/>
      </w:pPr>
      <w:r w:rsidRPr="00083780">
        <w:t>Es dürfen sich keine Stolpergefahren ergeben</w:t>
      </w:r>
    </w:p>
    <w:p w:rsidR="006A469C" w:rsidRPr="00083780" w:rsidRDefault="006A469C" w:rsidP="006A469C">
      <w:pPr>
        <w:pStyle w:val="Listenabsatz"/>
        <w:numPr>
          <w:ilvl w:val="0"/>
          <w:numId w:val="2"/>
        </w:numPr>
        <w:spacing w:line="360" w:lineRule="auto"/>
        <w:ind w:hanging="153"/>
      </w:pPr>
      <w:r w:rsidRPr="00083780">
        <w:t>Sie müssen der Nutzungsart entsprechend tragfähig sein</w:t>
      </w:r>
    </w:p>
    <w:p w:rsidR="006A469C" w:rsidRPr="00083780" w:rsidRDefault="006A469C" w:rsidP="006A469C">
      <w:pPr>
        <w:pStyle w:val="Listenabsatz"/>
        <w:numPr>
          <w:ilvl w:val="0"/>
          <w:numId w:val="2"/>
        </w:numPr>
        <w:spacing w:line="360" w:lineRule="auto"/>
        <w:ind w:hanging="153"/>
      </w:pPr>
      <w:r w:rsidRPr="00083780">
        <w:t>Sie müssen sicher zu handhaben sein</w:t>
      </w:r>
    </w:p>
    <w:p w:rsidR="006A469C" w:rsidRPr="00083780" w:rsidRDefault="006A469C" w:rsidP="006A469C">
      <w:pPr>
        <w:pStyle w:val="Listenabsatz"/>
        <w:numPr>
          <w:ilvl w:val="0"/>
          <w:numId w:val="2"/>
        </w:numPr>
        <w:spacing w:line="360" w:lineRule="auto"/>
        <w:ind w:hanging="153"/>
      </w:pPr>
      <w:r w:rsidRPr="00083780">
        <w:t>Sie müssen gegen unbeabsichtigtes Auf- oder Zuklappen gesichert sein</w:t>
      </w:r>
    </w:p>
    <w:p w:rsidR="006A469C" w:rsidRPr="00083780" w:rsidRDefault="006A469C" w:rsidP="006A469C">
      <w:pPr>
        <w:pStyle w:val="Listenabsatz"/>
        <w:numPr>
          <w:ilvl w:val="0"/>
          <w:numId w:val="2"/>
        </w:numPr>
        <w:spacing w:line="360" w:lineRule="auto"/>
        <w:ind w:hanging="153"/>
      </w:pPr>
      <w:r w:rsidRPr="00083780">
        <w:t>Öffnungsrichtung darf nicht zu einer Absturzkante hin verlaufen</w:t>
      </w:r>
    </w:p>
    <w:p w:rsidR="006A469C" w:rsidRPr="00083780" w:rsidRDefault="006A469C" w:rsidP="006A469C">
      <w:pPr>
        <w:ind w:left="426" w:firstLine="141"/>
        <w:rPr>
          <w:i/>
          <w:snapToGrid w:val="0"/>
          <w:szCs w:val="22"/>
        </w:rPr>
      </w:pPr>
      <w:r w:rsidRPr="00083780">
        <w:rPr>
          <w:i/>
          <w:lang w:val="en-US"/>
        </w:rPr>
        <w:t xml:space="preserve">§ 3a Abs. 1 </w:t>
      </w:r>
      <w:r w:rsidRPr="00083780">
        <w:rPr>
          <w:i/>
        </w:rPr>
        <w:t>ArbStättV i. V. m.</w:t>
      </w:r>
      <w:r w:rsidRPr="00083780">
        <w:rPr>
          <w:i/>
          <w:lang w:val="en-US"/>
        </w:rPr>
        <w:t xml:space="preserve"> ASR A2.1</w:t>
      </w:r>
    </w:p>
    <w:p w:rsidR="006A469C" w:rsidRPr="00083780" w:rsidRDefault="006A469C" w:rsidP="006A469C">
      <w:pPr>
        <w:rPr>
          <w:snapToGrid w:val="0"/>
        </w:rPr>
      </w:pPr>
    </w:p>
    <w:p w:rsidR="006A469C" w:rsidRPr="00083780" w:rsidRDefault="006A469C" w:rsidP="006A469C">
      <w:pPr>
        <w:tabs>
          <w:tab w:val="left" w:pos="567"/>
        </w:tabs>
        <w:ind w:left="567" w:hanging="567"/>
        <w:rPr>
          <w:i/>
          <w:snapToGrid w:val="0"/>
          <w:szCs w:val="22"/>
        </w:rPr>
      </w:pPr>
      <w:r w:rsidRPr="00083780">
        <w:rPr>
          <w:b/>
        </w:rPr>
        <w:t>2.4.</w:t>
      </w:r>
      <w:r w:rsidRPr="00083780">
        <w:tab/>
        <w:t>Die Auftrittsbreiten der Steigeisen und Steigleitern sind ausreichend zu dimensionieren, dies ist in der Regel der Fall, wenn folgende Mindestmaße eingehalten werden:</w:t>
      </w:r>
      <w:r w:rsidRPr="00083780">
        <w:rPr>
          <w:i/>
          <w:snapToGrid w:val="0"/>
          <w:szCs w:val="22"/>
        </w:rPr>
        <w:t xml:space="preserve"> </w:t>
      </w:r>
    </w:p>
    <w:p w:rsidR="006A469C" w:rsidRPr="00083780" w:rsidRDefault="006A469C" w:rsidP="006A469C">
      <w:pPr>
        <w:pStyle w:val="Listenabsatz"/>
        <w:numPr>
          <w:ilvl w:val="0"/>
          <w:numId w:val="2"/>
        </w:numPr>
        <w:spacing w:line="360" w:lineRule="auto"/>
        <w:ind w:hanging="153"/>
      </w:pPr>
      <w:r w:rsidRPr="00083780">
        <w:t>bei einläufigen Steigeisengängen mindestens 300 mm,</w:t>
      </w:r>
    </w:p>
    <w:p w:rsidR="006A469C" w:rsidRPr="00083780" w:rsidRDefault="006A469C" w:rsidP="006A469C">
      <w:pPr>
        <w:pStyle w:val="Listenabsatz"/>
        <w:numPr>
          <w:ilvl w:val="0"/>
          <w:numId w:val="2"/>
        </w:numPr>
        <w:spacing w:line="360" w:lineRule="auto"/>
        <w:ind w:hanging="153"/>
      </w:pPr>
      <w:r w:rsidRPr="00083780">
        <w:t>bei zweiläufigen Steigeisengängen mindestens 150 mm</w:t>
      </w:r>
    </w:p>
    <w:p w:rsidR="006A469C" w:rsidRPr="00083780" w:rsidRDefault="006A469C" w:rsidP="006A469C">
      <w:pPr>
        <w:pStyle w:val="Listenabsatz"/>
        <w:numPr>
          <w:ilvl w:val="0"/>
          <w:numId w:val="2"/>
        </w:numPr>
        <w:spacing w:line="360" w:lineRule="auto"/>
        <w:ind w:hanging="153"/>
      </w:pPr>
      <w:r w:rsidRPr="00083780">
        <w:t xml:space="preserve">bei Sprossen an Steigleitern mit Seitenholmen mindestens 350 mm, </w:t>
      </w:r>
    </w:p>
    <w:p w:rsidR="006A469C" w:rsidRPr="00083780" w:rsidRDefault="006A469C" w:rsidP="006A469C">
      <w:pPr>
        <w:pStyle w:val="Listenabsatz"/>
        <w:numPr>
          <w:ilvl w:val="0"/>
          <w:numId w:val="2"/>
        </w:numPr>
        <w:spacing w:line="360" w:lineRule="auto"/>
        <w:ind w:hanging="153"/>
      </w:pPr>
      <w:r w:rsidRPr="00083780">
        <w:t>bei Sprossen an Steigleitern mit Seitenholmen mit Steigschutzeinrichtung beidseitig der Führungsschiene mindestens 150 mm und</w:t>
      </w:r>
    </w:p>
    <w:p w:rsidR="006A469C" w:rsidRPr="00083780" w:rsidRDefault="006A469C" w:rsidP="006A469C">
      <w:pPr>
        <w:pStyle w:val="Listenabsatz"/>
        <w:numPr>
          <w:ilvl w:val="0"/>
          <w:numId w:val="2"/>
        </w:numPr>
        <w:spacing w:line="360" w:lineRule="auto"/>
        <w:ind w:hanging="153"/>
      </w:pPr>
      <w:r w:rsidRPr="00083780">
        <w:t xml:space="preserve">bei Sprossen bei Steigleitern mit Mittelholm beidseitig mindestens 150 mm. </w:t>
      </w:r>
    </w:p>
    <w:p w:rsidR="006A469C" w:rsidRPr="00083780" w:rsidRDefault="006A469C" w:rsidP="006A469C">
      <w:pPr>
        <w:pStyle w:val="Listenabsatz"/>
        <w:spacing w:line="360" w:lineRule="auto"/>
        <w:ind w:left="567"/>
      </w:pPr>
      <w:r w:rsidRPr="00083780">
        <w:t xml:space="preserve">Ausreichende Fußfreiraumtiefen sind in der Regel gegeben, wenn mindestens 150 mm zwischen Wandfläche und Auftrittsachse oder mindestens 160 mm gemessen von </w:t>
      </w:r>
      <w:r w:rsidRPr="00083780">
        <w:lastRenderedPageBreak/>
        <w:t>Wandfläche und Auftrittsvorderkante eingehalten werden. Des Weiteren müssen Steigeisen und Steigleitern trittsicher und rutschhemmend ausgeführt sein.</w:t>
      </w:r>
    </w:p>
    <w:p w:rsidR="006A469C" w:rsidRPr="006A469C" w:rsidRDefault="006A469C" w:rsidP="006A469C">
      <w:pPr>
        <w:pStyle w:val="Listenabsatz"/>
        <w:spacing w:line="360" w:lineRule="auto"/>
        <w:ind w:left="426" w:firstLine="141"/>
        <w:rPr>
          <w:i/>
          <w:lang w:val="en-US"/>
        </w:rPr>
      </w:pPr>
      <w:r w:rsidRPr="00083780">
        <w:rPr>
          <w:i/>
          <w:lang w:val="en-US"/>
        </w:rPr>
        <w:t>§ 3a Abs. 1 ArbStättV i. V. m. ASR A1.8 i. V. m. ASR A1.5</w:t>
      </w:r>
    </w:p>
    <w:p w:rsidR="006A469C" w:rsidRDefault="006A469C" w:rsidP="006A469C">
      <w:pPr>
        <w:pStyle w:val="Listenabsatz"/>
        <w:spacing w:line="360" w:lineRule="auto"/>
        <w:ind w:left="426" w:firstLine="141"/>
        <w:rPr>
          <w:i/>
          <w:lang w:val="en-US"/>
        </w:rPr>
      </w:pPr>
    </w:p>
    <w:p w:rsidR="006A469C" w:rsidRDefault="006A469C" w:rsidP="006A469C">
      <w:pPr>
        <w:pStyle w:val="Listenabsatz"/>
        <w:spacing w:line="360" w:lineRule="auto"/>
        <w:ind w:left="426" w:firstLine="141"/>
        <w:rPr>
          <w:i/>
          <w:lang w:val="en-US"/>
        </w:rPr>
      </w:pPr>
    </w:p>
    <w:p w:rsidR="006A469C" w:rsidRPr="00083780" w:rsidRDefault="006A469C" w:rsidP="006A469C"/>
    <w:p w:rsidR="006A469C" w:rsidRPr="00083780" w:rsidRDefault="006A469C" w:rsidP="006A469C">
      <w:pPr>
        <w:tabs>
          <w:tab w:val="left" w:pos="709"/>
        </w:tabs>
        <w:ind w:left="567" w:hanging="567"/>
      </w:pPr>
      <w:r w:rsidRPr="00083780">
        <w:rPr>
          <w:b/>
        </w:rPr>
        <w:t>2.5.</w:t>
      </w:r>
      <w:r w:rsidRPr="00083780">
        <w:tab/>
        <w:t>An Steigeisengängen müssen in Abständen von höchstens 10 m geeignete Ruhebühnen vorhanden sein. Für den Fall der Verwendung von Steigschutzeinrichtungen mit Schiene (z. B. Antennen) darf der Abstand bis auf maximal 25 m verlängert werden, wenn die Benutzung nur durch körperlich geeignete Beschäftigte erfolgt, die nachweislich im Benutzen des Steigschutzes geübt und regelmäßig unterwiesen sind.</w:t>
      </w:r>
    </w:p>
    <w:p w:rsidR="006A469C" w:rsidRPr="00083780" w:rsidRDefault="006A469C" w:rsidP="006A469C">
      <w:pPr>
        <w:pStyle w:val="Listenabsatz"/>
        <w:spacing w:line="360" w:lineRule="auto"/>
        <w:ind w:left="567"/>
      </w:pPr>
      <w:r w:rsidRPr="00083780">
        <w:rPr>
          <w:i/>
        </w:rPr>
        <w:t>§ 3a Abs. 1 ArbStättV i. V. m. ASR A1.8</w:t>
      </w:r>
    </w:p>
    <w:p w:rsidR="006A469C" w:rsidRPr="00083780" w:rsidRDefault="006A469C" w:rsidP="006A469C"/>
    <w:p w:rsidR="006A469C" w:rsidRPr="00083780" w:rsidRDefault="006A469C" w:rsidP="006A469C">
      <w:pPr>
        <w:ind w:left="567" w:hanging="567"/>
      </w:pPr>
      <w:r w:rsidRPr="00083780">
        <w:rPr>
          <w:b/>
          <w:bCs/>
          <w:szCs w:val="22"/>
        </w:rPr>
        <w:t>2.6.</w:t>
      </w:r>
      <w:r w:rsidRPr="00083780">
        <w:rPr>
          <w:bCs/>
          <w:szCs w:val="22"/>
        </w:rPr>
        <w:tab/>
        <w:t>Gitterroste müssen in Bereichen, in denen Absturzgefahr oder die Gefahr des Hineinstürzens besteht, jeweils mindestens an ihren vier Eckpunkten formschlüssig befestigt sein. Die Gitterroste auf Verkehrswegen und Arbeitsplätzen sind nach DGUV Information 208-007 auszuführen und rutschhemmend auszubilden, d.h. sie müssen der Bewertungsgruppe R12 entsprechen.</w:t>
      </w:r>
    </w:p>
    <w:p w:rsidR="006A469C" w:rsidRPr="00083780" w:rsidRDefault="006A469C" w:rsidP="006A469C">
      <w:pPr>
        <w:ind w:firstLine="567"/>
      </w:pPr>
      <w:r w:rsidRPr="00083780">
        <w:rPr>
          <w:i/>
          <w:lang w:val="en-US"/>
        </w:rPr>
        <w:t>§ 3a ArbStättV i. V. m. der ASR A2.1 i. V. m DGUV Information 208-007</w:t>
      </w:r>
    </w:p>
    <w:p w:rsidR="006A469C" w:rsidRPr="00083780" w:rsidRDefault="006A469C" w:rsidP="006A469C"/>
    <w:p w:rsidR="006A469C" w:rsidRPr="00083780" w:rsidRDefault="006A469C" w:rsidP="006A469C">
      <w:pPr>
        <w:ind w:left="567" w:hanging="567"/>
      </w:pPr>
      <w:r w:rsidRPr="00083780">
        <w:rPr>
          <w:rFonts w:cs="Arial"/>
          <w:b/>
          <w:bCs/>
          <w:szCs w:val="22"/>
        </w:rPr>
        <w:t>2.7.</w:t>
      </w:r>
      <w:r w:rsidRPr="00083780">
        <w:rPr>
          <w:rFonts w:cs="Arial"/>
          <w:bCs/>
          <w:szCs w:val="22"/>
        </w:rPr>
        <w:tab/>
        <w:t>Alle Beschäftigten die in oder an Windenergieanlagen arbeiten, müssen bestimmte Voraussetzungen erfüllen. Dazu gehört die Eignung der Beschäftigten für den vorgesehenen Einsatzbereich, der Umgang mit PSA gegen Absturz und die Rettungsübung (Abseilübung</w:t>
      </w:r>
      <w:r w:rsidRPr="00083780">
        <w:rPr>
          <w:rFonts w:cs="Arial"/>
          <w:color w:val="333333"/>
          <w:szCs w:val="22"/>
        </w:rPr>
        <w:t>).</w:t>
      </w:r>
    </w:p>
    <w:p w:rsidR="006A469C" w:rsidRPr="00083780" w:rsidRDefault="006A469C" w:rsidP="006A469C">
      <w:pPr>
        <w:pStyle w:val="Listenabsatz"/>
        <w:spacing w:line="360" w:lineRule="auto"/>
        <w:ind w:left="567"/>
      </w:pPr>
      <w:r w:rsidRPr="00083780">
        <w:rPr>
          <w:i/>
          <w:lang w:val="en-US"/>
        </w:rPr>
        <w:t xml:space="preserve">§§ 4, 10 </w:t>
      </w:r>
      <w:r w:rsidRPr="00083780">
        <w:rPr>
          <w:i/>
          <w:snapToGrid w:val="0"/>
          <w:szCs w:val="22"/>
        </w:rPr>
        <w:t>ArbSchG</w:t>
      </w:r>
      <w:r w:rsidRPr="00083780">
        <w:rPr>
          <w:i/>
          <w:lang w:val="en-US"/>
        </w:rPr>
        <w:t xml:space="preserve"> </w:t>
      </w:r>
      <w:r w:rsidRPr="00083780">
        <w:rPr>
          <w:i/>
          <w:szCs w:val="22"/>
        </w:rPr>
        <w:t xml:space="preserve">i. V. m. </w:t>
      </w:r>
      <w:r w:rsidRPr="00083780">
        <w:rPr>
          <w:i/>
          <w:lang w:val="en-US"/>
        </w:rPr>
        <w:t>DGUV I 203-007</w:t>
      </w:r>
    </w:p>
    <w:p w:rsidR="006A469C" w:rsidRPr="00083780" w:rsidRDefault="006A469C" w:rsidP="006A469C"/>
    <w:p w:rsidR="006A469C" w:rsidRPr="00083780" w:rsidRDefault="006A469C" w:rsidP="006A469C">
      <w:pPr>
        <w:ind w:left="567" w:hanging="567"/>
      </w:pPr>
      <w:r w:rsidRPr="00083780">
        <w:rPr>
          <w:b/>
          <w:szCs w:val="22"/>
        </w:rPr>
        <w:t>2.8.</w:t>
      </w:r>
      <w:r w:rsidRPr="00083780">
        <w:rPr>
          <w:szCs w:val="22"/>
        </w:rPr>
        <w:tab/>
        <w:t>Für Wartungsarbeiten an der Anlage muss eine funktionsfähige Sprechverbindung zwischen dem Maschinenhaus und der Bodenstelle vorhanden sein. Eine Begehung der Anlage sollte grundsätzlich durch zwei Personen erfolgen. Bei der Benutzung von PSAgA ist das Begehen der Anlage durch nur eine Person, aufgrund der eventuell durchzuführenden Rettung, ausgeschlossen.</w:t>
      </w:r>
    </w:p>
    <w:p w:rsidR="006A469C" w:rsidRPr="00083780" w:rsidRDefault="006A469C" w:rsidP="006A469C">
      <w:pPr>
        <w:pStyle w:val="Listenabsatz"/>
        <w:spacing w:line="360" w:lineRule="auto"/>
        <w:ind w:left="567"/>
      </w:pPr>
      <w:r w:rsidRPr="00083780">
        <w:rPr>
          <w:i/>
          <w:szCs w:val="22"/>
        </w:rPr>
        <w:t>§ 4 ArbSchG i. V. m. § 8 DGUV V 1</w:t>
      </w:r>
    </w:p>
    <w:p w:rsidR="006A469C" w:rsidRPr="00083780" w:rsidRDefault="006A469C" w:rsidP="006A469C"/>
    <w:p w:rsidR="006A469C" w:rsidRPr="00083780" w:rsidRDefault="006A469C" w:rsidP="006A469C">
      <w:pPr>
        <w:tabs>
          <w:tab w:val="left" w:pos="709"/>
        </w:tabs>
        <w:ind w:left="567" w:hanging="567"/>
      </w:pPr>
      <w:r w:rsidRPr="00083780">
        <w:rPr>
          <w:rFonts w:cs="Arial"/>
          <w:b/>
          <w:color w:val="000000" w:themeColor="text1"/>
        </w:rPr>
        <w:t>2.9.</w:t>
      </w:r>
      <w:r w:rsidRPr="00083780">
        <w:rPr>
          <w:rFonts w:cs="Arial"/>
          <w:color w:val="000000" w:themeColor="text1"/>
        </w:rPr>
        <w:tab/>
        <w:t xml:space="preserve">In den Windkraftanlagen dürfen nur seilgeführte Aufstiegshilfen (Aufzugsanlage im Sinne des Anhanges 2 Abs. 2 BetrSichV) verbaut werden, für die eine Konformitätserklärung durch den Hersteller vorliegt. Der Hersteller ist ebenfalls verpflichtet eine entsprechende CE-Kennzeichnung anzubringen. </w:t>
      </w:r>
      <w:r w:rsidRPr="00083780">
        <w:rPr>
          <w:rFonts w:cs="Arial"/>
          <w:color w:val="000000" w:themeColor="text1"/>
          <w:szCs w:val="22"/>
        </w:rPr>
        <w:t>Die Konformitätserklärung ist vor Inbetriebnahme dem Dez. 52, Gewerbeaufsicht Regionalbereich Nord/Mitte vorzulegen.</w:t>
      </w:r>
    </w:p>
    <w:p w:rsidR="006A469C" w:rsidRDefault="006A469C" w:rsidP="006A469C">
      <w:pPr>
        <w:pStyle w:val="Listenabsatz"/>
        <w:spacing w:line="360" w:lineRule="auto"/>
        <w:ind w:left="567"/>
        <w:rPr>
          <w:rFonts w:cs="Arial"/>
          <w:i/>
          <w:szCs w:val="22"/>
        </w:rPr>
      </w:pPr>
      <w:r w:rsidRPr="00083780">
        <w:rPr>
          <w:rFonts w:cs="Arial"/>
          <w:i/>
          <w:szCs w:val="22"/>
        </w:rPr>
        <w:t>§ 3 Abs. 1 ProdSG i. V. m. EG-Maschinenrichtlinie 2006/42/EG Anhang I, II</w:t>
      </w:r>
    </w:p>
    <w:p w:rsidR="006A469C" w:rsidRDefault="006A469C" w:rsidP="006A469C">
      <w:pPr>
        <w:pStyle w:val="Listenabsatz"/>
        <w:spacing w:line="360" w:lineRule="auto"/>
        <w:ind w:left="567"/>
        <w:rPr>
          <w:rFonts w:cs="Arial"/>
          <w:i/>
          <w:szCs w:val="22"/>
        </w:rPr>
      </w:pPr>
    </w:p>
    <w:p w:rsidR="006A469C" w:rsidRDefault="006A469C" w:rsidP="006A469C">
      <w:pPr>
        <w:rPr>
          <w:rFonts w:cs="Arial"/>
          <w:b/>
          <w:color w:val="000000" w:themeColor="text1"/>
        </w:rPr>
      </w:pPr>
    </w:p>
    <w:p w:rsidR="006A469C" w:rsidRPr="00083780" w:rsidRDefault="006A469C" w:rsidP="006A469C">
      <w:pPr>
        <w:ind w:left="567" w:hanging="567"/>
      </w:pPr>
      <w:r w:rsidRPr="00083780">
        <w:rPr>
          <w:rFonts w:cs="Arial"/>
          <w:b/>
          <w:color w:val="000000" w:themeColor="text1"/>
        </w:rPr>
        <w:t>2.10.</w:t>
      </w:r>
      <w:r w:rsidRPr="00083780">
        <w:rPr>
          <w:rFonts w:cs="Arial"/>
          <w:color w:val="000000" w:themeColor="text1"/>
        </w:rPr>
        <w:tab/>
        <w:t xml:space="preserve">Der Betreiber der seilgeführten Aufstiegshilfe (Aufzugsanlage im Sinne des Anhanges 2 Abs. 2 BetrSichV) ist verpflichtet, eine Prüfung vor der Inbetriebnahme durch eine zugelassene Überwachungsstelle durchzuführen. Der Prüfungsnachweis ist </w:t>
      </w:r>
      <w:r w:rsidRPr="00083780">
        <w:rPr>
          <w:rFonts w:cs="Arial"/>
          <w:color w:val="000000" w:themeColor="text1"/>
          <w:szCs w:val="22"/>
        </w:rPr>
        <w:t>vor Inbetriebnahme</w:t>
      </w:r>
      <w:r w:rsidRPr="00083780">
        <w:rPr>
          <w:rFonts w:cs="Arial"/>
          <w:color w:val="000000" w:themeColor="text1"/>
        </w:rPr>
        <w:t xml:space="preserve"> </w:t>
      </w:r>
      <w:r w:rsidRPr="00083780">
        <w:rPr>
          <w:rFonts w:cs="Arial"/>
          <w:color w:val="000000" w:themeColor="text1"/>
          <w:szCs w:val="22"/>
        </w:rPr>
        <w:t>dem Dez. 52, Gewerbeaufsicht Regionalbereich Nord/Mitte vorzulegen.</w:t>
      </w:r>
    </w:p>
    <w:p w:rsidR="006A469C" w:rsidRDefault="006A469C" w:rsidP="006A469C">
      <w:pPr>
        <w:pStyle w:val="Listenabsatz"/>
        <w:spacing w:line="360" w:lineRule="auto"/>
        <w:ind w:left="567"/>
        <w:rPr>
          <w:rFonts w:cs="Arial"/>
          <w:i/>
          <w:color w:val="000000" w:themeColor="text1"/>
        </w:rPr>
      </w:pPr>
      <w:r w:rsidRPr="00083780">
        <w:rPr>
          <w:rFonts w:cs="Arial"/>
          <w:i/>
          <w:color w:val="000000" w:themeColor="text1"/>
        </w:rPr>
        <w:t>§ 15 Abs. 1 BetrSichV i. V. m. Anhang 2 Abschnitt 2 Nr. 3</w:t>
      </w:r>
    </w:p>
    <w:p w:rsidR="006A469C" w:rsidRDefault="006A469C" w:rsidP="006A469C">
      <w:pPr>
        <w:ind w:left="567" w:hanging="567"/>
        <w:rPr>
          <w:rFonts w:cs="Arial"/>
          <w:b/>
          <w:color w:val="000000" w:themeColor="text1"/>
        </w:rPr>
      </w:pPr>
    </w:p>
    <w:p w:rsidR="006A469C" w:rsidRPr="00083780" w:rsidRDefault="006A469C" w:rsidP="006A469C">
      <w:pPr>
        <w:ind w:left="567" w:hanging="567"/>
      </w:pPr>
      <w:r w:rsidRPr="00083780">
        <w:rPr>
          <w:rFonts w:cs="Arial"/>
          <w:b/>
          <w:color w:val="000000" w:themeColor="text1"/>
        </w:rPr>
        <w:t>2.11.</w:t>
      </w:r>
      <w:r w:rsidRPr="00083780">
        <w:rPr>
          <w:rFonts w:cs="Arial"/>
          <w:color w:val="000000" w:themeColor="text1"/>
        </w:rPr>
        <w:tab/>
        <w:t xml:space="preserve">Die Aufstiegshilfe ist eine überwachungsbedürftige Anlage gemäß der Betriebssicherheitsverordnung, die wiederkehrend durch eine zugelassene Überwachungsstelle überprüft werden muss. </w:t>
      </w:r>
    </w:p>
    <w:p w:rsidR="006A469C" w:rsidRPr="00083780" w:rsidRDefault="006A469C" w:rsidP="006A469C">
      <w:pPr>
        <w:pStyle w:val="Listenabsatz"/>
        <w:spacing w:line="360" w:lineRule="auto"/>
        <w:ind w:left="567"/>
      </w:pPr>
      <w:r w:rsidRPr="00083780">
        <w:rPr>
          <w:rFonts w:cs="Arial"/>
          <w:i/>
          <w:color w:val="000000" w:themeColor="text1"/>
        </w:rPr>
        <w:lastRenderedPageBreak/>
        <w:t>§ 16 Abs. 1 BetrSichV i. V. m. Anhang 2 Abs. 2 Nr. 4</w:t>
      </w:r>
    </w:p>
    <w:p w:rsidR="006A469C" w:rsidRPr="00083780" w:rsidRDefault="006A469C" w:rsidP="006A469C"/>
    <w:p w:rsidR="006A469C" w:rsidRPr="00083780" w:rsidRDefault="006A469C" w:rsidP="006A469C">
      <w:pPr>
        <w:ind w:left="567" w:hanging="567"/>
      </w:pPr>
      <w:r w:rsidRPr="00083780">
        <w:rPr>
          <w:rFonts w:cs="Arial"/>
          <w:b/>
          <w:szCs w:val="22"/>
        </w:rPr>
        <w:t>2.12.</w:t>
      </w:r>
      <w:r w:rsidRPr="00083780">
        <w:rPr>
          <w:rFonts w:cs="Arial"/>
          <w:b/>
          <w:szCs w:val="22"/>
        </w:rPr>
        <w:tab/>
      </w:r>
      <w:r w:rsidRPr="00083780">
        <w:rPr>
          <w:rFonts w:cs="Arial"/>
          <w:szCs w:val="22"/>
        </w:rPr>
        <w:t>Für vorhandene Arbeitsmittel in den Windkraftanlagen ist die Art, der Umfang und die Fristen der erforderlicheren Prüfungen zu ermitteln sowie die notwendigen Voraussetzungen festzulegen, welche die Personen erfüllen müssen, die mit der Prüfung von Arbeitsmitteln zu beauftragen sind. Prüfungsergebnisse sind zu dokumentieren.</w:t>
      </w:r>
    </w:p>
    <w:p w:rsidR="006A469C" w:rsidRPr="00083780" w:rsidRDefault="006A469C" w:rsidP="006A469C">
      <w:pPr>
        <w:pStyle w:val="Listenabsatz"/>
        <w:spacing w:line="360" w:lineRule="auto"/>
        <w:ind w:left="567"/>
      </w:pPr>
      <w:r w:rsidRPr="00083780">
        <w:rPr>
          <w:rFonts w:cs="Arial"/>
          <w:i/>
          <w:szCs w:val="22"/>
        </w:rPr>
        <w:t>§ 3 Abs. 6 BetrSichV</w:t>
      </w:r>
    </w:p>
    <w:p w:rsidR="006A469C" w:rsidRPr="00083780" w:rsidRDefault="006A469C" w:rsidP="006A469C"/>
    <w:p w:rsidR="006A469C" w:rsidRPr="00083780" w:rsidRDefault="006A469C" w:rsidP="006A469C">
      <w:pPr>
        <w:tabs>
          <w:tab w:val="left" w:pos="567"/>
        </w:tabs>
      </w:pPr>
      <w:r w:rsidRPr="00083780">
        <w:rPr>
          <w:b/>
        </w:rPr>
        <w:t>2.13.</w:t>
      </w:r>
      <w:r w:rsidRPr="00083780">
        <w:tab/>
        <w:t>Die Notausgangstür am Turmfuß muss nach außen aufschlagen.</w:t>
      </w:r>
    </w:p>
    <w:p w:rsidR="006A469C" w:rsidRPr="00083780" w:rsidRDefault="006A469C" w:rsidP="006A469C">
      <w:pPr>
        <w:pStyle w:val="Listenabsatz"/>
        <w:spacing w:line="360" w:lineRule="auto"/>
        <w:ind w:left="567"/>
      </w:pPr>
      <w:r w:rsidRPr="00083780">
        <w:rPr>
          <w:i/>
          <w:lang w:val="en-US"/>
        </w:rPr>
        <w:t xml:space="preserve">§ 3a Abs. 1 </w:t>
      </w:r>
      <w:r w:rsidRPr="00083780">
        <w:rPr>
          <w:i/>
        </w:rPr>
        <w:t>ArbStättV i. V. m.</w:t>
      </w:r>
      <w:r w:rsidRPr="00083780">
        <w:rPr>
          <w:i/>
          <w:lang w:val="en-US"/>
        </w:rPr>
        <w:t xml:space="preserve"> </w:t>
      </w:r>
      <w:r w:rsidRPr="00083780">
        <w:rPr>
          <w:i/>
        </w:rPr>
        <w:t>Anhang Nr. 2.3 Abs. 2</w:t>
      </w:r>
    </w:p>
    <w:p w:rsidR="006A469C" w:rsidRPr="00083780" w:rsidRDefault="006A469C" w:rsidP="006A469C"/>
    <w:p w:rsidR="006A469C" w:rsidRPr="00083780" w:rsidRDefault="006A469C" w:rsidP="006A469C">
      <w:pPr>
        <w:tabs>
          <w:tab w:val="left" w:pos="567"/>
        </w:tabs>
        <w:ind w:left="567" w:hanging="567"/>
      </w:pPr>
      <w:r w:rsidRPr="00083780">
        <w:rPr>
          <w:b/>
          <w:szCs w:val="22"/>
        </w:rPr>
        <w:t>2.14.</w:t>
      </w:r>
      <w:r w:rsidRPr="00083780">
        <w:rPr>
          <w:szCs w:val="22"/>
        </w:rPr>
        <w:tab/>
        <w:t>Es ist sicherzustellen, dass die Windkraftanlagen gegen unbefugtes Betreten gesichert sind und Gefahrenbereiche gut sichtbar gekennzeichnet sind.</w:t>
      </w:r>
    </w:p>
    <w:p w:rsidR="006A469C" w:rsidRPr="00083780" w:rsidRDefault="006A469C" w:rsidP="006A469C">
      <w:pPr>
        <w:pStyle w:val="Listenabsatz"/>
        <w:spacing w:line="360" w:lineRule="auto"/>
        <w:ind w:left="567"/>
      </w:pPr>
      <w:r w:rsidRPr="00083780">
        <w:rPr>
          <w:i/>
          <w:szCs w:val="22"/>
        </w:rPr>
        <w:t>§ 9 Abs. 1 ArbSchG, §3 Abs. 1 ArbStättV i. V. m Anhang 2.1 Abs. 3</w:t>
      </w:r>
    </w:p>
    <w:p w:rsidR="006A469C" w:rsidRPr="00083780" w:rsidRDefault="006A469C" w:rsidP="006A469C"/>
    <w:p w:rsidR="006A469C" w:rsidRPr="00083780" w:rsidRDefault="006A469C" w:rsidP="006A469C">
      <w:pPr>
        <w:tabs>
          <w:tab w:val="left" w:pos="567"/>
        </w:tabs>
        <w:ind w:left="567" w:hanging="567"/>
      </w:pPr>
      <w:r w:rsidRPr="00083780">
        <w:rPr>
          <w:rFonts w:cs="Arial"/>
          <w:b/>
          <w:szCs w:val="22"/>
        </w:rPr>
        <w:t>2.15.</w:t>
      </w:r>
      <w:r w:rsidRPr="00083780">
        <w:rPr>
          <w:rFonts w:cs="Arial"/>
          <w:szCs w:val="22"/>
        </w:rPr>
        <w:tab/>
        <w:t xml:space="preserve">Es ist eine Bauvorankündigung für den Bau der Windkraftanlagen der zuständigen Behörde (dem Landesamt für Verbraucherschutz, Dez. 52) zu übermitteln. </w:t>
      </w:r>
      <w:r w:rsidRPr="00083780">
        <w:rPr>
          <w:rFonts w:cs="Arial"/>
          <w:color w:val="000000" w:themeColor="text1"/>
          <w:szCs w:val="22"/>
        </w:rPr>
        <w:t xml:space="preserve">Vor der Einrichtung der Baustelle ist ein Sicherheits- und Gesundheitsschutzplan aufzustellen. </w:t>
      </w:r>
      <w:r w:rsidRPr="00083780">
        <w:rPr>
          <w:rFonts w:cs="Arial"/>
          <w:szCs w:val="22"/>
        </w:rPr>
        <w:t xml:space="preserve">Es ist auf den Baustellen für den Bau der Windkraftanlagen ein geeigneter Koordinator zu bestellen, sobald mehrere Arbeitgeber zu der Errichtung der Windenergieanlagen tätig werden. </w:t>
      </w:r>
      <w:r w:rsidRPr="00083780">
        <w:t xml:space="preserve">Dieser Koordinator hat u. a. die Anwendung der allgemeinen Grundsätze des § 4 Arbeitsschutzgesetz zu koordinieren sowie die Zusammenarbeit der Arbeitgeber zu organisieren. </w:t>
      </w:r>
      <w:r w:rsidRPr="00083780">
        <w:rPr>
          <w:rFonts w:cs="Arial"/>
          <w:color w:val="000000" w:themeColor="text1"/>
          <w:szCs w:val="22"/>
        </w:rPr>
        <w:t xml:space="preserve">Der Koordinator hat eine Unterlage mit den erforderlichen, bei möglichen späteren Arbeiten an der baulichen Anlage zu berücksichtigenden Angaben zu Sicherheit und </w:t>
      </w:r>
      <w:r w:rsidRPr="00083780">
        <w:rPr>
          <w:rFonts w:cs="Arial"/>
          <w:color w:val="000000" w:themeColor="text1"/>
          <w:szCs w:val="22"/>
        </w:rPr>
        <w:lastRenderedPageBreak/>
        <w:t>Gesundheitsschutz zusammenzustellen. Diese ist bis spätestens zur Inbetriebnahme vorzulegen.</w:t>
      </w:r>
    </w:p>
    <w:p w:rsidR="00D708E0" w:rsidRPr="009624E7" w:rsidRDefault="006A469C" w:rsidP="006A469C">
      <w:pPr>
        <w:pStyle w:val="Listenabsatz"/>
        <w:spacing w:line="360" w:lineRule="auto"/>
        <w:ind w:left="567"/>
      </w:pPr>
      <w:r w:rsidRPr="00083780">
        <w:rPr>
          <w:rFonts w:cs="Arial"/>
          <w:i/>
          <w:szCs w:val="22"/>
        </w:rPr>
        <w:t>§§ 2 und 3 BaustellV</w:t>
      </w:r>
    </w:p>
    <w:sectPr w:rsidR="00D708E0" w:rsidRPr="009624E7" w:rsidSect="00537614">
      <w:headerReference w:type="default" r:id="rId11"/>
      <w:headerReference w:type="first" r:id="rId12"/>
      <w:footerReference w:type="first" r:id="rId13"/>
      <w:type w:val="continuous"/>
      <w:pgSz w:w="11906" w:h="16838"/>
      <w:pgMar w:top="1588" w:right="1418" w:bottom="1702" w:left="1191" w:header="567" w:footer="567"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1904" w:rsidRDefault="00FB1904">
      <w:r>
        <w:separator/>
      </w:r>
    </w:p>
  </w:endnote>
  <w:endnote w:type="continuationSeparator" w:id="0">
    <w:p w:rsidR="00FB1904" w:rsidRDefault="00FB19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469C" w:rsidRPr="00727B8D" w:rsidRDefault="006A469C" w:rsidP="00731F7E">
    <w:pPr>
      <w:framePr w:w="2495" w:h="964" w:hRule="exact" w:hSpace="284" w:wrap="around" w:vAnchor="page" w:hAnchor="page" w:x="9073" w:y="15480" w:anchorLock="1"/>
      <w:tabs>
        <w:tab w:val="left" w:pos="510"/>
      </w:tabs>
      <w:spacing w:line="288" w:lineRule="auto"/>
      <w:rPr>
        <w:sz w:val="16"/>
        <w:szCs w:val="16"/>
      </w:rPr>
    </w:pPr>
    <w:r w:rsidRPr="00727B8D">
      <w:rPr>
        <w:sz w:val="16"/>
        <w:szCs w:val="16"/>
      </w:rPr>
      <w:t>Deutsche Bundesbank</w:t>
    </w:r>
  </w:p>
  <w:p w:rsidR="006A469C" w:rsidRPr="00727B8D" w:rsidRDefault="006A469C" w:rsidP="00731F7E">
    <w:pPr>
      <w:framePr w:w="2495" w:h="964" w:hRule="exact" w:hSpace="284" w:wrap="around" w:vAnchor="page" w:hAnchor="page" w:x="9073" w:y="15480" w:anchorLock="1"/>
      <w:tabs>
        <w:tab w:val="left" w:pos="510"/>
      </w:tabs>
      <w:spacing w:line="288" w:lineRule="auto"/>
      <w:rPr>
        <w:sz w:val="16"/>
        <w:szCs w:val="16"/>
      </w:rPr>
    </w:pPr>
    <w:r w:rsidRPr="00727B8D">
      <w:rPr>
        <w:sz w:val="16"/>
        <w:szCs w:val="16"/>
      </w:rPr>
      <w:t>IBAN: DE20810000000080001545</w:t>
    </w:r>
  </w:p>
  <w:p w:rsidR="006A469C" w:rsidRPr="00727B8D" w:rsidRDefault="006A469C" w:rsidP="00731F7E">
    <w:pPr>
      <w:framePr w:w="2495" w:h="964" w:hRule="exact" w:hSpace="284" w:wrap="around" w:vAnchor="page" w:hAnchor="page" w:x="9073" w:y="15480" w:anchorLock="1"/>
      <w:tabs>
        <w:tab w:val="left" w:pos="510"/>
      </w:tabs>
      <w:spacing w:line="288" w:lineRule="auto"/>
      <w:rPr>
        <w:sz w:val="16"/>
        <w:szCs w:val="16"/>
      </w:rPr>
    </w:pPr>
    <w:r w:rsidRPr="00727B8D">
      <w:rPr>
        <w:sz w:val="16"/>
        <w:szCs w:val="16"/>
      </w:rPr>
      <w:t>BIC: MARKDEF 1810</w:t>
    </w:r>
  </w:p>
  <w:p w:rsidR="006A469C" w:rsidRPr="00727B8D" w:rsidRDefault="006A469C" w:rsidP="00731F7E">
    <w:pPr>
      <w:framePr w:w="2495" w:h="964" w:hRule="exact" w:hSpace="284" w:wrap="around" w:vAnchor="page" w:hAnchor="page" w:x="9073" w:y="15480" w:anchorLock="1"/>
      <w:tabs>
        <w:tab w:val="left" w:pos="510"/>
      </w:tabs>
      <w:spacing w:line="288" w:lineRule="auto"/>
      <w:rPr>
        <w:sz w:val="16"/>
        <w:szCs w:val="16"/>
      </w:rPr>
    </w:pPr>
    <w:r w:rsidRPr="00727B8D">
      <w:rPr>
        <w:sz w:val="16"/>
        <w:szCs w:val="16"/>
      </w:rPr>
      <w:t>USt-IdNr.</w:t>
    </w:r>
    <w:r>
      <w:rPr>
        <w:sz w:val="16"/>
        <w:szCs w:val="16"/>
      </w:rPr>
      <w:t>:</w:t>
    </w:r>
    <w:r w:rsidRPr="00727B8D">
      <w:rPr>
        <w:sz w:val="16"/>
        <w:szCs w:val="16"/>
      </w:rPr>
      <w:t xml:space="preserve"> DE239035489</w:t>
    </w:r>
  </w:p>
  <w:p w:rsidR="006A469C" w:rsidRDefault="006A469C" w:rsidP="001A3BD5">
    <w:pPr>
      <w:pStyle w:val="Fuzeile"/>
      <w:tabs>
        <w:tab w:val="clear" w:pos="4536"/>
        <w:tab w:val="clear" w:pos="9072"/>
        <w:tab w:val="left" w:pos="3269"/>
        <w:tab w:val="right" w:pos="9297"/>
      </w:tabs>
    </w:pPr>
    <w:r>
      <w:rPr>
        <w:noProof/>
      </w:rPr>
      <w:drawing>
        <wp:inline distT="0" distB="0" distL="0" distR="0" wp14:anchorId="10A124D9" wp14:editId="110F6317">
          <wp:extent cx="1611429" cy="338400"/>
          <wp:effectExtent l="0" t="0" r="1905" b="5080"/>
          <wp:docPr id="11" name="Grafik 11" descr="Ein Bild, das Geschir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SA_moderndenken_schriftzug_var1.png"/>
                  <pic:cNvPicPr/>
                </pic:nvPicPr>
                <pic:blipFill>
                  <a:blip r:embed="rId1">
                    <a:extLst>
                      <a:ext uri="{28A0092B-C50C-407E-A947-70E740481C1C}">
                        <a14:useLocalDpi xmlns:a14="http://schemas.microsoft.com/office/drawing/2010/main" val="0"/>
                      </a:ext>
                    </a:extLst>
                  </a:blip>
                  <a:stretch>
                    <a:fillRect/>
                  </a:stretch>
                </pic:blipFill>
                <pic:spPr>
                  <a:xfrm>
                    <a:off x="0" y="0"/>
                    <a:ext cx="1611429" cy="338400"/>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5E2E" w:rsidRPr="00727B8D" w:rsidRDefault="00CA5E2E" w:rsidP="00731F7E">
    <w:pPr>
      <w:framePr w:w="2495" w:h="964" w:hRule="exact" w:hSpace="284" w:wrap="around" w:vAnchor="page" w:hAnchor="page" w:x="9073" w:y="15480" w:anchorLock="1"/>
      <w:tabs>
        <w:tab w:val="left" w:pos="510"/>
      </w:tabs>
      <w:spacing w:line="288" w:lineRule="auto"/>
      <w:rPr>
        <w:sz w:val="16"/>
        <w:szCs w:val="16"/>
      </w:rPr>
    </w:pPr>
    <w:r w:rsidRPr="00727B8D">
      <w:rPr>
        <w:sz w:val="16"/>
        <w:szCs w:val="16"/>
      </w:rPr>
      <w:t>Deutsche Bundesbank</w:t>
    </w:r>
  </w:p>
  <w:p w:rsidR="00CA5E2E" w:rsidRPr="00727B8D" w:rsidRDefault="00CA5E2E" w:rsidP="00731F7E">
    <w:pPr>
      <w:framePr w:w="2495" w:h="964" w:hRule="exact" w:hSpace="284" w:wrap="around" w:vAnchor="page" w:hAnchor="page" w:x="9073" w:y="15480" w:anchorLock="1"/>
      <w:tabs>
        <w:tab w:val="left" w:pos="510"/>
      </w:tabs>
      <w:spacing w:line="288" w:lineRule="auto"/>
      <w:rPr>
        <w:sz w:val="16"/>
        <w:szCs w:val="16"/>
      </w:rPr>
    </w:pPr>
    <w:r w:rsidRPr="00727B8D">
      <w:rPr>
        <w:sz w:val="16"/>
        <w:szCs w:val="16"/>
      </w:rPr>
      <w:t>IBAN: DE20810000000080001545</w:t>
    </w:r>
  </w:p>
  <w:p w:rsidR="00CA5E2E" w:rsidRPr="00727B8D" w:rsidRDefault="00CA5E2E" w:rsidP="00731F7E">
    <w:pPr>
      <w:framePr w:w="2495" w:h="964" w:hRule="exact" w:hSpace="284" w:wrap="around" w:vAnchor="page" w:hAnchor="page" w:x="9073" w:y="15480" w:anchorLock="1"/>
      <w:tabs>
        <w:tab w:val="left" w:pos="510"/>
      </w:tabs>
      <w:spacing w:line="288" w:lineRule="auto"/>
      <w:rPr>
        <w:sz w:val="16"/>
        <w:szCs w:val="16"/>
      </w:rPr>
    </w:pPr>
    <w:r w:rsidRPr="00727B8D">
      <w:rPr>
        <w:sz w:val="16"/>
        <w:szCs w:val="16"/>
      </w:rPr>
      <w:t>BIC: MARKDEF 1810</w:t>
    </w:r>
  </w:p>
  <w:p w:rsidR="00CA5E2E" w:rsidRPr="00727B8D" w:rsidRDefault="00CA5E2E" w:rsidP="00731F7E">
    <w:pPr>
      <w:framePr w:w="2495" w:h="964" w:hRule="exact" w:hSpace="284" w:wrap="around" w:vAnchor="page" w:hAnchor="page" w:x="9073" w:y="15480" w:anchorLock="1"/>
      <w:tabs>
        <w:tab w:val="left" w:pos="510"/>
      </w:tabs>
      <w:spacing w:line="288" w:lineRule="auto"/>
      <w:rPr>
        <w:sz w:val="16"/>
        <w:szCs w:val="16"/>
      </w:rPr>
    </w:pPr>
    <w:r w:rsidRPr="00727B8D">
      <w:rPr>
        <w:sz w:val="16"/>
        <w:szCs w:val="16"/>
      </w:rPr>
      <w:t>USt-IdNr.</w:t>
    </w:r>
    <w:r>
      <w:rPr>
        <w:sz w:val="16"/>
        <w:szCs w:val="16"/>
      </w:rPr>
      <w:t>:</w:t>
    </w:r>
    <w:r w:rsidRPr="00727B8D">
      <w:rPr>
        <w:sz w:val="16"/>
        <w:szCs w:val="16"/>
      </w:rPr>
      <w:t xml:space="preserve"> DE239035489</w:t>
    </w:r>
  </w:p>
  <w:p w:rsidR="001A3BD5" w:rsidRDefault="00FB1C26" w:rsidP="001A3BD5">
    <w:pPr>
      <w:pStyle w:val="Fuzeile"/>
      <w:tabs>
        <w:tab w:val="clear" w:pos="4536"/>
        <w:tab w:val="clear" w:pos="9072"/>
        <w:tab w:val="left" w:pos="3269"/>
        <w:tab w:val="right" w:pos="9297"/>
      </w:tabs>
    </w:pPr>
    <w:r>
      <w:rPr>
        <w:noProof/>
      </w:rPr>
      <w:drawing>
        <wp:inline distT="0" distB="0" distL="0" distR="0" wp14:anchorId="0893FFE5" wp14:editId="30CCB35B">
          <wp:extent cx="1611429" cy="338400"/>
          <wp:effectExtent l="0" t="0" r="1905" b="5080"/>
          <wp:docPr id="3" name="Grafik 3" descr="Ein Bild, das Geschir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SA_moderndenken_schriftzug_var1.png"/>
                  <pic:cNvPicPr/>
                </pic:nvPicPr>
                <pic:blipFill>
                  <a:blip r:embed="rId1">
                    <a:extLst>
                      <a:ext uri="{28A0092B-C50C-407E-A947-70E740481C1C}">
                        <a14:useLocalDpi xmlns:a14="http://schemas.microsoft.com/office/drawing/2010/main" val="0"/>
                      </a:ext>
                    </a:extLst>
                  </a:blip>
                  <a:stretch>
                    <a:fillRect/>
                  </a:stretch>
                </pic:blipFill>
                <pic:spPr>
                  <a:xfrm>
                    <a:off x="0" y="0"/>
                    <a:ext cx="1611429" cy="3384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1904" w:rsidRDefault="00FB1904">
      <w:r>
        <w:separator/>
      </w:r>
    </w:p>
  </w:footnote>
  <w:footnote w:type="continuationSeparator" w:id="0">
    <w:p w:rsidR="00FB1904" w:rsidRDefault="00FB19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469C" w:rsidRPr="00BD1CA8" w:rsidRDefault="006A469C" w:rsidP="00BD1CA8">
    <w:pPr>
      <w:pStyle w:val="Kopfzeile"/>
      <w:jc w:val="center"/>
      <w:rPr>
        <w:rFonts w:cs="Arial"/>
      </w:rPr>
    </w:pPr>
    <w:r w:rsidRPr="00BD1CA8">
      <w:rPr>
        <w:rFonts w:cs="Arial"/>
        <w:snapToGrid w:val="0"/>
        <w:sz w:val="20"/>
      </w:rPr>
      <w:t xml:space="preserve">- </w:t>
    </w:r>
    <w:r w:rsidRPr="00BD1CA8">
      <w:rPr>
        <w:rFonts w:cs="Arial"/>
        <w:snapToGrid w:val="0"/>
        <w:sz w:val="20"/>
      </w:rPr>
      <w:fldChar w:fldCharType="begin"/>
    </w:r>
    <w:r w:rsidRPr="00BD1CA8">
      <w:rPr>
        <w:rFonts w:cs="Arial"/>
        <w:snapToGrid w:val="0"/>
        <w:sz w:val="20"/>
      </w:rPr>
      <w:instrText xml:space="preserve"> PAGE </w:instrText>
    </w:r>
    <w:r w:rsidRPr="00BD1CA8">
      <w:rPr>
        <w:rFonts w:cs="Arial"/>
        <w:snapToGrid w:val="0"/>
        <w:sz w:val="20"/>
      </w:rPr>
      <w:fldChar w:fldCharType="separate"/>
    </w:r>
    <w:r w:rsidR="00F162A3">
      <w:rPr>
        <w:rFonts w:cs="Arial"/>
        <w:noProof/>
        <w:snapToGrid w:val="0"/>
        <w:sz w:val="20"/>
      </w:rPr>
      <w:t>2</w:t>
    </w:r>
    <w:r w:rsidRPr="00BD1CA8">
      <w:rPr>
        <w:rFonts w:cs="Arial"/>
        <w:snapToGrid w:val="0"/>
        <w:sz w:val="20"/>
      </w:rPr>
      <w:fldChar w:fldCharType="end"/>
    </w:r>
    <w:r w:rsidRPr="00BD1CA8">
      <w:rPr>
        <w:rFonts w:cs="Arial"/>
        <w:snapToGrid w:val="0"/>
        <w:sz w:val="2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enraster"/>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145"/>
      <w:gridCol w:w="4476"/>
      <w:gridCol w:w="2835"/>
    </w:tblGrid>
    <w:tr w:rsidR="006A469C" w:rsidTr="00D34714">
      <w:trPr>
        <w:trHeight w:val="1846"/>
      </w:trPr>
      <w:tc>
        <w:tcPr>
          <w:tcW w:w="3145" w:type="dxa"/>
        </w:tcPr>
        <w:p w:rsidR="006A469C" w:rsidRDefault="006A469C">
          <w:pPr>
            <w:pStyle w:val="Kopfzeile"/>
          </w:pPr>
        </w:p>
      </w:tc>
      <w:tc>
        <w:tcPr>
          <w:tcW w:w="4476" w:type="dxa"/>
        </w:tcPr>
        <w:p w:rsidR="006A469C" w:rsidRDefault="006A469C" w:rsidP="004379D9">
          <w:pPr>
            <w:pStyle w:val="Kopfzeile"/>
            <w:jc w:val="right"/>
          </w:pPr>
        </w:p>
      </w:tc>
      <w:tc>
        <w:tcPr>
          <w:tcW w:w="2835" w:type="dxa"/>
          <w:vAlign w:val="center"/>
        </w:tcPr>
        <w:p w:rsidR="006A469C" w:rsidRDefault="006A469C" w:rsidP="00D34714">
          <w:pPr>
            <w:pStyle w:val="Kopfzeile"/>
            <w:jc w:val="right"/>
          </w:pPr>
          <w:r>
            <w:rPr>
              <w:noProof/>
            </w:rPr>
            <w:drawing>
              <wp:inline distT="0" distB="0" distL="0" distR="0" wp14:anchorId="1EF9CFAA" wp14:editId="70A080D3">
                <wp:extent cx="1562400" cy="1152000"/>
                <wp:effectExtent l="0" t="0" r="0" b="0"/>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mit Rand neu__1024px.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62400" cy="1152000"/>
                        </a:xfrm>
                        <a:prstGeom prst="rect">
                          <a:avLst/>
                        </a:prstGeom>
                      </pic:spPr>
                    </pic:pic>
                  </a:graphicData>
                </a:graphic>
              </wp:inline>
            </w:drawing>
          </w:r>
        </w:p>
      </w:tc>
    </w:tr>
  </w:tbl>
  <w:p w:rsidR="006A469C" w:rsidRDefault="006A469C">
    <w:pPr>
      <w:pStyle w:val="Kopfzeile"/>
    </w:pPr>
    <w:r>
      <w:rPr>
        <w:rFonts w:cs="Arial"/>
        <w:noProof/>
        <w:szCs w:val="22"/>
      </w:rPr>
      <mc:AlternateContent>
        <mc:Choice Requires="wpg">
          <w:drawing>
            <wp:anchor distT="0" distB="0" distL="114300" distR="114300" simplePos="0" relativeHeight="251661312" behindDoc="0" locked="0" layoutInCell="1" allowOverlap="1" wp14:anchorId="587B1736" wp14:editId="05365680">
              <wp:simplePos x="0" y="0"/>
              <wp:positionH relativeFrom="column">
                <wp:posOffset>-721624</wp:posOffset>
              </wp:positionH>
              <wp:positionV relativeFrom="paragraph">
                <wp:posOffset>2143760</wp:posOffset>
              </wp:positionV>
              <wp:extent cx="359410" cy="1604010"/>
              <wp:effectExtent l="0" t="0" r="21590" b="15240"/>
              <wp:wrapNone/>
              <wp:docPr id="4" name="Gruppieren 4"/>
              <wp:cNvGraphicFramePr/>
              <a:graphic xmlns:a="http://schemas.openxmlformats.org/drawingml/2006/main">
                <a:graphicData uri="http://schemas.microsoft.com/office/word/2010/wordprocessingGroup">
                  <wpg:wgp>
                    <wpg:cNvGrpSpPr/>
                    <wpg:grpSpPr>
                      <a:xfrm>
                        <a:off x="0" y="0"/>
                        <a:ext cx="359410" cy="1604010"/>
                        <a:chOff x="0" y="0"/>
                        <a:chExt cx="360000" cy="1604513"/>
                      </a:xfrm>
                    </wpg:grpSpPr>
                    <wps:wsp>
                      <wps:cNvPr id="5" name="Line 24"/>
                      <wps:cNvCnPr>
                        <a:cxnSpLocks noChangeShapeType="1"/>
                      </wps:cNvCnPr>
                      <wps:spPr bwMode="auto">
                        <a:xfrm>
                          <a:off x="0" y="0"/>
                          <a:ext cx="360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 name="Line 25"/>
                      <wps:cNvCnPr>
                        <a:cxnSpLocks noChangeShapeType="1"/>
                      </wps:cNvCnPr>
                      <wps:spPr bwMode="auto">
                        <a:xfrm>
                          <a:off x="0" y="1604513"/>
                          <a:ext cx="360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anchor>
          </w:drawing>
        </mc:Choice>
        <mc:Fallback>
          <w:pict>
            <v:group w14:anchorId="7D5C7739" id="Gruppieren 4" o:spid="_x0000_s1026" style="position:absolute;margin-left:-56.8pt;margin-top:168.8pt;width:28.3pt;height:126.3pt;z-index:251661312" coordsize="3600,160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MEmQIAAPkHAAAOAAAAZHJzL2Uyb0RvYy54bWzsVVFvmzAQfp+0/2DxngIpZA0qqaaQ5KVb&#10;K7X7AY5twBrYlu2ERNP++86G0KZ9qTpV2sN4MPbZd3z33Xf4+ubQNmjPtOFS5EF8EQWICSIpF1Ue&#10;/HhcT64CZCwWFDdSsDw4MhPcLD5/uu5Uxqaylg1lGkEQYbJO5UFtrcrC0JCatdhcSMUEbJZSt9jC&#10;Ulch1biD6G0TTqNoFnZSU6UlYcaAteg3g4WPX5aM2LuyNMyiJg8Am/Wj9uPWjeHiGmeVxqrmZICB&#10;34GixVzAR8dQBbYY7TR/FarlREsjS3tBZBvKsuSE+Rwgmzh6kc1Gy53yuVRZV6mRJqD2BU/vDku+&#10;7+814jQPkgAJ3EKJNnqnFGeaCZQ4fjpVZXBso9WDuteDoepXLuVDqVv3hmTQwTN7HJllB4sIGC/T&#10;eRID/wS24lmUQK499aSG+rxyI/Xq5DiL4HlyTONL5xiePhs6dCOYToGKzBNR5u+IeqixYp5/4xgY&#10;iEpPRN1ywdB04MifWIp77aggB/GgbiX5aZCQyxqLivlYj0cFBMc+A4cVgvYubmGAXbTtvkkKZ/DO&#10;Si+oN7H7jCTP60gPzpQ2dsNki9wkDxrA7OPi/a2xPZOnIw65kGveNGDHWSNQlwfzdJp6ByMbTt2m&#10;2zO62i4bjfbY9ZV/hrKcHQP9CuqD1QzT1TC3mDf9HHA2wsUDnQCcYdY3zq95NF9dra6SSTKdrSZJ&#10;VBSTr+tlMpmt4y9pcVksl0X820GLk6zmlDLh0J2aOE7eVvvhd9K339jGIw3heXSvPAB7envQoMG+&#10;eq5XTLaV9Oj7xNtBjr35w3U5O9dl6gpyJrKP16Vr7aFDfU373v+vzn9bnf4fCveLF/VwF7oL7Pka&#10;5s9v7MUfAAAA//8DAFBLAwQUAAYACAAAACEAuEMzsOMAAAAMAQAADwAAAGRycy9kb3ducmV2Lnht&#10;bEyPwWrDMAyG74O9g9Fgt9RxQ9o1i1NK2XYqg7WD0Zsbq0lobIfYTdK3n3ZabxL6+PX9+XoyLRuw&#10;942zEsQsBoa2dLqxlYTvw3v0AswHZbVqnUUJN/SwLh4fcpVpN9ovHPahYhRifaYk1CF0Gee+rNEo&#10;P3MdWrqdXW9UoLWvuO7VSOGm5fM4XnCjGksfatXhtsbysr8aCR+jGjeJeBt2l/P2djyknz87gVI+&#10;P02bV2ABp/APw58+qUNBTid3tdqzVkIkRLIgVkKSLGkgJEqXVO8kIV3Fc+BFzu9LFL8AAAD//wMA&#10;UEsBAi0AFAAGAAgAAAAhALaDOJL+AAAA4QEAABMAAAAAAAAAAAAAAAAAAAAAAFtDb250ZW50X1R5&#10;cGVzXS54bWxQSwECLQAUAAYACAAAACEAOP0h/9YAAACUAQAACwAAAAAAAAAAAAAAAAAvAQAAX3Jl&#10;bHMvLnJlbHNQSwECLQAUAAYACAAAACEABv3TBJkCAAD5BwAADgAAAAAAAAAAAAAAAAAuAgAAZHJz&#10;L2Uyb0RvYy54bWxQSwECLQAUAAYACAAAACEAuEMzsOMAAAAMAQAADwAAAAAAAAAAAAAAAADzBAAA&#10;ZHJzL2Rvd25yZXYueG1sUEsFBgAAAAAEAAQA8wAAAAMGAAAAAA==&#10;">
              <v:line id="Line 24" o:spid="_x0000_s1027" style="position:absolute;visibility:visible;mso-wrap-style:square" from="0,0" to="360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BEzxQAAANoAAAAPAAAAZHJzL2Rvd25yZXYueG1sRI9Pa8JA&#10;FMTvhX6H5Qm91Y0tDRJdRVoK6kHqH9DjM/tMYrNvw+6apN++KxR6HGbmN8x03ptatOR8ZVnBaJiA&#10;IM6trrhQcNh/Po9B+ICssbZMCn7Iw3z2+DDFTNuOt9TuQiEihH2GCsoQmkxKn5dk0A9tQxy9i3UG&#10;Q5SukNphF+Gmli9JkkqDFceFEht6Lyn/3t2Mgs3rV9ouVutlf1yl5/xjez5dO6fU06BfTEAE6sN/&#10;+K+91Are4H4l3gA5+wUAAP//AwBQSwECLQAUAAYACAAAACEA2+H2y+4AAACFAQAAEwAAAAAAAAAA&#10;AAAAAAAAAAAAW0NvbnRlbnRfVHlwZXNdLnhtbFBLAQItABQABgAIAAAAIQBa9CxbvwAAABUBAAAL&#10;AAAAAAAAAAAAAAAAAB8BAABfcmVscy8ucmVsc1BLAQItABQABgAIAAAAIQDxFBEzxQAAANoAAAAP&#10;AAAAAAAAAAAAAAAAAAcCAABkcnMvZG93bnJldi54bWxQSwUGAAAAAAMAAwC3AAAA+QIAAAAA&#10;"/>
              <v:line id="Line 25" o:spid="_x0000_s1028" style="position:absolute;visibility:visible;mso-wrap-style:square" from="0,16045" to="3600,160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o9ExQAAANoAAAAPAAAAZHJzL2Rvd25yZXYueG1sRI9Pa8JA&#10;FMTvgt9heYI33dhCKKmriCJoD6X+gXp8Zp9J2uzbsLsm6bfvFgoeh5n5DTNf9qYWLTlfWVYwmyYg&#10;iHOrKy4UnE/byQsIH5A11pZJwQ95WC6Ggzlm2nZ8oPYYChEh7DNUUIbQZFL6vCSDfmob4ujdrDMY&#10;onSF1A67CDe1fEqSVBqsOC6U2NC6pPz7eDcK3p8/0na1f9v1n/v0mm8O18tX55Qaj/rVK4hAfXiE&#10;/9s7rSCFvyvxBsjFLwAAAP//AwBQSwECLQAUAAYACAAAACEA2+H2y+4AAACFAQAAEwAAAAAAAAAA&#10;AAAAAAAAAAAAW0NvbnRlbnRfVHlwZXNdLnhtbFBLAQItABQABgAIAAAAIQBa9CxbvwAAABUBAAAL&#10;AAAAAAAAAAAAAAAAAB8BAABfcmVscy8ucmVsc1BLAQItABQABgAIAAAAIQABxo9ExQAAANoAAAAP&#10;AAAAAAAAAAAAAAAAAAcCAABkcnMvZG93bnJldi54bWxQSwUGAAAAAAMAAwC3AAAA+QIAAAAA&#10;"/>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3147" w:rsidRPr="00BD1CA8" w:rsidRDefault="00BD1CA8" w:rsidP="00BD1CA8">
    <w:pPr>
      <w:pStyle w:val="Kopfzeile"/>
      <w:jc w:val="center"/>
      <w:rPr>
        <w:rFonts w:cs="Arial"/>
      </w:rPr>
    </w:pPr>
    <w:r w:rsidRPr="00BD1CA8">
      <w:rPr>
        <w:rFonts w:cs="Arial"/>
        <w:snapToGrid w:val="0"/>
        <w:sz w:val="20"/>
      </w:rPr>
      <w:t xml:space="preserve">- </w:t>
    </w:r>
    <w:r w:rsidRPr="00BD1CA8">
      <w:rPr>
        <w:rFonts w:cs="Arial"/>
        <w:snapToGrid w:val="0"/>
        <w:sz w:val="20"/>
      </w:rPr>
      <w:fldChar w:fldCharType="begin"/>
    </w:r>
    <w:r w:rsidRPr="00BD1CA8">
      <w:rPr>
        <w:rFonts w:cs="Arial"/>
        <w:snapToGrid w:val="0"/>
        <w:sz w:val="20"/>
      </w:rPr>
      <w:instrText xml:space="preserve"> PAGE </w:instrText>
    </w:r>
    <w:r w:rsidRPr="00BD1CA8">
      <w:rPr>
        <w:rFonts w:cs="Arial"/>
        <w:snapToGrid w:val="0"/>
        <w:sz w:val="20"/>
      </w:rPr>
      <w:fldChar w:fldCharType="separate"/>
    </w:r>
    <w:r w:rsidR="00F162A3">
      <w:rPr>
        <w:rFonts w:cs="Arial"/>
        <w:noProof/>
        <w:snapToGrid w:val="0"/>
        <w:sz w:val="20"/>
      </w:rPr>
      <w:t>4</w:t>
    </w:r>
    <w:r w:rsidRPr="00BD1CA8">
      <w:rPr>
        <w:rFonts w:cs="Arial"/>
        <w:snapToGrid w:val="0"/>
        <w:sz w:val="20"/>
      </w:rPr>
      <w:fldChar w:fldCharType="end"/>
    </w:r>
    <w:r w:rsidRPr="00BD1CA8">
      <w:rPr>
        <w:rFonts w:cs="Arial"/>
        <w:snapToGrid w:val="0"/>
        <w:sz w:val="20"/>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enraster"/>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145"/>
      <w:gridCol w:w="4476"/>
      <w:gridCol w:w="2835"/>
    </w:tblGrid>
    <w:tr w:rsidR="00305C4A" w:rsidTr="00D34714">
      <w:trPr>
        <w:trHeight w:val="1846"/>
      </w:trPr>
      <w:tc>
        <w:tcPr>
          <w:tcW w:w="3145" w:type="dxa"/>
        </w:tcPr>
        <w:p w:rsidR="004379D9" w:rsidRDefault="004379D9">
          <w:pPr>
            <w:pStyle w:val="Kopfzeile"/>
          </w:pPr>
        </w:p>
      </w:tc>
      <w:tc>
        <w:tcPr>
          <w:tcW w:w="4476" w:type="dxa"/>
        </w:tcPr>
        <w:p w:rsidR="004379D9" w:rsidRDefault="004379D9" w:rsidP="004379D9">
          <w:pPr>
            <w:pStyle w:val="Kopfzeile"/>
            <w:jc w:val="right"/>
          </w:pPr>
        </w:p>
      </w:tc>
      <w:tc>
        <w:tcPr>
          <w:tcW w:w="2835" w:type="dxa"/>
          <w:vAlign w:val="center"/>
        </w:tcPr>
        <w:p w:rsidR="004379D9" w:rsidRDefault="00001922" w:rsidP="00D34714">
          <w:pPr>
            <w:pStyle w:val="Kopfzeile"/>
            <w:jc w:val="right"/>
          </w:pPr>
          <w:r>
            <w:rPr>
              <w:noProof/>
            </w:rPr>
            <w:drawing>
              <wp:inline distT="0" distB="0" distL="0" distR="0" wp14:anchorId="65AB14E5" wp14:editId="6F4D7C4A">
                <wp:extent cx="1562400" cy="115200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mit Rand neu__1024px.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62400" cy="1152000"/>
                        </a:xfrm>
                        <a:prstGeom prst="rect">
                          <a:avLst/>
                        </a:prstGeom>
                      </pic:spPr>
                    </pic:pic>
                  </a:graphicData>
                </a:graphic>
              </wp:inline>
            </w:drawing>
          </w:r>
        </w:p>
      </w:tc>
    </w:tr>
  </w:tbl>
  <w:p w:rsidR="004379D9" w:rsidRDefault="00485740">
    <w:pPr>
      <w:pStyle w:val="Kopfzeile"/>
    </w:pPr>
    <w:r>
      <w:rPr>
        <w:rFonts w:cs="Arial"/>
        <w:noProof/>
        <w:szCs w:val="22"/>
      </w:rPr>
      <mc:AlternateContent>
        <mc:Choice Requires="wpg">
          <w:drawing>
            <wp:anchor distT="0" distB="0" distL="114300" distR="114300" simplePos="0" relativeHeight="251659264" behindDoc="0" locked="0" layoutInCell="1" allowOverlap="1" wp14:anchorId="2B1FE9E3" wp14:editId="025C717A">
              <wp:simplePos x="0" y="0"/>
              <wp:positionH relativeFrom="column">
                <wp:posOffset>-721624</wp:posOffset>
              </wp:positionH>
              <wp:positionV relativeFrom="paragraph">
                <wp:posOffset>2143760</wp:posOffset>
              </wp:positionV>
              <wp:extent cx="359410" cy="1604010"/>
              <wp:effectExtent l="0" t="0" r="21590" b="15240"/>
              <wp:wrapNone/>
              <wp:docPr id="7" name="Gruppieren 7"/>
              <wp:cNvGraphicFramePr/>
              <a:graphic xmlns:a="http://schemas.openxmlformats.org/drawingml/2006/main">
                <a:graphicData uri="http://schemas.microsoft.com/office/word/2010/wordprocessingGroup">
                  <wpg:wgp>
                    <wpg:cNvGrpSpPr/>
                    <wpg:grpSpPr>
                      <a:xfrm>
                        <a:off x="0" y="0"/>
                        <a:ext cx="359410" cy="1604010"/>
                        <a:chOff x="0" y="0"/>
                        <a:chExt cx="360000" cy="1604513"/>
                      </a:xfrm>
                    </wpg:grpSpPr>
                    <wps:wsp>
                      <wps:cNvPr id="8" name="Line 24"/>
                      <wps:cNvCnPr>
                        <a:cxnSpLocks noChangeShapeType="1"/>
                      </wps:cNvCnPr>
                      <wps:spPr bwMode="auto">
                        <a:xfrm>
                          <a:off x="0" y="0"/>
                          <a:ext cx="360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 name="Line 25"/>
                      <wps:cNvCnPr>
                        <a:cxnSpLocks noChangeShapeType="1"/>
                      </wps:cNvCnPr>
                      <wps:spPr bwMode="auto">
                        <a:xfrm>
                          <a:off x="0" y="1604513"/>
                          <a:ext cx="360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anchor>
          </w:drawing>
        </mc:Choice>
        <mc:Fallback>
          <w:pict>
            <v:group w14:anchorId="024B9F8E" id="Gruppieren 7" o:spid="_x0000_s1026" style="position:absolute;margin-left:-56.8pt;margin-top:168.8pt;width:28.3pt;height:126.3pt;z-index:251659264" coordsize="3600,160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rdhlwIAAPkHAAAOAAAAZHJzL2Uyb0RvYy54bWzsVU2PmzAQvVfqf7B8zwIJySYoZFWFJJdt&#10;u9Juf4BjDFgF27KdkKjqf+/YEPbrstqqag/lYOyxZ3jz5g1e3pyaGh2ZNlyKFEdXIUZMUJlzUab4&#10;28N2NMfIWCJyUkvBUnxmBt+sPn5YtiphY1nJOmcaQRBhklaluLJWJUFgaMUaYq6kYgI2C6kbYmGp&#10;yyDXpIXoTR2Mw3AWtFLnSkvKjAFr1m3ilY9fFIzar0VhmEV1igGb9aP2496NwWpJklITVXHawyDv&#10;QNEQLuCjQ6iMWIIOmr8K1XCqpZGFvaKyCWRRcMp8DpBNFL7IZqflQflcyqQt1UATUPuCp3eHpV+O&#10;dxrxPMXXGAnSQIl2+qAUZ5oJdO34aVWZwLGdVvfqTveGslu5lE+FbtwbkkEnz+x5YJadLKJgnEwX&#10;cQT8U9iKZmEMuXbU0wrq88qNVpuL4yyE59FxGk2cY3D5bODQDWBaBSoyj0SZ3yPqviKKef6NY6An&#10;ChTdEXXLBUPjuOPIn1iLO+2ooCdxr24l/W6QkOuKiJL5WA9nBQRHPgOHFYJ2Lm5hgF20bz/LHM6Q&#10;g5VeUG9i9wlJnteBHpIobeyOyQa5SYprwOzjkuOtsR2TlyMOuZBbXtdgJ0ktUJvixXQ89Q5G1jx3&#10;m27P6HK/rjU6EtdX/unL8uwY6FfkPljFSL7p55bwupsDzlq4eKATgNPPusb5sQgXm/lmHo/i8Wwz&#10;isMsG33aruPRbBtdT7NJtl5n0U8HLYqTiuc5Ew7dpYmj+G21738nXfsNbTzQEDyP7pUHYC9vDxo0&#10;2FXP9YpJ9jI/+z7xdpBjZ/7julw81+X0L+jStXbfob6mXe//V+e/rU7/D4X7xYu6vwvdBfZ0DfOn&#10;N/bqFwAAAP//AwBQSwMEFAAGAAgAAAAhALhDM7DjAAAADAEAAA8AAABkcnMvZG93bnJldi54bWxM&#10;j8FqwzAMhu+DvYPRYLfUcUPaNYtTStl2KoO1g9GbG6tJaGyH2E3St592Wm8S+vj1/fl6Mi0bsPeN&#10;sxLELAaGtnS6sZWE78N79ALMB2W1ap1FCTf0sC4eH3KVaTfaLxz2oWIUYn2mJNQhdBnnvqzRKD9z&#10;HVq6nV1vVKC1r7ju1UjhpuXzOF5woxpLH2rV4bbG8rK/Ggkfoxo3iXgbdpfz9nY8pJ8/O4FSPj9N&#10;m1dgAafwD8OfPqlDQU4nd7Xas1ZCJESyIFZCkixpICRKl1TvJCFdxXPgRc7vSxS/AAAA//8DAFBL&#10;AQItABQABgAIAAAAIQC2gziS/gAAAOEBAAATAAAAAAAAAAAAAAAAAAAAAABbQ29udGVudF9UeXBl&#10;c10ueG1sUEsBAi0AFAAGAAgAAAAhADj9If/WAAAAlAEAAAsAAAAAAAAAAAAAAAAALwEAAF9yZWxz&#10;Ly5yZWxzUEsBAi0AFAAGAAgAAAAhAE4Gt2GXAgAA+QcAAA4AAAAAAAAAAAAAAAAALgIAAGRycy9l&#10;Mm9Eb2MueG1sUEsBAi0AFAAGAAgAAAAhALhDM7DjAAAADAEAAA8AAAAAAAAAAAAAAAAA8QQAAGRy&#10;cy9kb3ducmV2LnhtbFBLBQYAAAAABAAEAPMAAAABBgAAAAA=&#10;">
              <v:line id="Line 24" o:spid="_x0000_s1027" style="position:absolute;visibility:visible;mso-wrap-style:square" from="0,0" to="360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Fb6twQAAANoAAAAPAAAAZHJzL2Rvd25yZXYueG1sRE/Pa8Iw&#10;FL4L+x/CG3jTdBOKVKPIxkA9iLrBPD6bZ1vXvJQktvW/Nwdhx4/v93zZm1q05HxlWcHbOAFBnFtd&#10;caHg5/trNAXhA7LG2jIpuJOH5eJlMMdM244P1B5DIWII+wwVlCE0mZQ+L8mgH9uGOHIX6wyGCF0h&#10;tcMuhptavidJKg1WHBtKbOijpPzveDMKdpN92q4223X/u0nP+efhfLp2Tqnha7+agQjUh3/x073W&#10;CuLWeCXeALl4AAAA//8DAFBLAQItABQABgAIAAAAIQDb4fbL7gAAAIUBAAATAAAAAAAAAAAAAAAA&#10;AAAAAABbQ29udGVudF9UeXBlc10ueG1sUEsBAi0AFAAGAAgAAAAhAFr0LFu/AAAAFQEAAAsAAAAA&#10;AAAAAAAAAAAAHwEAAF9yZWxzLy5yZWxzUEsBAi0AFAAGAAgAAAAhAB8Vvq3BAAAA2gAAAA8AAAAA&#10;AAAAAAAAAAAABwIAAGRycy9kb3ducmV2LnhtbFBLBQYAAAAAAwADALcAAAD1AgAAAAA=&#10;"/>
              <v:line id="Line 25" o:spid="_x0000_s1028" style="position:absolute;visibility:visible;mso-wrap-style:square" from="0,16045" to="3600,160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Rs2xQAAANoAAAAPAAAAZHJzL2Rvd25yZXYueG1sRI9Pa8JA&#10;FMTvhX6H5Qm91Y0thBpdRVoK6qHUP6DHZ/aZxGbfht01Sb+9KxR6HGbmN8x03ptatOR8ZVnBaJiA&#10;IM6trrhQsN99Pr+B8AFZY22ZFPySh/ns8WGKmbYdb6jdhkJECPsMFZQhNJmUPi/JoB/ahjh6Z+sM&#10;hihdIbXDLsJNLV+SJJUGK44LJTb0XlL+s70aBV+v32m7WK2X/WGVnvKPzel46ZxST4N+MQERqA//&#10;4b/2UisYw/1KvAFydgMAAP//AwBQSwECLQAUAAYACAAAACEA2+H2y+4AAACFAQAAEwAAAAAAAAAA&#10;AAAAAAAAAAAAW0NvbnRlbnRfVHlwZXNdLnhtbFBLAQItABQABgAIAAAAIQBa9CxbvwAAABUBAAAL&#10;AAAAAAAAAAAAAAAAAB8BAABfcmVscy8ucmVsc1BLAQItABQABgAIAAAAIQBwWRs2xQAAANoAAAAP&#10;AAAAAAAAAAAAAAAAAAcCAABkcnMvZG93bnJldi54bWxQSwUGAAAAAAMAAwC3AAAA+QIAAAAA&#10;"/>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AB30EC"/>
    <w:multiLevelType w:val="hybridMultilevel"/>
    <w:tmpl w:val="29029B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3E0F02E8"/>
    <w:multiLevelType w:val="hybridMultilevel"/>
    <w:tmpl w:val="43882942"/>
    <w:lvl w:ilvl="0" w:tplc="B9FCA5AC">
      <w:start w:val="1"/>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75DC377C"/>
    <w:multiLevelType w:val="hybridMultilevel"/>
    <w:tmpl w:val="D4BCED2C"/>
    <w:lvl w:ilvl="0" w:tplc="0407000F">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397"/>
  <w:drawingGridVerticalSpacing w:val="397"/>
  <w:displayHorizontalDrawingGridEvery w:val="0"/>
  <w:displayVerticalDrawingGridEvery w:val="0"/>
  <w:doNotUseMarginsForDrawingGridOrigin/>
  <w:drawingGridVerticalOrigin w:val="1985"/>
  <w:doNotShadeFormData/>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796F"/>
    <w:rsid w:val="00001922"/>
    <w:rsid w:val="0000390D"/>
    <w:rsid w:val="00006E03"/>
    <w:rsid w:val="000232F7"/>
    <w:rsid w:val="00033049"/>
    <w:rsid w:val="00035B29"/>
    <w:rsid w:val="00050DEE"/>
    <w:rsid w:val="00080BFD"/>
    <w:rsid w:val="00083F01"/>
    <w:rsid w:val="000D4211"/>
    <w:rsid w:val="001021E6"/>
    <w:rsid w:val="00116C9D"/>
    <w:rsid w:val="00124AF4"/>
    <w:rsid w:val="001351AA"/>
    <w:rsid w:val="00143508"/>
    <w:rsid w:val="001444CF"/>
    <w:rsid w:val="00190F2D"/>
    <w:rsid w:val="001A3BD5"/>
    <w:rsid w:val="001A6D6D"/>
    <w:rsid w:val="001B724B"/>
    <w:rsid w:val="001F3284"/>
    <w:rsid w:val="002015E7"/>
    <w:rsid w:val="002138F8"/>
    <w:rsid w:val="00242C2C"/>
    <w:rsid w:val="00243998"/>
    <w:rsid w:val="002823D2"/>
    <w:rsid w:val="0028255B"/>
    <w:rsid w:val="00285C65"/>
    <w:rsid w:val="0029538C"/>
    <w:rsid w:val="00297ECD"/>
    <w:rsid w:val="002A07B5"/>
    <w:rsid w:val="002B0C8A"/>
    <w:rsid w:val="002B6624"/>
    <w:rsid w:val="002C2362"/>
    <w:rsid w:val="002E2739"/>
    <w:rsid w:val="002E5C8C"/>
    <w:rsid w:val="002F5ED2"/>
    <w:rsid w:val="00305C4A"/>
    <w:rsid w:val="00335B59"/>
    <w:rsid w:val="00335C45"/>
    <w:rsid w:val="00343515"/>
    <w:rsid w:val="003539A6"/>
    <w:rsid w:val="00376D13"/>
    <w:rsid w:val="00393D25"/>
    <w:rsid w:val="003A7E7C"/>
    <w:rsid w:val="003B1A7B"/>
    <w:rsid w:val="003C1D7C"/>
    <w:rsid w:val="003F0C03"/>
    <w:rsid w:val="003F6CCC"/>
    <w:rsid w:val="00417002"/>
    <w:rsid w:val="004214BF"/>
    <w:rsid w:val="004271C2"/>
    <w:rsid w:val="004328D1"/>
    <w:rsid w:val="004352EC"/>
    <w:rsid w:val="004379D9"/>
    <w:rsid w:val="00444E19"/>
    <w:rsid w:val="0044796F"/>
    <w:rsid w:val="00485740"/>
    <w:rsid w:val="004C23DD"/>
    <w:rsid w:val="004C3399"/>
    <w:rsid w:val="004F1B18"/>
    <w:rsid w:val="00527EA2"/>
    <w:rsid w:val="00537614"/>
    <w:rsid w:val="00543AD3"/>
    <w:rsid w:val="00581599"/>
    <w:rsid w:val="00595EA7"/>
    <w:rsid w:val="005967B2"/>
    <w:rsid w:val="005A0EB6"/>
    <w:rsid w:val="005B4FA4"/>
    <w:rsid w:val="005C5622"/>
    <w:rsid w:val="005C71D2"/>
    <w:rsid w:val="005E5236"/>
    <w:rsid w:val="005F5BE3"/>
    <w:rsid w:val="00607779"/>
    <w:rsid w:val="00631B78"/>
    <w:rsid w:val="00650CCA"/>
    <w:rsid w:val="00654E65"/>
    <w:rsid w:val="006710E3"/>
    <w:rsid w:val="0067543A"/>
    <w:rsid w:val="00677446"/>
    <w:rsid w:val="006A469C"/>
    <w:rsid w:val="006C350C"/>
    <w:rsid w:val="006C78D4"/>
    <w:rsid w:val="006F186F"/>
    <w:rsid w:val="006F1E11"/>
    <w:rsid w:val="006F3C33"/>
    <w:rsid w:val="007154AF"/>
    <w:rsid w:val="00731F7E"/>
    <w:rsid w:val="00747F5D"/>
    <w:rsid w:val="007722FF"/>
    <w:rsid w:val="00772A6E"/>
    <w:rsid w:val="007756C3"/>
    <w:rsid w:val="00776492"/>
    <w:rsid w:val="00780182"/>
    <w:rsid w:val="007860C9"/>
    <w:rsid w:val="007A2780"/>
    <w:rsid w:val="00801089"/>
    <w:rsid w:val="00814570"/>
    <w:rsid w:val="00822B59"/>
    <w:rsid w:val="00843911"/>
    <w:rsid w:val="00852839"/>
    <w:rsid w:val="0086566C"/>
    <w:rsid w:val="008677F1"/>
    <w:rsid w:val="00882635"/>
    <w:rsid w:val="008923B9"/>
    <w:rsid w:val="008928D4"/>
    <w:rsid w:val="008A3B3B"/>
    <w:rsid w:val="008A6B51"/>
    <w:rsid w:val="008B439F"/>
    <w:rsid w:val="008B7688"/>
    <w:rsid w:val="008E4CB0"/>
    <w:rsid w:val="008F6B65"/>
    <w:rsid w:val="00917B86"/>
    <w:rsid w:val="0092294B"/>
    <w:rsid w:val="009624E7"/>
    <w:rsid w:val="00964658"/>
    <w:rsid w:val="009815E4"/>
    <w:rsid w:val="00981EC3"/>
    <w:rsid w:val="00982BEF"/>
    <w:rsid w:val="00985B13"/>
    <w:rsid w:val="009A6630"/>
    <w:rsid w:val="009D7422"/>
    <w:rsid w:val="009E5260"/>
    <w:rsid w:val="009F59E0"/>
    <w:rsid w:val="00A176E3"/>
    <w:rsid w:val="00A25B18"/>
    <w:rsid w:val="00A36C31"/>
    <w:rsid w:val="00A3795A"/>
    <w:rsid w:val="00A5100A"/>
    <w:rsid w:val="00A61B76"/>
    <w:rsid w:val="00A620AA"/>
    <w:rsid w:val="00A62BA8"/>
    <w:rsid w:val="00A7086A"/>
    <w:rsid w:val="00A70ECC"/>
    <w:rsid w:val="00A9091A"/>
    <w:rsid w:val="00A947C4"/>
    <w:rsid w:val="00AA3BB3"/>
    <w:rsid w:val="00AC2E6E"/>
    <w:rsid w:val="00AD0AD1"/>
    <w:rsid w:val="00AF279D"/>
    <w:rsid w:val="00B229DF"/>
    <w:rsid w:val="00B30CFF"/>
    <w:rsid w:val="00B41870"/>
    <w:rsid w:val="00B419CD"/>
    <w:rsid w:val="00B42D5F"/>
    <w:rsid w:val="00B55046"/>
    <w:rsid w:val="00B75D0F"/>
    <w:rsid w:val="00B80714"/>
    <w:rsid w:val="00BA0F7A"/>
    <w:rsid w:val="00BA12F6"/>
    <w:rsid w:val="00BB42D3"/>
    <w:rsid w:val="00BD1CA8"/>
    <w:rsid w:val="00BD57E0"/>
    <w:rsid w:val="00BE1CA4"/>
    <w:rsid w:val="00BE2C56"/>
    <w:rsid w:val="00C04288"/>
    <w:rsid w:val="00C12068"/>
    <w:rsid w:val="00C13C09"/>
    <w:rsid w:val="00C4370E"/>
    <w:rsid w:val="00C46FF1"/>
    <w:rsid w:val="00C47EEA"/>
    <w:rsid w:val="00C57D48"/>
    <w:rsid w:val="00C71298"/>
    <w:rsid w:val="00C74DB4"/>
    <w:rsid w:val="00C8344B"/>
    <w:rsid w:val="00C85B1B"/>
    <w:rsid w:val="00C95563"/>
    <w:rsid w:val="00CA5E2E"/>
    <w:rsid w:val="00CC0FCB"/>
    <w:rsid w:val="00CC4283"/>
    <w:rsid w:val="00CC758F"/>
    <w:rsid w:val="00CD6800"/>
    <w:rsid w:val="00CE572F"/>
    <w:rsid w:val="00D01925"/>
    <w:rsid w:val="00D147D3"/>
    <w:rsid w:val="00D30EB0"/>
    <w:rsid w:val="00D34714"/>
    <w:rsid w:val="00D41A67"/>
    <w:rsid w:val="00D44C20"/>
    <w:rsid w:val="00D708E0"/>
    <w:rsid w:val="00D7265B"/>
    <w:rsid w:val="00D9072F"/>
    <w:rsid w:val="00D930A6"/>
    <w:rsid w:val="00DA4516"/>
    <w:rsid w:val="00DD0F9C"/>
    <w:rsid w:val="00DD7838"/>
    <w:rsid w:val="00DF05FB"/>
    <w:rsid w:val="00DF5433"/>
    <w:rsid w:val="00E32B97"/>
    <w:rsid w:val="00E35676"/>
    <w:rsid w:val="00E73AD7"/>
    <w:rsid w:val="00E83107"/>
    <w:rsid w:val="00E8747C"/>
    <w:rsid w:val="00E87B72"/>
    <w:rsid w:val="00E911B9"/>
    <w:rsid w:val="00E91689"/>
    <w:rsid w:val="00EA539A"/>
    <w:rsid w:val="00EA56C1"/>
    <w:rsid w:val="00EA7108"/>
    <w:rsid w:val="00EC64D0"/>
    <w:rsid w:val="00EC65B5"/>
    <w:rsid w:val="00EE1819"/>
    <w:rsid w:val="00EE4A62"/>
    <w:rsid w:val="00EE6CED"/>
    <w:rsid w:val="00F15EF8"/>
    <w:rsid w:val="00F162A3"/>
    <w:rsid w:val="00F1735A"/>
    <w:rsid w:val="00F23DD4"/>
    <w:rsid w:val="00F258DB"/>
    <w:rsid w:val="00F33147"/>
    <w:rsid w:val="00F4175A"/>
    <w:rsid w:val="00F41F1C"/>
    <w:rsid w:val="00F645EC"/>
    <w:rsid w:val="00F71C11"/>
    <w:rsid w:val="00F85D7E"/>
    <w:rsid w:val="00F86661"/>
    <w:rsid w:val="00F93ABD"/>
    <w:rsid w:val="00FB1904"/>
    <w:rsid w:val="00FB1C26"/>
    <w:rsid w:val="00FB3E1B"/>
    <w:rsid w:val="00FC0837"/>
    <w:rsid w:val="00FD087C"/>
    <w:rsid w:val="00FE1C3B"/>
    <w:rsid w:val="00FE771D"/>
    <w:rsid w:val="00FF4D97"/>
    <w:rsid w:val="00FF591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330"/>
  <w15:docId w15:val="{52A9C617-707D-406B-8AB3-783EBEB264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138F8"/>
    <w:pPr>
      <w:spacing w:line="360" w:lineRule="auto"/>
    </w:pPr>
    <w:rPr>
      <w:rFonts w:ascii="Arial" w:hAnsi="Arial"/>
      <w:sz w:val="22"/>
    </w:rPr>
  </w:style>
  <w:style w:type="paragraph" w:styleId="berschrift1">
    <w:name w:val="heading 1"/>
    <w:basedOn w:val="Standard"/>
    <w:next w:val="Standard"/>
    <w:qFormat/>
    <w:pPr>
      <w:keepNext/>
      <w:outlineLvl w:val="0"/>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pPr>
      <w:tabs>
        <w:tab w:val="center" w:pos="4536"/>
        <w:tab w:val="right" w:pos="9072"/>
      </w:tabs>
    </w:pPr>
  </w:style>
  <w:style w:type="paragraph" w:styleId="Fuzeile">
    <w:name w:val="footer"/>
    <w:basedOn w:val="Standard"/>
    <w:pPr>
      <w:tabs>
        <w:tab w:val="center" w:pos="4536"/>
        <w:tab w:val="right" w:pos="9072"/>
      </w:tabs>
    </w:pPr>
  </w:style>
  <w:style w:type="paragraph" w:styleId="Textkrper">
    <w:name w:val="Body Text"/>
    <w:basedOn w:val="Standard"/>
    <w:pPr>
      <w:widowControl w:val="0"/>
      <w:autoSpaceDE w:val="0"/>
      <w:autoSpaceDN w:val="0"/>
      <w:adjustRightInd w:val="0"/>
      <w:jc w:val="both"/>
    </w:pPr>
    <w:rPr>
      <w:rFonts w:eastAsia="Times New Roman"/>
    </w:rPr>
  </w:style>
  <w:style w:type="character" w:styleId="Hyperlink">
    <w:name w:val="Hyperlink"/>
    <w:basedOn w:val="Absatz-Standardschriftart"/>
    <w:rPr>
      <w:color w:val="0000FF"/>
      <w:u w:val="single"/>
    </w:rPr>
  </w:style>
  <w:style w:type="paragraph" w:styleId="Dokumentstruktur">
    <w:name w:val="Document Map"/>
    <w:basedOn w:val="Standard"/>
    <w:semiHidden/>
    <w:pPr>
      <w:shd w:val="clear" w:color="auto" w:fill="000080"/>
    </w:pPr>
    <w:rPr>
      <w:rFonts w:ascii="Tahoma" w:hAnsi="Tahoma"/>
    </w:rPr>
  </w:style>
  <w:style w:type="table" w:styleId="Tabellenraster">
    <w:name w:val="Table Grid"/>
    <w:basedOn w:val="NormaleTabelle"/>
    <w:rsid w:val="004379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rsid w:val="002A07B5"/>
    <w:rPr>
      <w:rFonts w:ascii="Segoe UI" w:hAnsi="Segoe UI" w:cs="Segoe UI"/>
      <w:sz w:val="18"/>
      <w:szCs w:val="18"/>
    </w:rPr>
  </w:style>
  <w:style w:type="character" w:customStyle="1" w:styleId="SprechblasentextZchn">
    <w:name w:val="Sprechblasentext Zchn"/>
    <w:basedOn w:val="Absatz-Standardschriftart"/>
    <w:link w:val="Sprechblasentext"/>
    <w:rsid w:val="002A07B5"/>
    <w:rPr>
      <w:rFonts w:ascii="Segoe UI" w:hAnsi="Segoe UI" w:cs="Segoe UI"/>
      <w:sz w:val="18"/>
      <w:szCs w:val="18"/>
    </w:rPr>
  </w:style>
  <w:style w:type="paragraph" w:customStyle="1" w:styleId="Kopf">
    <w:name w:val="Kopf"/>
    <w:basedOn w:val="Standard"/>
    <w:rsid w:val="00243998"/>
    <w:rPr>
      <w:rFonts w:eastAsia="Times New Roman"/>
    </w:rPr>
  </w:style>
  <w:style w:type="paragraph" w:styleId="Listenabsatz">
    <w:name w:val="List Paragraph"/>
    <w:basedOn w:val="Standard"/>
    <w:uiPriority w:val="34"/>
    <w:qFormat/>
    <w:rsid w:val="006A469C"/>
    <w:pPr>
      <w:spacing w:line="240" w:lineRule="auto"/>
      <w:ind w:left="720"/>
      <w:contextualSpacing/>
    </w:pPr>
    <w:rPr>
      <w:rFonts w:eastAsia="Times New Roman"/>
    </w:rPr>
  </w:style>
  <w:style w:type="character" w:customStyle="1" w:styleId="KopfzeileZchn">
    <w:name w:val="Kopfzeile Zchn"/>
    <w:basedOn w:val="Absatz-Standardschriftart"/>
    <w:link w:val="Kopfzeile"/>
    <w:rsid w:val="006A469C"/>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5981894">
      <w:bodyDiv w:val="1"/>
      <w:marLeft w:val="0"/>
      <w:marRight w:val="0"/>
      <w:marTop w:val="0"/>
      <w:marBottom w:val="0"/>
      <w:divBdr>
        <w:top w:val="none" w:sz="0" w:space="0" w:color="auto"/>
        <w:left w:val="none" w:sz="0" w:space="0" w:color="auto"/>
        <w:bottom w:val="none" w:sz="0" w:space="0" w:color="auto"/>
        <w:right w:val="none" w:sz="0" w:space="0" w:color="auto"/>
      </w:divBdr>
    </w:div>
    <w:div w:id="1903833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y:\vorlagen\Kopfboegen2022\Kopfbogen_D52-M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AD96CD-3E89-4B9E-B3B3-A6BC164AFA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Kopfbogen_D52-MD</Template>
  <TotalTime>0</TotalTime>
  <Pages>6</Pages>
  <Words>1375</Words>
  <Characters>8665</Characters>
  <Application>Microsoft Office Word</Application>
  <DocSecurity>4</DocSecurity>
  <Lines>72</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Krusche, Susan</dc:creator>
  <cp:lastModifiedBy>Klein,Bianka</cp:lastModifiedBy>
  <cp:revision>2</cp:revision>
  <cp:lastPrinted>2023-05-19T09:52:00Z</cp:lastPrinted>
  <dcterms:created xsi:type="dcterms:W3CDTF">2024-04-16T08:32:00Z</dcterms:created>
  <dcterms:modified xsi:type="dcterms:W3CDTF">2024-04-16T08:32:00Z</dcterms:modified>
</cp:coreProperties>
</file>