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1C9" w:rsidRPr="00894F18" w:rsidRDefault="00CD01C9" w:rsidP="00CD01C9">
      <w:pPr>
        <w:keepNext/>
        <w:jc w:val="both"/>
        <w:outlineLvl w:val="0"/>
        <w:rPr>
          <w:sz w:val="22"/>
        </w:rPr>
      </w:pPr>
      <w:bookmarkStart w:id="0" w:name="_GoBack"/>
      <w:bookmarkEnd w:id="0"/>
      <w:r w:rsidRPr="00233A53">
        <w:rPr>
          <w:b/>
          <w:szCs w:val="24"/>
          <w:u w:val="single"/>
        </w:rPr>
        <w:t>Hausmitteilung</w:t>
      </w:r>
      <w:r w:rsidRPr="00233A53">
        <w:rPr>
          <w:color w:val="BFBFBF"/>
          <w:szCs w:val="24"/>
        </w:rPr>
        <w:tab/>
      </w:r>
      <w:r w:rsidRPr="00233A53">
        <w:rPr>
          <w:color w:val="BFBFBF"/>
          <w:szCs w:val="24"/>
        </w:rPr>
        <w:tab/>
      </w:r>
      <w:r w:rsidRPr="00233A53">
        <w:rPr>
          <w:color w:val="BFBFBF"/>
          <w:szCs w:val="24"/>
        </w:rPr>
        <w:tab/>
      </w:r>
      <w:r w:rsidRPr="00233A53">
        <w:rPr>
          <w:color w:val="BFBFBF"/>
          <w:szCs w:val="24"/>
        </w:rPr>
        <w:tab/>
      </w:r>
      <w:r w:rsidRPr="00233A53">
        <w:rPr>
          <w:color w:val="BFBFBF"/>
          <w:szCs w:val="24"/>
        </w:rPr>
        <w:tab/>
      </w:r>
      <w:r w:rsidRPr="00233A53">
        <w:rPr>
          <w:color w:val="BFBFBF"/>
          <w:szCs w:val="24"/>
        </w:rPr>
        <w:tab/>
      </w:r>
      <w:r w:rsidRPr="00233A53">
        <w:rPr>
          <w:sz w:val="22"/>
          <w:szCs w:val="22"/>
        </w:rPr>
        <w:t>70.30.07 - Ilgenstein</w:t>
      </w:r>
      <w:r w:rsidRPr="00233A53">
        <w:rPr>
          <w:b/>
          <w:sz w:val="20"/>
        </w:rPr>
        <w:t xml:space="preserve">, </w:t>
      </w:r>
      <w:r w:rsidR="000E6B44" w:rsidRPr="000E6B44">
        <w:rPr>
          <w:sz w:val="22"/>
        </w:rPr>
        <w:t>13</w:t>
      </w:r>
      <w:r w:rsidR="000E6B44">
        <w:rPr>
          <w:sz w:val="22"/>
        </w:rPr>
        <w:t>.02.2025</w:t>
      </w:r>
    </w:p>
    <w:p w:rsidR="00CD01C9" w:rsidRPr="00233A53" w:rsidRDefault="00CD01C9" w:rsidP="00CD01C9">
      <w:pPr>
        <w:tabs>
          <w:tab w:val="left" w:pos="3544"/>
        </w:tabs>
        <w:rPr>
          <w:rFonts w:cs="Arial"/>
          <w:szCs w:val="24"/>
        </w:rPr>
      </w:pPr>
    </w:p>
    <w:p w:rsidR="00CD01C9" w:rsidRPr="00233A53" w:rsidRDefault="00CD01C9" w:rsidP="00CD01C9">
      <w:pPr>
        <w:tabs>
          <w:tab w:val="left" w:pos="3544"/>
        </w:tabs>
        <w:rPr>
          <w:rFonts w:cs="Arial"/>
          <w:sz w:val="22"/>
          <w:szCs w:val="22"/>
        </w:rPr>
      </w:pPr>
      <w:r w:rsidRPr="00233A53">
        <w:rPr>
          <w:rFonts w:cs="Arial"/>
          <w:szCs w:val="24"/>
        </w:rPr>
        <w:t>an:</w:t>
      </w:r>
      <w:r w:rsidRPr="00233A53">
        <w:rPr>
          <w:rFonts w:cs="Arial"/>
          <w:b/>
          <w:szCs w:val="24"/>
        </w:rPr>
        <w:t xml:space="preserve"> </w:t>
      </w:r>
      <w:r w:rsidRPr="00233A53">
        <w:rPr>
          <w:rFonts w:cs="Arial"/>
          <w:sz w:val="22"/>
          <w:szCs w:val="22"/>
        </w:rPr>
        <w:t xml:space="preserve">70.10.05 </w:t>
      </w:r>
      <w:r w:rsidR="000C5121">
        <w:rPr>
          <w:rFonts w:cs="Arial"/>
          <w:sz w:val="22"/>
          <w:szCs w:val="22"/>
        </w:rPr>
        <w:t>–</w:t>
      </w:r>
      <w:r w:rsidRPr="00233A53">
        <w:rPr>
          <w:rFonts w:cs="Arial"/>
          <w:sz w:val="22"/>
          <w:szCs w:val="22"/>
        </w:rPr>
        <w:t xml:space="preserve"> </w:t>
      </w:r>
      <w:r w:rsidR="000C5121">
        <w:rPr>
          <w:rFonts w:cs="Arial"/>
          <w:sz w:val="22"/>
          <w:szCs w:val="22"/>
        </w:rPr>
        <w:t xml:space="preserve">Frau </w:t>
      </w:r>
      <w:r w:rsidRPr="00233A53">
        <w:rPr>
          <w:rFonts w:cs="Arial"/>
          <w:sz w:val="22"/>
          <w:szCs w:val="22"/>
        </w:rPr>
        <w:t>Rehahn</w:t>
      </w:r>
      <w:r w:rsidR="000C5121">
        <w:rPr>
          <w:rFonts w:cs="Arial"/>
          <w:sz w:val="22"/>
          <w:szCs w:val="22"/>
        </w:rPr>
        <w:t>- Weidig</w:t>
      </w:r>
      <w:r w:rsidRPr="00233A53">
        <w:rPr>
          <w:rFonts w:cs="Arial"/>
          <w:sz w:val="22"/>
          <w:szCs w:val="22"/>
        </w:rPr>
        <w:t xml:space="preserve">, </w:t>
      </w:r>
    </w:p>
    <w:p w:rsidR="00CD01C9" w:rsidRPr="00233A53" w:rsidRDefault="00CD01C9" w:rsidP="00CD01C9">
      <w:pPr>
        <w:tabs>
          <w:tab w:val="left" w:pos="426"/>
        </w:tabs>
        <w:jc w:val="both"/>
        <w:rPr>
          <w:rFonts w:cs="Arial"/>
          <w:sz w:val="22"/>
          <w:szCs w:val="22"/>
        </w:rPr>
      </w:pPr>
      <w:r w:rsidRPr="00233A53">
        <w:rPr>
          <w:rFonts w:cs="Arial"/>
          <w:sz w:val="22"/>
          <w:szCs w:val="22"/>
        </w:rPr>
        <w:t xml:space="preserve">Windpark </w:t>
      </w:r>
      <w:proofErr w:type="spellStart"/>
      <w:r w:rsidRPr="00233A53">
        <w:rPr>
          <w:rFonts w:cs="Arial"/>
          <w:sz w:val="22"/>
          <w:szCs w:val="22"/>
        </w:rPr>
        <w:t>Bahrendorf</w:t>
      </w:r>
      <w:proofErr w:type="spellEnd"/>
      <w:r w:rsidRPr="00233A53">
        <w:rPr>
          <w:rFonts w:cs="Arial"/>
          <w:sz w:val="22"/>
          <w:szCs w:val="22"/>
        </w:rPr>
        <w:t xml:space="preserve"> GmbH &amp; Co. KG</w:t>
      </w:r>
    </w:p>
    <w:p w:rsidR="00CD01C9" w:rsidRPr="00233A53" w:rsidRDefault="00CD01C9" w:rsidP="00CD01C9">
      <w:pPr>
        <w:keepNext/>
        <w:jc w:val="both"/>
        <w:outlineLvl w:val="0"/>
        <w:rPr>
          <w:b/>
          <w:sz w:val="22"/>
        </w:rPr>
      </w:pPr>
    </w:p>
    <w:p w:rsidR="00CD01C9" w:rsidRPr="00233A53" w:rsidRDefault="00CD01C9" w:rsidP="00CD01C9">
      <w:pPr>
        <w:keepNext/>
        <w:jc w:val="both"/>
        <w:outlineLvl w:val="0"/>
        <w:rPr>
          <w:b/>
          <w:sz w:val="22"/>
        </w:rPr>
      </w:pPr>
      <w:r w:rsidRPr="00233A53">
        <w:rPr>
          <w:b/>
          <w:sz w:val="22"/>
        </w:rPr>
        <w:t xml:space="preserve">Naturschutzrechtliche Stellungnahme im Genehmigungsverfahren </w:t>
      </w:r>
      <w:r w:rsidR="009958CB">
        <w:rPr>
          <w:b/>
          <w:sz w:val="22"/>
        </w:rPr>
        <w:t xml:space="preserve">gemäß </w:t>
      </w:r>
      <w:r w:rsidR="009958CB" w:rsidRPr="009958CB">
        <w:rPr>
          <w:b/>
          <w:sz w:val="22"/>
        </w:rPr>
        <w:t>§ 4</w:t>
      </w:r>
      <w:r w:rsidR="009958CB">
        <w:rPr>
          <w:b/>
          <w:sz w:val="22"/>
        </w:rPr>
        <w:t xml:space="preserve"> </w:t>
      </w:r>
      <w:r w:rsidRPr="00233A53">
        <w:rPr>
          <w:b/>
          <w:sz w:val="22"/>
        </w:rPr>
        <w:t>BImSchG</w:t>
      </w:r>
    </w:p>
    <w:p w:rsidR="00CD01C9" w:rsidRPr="00233A53" w:rsidRDefault="00CD01C9" w:rsidP="00570673">
      <w:pPr>
        <w:ind w:right="708"/>
        <w:jc w:val="both"/>
        <w:rPr>
          <w:rFonts w:cs="Arial"/>
          <w:sz w:val="22"/>
          <w:szCs w:val="22"/>
        </w:rPr>
      </w:pPr>
      <w:r w:rsidRPr="00233A53">
        <w:rPr>
          <w:rFonts w:cs="Arial"/>
          <w:sz w:val="22"/>
          <w:szCs w:val="22"/>
        </w:rPr>
        <w:t xml:space="preserve">hier: </w:t>
      </w:r>
      <w:r w:rsidR="00570673">
        <w:rPr>
          <w:rFonts w:cs="Arial"/>
          <w:sz w:val="22"/>
          <w:szCs w:val="22"/>
        </w:rPr>
        <w:t xml:space="preserve">Stellungnahme UNB </w:t>
      </w:r>
      <w:r w:rsidR="001B1CEF">
        <w:rPr>
          <w:rFonts w:cs="Arial"/>
          <w:sz w:val="22"/>
          <w:szCs w:val="22"/>
        </w:rPr>
        <w:t xml:space="preserve">zur </w:t>
      </w:r>
      <w:r w:rsidR="00570673">
        <w:rPr>
          <w:rFonts w:cs="Arial"/>
          <w:sz w:val="22"/>
          <w:szCs w:val="22"/>
        </w:rPr>
        <w:t>U</w:t>
      </w:r>
      <w:r w:rsidR="00570673" w:rsidRPr="00570673">
        <w:rPr>
          <w:rFonts w:cs="Arial"/>
          <w:sz w:val="22"/>
          <w:szCs w:val="22"/>
        </w:rPr>
        <w:t>VP</w:t>
      </w:r>
    </w:p>
    <w:p w:rsidR="00CD01C9" w:rsidRPr="00233A53" w:rsidRDefault="00CD01C9" w:rsidP="00CD01C9">
      <w:pPr>
        <w:ind w:right="708"/>
        <w:jc w:val="both"/>
        <w:rPr>
          <w:rFonts w:cs="Arial"/>
          <w:sz w:val="22"/>
          <w:szCs w:val="22"/>
        </w:rPr>
      </w:pPr>
    </w:p>
    <w:tbl>
      <w:tblPr>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6096"/>
      </w:tblGrid>
      <w:tr w:rsidR="00CD01C9" w:rsidRPr="00233A53" w:rsidTr="00E869F6">
        <w:tc>
          <w:tcPr>
            <w:tcW w:w="1771" w:type="dxa"/>
          </w:tcPr>
          <w:p w:rsidR="00CD01C9" w:rsidRPr="00233A53" w:rsidRDefault="00CD01C9" w:rsidP="00E869F6">
            <w:pPr>
              <w:jc w:val="both"/>
              <w:rPr>
                <w:rFonts w:cs="Arial"/>
                <w:b/>
                <w:sz w:val="22"/>
                <w:szCs w:val="22"/>
              </w:rPr>
            </w:pPr>
            <w:r w:rsidRPr="00233A53">
              <w:rPr>
                <w:rFonts w:cs="Arial"/>
                <w:b/>
                <w:sz w:val="22"/>
                <w:szCs w:val="22"/>
              </w:rPr>
              <w:t>Vorhaben</w:t>
            </w:r>
            <w:r w:rsidRPr="00233A53">
              <w:rPr>
                <w:rFonts w:cs="Arial"/>
                <w:sz w:val="22"/>
                <w:szCs w:val="22"/>
              </w:rPr>
              <w:t>:</w:t>
            </w:r>
          </w:p>
        </w:tc>
        <w:tc>
          <w:tcPr>
            <w:tcW w:w="6096" w:type="dxa"/>
          </w:tcPr>
          <w:p w:rsidR="00CD01C9" w:rsidRDefault="009958CB" w:rsidP="00E869F6">
            <w:pPr>
              <w:ind w:left="74"/>
              <w:rPr>
                <w:rFonts w:cs="Arial"/>
                <w:sz w:val="22"/>
                <w:szCs w:val="22"/>
              </w:rPr>
            </w:pPr>
            <w:r w:rsidRPr="009958CB">
              <w:rPr>
                <w:rFonts w:cs="Arial"/>
                <w:sz w:val="22"/>
                <w:szCs w:val="22"/>
              </w:rPr>
              <w:t>Errichtung und Betrieb von 10 Windenergieanlagen vom Typ Vestas V172-7.2 MW (7,2 MW, Nabenhöhe 175 m, Rotordurchmesser 172 m, Gesamthöhe von 261 m)</w:t>
            </w:r>
          </w:p>
          <w:p w:rsidR="009958CB" w:rsidRPr="00233A53" w:rsidRDefault="009958CB" w:rsidP="00E869F6">
            <w:pPr>
              <w:ind w:left="74"/>
              <w:rPr>
                <w:rFonts w:cs="Arial"/>
                <w:sz w:val="22"/>
                <w:szCs w:val="22"/>
                <w:highlight w:val="yellow"/>
              </w:rPr>
            </w:pPr>
          </w:p>
          <w:p w:rsidR="00CD01C9" w:rsidRPr="00233A53" w:rsidRDefault="00CD01C9" w:rsidP="00E869F6">
            <w:pPr>
              <w:ind w:left="74"/>
              <w:rPr>
                <w:rFonts w:cs="Arial"/>
                <w:sz w:val="22"/>
                <w:szCs w:val="22"/>
              </w:rPr>
            </w:pPr>
            <w:r w:rsidRPr="00233A53">
              <w:rPr>
                <w:rFonts w:cs="Arial"/>
                <w:sz w:val="22"/>
                <w:szCs w:val="22"/>
              </w:rPr>
              <w:t>(</w:t>
            </w:r>
            <w:r w:rsidR="009958CB" w:rsidRPr="009958CB">
              <w:rPr>
                <w:rFonts w:cs="Arial"/>
                <w:sz w:val="22"/>
                <w:szCs w:val="22"/>
              </w:rPr>
              <w:t xml:space="preserve">Anlage gemäß Ziffer 1.6.1 der Spalte a, nach Spalte c Verfahrensart G des </w:t>
            </w:r>
            <w:r w:rsidR="001854F7">
              <w:rPr>
                <w:rFonts w:cs="Arial"/>
                <w:sz w:val="22"/>
                <w:szCs w:val="22"/>
              </w:rPr>
              <w:t>Anhangs 1 der 4. BImSchV in Ver</w:t>
            </w:r>
            <w:r w:rsidR="009958CB" w:rsidRPr="009958CB">
              <w:rPr>
                <w:rFonts w:cs="Arial"/>
                <w:sz w:val="22"/>
                <w:szCs w:val="22"/>
              </w:rPr>
              <w:t xml:space="preserve">bindung mit Nr. 1.6.1 X der </w:t>
            </w:r>
            <w:r w:rsidR="009958CB">
              <w:rPr>
                <w:rFonts w:cs="Arial"/>
                <w:sz w:val="22"/>
                <w:szCs w:val="22"/>
              </w:rPr>
              <w:t>Spalte 1 des Anhangs 1 des UVPG</w:t>
            </w:r>
            <w:r w:rsidRPr="00233A53">
              <w:rPr>
                <w:rFonts w:cs="Arial"/>
                <w:sz w:val="22"/>
                <w:szCs w:val="22"/>
              </w:rPr>
              <w:t>)</w:t>
            </w:r>
          </w:p>
          <w:p w:rsidR="00CD01C9" w:rsidRPr="00233A53" w:rsidRDefault="00CD01C9" w:rsidP="00E869F6">
            <w:pPr>
              <w:ind w:left="74"/>
              <w:rPr>
                <w:rFonts w:cs="Arial"/>
                <w:sz w:val="22"/>
                <w:szCs w:val="22"/>
              </w:rPr>
            </w:pPr>
          </w:p>
        </w:tc>
      </w:tr>
      <w:tr w:rsidR="00560364" w:rsidTr="00E869F6">
        <w:tc>
          <w:tcPr>
            <w:tcW w:w="1771" w:type="dxa"/>
          </w:tcPr>
          <w:p w:rsidR="00CD01C9" w:rsidRPr="00233A53" w:rsidRDefault="00CD01C9" w:rsidP="00E869F6">
            <w:pPr>
              <w:jc w:val="both"/>
              <w:rPr>
                <w:rFonts w:cs="Arial"/>
                <w:b/>
                <w:sz w:val="22"/>
                <w:szCs w:val="22"/>
              </w:rPr>
            </w:pPr>
            <w:r w:rsidRPr="00233A53">
              <w:rPr>
                <w:rFonts w:cs="Arial"/>
                <w:b/>
                <w:sz w:val="22"/>
                <w:szCs w:val="22"/>
              </w:rPr>
              <w:t>Standort:</w:t>
            </w:r>
          </w:p>
        </w:tc>
        <w:tc>
          <w:tcPr>
            <w:tcW w:w="1771" w:type="dxa"/>
          </w:tcPr>
          <w:p w:rsidR="00CD01C9" w:rsidRDefault="001854F7" w:rsidP="00E869F6">
            <w:pPr>
              <w:ind w:left="74"/>
              <w:jc w:val="both"/>
              <w:rPr>
                <w:rFonts w:cs="Arial"/>
                <w:sz w:val="22"/>
                <w:szCs w:val="22"/>
              </w:rPr>
            </w:pPr>
            <w:r w:rsidRPr="001854F7">
              <w:rPr>
                <w:rFonts w:cs="Arial"/>
                <w:sz w:val="22"/>
                <w:szCs w:val="22"/>
              </w:rPr>
              <w:t xml:space="preserve">Einheitsgemeinde Sülzetal, OT </w:t>
            </w:r>
            <w:proofErr w:type="spellStart"/>
            <w:r w:rsidRPr="001854F7">
              <w:rPr>
                <w:rFonts w:cs="Arial"/>
                <w:sz w:val="22"/>
                <w:szCs w:val="22"/>
              </w:rPr>
              <w:t>Bahrendorf</w:t>
            </w:r>
            <w:proofErr w:type="spellEnd"/>
          </w:p>
          <w:p w:rsidR="00A45D8B" w:rsidRPr="00A45D8B" w:rsidRDefault="00A45D8B" w:rsidP="00A45D8B">
            <w:pPr>
              <w:ind w:left="74"/>
              <w:jc w:val="both"/>
              <w:rPr>
                <w:rFonts w:cs="Arial"/>
                <w:b/>
                <w:sz w:val="22"/>
                <w:szCs w:val="22"/>
              </w:rPr>
            </w:pPr>
            <w:r w:rsidRPr="00A45D8B">
              <w:rPr>
                <w:rFonts w:cs="Arial"/>
                <w:b/>
                <w:sz w:val="22"/>
                <w:szCs w:val="22"/>
              </w:rPr>
              <w:t>Gemarkung</w:t>
            </w:r>
            <w:r>
              <w:rPr>
                <w:rFonts w:cs="Arial"/>
                <w:b/>
                <w:sz w:val="22"/>
                <w:szCs w:val="22"/>
              </w:rPr>
              <w:t xml:space="preserve">     </w:t>
            </w:r>
            <w:r w:rsidRPr="00A45D8B">
              <w:rPr>
                <w:rFonts w:cs="Arial"/>
                <w:b/>
                <w:sz w:val="22"/>
                <w:szCs w:val="22"/>
              </w:rPr>
              <w:t xml:space="preserve"> Flur               Flurstück</w:t>
            </w:r>
          </w:p>
          <w:p w:rsidR="00A45D8B" w:rsidRPr="00A45D8B" w:rsidRDefault="00A45D8B" w:rsidP="00E869F6">
            <w:pPr>
              <w:ind w:left="74"/>
              <w:jc w:val="both"/>
              <w:rPr>
                <w:rFonts w:cs="Arial"/>
                <w:b/>
                <w:sz w:val="22"/>
                <w:szCs w:val="22"/>
              </w:rPr>
            </w:pPr>
          </w:p>
          <w:tbl>
            <w:tblPr>
              <w:tblW w:w="5734" w:type="dxa"/>
              <w:tblLayout w:type="fixed"/>
              <w:tblLook w:val="04A0" w:firstRow="1" w:lastRow="0" w:firstColumn="1" w:lastColumn="0" w:noHBand="0" w:noVBand="1"/>
            </w:tblPr>
            <w:tblGrid>
              <w:gridCol w:w="1482"/>
              <w:gridCol w:w="708"/>
              <w:gridCol w:w="3544"/>
            </w:tblGrid>
            <w:tr w:rsidR="00A45D8B" w:rsidRPr="00986D28" w:rsidTr="00FD56BC">
              <w:tc>
                <w:tcPr>
                  <w:tcW w:w="1482" w:type="dxa"/>
                  <w:shd w:val="clear" w:color="auto" w:fill="auto"/>
                </w:tcPr>
                <w:p w:rsidR="00A45D8B" w:rsidRPr="005912CF" w:rsidRDefault="00A45D8B" w:rsidP="00A45D8B">
                  <w:pPr>
                    <w:spacing w:line="288" w:lineRule="auto"/>
                    <w:jc w:val="both"/>
                    <w:rPr>
                      <w:rFonts w:cs="Arial"/>
                      <w:sz w:val="22"/>
                      <w:szCs w:val="22"/>
                    </w:rPr>
                  </w:pPr>
                  <w:proofErr w:type="spellStart"/>
                  <w:r w:rsidRPr="005912CF">
                    <w:rPr>
                      <w:rFonts w:cs="Arial"/>
                      <w:sz w:val="22"/>
                      <w:szCs w:val="22"/>
                    </w:rPr>
                    <w:t>Bahrendorf</w:t>
                  </w:r>
                  <w:proofErr w:type="spellEnd"/>
                </w:p>
              </w:tc>
              <w:tc>
                <w:tcPr>
                  <w:tcW w:w="708" w:type="dxa"/>
                  <w:shd w:val="clear" w:color="auto" w:fill="auto"/>
                </w:tcPr>
                <w:p w:rsidR="00A45D8B" w:rsidRPr="005912CF" w:rsidRDefault="00A45D8B" w:rsidP="00A45D8B">
                  <w:pPr>
                    <w:spacing w:line="288" w:lineRule="auto"/>
                    <w:jc w:val="center"/>
                    <w:rPr>
                      <w:rFonts w:cs="Arial"/>
                      <w:sz w:val="22"/>
                      <w:szCs w:val="22"/>
                    </w:rPr>
                  </w:pPr>
                  <w:r w:rsidRPr="005912CF">
                    <w:rPr>
                      <w:rFonts w:cs="Arial"/>
                      <w:sz w:val="22"/>
                      <w:szCs w:val="22"/>
                    </w:rPr>
                    <w:t xml:space="preserve">  9</w:t>
                  </w:r>
                </w:p>
              </w:tc>
              <w:tc>
                <w:tcPr>
                  <w:tcW w:w="3544" w:type="dxa"/>
                  <w:shd w:val="clear" w:color="auto" w:fill="auto"/>
                </w:tcPr>
                <w:p w:rsidR="00A45D8B" w:rsidRPr="005912CF" w:rsidRDefault="00A45D8B" w:rsidP="00A45D8B">
                  <w:pPr>
                    <w:spacing w:line="288" w:lineRule="auto"/>
                    <w:jc w:val="both"/>
                    <w:rPr>
                      <w:rFonts w:cs="Arial"/>
                      <w:sz w:val="22"/>
                      <w:szCs w:val="22"/>
                    </w:rPr>
                  </w:pPr>
                  <w:r w:rsidRPr="005912CF">
                    <w:rPr>
                      <w:rFonts w:cs="Arial"/>
                      <w:sz w:val="22"/>
                      <w:szCs w:val="22"/>
                    </w:rPr>
                    <w:t xml:space="preserve">           3/9                     </w:t>
                  </w:r>
                </w:p>
              </w:tc>
            </w:tr>
            <w:tr w:rsidR="00A45D8B" w:rsidRPr="00986D28" w:rsidTr="00FD56BC">
              <w:tc>
                <w:tcPr>
                  <w:tcW w:w="1482" w:type="dxa"/>
                  <w:shd w:val="clear" w:color="auto" w:fill="auto"/>
                </w:tcPr>
                <w:p w:rsidR="00A45D8B" w:rsidRPr="005912CF" w:rsidRDefault="00A45D8B" w:rsidP="00A45D8B">
                  <w:pPr>
                    <w:spacing w:line="288" w:lineRule="auto"/>
                    <w:jc w:val="both"/>
                    <w:rPr>
                      <w:rFonts w:cs="Arial"/>
                      <w:sz w:val="22"/>
                      <w:szCs w:val="22"/>
                    </w:rPr>
                  </w:pPr>
                  <w:proofErr w:type="spellStart"/>
                  <w:r w:rsidRPr="005912CF">
                    <w:rPr>
                      <w:rFonts w:cs="Arial"/>
                      <w:sz w:val="22"/>
                      <w:szCs w:val="22"/>
                    </w:rPr>
                    <w:t>Bahrendorf</w:t>
                  </w:r>
                  <w:proofErr w:type="spellEnd"/>
                </w:p>
              </w:tc>
              <w:tc>
                <w:tcPr>
                  <w:tcW w:w="708" w:type="dxa"/>
                  <w:shd w:val="clear" w:color="auto" w:fill="auto"/>
                </w:tcPr>
                <w:p w:rsidR="00A45D8B" w:rsidRPr="005912CF" w:rsidRDefault="00A45D8B" w:rsidP="00A45D8B">
                  <w:pPr>
                    <w:spacing w:line="288" w:lineRule="auto"/>
                    <w:jc w:val="center"/>
                    <w:rPr>
                      <w:rFonts w:cs="Arial"/>
                      <w:sz w:val="22"/>
                      <w:szCs w:val="22"/>
                    </w:rPr>
                  </w:pPr>
                  <w:r w:rsidRPr="005912CF">
                    <w:rPr>
                      <w:rFonts w:cs="Arial"/>
                      <w:sz w:val="22"/>
                      <w:szCs w:val="22"/>
                    </w:rPr>
                    <w:t xml:space="preserve">  9</w:t>
                  </w:r>
                </w:p>
              </w:tc>
              <w:tc>
                <w:tcPr>
                  <w:tcW w:w="3544" w:type="dxa"/>
                  <w:shd w:val="clear" w:color="auto" w:fill="auto"/>
                </w:tcPr>
                <w:p w:rsidR="00A45D8B" w:rsidRPr="005912CF" w:rsidRDefault="00A45D8B" w:rsidP="00A45D8B">
                  <w:pPr>
                    <w:spacing w:line="288" w:lineRule="auto"/>
                    <w:jc w:val="both"/>
                    <w:rPr>
                      <w:rFonts w:cs="Arial"/>
                      <w:sz w:val="22"/>
                      <w:szCs w:val="22"/>
                    </w:rPr>
                  </w:pPr>
                  <w:r w:rsidRPr="005912CF">
                    <w:rPr>
                      <w:rFonts w:cs="Arial"/>
                      <w:sz w:val="22"/>
                      <w:szCs w:val="22"/>
                    </w:rPr>
                    <w:t xml:space="preserve">           12                      </w:t>
                  </w:r>
                </w:p>
              </w:tc>
            </w:tr>
            <w:tr w:rsidR="00A45D8B" w:rsidRPr="00986D28" w:rsidTr="00FD56BC">
              <w:tc>
                <w:tcPr>
                  <w:tcW w:w="1482" w:type="dxa"/>
                  <w:shd w:val="clear" w:color="auto" w:fill="auto"/>
                </w:tcPr>
                <w:p w:rsidR="00A45D8B" w:rsidRPr="005912CF" w:rsidRDefault="00A45D8B" w:rsidP="00A45D8B">
                  <w:pPr>
                    <w:spacing w:line="288" w:lineRule="auto"/>
                    <w:jc w:val="both"/>
                    <w:rPr>
                      <w:rFonts w:cs="Arial"/>
                      <w:sz w:val="22"/>
                      <w:szCs w:val="22"/>
                    </w:rPr>
                  </w:pPr>
                  <w:proofErr w:type="spellStart"/>
                  <w:r w:rsidRPr="005912CF">
                    <w:rPr>
                      <w:rFonts w:cs="Arial"/>
                      <w:sz w:val="22"/>
                      <w:szCs w:val="22"/>
                    </w:rPr>
                    <w:t>Bahrendorf</w:t>
                  </w:r>
                  <w:proofErr w:type="spellEnd"/>
                </w:p>
                <w:p w:rsidR="00A45D8B" w:rsidRPr="005912CF" w:rsidRDefault="00A45D8B" w:rsidP="00A45D8B">
                  <w:pPr>
                    <w:spacing w:line="288" w:lineRule="auto"/>
                    <w:jc w:val="both"/>
                    <w:rPr>
                      <w:rFonts w:cs="Arial"/>
                      <w:sz w:val="22"/>
                      <w:szCs w:val="22"/>
                    </w:rPr>
                  </w:pPr>
                  <w:proofErr w:type="spellStart"/>
                  <w:r w:rsidRPr="005912CF">
                    <w:rPr>
                      <w:rFonts w:cs="Arial"/>
                      <w:sz w:val="22"/>
                      <w:szCs w:val="22"/>
                    </w:rPr>
                    <w:t>Bahrendorf</w:t>
                  </w:r>
                  <w:proofErr w:type="spellEnd"/>
                </w:p>
                <w:p w:rsidR="00A45D8B" w:rsidRPr="005912CF" w:rsidRDefault="00A45D8B" w:rsidP="00A45D8B">
                  <w:pPr>
                    <w:spacing w:line="288" w:lineRule="auto"/>
                    <w:jc w:val="both"/>
                    <w:rPr>
                      <w:rFonts w:cs="Arial"/>
                      <w:sz w:val="22"/>
                      <w:szCs w:val="22"/>
                    </w:rPr>
                  </w:pPr>
                  <w:proofErr w:type="spellStart"/>
                  <w:r w:rsidRPr="005912CF">
                    <w:rPr>
                      <w:rFonts w:cs="Arial"/>
                      <w:sz w:val="22"/>
                      <w:szCs w:val="22"/>
                    </w:rPr>
                    <w:t>Bahrendorf</w:t>
                  </w:r>
                  <w:proofErr w:type="spellEnd"/>
                </w:p>
                <w:p w:rsidR="00A45D8B" w:rsidRPr="005912CF" w:rsidRDefault="00A45D8B" w:rsidP="00A45D8B">
                  <w:pPr>
                    <w:spacing w:line="288" w:lineRule="auto"/>
                    <w:jc w:val="both"/>
                    <w:rPr>
                      <w:rFonts w:cs="Arial"/>
                      <w:sz w:val="22"/>
                      <w:szCs w:val="22"/>
                    </w:rPr>
                  </w:pPr>
                  <w:proofErr w:type="spellStart"/>
                  <w:r w:rsidRPr="005912CF">
                    <w:rPr>
                      <w:rFonts w:cs="Arial"/>
                      <w:sz w:val="22"/>
                      <w:szCs w:val="22"/>
                    </w:rPr>
                    <w:t>Bahrendorf</w:t>
                  </w:r>
                  <w:proofErr w:type="spellEnd"/>
                </w:p>
                <w:p w:rsidR="00A45D8B" w:rsidRPr="005912CF" w:rsidRDefault="00A45D8B" w:rsidP="00A45D8B">
                  <w:pPr>
                    <w:spacing w:line="288" w:lineRule="auto"/>
                    <w:jc w:val="both"/>
                    <w:rPr>
                      <w:rFonts w:cs="Arial"/>
                      <w:sz w:val="22"/>
                      <w:szCs w:val="22"/>
                    </w:rPr>
                  </w:pPr>
                  <w:proofErr w:type="spellStart"/>
                  <w:r w:rsidRPr="005912CF">
                    <w:rPr>
                      <w:rFonts w:cs="Arial"/>
                      <w:sz w:val="22"/>
                      <w:szCs w:val="22"/>
                    </w:rPr>
                    <w:t>Bahrendorf</w:t>
                  </w:r>
                  <w:proofErr w:type="spellEnd"/>
                </w:p>
                <w:p w:rsidR="00A45D8B" w:rsidRPr="005912CF" w:rsidRDefault="00A45D8B" w:rsidP="00A45D8B">
                  <w:pPr>
                    <w:spacing w:line="288" w:lineRule="auto"/>
                    <w:jc w:val="both"/>
                    <w:rPr>
                      <w:rFonts w:cs="Arial"/>
                      <w:sz w:val="22"/>
                      <w:szCs w:val="22"/>
                    </w:rPr>
                  </w:pPr>
                  <w:proofErr w:type="spellStart"/>
                  <w:r w:rsidRPr="005912CF">
                    <w:rPr>
                      <w:rFonts w:cs="Arial"/>
                      <w:sz w:val="22"/>
                      <w:szCs w:val="22"/>
                    </w:rPr>
                    <w:t>Bahrendorf</w:t>
                  </w:r>
                  <w:proofErr w:type="spellEnd"/>
                </w:p>
                <w:p w:rsidR="00A45D8B" w:rsidRPr="005912CF" w:rsidRDefault="00A45D8B" w:rsidP="00A45D8B">
                  <w:pPr>
                    <w:spacing w:line="288" w:lineRule="auto"/>
                    <w:jc w:val="both"/>
                    <w:rPr>
                      <w:rFonts w:cs="Arial"/>
                      <w:sz w:val="22"/>
                      <w:szCs w:val="22"/>
                    </w:rPr>
                  </w:pPr>
                  <w:proofErr w:type="spellStart"/>
                  <w:r w:rsidRPr="005912CF">
                    <w:rPr>
                      <w:rFonts w:cs="Arial"/>
                      <w:sz w:val="22"/>
                      <w:szCs w:val="22"/>
                    </w:rPr>
                    <w:t>Bahrendorf</w:t>
                  </w:r>
                  <w:proofErr w:type="spellEnd"/>
                </w:p>
                <w:p w:rsidR="00A45D8B" w:rsidRPr="005912CF" w:rsidRDefault="00A45D8B" w:rsidP="00A45D8B">
                  <w:pPr>
                    <w:spacing w:line="288" w:lineRule="auto"/>
                    <w:jc w:val="both"/>
                    <w:rPr>
                      <w:rFonts w:cs="Arial"/>
                      <w:sz w:val="22"/>
                      <w:szCs w:val="22"/>
                    </w:rPr>
                  </w:pPr>
                  <w:proofErr w:type="spellStart"/>
                  <w:r w:rsidRPr="005912CF">
                    <w:rPr>
                      <w:rFonts w:cs="Arial"/>
                      <w:sz w:val="22"/>
                      <w:szCs w:val="22"/>
                    </w:rPr>
                    <w:t>Bahrendorf</w:t>
                  </w:r>
                  <w:proofErr w:type="spellEnd"/>
                </w:p>
                <w:p w:rsidR="00A45D8B" w:rsidRPr="005912CF" w:rsidRDefault="00A45D8B" w:rsidP="00A45D8B">
                  <w:pPr>
                    <w:spacing w:line="288" w:lineRule="auto"/>
                    <w:jc w:val="both"/>
                    <w:rPr>
                      <w:rFonts w:cs="Arial"/>
                      <w:sz w:val="22"/>
                      <w:szCs w:val="22"/>
                    </w:rPr>
                  </w:pPr>
                </w:p>
              </w:tc>
              <w:tc>
                <w:tcPr>
                  <w:tcW w:w="708" w:type="dxa"/>
                  <w:shd w:val="clear" w:color="auto" w:fill="auto"/>
                </w:tcPr>
                <w:p w:rsidR="00A45D8B" w:rsidRPr="005912CF" w:rsidRDefault="00A45D8B" w:rsidP="00A45D8B">
                  <w:pPr>
                    <w:spacing w:line="288" w:lineRule="auto"/>
                    <w:jc w:val="center"/>
                    <w:rPr>
                      <w:rFonts w:cs="Arial"/>
                      <w:sz w:val="22"/>
                      <w:szCs w:val="22"/>
                    </w:rPr>
                  </w:pPr>
                  <w:r w:rsidRPr="005912CF">
                    <w:rPr>
                      <w:rFonts w:cs="Arial"/>
                      <w:sz w:val="22"/>
                      <w:szCs w:val="22"/>
                    </w:rPr>
                    <w:t xml:space="preserve">  9</w:t>
                  </w:r>
                </w:p>
                <w:p w:rsidR="00A45D8B" w:rsidRPr="005912CF" w:rsidRDefault="00A45D8B" w:rsidP="00A45D8B">
                  <w:pPr>
                    <w:spacing w:line="288" w:lineRule="auto"/>
                    <w:jc w:val="center"/>
                    <w:rPr>
                      <w:rFonts w:cs="Arial"/>
                      <w:sz w:val="22"/>
                      <w:szCs w:val="22"/>
                    </w:rPr>
                  </w:pPr>
                  <w:r w:rsidRPr="005912CF">
                    <w:rPr>
                      <w:rFonts w:cs="Arial"/>
                      <w:sz w:val="22"/>
                      <w:szCs w:val="22"/>
                    </w:rPr>
                    <w:t xml:space="preserve">  4</w:t>
                  </w:r>
                </w:p>
                <w:p w:rsidR="00A45D8B" w:rsidRPr="005912CF" w:rsidRDefault="00A45D8B" w:rsidP="00A45D8B">
                  <w:pPr>
                    <w:spacing w:line="288" w:lineRule="auto"/>
                    <w:jc w:val="center"/>
                    <w:rPr>
                      <w:rFonts w:cs="Arial"/>
                      <w:sz w:val="22"/>
                      <w:szCs w:val="22"/>
                    </w:rPr>
                  </w:pPr>
                  <w:r w:rsidRPr="005912CF">
                    <w:rPr>
                      <w:rFonts w:cs="Arial"/>
                      <w:sz w:val="22"/>
                      <w:szCs w:val="22"/>
                    </w:rPr>
                    <w:t xml:space="preserve">  4</w:t>
                  </w:r>
                </w:p>
                <w:p w:rsidR="00A45D8B" w:rsidRPr="005912CF" w:rsidRDefault="00A45D8B" w:rsidP="00A45D8B">
                  <w:pPr>
                    <w:spacing w:line="288" w:lineRule="auto"/>
                    <w:jc w:val="center"/>
                    <w:rPr>
                      <w:rFonts w:cs="Arial"/>
                      <w:sz w:val="22"/>
                      <w:szCs w:val="22"/>
                    </w:rPr>
                  </w:pPr>
                  <w:r w:rsidRPr="005912CF">
                    <w:rPr>
                      <w:rFonts w:cs="Arial"/>
                      <w:sz w:val="22"/>
                      <w:szCs w:val="22"/>
                    </w:rPr>
                    <w:t xml:space="preserve">  4</w:t>
                  </w:r>
                </w:p>
                <w:p w:rsidR="00A45D8B" w:rsidRPr="005912CF" w:rsidRDefault="00A45D8B" w:rsidP="00A45D8B">
                  <w:pPr>
                    <w:spacing w:line="288" w:lineRule="auto"/>
                    <w:jc w:val="center"/>
                    <w:rPr>
                      <w:rFonts w:cs="Arial"/>
                      <w:sz w:val="22"/>
                      <w:szCs w:val="22"/>
                    </w:rPr>
                  </w:pPr>
                  <w:r w:rsidRPr="005912CF">
                    <w:rPr>
                      <w:rFonts w:cs="Arial"/>
                      <w:sz w:val="22"/>
                      <w:szCs w:val="22"/>
                    </w:rPr>
                    <w:t xml:space="preserve">  4</w:t>
                  </w:r>
                </w:p>
                <w:p w:rsidR="00A45D8B" w:rsidRPr="005912CF" w:rsidRDefault="00A45D8B" w:rsidP="00A45D8B">
                  <w:pPr>
                    <w:spacing w:line="288" w:lineRule="auto"/>
                    <w:jc w:val="center"/>
                    <w:rPr>
                      <w:rFonts w:cs="Arial"/>
                      <w:sz w:val="22"/>
                      <w:szCs w:val="22"/>
                    </w:rPr>
                  </w:pPr>
                  <w:r w:rsidRPr="005912CF">
                    <w:rPr>
                      <w:rFonts w:cs="Arial"/>
                      <w:sz w:val="22"/>
                      <w:szCs w:val="22"/>
                    </w:rPr>
                    <w:t xml:space="preserve">  4</w:t>
                  </w:r>
                </w:p>
                <w:p w:rsidR="00A45D8B" w:rsidRPr="005912CF" w:rsidRDefault="00A45D8B" w:rsidP="00A45D8B">
                  <w:pPr>
                    <w:spacing w:line="288" w:lineRule="auto"/>
                    <w:jc w:val="center"/>
                    <w:rPr>
                      <w:rFonts w:cs="Arial"/>
                      <w:sz w:val="22"/>
                      <w:szCs w:val="22"/>
                    </w:rPr>
                  </w:pPr>
                  <w:r w:rsidRPr="005912CF">
                    <w:rPr>
                      <w:rFonts w:cs="Arial"/>
                      <w:sz w:val="22"/>
                      <w:szCs w:val="22"/>
                    </w:rPr>
                    <w:t xml:space="preserve">  4</w:t>
                  </w:r>
                </w:p>
                <w:p w:rsidR="00A45D8B" w:rsidRPr="005912CF" w:rsidRDefault="00A45D8B" w:rsidP="00A45D8B">
                  <w:pPr>
                    <w:spacing w:line="288" w:lineRule="auto"/>
                    <w:jc w:val="center"/>
                    <w:rPr>
                      <w:rFonts w:cs="Arial"/>
                      <w:sz w:val="22"/>
                      <w:szCs w:val="22"/>
                    </w:rPr>
                  </w:pPr>
                  <w:r w:rsidRPr="005912CF">
                    <w:rPr>
                      <w:rFonts w:cs="Arial"/>
                      <w:sz w:val="22"/>
                      <w:szCs w:val="22"/>
                    </w:rPr>
                    <w:t xml:space="preserve">  4</w:t>
                  </w:r>
                </w:p>
                <w:p w:rsidR="00A45D8B" w:rsidRPr="005912CF" w:rsidRDefault="00A45D8B" w:rsidP="00A45D8B">
                  <w:pPr>
                    <w:spacing w:line="288" w:lineRule="auto"/>
                    <w:rPr>
                      <w:rFonts w:cs="Arial"/>
                      <w:sz w:val="22"/>
                      <w:szCs w:val="22"/>
                    </w:rPr>
                  </w:pPr>
                </w:p>
              </w:tc>
              <w:tc>
                <w:tcPr>
                  <w:tcW w:w="3544" w:type="dxa"/>
                  <w:shd w:val="clear" w:color="auto" w:fill="auto"/>
                </w:tcPr>
                <w:p w:rsidR="00A45D8B" w:rsidRPr="005912CF" w:rsidRDefault="00A45D8B" w:rsidP="00A45D8B">
                  <w:pPr>
                    <w:spacing w:line="288" w:lineRule="auto"/>
                    <w:jc w:val="both"/>
                    <w:rPr>
                      <w:rFonts w:cs="Arial"/>
                      <w:sz w:val="22"/>
                      <w:szCs w:val="22"/>
                    </w:rPr>
                  </w:pPr>
                  <w:r w:rsidRPr="005912CF">
                    <w:rPr>
                      <w:rFonts w:cs="Arial"/>
                      <w:sz w:val="22"/>
                      <w:szCs w:val="22"/>
                    </w:rPr>
                    <w:t xml:space="preserve">           12                      </w:t>
                  </w:r>
                </w:p>
                <w:p w:rsidR="00A45D8B" w:rsidRPr="005912CF" w:rsidRDefault="00A45D8B" w:rsidP="00A45D8B">
                  <w:pPr>
                    <w:spacing w:line="288" w:lineRule="auto"/>
                    <w:jc w:val="both"/>
                    <w:rPr>
                      <w:rFonts w:cs="Arial"/>
                      <w:sz w:val="22"/>
                      <w:szCs w:val="22"/>
                    </w:rPr>
                  </w:pPr>
                  <w:r w:rsidRPr="005912CF">
                    <w:rPr>
                      <w:rFonts w:cs="Arial"/>
                      <w:sz w:val="22"/>
                      <w:szCs w:val="22"/>
                    </w:rPr>
                    <w:t xml:space="preserve">           7/3, 7/4              </w:t>
                  </w:r>
                </w:p>
                <w:p w:rsidR="00A45D8B" w:rsidRPr="005912CF" w:rsidRDefault="00A45D8B" w:rsidP="00A45D8B">
                  <w:pPr>
                    <w:spacing w:line="288" w:lineRule="auto"/>
                    <w:jc w:val="both"/>
                    <w:rPr>
                      <w:rFonts w:cs="Arial"/>
                      <w:sz w:val="22"/>
                      <w:szCs w:val="22"/>
                    </w:rPr>
                  </w:pPr>
                  <w:r w:rsidRPr="005912CF">
                    <w:rPr>
                      <w:rFonts w:cs="Arial"/>
                      <w:sz w:val="22"/>
                      <w:szCs w:val="22"/>
                    </w:rPr>
                    <w:t xml:space="preserve">           31/1                   </w:t>
                  </w:r>
                </w:p>
                <w:p w:rsidR="00A45D8B" w:rsidRPr="005912CF" w:rsidRDefault="00A45D8B" w:rsidP="00A45D8B">
                  <w:pPr>
                    <w:spacing w:line="288" w:lineRule="auto"/>
                    <w:jc w:val="both"/>
                    <w:rPr>
                      <w:rFonts w:cs="Arial"/>
                      <w:sz w:val="22"/>
                      <w:szCs w:val="22"/>
                    </w:rPr>
                  </w:pPr>
                  <w:r w:rsidRPr="005912CF">
                    <w:rPr>
                      <w:rFonts w:cs="Arial"/>
                      <w:sz w:val="22"/>
                      <w:szCs w:val="22"/>
                    </w:rPr>
                    <w:t xml:space="preserve">           14/2                   </w:t>
                  </w:r>
                </w:p>
                <w:p w:rsidR="00A45D8B" w:rsidRPr="005912CF" w:rsidRDefault="00A45D8B" w:rsidP="00A45D8B">
                  <w:pPr>
                    <w:spacing w:line="288" w:lineRule="auto"/>
                    <w:jc w:val="both"/>
                    <w:rPr>
                      <w:rFonts w:cs="Arial"/>
                      <w:sz w:val="22"/>
                      <w:szCs w:val="22"/>
                    </w:rPr>
                  </w:pPr>
                  <w:r w:rsidRPr="005912CF">
                    <w:rPr>
                      <w:rFonts w:cs="Arial"/>
                      <w:sz w:val="22"/>
                      <w:szCs w:val="22"/>
                    </w:rPr>
                    <w:t xml:space="preserve">           24/19, 24/18      </w:t>
                  </w:r>
                </w:p>
                <w:p w:rsidR="00A45D8B" w:rsidRPr="005912CF" w:rsidRDefault="00A45D8B" w:rsidP="00A45D8B">
                  <w:pPr>
                    <w:spacing w:line="288" w:lineRule="auto"/>
                    <w:jc w:val="both"/>
                    <w:rPr>
                      <w:rFonts w:cs="Arial"/>
                      <w:sz w:val="22"/>
                      <w:szCs w:val="22"/>
                    </w:rPr>
                  </w:pPr>
                  <w:r w:rsidRPr="005912CF">
                    <w:rPr>
                      <w:rFonts w:cs="Arial"/>
                      <w:sz w:val="22"/>
                      <w:szCs w:val="22"/>
                    </w:rPr>
                    <w:t xml:space="preserve">           27                      </w:t>
                  </w:r>
                </w:p>
                <w:p w:rsidR="00A45D8B" w:rsidRPr="005912CF" w:rsidRDefault="00A45D8B" w:rsidP="00A45D8B">
                  <w:pPr>
                    <w:spacing w:line="288" w:lineRule="auto"/>
                    <w:jc w:val="both"/>
                    <w:rPr>
                      <w:rFonts w:cs="Arial"/>
                      <w:sz w:val="22"/>
                      <w:szCs w:val="22"/>
                    </w:rPr>
                  </w:pPr>
                  <w:r w:rsidRPr="005912CF">
                    <w:rPr>
                      <w:rFonts w:cs="Arial"/>
                      <w:sz w:val="22"/>
                      <w:szCs w:val="22"/>
                    </w:rPr>
                    <w:t xml:space="preserve">           24/64                 </w:t>
                  </w:r>
                </w:p>
                <w:p w:rsidR="00A45D8B" w:rsidRPr="005912CF" w:rsidRDefault="00A45D8B" w:rsidP="00A45D8B">
                  <w:pPr>
                    <w:spacing w:line="288" w:lineRule="auto"/>
                    <w:jc w:val="both"/>
                    <w:rPr>
                      <w:rFonts w:cs="Arial"/>
                      <w:sz w:val="22"/>
                      <w:szCs w:val="22"/>
                    </w:rPr>
                  </w:pPr>
                  <w:r w:rsidRPr="005912CF">
                    <w:rPr>
                      <w:rFonts w:cs="Arial"/>
                      <w:sz w:val="22"/>
                      <w:szCs w:val="22"/>
                    </w:rPr>
                    <w:t xml:space="preserve">           97/25                 </w:t>
                  </w:r>
                </w:p>
              </w:tc>
            </w:tr>
          </w:tbl>
          <w:p w:rsidR="00A45D8B" w:rsidRDefault="00A45D8B" w:rsidP="00A45D8B">
            <w:pPr>
              <w:jc w:val="both"/>
              <w:rPr>
                <w:rFonts w:cs="Arial"/>
                <w:sz w:val="22"/>
                <w:szCs w:val="22"/>
              </w:rPr>
            </w:pPr>
          </w:p>
        </w:tc>
      </w:tr>
    </w:tbl>
    <w:p w:rsidR="001854F7" w:rsidRDefault="001854F7" w:rsidP="001854F7">
      <w:pPr>
        <w:pStyle w:val="Default"/>
      </w:pPr>
    </w:p>
    <w:tbl>
      <w:tblPr>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6096"/>
      </w:tblGrid>
      <w:tr w:rsidR="00CD01C9" w:rsidRPr="00233A53" w:rsidTr="00E869F6">
        <w:tc>
          <w:tcPr>
            <w:tcW w:w="1771" w:type="dxa"/>
          </w:tcPr>
          <w:p w:rsidR="00CD01C9" w:rsidRPr="00233A53" w:rsidRDefault="00CD01C9" w:rsidP="00E869F6">
            <w:pPr>
              <w:jc w:val="both"/>
              <w:rPr>
                <w:rFonts w:cs="Arial"/>
                <w:b/>
                <w:sz w:val="22"/>
                <w:szCs w:val="22"/>
              </w:rPr>
            </w:pPr>
            <w:r w:rsidRPr="00233A53">
              <w:rPr>
                <w:rFonts w:cs="Arial"/>
                <w:b/>
                <w:sz w:val="22"/>
                <w:szCs w:val="22"/>
              </w:rPr>
              <w:t>Antragsteller:</w:t>
            </w:r>
          </w:p>
        </w:tc>
        <w:tc>
          <w:tcPr>
            <w:tcW w:w="6096" w:type="dxa"/>
          </w:tcPr>
          <w:p w:rsidR="00CD01C9" w:rsidRPr="00233A53" w:rsidRDefault="00CD01C9" w:rsidP="00E869F6">
            <w:pPr>
              <w:ind w:left="72"/>
              <w:jc w:val="both"/>
              <w:rPr>
                <w:rFonts w:cs="Arial"/>
                <w:sz w:val="22"/>
                <w:szCs w:val="22"/>
              </w:rPr>
            </w:pPr>
            <w:r w:rsidRPr="00233A53">
              <w:rPr>
                <w:rFonts w:cs="Arial"/>
                <w:sz w:val="22"/>
                <w:szCs w:val="22"/>
              </w:rPr>
              <w:t xml:space="preserve">Windpark </w:t>
            </w:r>
            <w:proofErr w:type="spellStart"/>
            <w:r w:rsidRPr="00233A53">
              <w:rPr>
                <w:rFonts w:cs="Arial"/>
                <w:sz w:val="22"/>
                <w:szCs w:val="22"/>
              </w:rPr>
              <w:t>Bahrendorf</w:t>
            </w:r>
            <w:proofErr w:type="spellEnd"/>
            <w:r w:rsidRPr="00233A53">
              <w:rPr>
                <w:rFonts w:cs="Arial"/>
                <w:sz w:val="22"/>
                <w:szCs w:val="22"/>
              </w:rPr>
              <w:t xml:space="preserve"> </w:t>
            </w:r>
            <w:r w:rsidR="005E542C">
              <w:rPr>
                <w:rFonts w:cs="Arial"/>
                <w:sz w:val="22"/>
                <w:szCs w:val="22"/>
              </w:rPr>
              <w:t xml:space="preserve">II </w:t>
            </w:r>
            <w:r w:rsidRPr="00233A53">
              <w:rPr>
                <w:rFonts w:cs="Arial"/>
                <w:sz w:val="22"/>
                <w:szCs w:val="22"/>
              </w:rPr>
              <w:t>GmbH &amp; Co. KG</w:t>
            </w:r>
          </w:p>
          <w:p w:rsidR="00CD01C9" w:rsidRPr="00233A53" w:rsidRDefault="00CD01C9" w:rsidP="00E869F6">
            <w:pPr>
              <w:ind w:left="72"/>
              <w:jc w:val="both"/>
              <w:rPr>
                <w:rFonts w:cs="Arial"/>
                <w:sz w:val="22"/>
                <w:szCs w:val="22"/>
              </w:rPr>
            </w:pPr>
            <w:r w:rsidRPr="00233A53">
              <w:rPr>
                <w:rFonts w:cs="Arial"/>
                <w:sz w:val="22"/>
                <w:szCs w:val="22"/>
              </w:rPr>
              <w:t>Stau 91</w:t>
            </w:r>
          </w:p>
          <w:p w:rsidR="00CD01C9" w:rsidRPr="00233A53" w:rsidRDefault="00CD01C9" w:rsidP="00E869F6">
            <w:pPr>
              <w:ind w:left="72"/>
              <w:jc w:val="both"/>
              <w:rPr>
                <w:rFonts w:cs="Arial"/>
                <w:sz w:val="22"/>
                <w:szCs w:val="22"/>
              </w:rPr>
            </w:pPr>
            <w:r w:rsidRPr="00233A53">
              <w:rPr>
                <w:rFonts w:cs="Arial"/>
                <w:sz w:val="22"/>
                <w:szCs w:val="22"/>
              </w:rPr>
              <w:t>D- 26122 Oldenburg</w:t>
            </w:r>
          </w:p>
        </w:tc>
      </w:tr>
    </w:tbl>
    <w:p w:rsidR="00CD01C9" w:rsidRPr="00233A53" w:rsidRDefault="00CD01C9" w:rsidP="00CD01C9">
      <w:pPr>
        <w:jc w:val="both"/>
        <w:rPr>
          <w:rFonts w:cs="Arial"/>
          <w:sz w:val="22"/>
          <w:szCs w:val="22"/>
        </w:rPr>
      </w:pPr>
    </w:p>
    <w:p w:rsidR="005F6B6F" w:rsidRPr="005F6B6F" w:rsidRDefault="005F6B6F" w:rsidP="005F6B6F">
      <w:pPr>
        <w:ind w:right="-1"/>
        <w:jc w:val="both"/>
        <w:rPr>
          <w:rFonts w:cs="Arial"/>
          <w:b/>
          <w:sz w:val="22"/>
          <w:szCs w:val="22"/>
          <w:u w:val="single"/>
        </w:rPr>
      </w:pPr>
      <w:r w:rsidRPr="005F6B6F">
        <w:rPr>
          <w:rFonts w:cs="Arial"/>
          <w:b/>
          <w:sz w:val="22"/>
          <w:szCs w:val="22"/>
          <w:u w:val="single"/>
        </w:rPr>
        <w:t>Umweltverträglichkeitsprüfung</w:t>
      </w:r>
    </w:p>
    <w:p w:rsidR="005F6B6F" w:rsidRPr="005F6B6F" w:rsidRDefault="005F6B6F" w:rsidP="005F6B6F">
      <w:pPr>
        <w:ind w:right="-1"/>
        <w:jc w:val="both"/>
        <w:rPr>
          <w:rFonts w:cs="Arial"/>
          <w:sz w:val="22"/>
          <w:szCs w:val="22"/>
        </w:rPr>
      </w:pPr>
    </w:p>
    <w:p w:rsidR="005F6B6F" w:rsidRPr="008310CD" w:rsidRDefault="005F6B6F" w:rsidP="005F6B6F">
      <w:pPr>
        <w:ind w:right="-1"/>
        <w:jc w:val="both"/>
        <w:rPr>
          <w:rFonts w:cs="Arial"/>
          <w:sz w:val="22"/>
          <w:szCs w:val="22"/>
        </w:rPr>
      </w:pPr>
      <w:r w:rsidRPr="008310CD">
        <w:rPr>
          <w:rFonts w:cs="Arial"/>
          <w:sz w:val="22"/>
          <w:szCs w:val="22"/>
        </w:rPr>
        <w:t>Zusammenfassende Darstellung der Umweltauswirkungen gemäß § 24 UVPG und begründete Bewertung der Umweltauswirkungen nach § 25 UVPG</w:t>
      </w:r>
    </w:p>
    <w:p w:rsidR="00D8040E" w:rsidRPr="008310CD" w:rsidRDefault="00D8040E">
      <w:pPr>
        <w:rPr>
          <w:rFonts w:cs="Arial"/>
        </w:rPr>
      </w:pPr>
    </w:p>
    <w:p w:rsidR="006302B3" w:rsidRPr="006302B3" w:rsidRDefault="006302B3" w:rsidP="006302B3">
      <w:pPr>
        <w:widowControl w:val="0"/>
        <w:overflowPunct w:val="0"/>
        <w:autoSpaceDE w:val="0"/>
        <w:autoSpaceDN w:val="0"/>
        <w:adjustRightInd w:val="0"/>
        <w:spacing w:before="120"/>
        <w:ind w:right="340"/>
        <w:rPr>
          <w:rFonts w:cs="Arial"/>
          <w:b/>
          <w:sz w:val="22"/>
          <w:szCs w:val="22"/>
        </w:rPr>
      </w:pPr>
      <w:r w:rsidRPr="006302B3">
        <w:rPr>
          <w:rFonts w:cs="Arial"/>
          <w:b/>
          <w:sz w:val="22"/>
          <w:szCs w:val="22"/>
        </w:rPr>
        <w:t>1.</w:t>
      </w:r>
      <w:r w:rsidRPr="006302B3">
        <w:rPr>
          <w:rFonts w:cs="Arial"/>
          <w:b/>
          <w:sz w:val="22"/>
          <w:szCs w:val="22"/>
        </w:rPr>
        <w:tab/>
        <w:t>Zusammenfassende Darstellung der Umweltauswirkungen nach § 24 UVPG</w:t>
      </w:r>
    </w:p>
    <w:p w:rsidR="006302B3" w:rsidRPr="006302B3" w:rsidRDefault="006302B3" w:rsidP="006302B3">
      <w:pPr>
        <w:widowControl w:val="0"/>
        <w:overflowPunct w:val="0"/>
        <w:autoSpaceDE w:val="0"/>
        <w:autoSpaceDN w:val="0"/>
        <w:adjustRightInd w:val="0"/>
        <w:spacing w:before="120"/>
        <w:ind w:right="340"/>
        <w:rPr>
          <w:rFonts w:cs="Arial"/>
          <w:b/>
          <w:sz w:val="22"/>
          <w:szCs w:val="22"/>
        </w:rPr>
      </w:pPr>
      <w:r w:rsidRPr="006302B3">
        <w:rPr>
          <w:rFonts w:cs="Arial"/>
          <w:b/>
          <w:sz w:val="22"/>
          <w:szCs w:val="22"/>
        </w:rPr>
        <w:t>1.1</w:t>
      </w:r>
      <w:r w:rsidRPr="006302B3">
        <w:rPr>
          <w:rFonts w:cs="Arial"/>
          <w:b/>
          <w:sz w:val="22"/>
          <w:szCs w:val="22"/>
        </w:rPr>
        <w:tab/>
        <w:t xml:space="preserve">Kurzbeschreibung des Vorhabens und Bedarfsbegründung </w:t>
      </w:r>
    </w:p>
    <w:p w:rsidR="006302B3" w:rsidRPr="006302B3" w:rsidRDefault="006302B3" w:rsidP="006302B3">
      <w:pPr>
        <w:widowControl w:val="0"/>
        <w:overflowPunct w:val="0"/>
        <w:autoSpaceDE w:val="0"/>
        <w:autoSpaceDN w:val="0"/>
        <w:adjustRightInd w:val="0"/>
        <w:spacing w:before="120"/>
        <w:jc w:val="both"/>
        <w:rPr>
          <w:rFonts w:cs="Arial"/>
          <w:sz w:val="22"/>
          <w:szCs w:val="22"/>
        </w:rPr>
      </w:pPr>
      <w:r w:rsidRPr="006302B3">
        <w:rPr>
          <w:rFonts w:cs="Arial"/>
          <w:sz w:val="22"/>
          <w:szCs w:val="22"/>
        </w:rPr>
        <w:t xml:space="preserve">Die Windpark </w:t>
      </w:r>
      <w:proofErr w:type="spellStart"/>
      <w:r w:rsidRPr="006302B3">
        <w:rPr>
          <w:rFonts w:cs="Arial"/>
          <w:sz w:val="22"/>
          <w:szCs w:val="22"/>
        </w:rPr>
        <w:t>Bahrendorf</w:t>
      </w:r>
      <w:proofErr w:type="spellEnd"/>
      <w:r w:rsidRPr="006302B3">
        <w:rPr>
          <w:rFonts w:cs="Arial"/>
          <w:sz w:val="22"/>
          <w:szCs w:val="22"/>
        </w:rPr>
        <w:t xml:space="preserve"> II GmbH &amp; Co. KG be</w:t>
      </w:r>
      <w:r>
        <w:rPr>
          <w:rFonts w:cs="Arial"/>
          <w:sz w:val="22"/>
          <w:szCs w:val="22"/>
        </w:rPr>
        <w:t>antragt</w:t>
      </w:r>
      <w:r w:rsidRPr="006302B3">
        <w:rPr>
          <w:rFonts w:cs="Arial"/>
          <w:sz w:val="22"/>
          <w:szCs w:val="22"/>
        </w:rPr>
        <w:t xml:space="preserve"> die Genehmigung nach § 4 BImSchG zur Errichtung und zum Betrieb von 10 Windenergieanlagen</w:t>
      </w:r>
      <w:r>
        <w:rPr>
          <w:rFonts w:cs="Arial"/>
          <w:sz w:val="22"/>
          <w:szCs w:val="22"/>
        </w:rPr>
        <w:t xml:space="preserve"> vom Typ</w:t>
      </w:r>
      <w:r w:rsidRPr="006302B3">
        <w:rPr>
          <w:rFonts w:cs="Arial"/>
          <w:sz w:val="22"/>
          <w:szCs w:val="22"/>
        </w:rPr>
        <w:t xml:space="preserve"> Vestas V 172-7,2 MW mit </w:t>
      </w:r>
      <w:r>
        <w:rPr>
          <w:rFonts w:cs="Arial"/>
          <w:sz w:val="22"/>
          <w:szCs w:val="22"/>
        </w:rPr>
        <w:t xml:space="preserve">einer </w:t>
      </w:r>
      <w:r w:rsidRPr="006302B3">
        <w:rPr>
          <w:rFonts w:cs="Arial"/>
          <w:sz w:val="22"/>
          <w:szCs w:val="22"/>
        </w:rPr>
        <w:t>Nabenhöhe von 175</w:t>
      </w:r>
      <w:r>
        <w:rPr>
          <w:rFonts w:cs="Arial"/>
          <w:sz w:val="22"/>
          <w:szCs w:val="22"/>
        </w:rPr>
        <w:t xml:space="preserve"> </w:t>
      </w:r>
      <w:r w:rsidRPr="006302B3">
        <w:rPr>
          <w:rFonts w:cs="Arial"/>
          <w:sz w:val="22"/>
          <w:szCs w:val="22"/>
        </w:rPr>
        <w:t>m. Der Rotordurchmesser des Anlagentyps be</w:t>
      </w:r>
      <w:r>
        <w:rPr>
          <w:rFonts w:cs="Arial"/>
          <w:sz w:val="22"/>
          <w:szCs w:val="22"/>
        </w:rPr>
        <w:t xml:space="preserve">trägt von 172 m, die Gesamthöhe </w:t>
      </w:r>
      <w:r w:rsidRPr="006302B3">
        <w:rPr>
          <w:rFonts w:cs="Arial"/>
          <w:sz w:val="22"/>
          <w:szCs w:val="22"/>
        </w:rPr>
        <w:t>über OK Gelände 261 m</w:t>
      </w:r>
      <w:r>
        <w:rPr>
          <w:rFonts w:cs="Arial"/>
          <w:sz w:val="22"/>
          <w:szCs w:val="22"/>
        </w:rPr>
        <w:t xml:space="preserve"> </w:t>
      </w:r>
      <w:r w:rsidRPr="006302B3">
        <w:rPr>
          <w:rFonts w:cs="Arial"/>
          <w:sz w:val="22"/>
          <w:szCs w:val="22"/>
        </w:rPr>
        <w:t xml:space="preserve">in der Gemarkung </w:t>
      </w:r>
      <w:proofErr w:type="spellStart"/>
      <w:r>
        <w:rPr>
          <w:rFonts w:cs="Arial"/>
          <w:sz w:val="22"/>
          <w:szCs w:val="22"/>
        </w:rPr>
        <w:t>Bahendorf</w:t>
      </w:r>
      <w:proofErr w:type="spellEnd"/>
      <w:r w:rsidR="00A66086">
        <w:rPr>
          <w:rFonts w:cs="Arial"/>
          <w:sz w:val="22"/>
          <w:szCs w:val="22"/>
        </w:rPr>
        <w:t>, Flur 9 und Flur 4</w:t>
      </w:r>
      <w:r w:rsidRPr="006302B3">
        <w:rPr>
          <w:rFonts w:cs="Arial"/>
          <w:sz w:val="22"/>
          <w:szCs w:val="22"/>
        </w:rPr>
        <w:t xml:space="preserve">, im Weiteren Windpark (WP) </w:t>
      </w:r>
      <w:proofErr w:type="spellStart"/>
      <w:r w:rsidR="00A66086">
        <w:rPr>
          <w:rFonts w:cs="Arial"/>
          <w:sz w:val="22"/>
          <w:szCs w:val="22"/>
        </w:rPr>
        <w:t>Bahrendorf</w:t>
      </w:r>
      <w:proofErr w:type="spellEnd"/>
      <w:r w:rsidR="00A66086">
        <w:rPr>
          <w:rFonts w:cs="Arial"/>
          <w:sz w:val="22"/>
          <w:szCs w:val="22"/>
        </w:rPr>
        <w:t xml:space="preserve"> benannt</w:t>
      </w:r>
      <w:r w:rsidRPr="006302B3">
        <w:rPr>
          <w:rFonts w:cs="Arial"/>
          <w:sz w:val="22"/>
          <w:szCs w:val="22"/>
        </w:rPr>
        <w:t>.</w:t>
      </w:r>
    </w:p>
    <w:p w:rsidR="006302B3" w:rsidRPr="006302B3" w:rsidRDefault="00FB0CFC" w:rsidP="006302B3">
      <w:pPr>
        <w:widowControl w:val="0"/>
        <w:overflowPunct w:val="0"/>
        <w:autoSpaceDE w:val="0"/>
        <w:autoSpaceDN w:val="0"/>
        <w:adjustRightInd w:val="0"/>
        <w:jc w:val="both"/>
        <w:rPr>
          <w:rFonts w:cs="Arial"/>
          <w:sz w:val="22"/>
          <w:szCs w:val="22"/>
        </w:rPr>
      </w:pPr>
      <w:r>
        <w:rPr>
          <w:rFonts w:cs="Arial"/>
          <w:sz w:val="22"/>
          <w:szCs w:val="22"/>
        </w:rPr>
        <w:t>N</w:t>
      </w:r>
      <w:r w:rsidRPr="00FB0CFC">
        <w:rPr>
          <w:rFonts w:cs="Arial"/>
          <w:sz w:val="22"/>
          <w:szCs w:val="22"/>
        </w:rPr>
        <w:t>eben der Errichtung der Anlagen</w:t>
      </w:r>
      <w:r>
        <w:rPr>
          <w:rFonts w:cs="Arial"/>
          <w:sz w:val="22"/>
          <w:szCs w:val="22"/>
        </w:rPr>
        <w:t xml:space="preserve"> und d</w:t>
      </w:r>
      <w:r w:rsidRPr="00FB0CFC">
        <w:rPr>
          <w:rFonts w:cs="Arial"/>
          <w:sz w:val="22"/>
          <w:szCs w:val="22"/>
        </w:rPr>
        <w:t>e</w:t>
      </w:r>
      <w:r>
        <w:rPr>
          <w:rFonts w:cs="Arial"/>
          <w:sz w:val="22"/>
          <w:szCs w:val="22"/>
        </w:rPr>
        <w:t>r</w:t>
      </w:r>
      <w:r w:rsidRPr="00FB0CFC">
        <w:rPr>
          <w:rFonts w:cs="Arial"/>
          <w:sz w:val="22"/>
          <w:szCs w:val="22"/>
        </w:rPr>
        <w:t xml:space="preserve"> zugehörigen Fundamente</w:t>
      </w:r>
      <w:r w:rsidRPr="00FB0CFC">
        <w:t xml:space="preserve"> </w:t>
      </w:r>
      <w:r w:rsidRPr="00FB0CFC">
        <w:rPr>
          <w:rFonts w:cs="Arial"/>
          <w:sz w:val="22"/>
          <w:szCs w:val="22"/>
        </w:rPr>
        <w:t xml:space="preserve">zählen </w:t>
      </w:r>
      <w:r>
        <w:rPr>
          <w:rFonts w:cs="Arial"/>
          <w:sz w:val="22"/>
          <w:szCs w:val="22"/>
        </w:rPr>
        <w:t>z</w:t>
      </w:r>
      <w:r w:rsidR="006302B3" w:rsidRPr="006302B3">
        <w:rPr>
          <w:rFonts w:cs="Arial"/>
          <w:sz w:val="22"/>
          <w:szCs w:val="22"/>
        </w:rPr>
        <w:t>u den erforderlichen Bauarbeiten die Zuwegungen sowie der Anschluss an das Energienetz und die Telekommunikation (Erdkabel).</w:t>
      </w:r>
    </w:p>
    <w:p w:rsidR="00DF3F2D" w:rsidRDefault="00DF3F2D" w:rsidP="006302B3">
      <w:pPr>
        <w:widowControl w:val="0"/>
        <w:overflowPunct w:val="0"/>
        <w:autoSpaceDE w:val="0"/>
        <w:autoSpaceDN w:val="0"/>
        <w:adjustRightInd w:val="0"/>
        <w:jc w:val="both"/>
        <w:rPr>
          <w:rFonts w:cs="Arial"/>
          <w:sz w:val="22"/>
          <w:szCs w:val="22"/>
        </w:rPr>
      </w:pPr>
    </w:p>
    <w:p w:rsidR="006302B3" w:rsidRPr="006302B3" w:rsidRDefault="006302B3" w:rsidP="006302B3">
      <w:pPr>
        <w:widowControl w:val="0"/>
        <w:overflowPunct w:val="0"/>
        <w:autoSpaceDE w:val="0"/>
        <w:autoSpaceDN w:val="0"/>
        <w:adjustRightInd w:val="0"/>
        <w:jc w:val="both"/>
        <w:rPr>
          <w:rFonts w:cs="Arial"/>
          <w:sz w:val="22"/>
          <w:szCs w:val="22"/>
        </w:rPr>
      </w:pPr>
      <w:r w:rsidRPr="006302B3">
        <w:rPr>
          <w:rFonts w:cs="Arial"/>
          <w:sz w:val="22"/>
          <w:szCs w:val="22"/>
        </w:rPr>
        <w:lastRenderedPageBreak/>
        <w:t xml:space="preserve">Das geplante Vorhaben stellt eine Erweiterung des bereits vorhandenen WP </w:t>
      </w:r>
      <w:proofErr w:type="spellStart"/>
      <w:r w:rsidR="00E62800">
        <w:rPr>
          <w:rFonts w:cs="Arial"/>
          <w:sz w:val="22"/>
          <w:szCs w:val="22"/>
        </w:rPr>
        <w:t>Bahrendorf</w:t>
      </w:r>
      <w:proofErr w:type="spellEnd"/>
      <w:r w:rsidR="00E62800">
        <w:rPr>
          <w:rFonts w:cs="Arial"/>
          <w:sz w:val="22"/>
          <w:szCs w:val="22"/>
        </w:rPr>
        <w:t xml:space="preserve"> </w:t>
      </w:r>
      <w:r w:rsidR="00477730">
        <w:rPr>
          <w:rFonts w:cs="Arial"/>
          <w:sz w:val="22"/>
          <w:szCs w:val="22"/>
        </w:rPr>
        <w:t xml:space="preserve">nach Nordwesten </w:t>
      </w:r>
      <w:r w:rsidRPr="006302B3">
        <w:rPr>
          <w:rFonts w:cs="Arial"/>
          <w:sz w:val="22"/>
          <w:szCs w:val="22"/>
        </w:rPr>
        <w:t xml:space="preserve">dar. Es sollen insgesamt </w:t>
      </w:r>
      <w:r w:rsidR="00E62800">
        <w:rPr>
          <w:rFonts w:cs="Arial"/>
          <w:sz w:val="22"/>
          <w:szCs w:val="22"/>
        </w:rPr>
        <w:t>10</w:t>
      </w:r>
      <w:r w:rsidRPr="006302B3">
        <w:rPr>
          <w:rFonts w:cs="Arial"/>
          <w:sz w:val="22"/>
          <w:szCs w:val="22"/>
        </w:rPr>
        <w:t xml:space="preserve"> neue WKA errichtet werden. </w:t>
      </w:r>
    </w:p>
    <w:p w:rsidR="006302B3" w:rsidRPr="006302B3" w:rsidRDefault="006302B3" w:rsidP="006302B3">
      <w:pPr>
        <w:widowControl w:val="0"/>
        <w:overflowPunct w:val="0"/>
        <w:autoSpaceDE w:val="0"/>
        <w:autoSpaceDN w:val="0"/>
        <w:adjustRightInd w:val="0"/>
        <w:spacing w:before="120"/>
        <w:ind w:right="340"/>
        <w:jc w:val="both"/>
        <w:rPr>
          <w:rFonts w:cs="Arial"/>
          <w:b/>
          <w:sz w:val="22"/>
          <w:szCs w:val="22"/>
        </w:rPr>
      </w:pPr>
      <w:r w:rsidRPr="006302B3">
        <w:rPr>
          <w:rFonts w:cs="Arial"/>
          <w:b/>
          <w:sz w:val="22"/>
          <w:szCs w:val="22"/>
        </w:rPr>
        <w:t>1.2</w:t>
      </w:r>
      <w:r w:rsidRPr="006302B3">
        <w:rPr>
          <w:rFonts w:cs="Arial"/>
          <w:b/>
          <w:sz w:val="22"/>
          <w:szCs w:val="22"/>
        </w:rPr>
        <w:tab/>
        <w:t xml:space="preserve"> Standort </w:t>
      </w:r>
    </w:p>
    <w:p w:rsidR="006302B3" w:rsidRPr="006302B3" w:rsidRDefault="000A0549" w:rsidP="000A0549">
      <w:pPr>
        <w:overflowPunct w:val="0"/>
        <w:autoSpaceDE w:val="0"/>
        <w:autoSpaceDN w:val="0"/>
        <w:adjustRightInd w:val="0"/>
        <w:jc w:val="both"/>
        <w:rPr>
          <w:sz w:val="22"/>
          <w:szCs w:val="22"/>
        </w:rPr>
      </w:pPr>
      <w:r w:rsidRPr="000A0549">
        <w:rPr>
          <w:sz w:val="22"/>
          <w:szCs w:val="22"/>
        </w:rPr>
        <w:t xml:space="preserve">Das Vorhaben befindet sich im </w:t>
      </w:r>
      <w:r w:rsidR="0030567A">
        <w:rPr>
          <w:sz w:val="22"/>
          <w:szCs w:val="22"/>
        </w:rPr>
        <w:t xml:space="preserve">Süden der Gemarkung </w:t>
      </w:r>
      <w:proofErr w:type="spellStart"/>
      <w:r w:rsidR="0030567A">
        <w:rPr>
          <w:sz w:val="22"/>
          <w:szCs w:val="22"/>
        </w:rPr>
        <w:t>Bahrendorf</w:t>
      </w:r>
      <w:proofErr w:type="spellEnd"/>
      <w:r w:rsidR="0030567A">
        <w:rPr>
          <w:sz w:val="22"/>
          <w:szCs w:val="22"/>
        </w:rPr>
        <w:t xml:space="preserve">, </w:t>
      </w:r>
      <w:r w:rsidR="006302B3" w:rsidRPr="006302B3">
        <w:rPr>
          <w:sz w:val="22"/>
          <w:szCs w:val="22"/>
        </w:rPr>
        <w:t>süd</w:t>
      </w:r>
      <w:r w:rsidR="0030567A">
        <w:rPr>
          <w:sz w:val="22"/>
          <w:szCs w:val="22"/>
        </w:rPr>
        <w:t>lich der Ortslage</w:t>
      </w:r>
      <w:r w:rsidR="006302B3" w:rsidRPr="006302B3">
        <w:rPr>
          <w:sz w:val="22"/>
          <w:szCs w:val="22"/>
        </w:rPr>
        <w:t xml:space="preserve"> </w:t>
      </w:r>
      <w:proofErr w:type="spellStart"/>
      <w:r w:rsidR="0030567A">
        <w:rPr>
          <w:sz w:val="22"/>
          <w:szCs w:val="22"/>
        </w:rPr>
        <w:t>Bahrendorf</w:t>
      </w:r>
      <w:proofErr w:type="spellEnd"/>
      <w:r w:rsidR="0030567A">
        <w:rPr>
          <w:sz w:val="22"/>
          <w:szCs w:val="22"/>
        </w:rPr>
        <w:t>, westlich der Ortslage Biere</w:t>
      </w:r>
      <w:r w:rsidR="006302B3" w:rsidRPr="006302B3">
        <w:rPr>
          <w:sz w:val="22"/>
          <w:szCs w:val="22"/>
        </w:rPr>
        <w:t xml:space="preserve"> und</w:t>
      </w:r>
      <w:r w:rsidR="0030567A">
        <w:rPr>
          <w:sz w:val="22"/>
          <w:szCs w:val="22"/>
        </w:rPr>
        <w:t xml:space="preserve"> nördlich der Ortslage Borne</w:t>
      </w:r>
      <w:r w:rsidR="006302B3" w:rsidRPr="006302B3">
        <w:rPr>
          <w:sz w:val="22"/>
          <w:szCs w:val="22"/>
        </w:rPr>
        <w:t xml:space="preserve">. Das geplante Vorhaben ist eine Erweiterung des vorhandenen WP </w:t>
      </w:r>
      <w:r w:rsidR="00B54C1D">
        <w:rPr>
          <w:sz w:val="22"/>
          <w:szCs w:val="22"/>
        </w:rPr>
        <w:t>Borne/ Biere im nordwes</w:t>
      </w:r>
      <w:r w:rsidR="006302B3" w:rsidRPr="006302B3">
        <w:rPr>
          <w:sz w:val="22"/>
          <w:szCs w:val="22"/>
        </w:rPr>
        <w:t>tlichen Bereich.</w:t>
      </w:r>
      <w:r w:rsidR="00BD3477">
        <w:rPr>
          <w:sz w:val="22"/>
          <w:szCs w:val="22"/>
        </w:rPr>
        <w:t xml:space="preserve"> Ö</w:t>
      </w:r>
      <w:r w:rsidR="006302B3" w:rsidRPr="006302B3">
        <w:rPr>
          <w:sz w:val="22"/>
          <w:szCs w:val="22"/>
        </w:rPr>
        <w:t xml:space="preserve">stlich des Vorhabengebietes (VG) verläuft die </w:t>
      </w:r>
      <w:r w:rsidR="00AB2FEE">
        <w:rPr>
          <w:sz w:val="22"/>
          <w:szCs w:val="22"/>
        </w:rPr>
        <w:t>Lande</w:t>
      </w:r>
      <w:r w:rsidR="006C1570">
        <w:rPr>
          <w:sz w:val="22"/>
          <w:szCs w:val="22"/>
        </w:rPr>
        <w:t xml:space="preserve">sstraße </w:t>
      </w:r>
      <w:r w:rsidR="001B1CEF" w:rsidRPr="001B1CEF">
        <w:rPr>
          <w:sz w:val="22"/>
          <w:szCs w:val="22"/>
        </w:rPr>
        <w:t>L</w:t>
      </w:r>
      <w:r w:rsidR="00564683" w:rsidRPr="001B1CEF">
        <w:rPr>
          <w:sz w:val="22"/>
          <w:szCs w:val="22"/>
        </w:rPr>
        <w:t>50</w:t>
      </w:r>
      <w:r w:rsidR="006302B3" w:rsidRPr="006302B3">
        <w:rPr>
          <w:color w:val="FF0000"/>
          <w:sz w:val="22"/>
          <w:szCs w:val="22"/>
        </w:rPr>
        <w:t xml:space="preserve"> </w:t>
      </w:r>
      <w:r w:rsidR="006302B3" w:rsidRPr="006302B3">
        <w:rPr>
          <w:sz w:val="22"/>
          <w:szCs w:val="22"/>
        </w:rPr>
        <w:t xml:space="preserve">von </w:t>
      </w:r>
      <w:proofErr w:type="spellStart"/>
      <w:r w:rsidR="006C1570">
        <w:rPr>
          <w:sz w:val="22"/>
          <w:szCs w:val="22"/>
        </w:rPr>
        <w:t>Atzendorf</w:t>
      </w:r>
      <w:proofErr w:type="spellEnd"/>
      <w:r w:rsidR="006C1570">
        <w:rPr>
          <w:sz w:val="22"/>
          <w:szCs w:val="22"/>
        </w:rPr>
        <w:t xml:space="preserve"> nach Magdeburg</w:t>
      </w:r>
      <w:r w:rsidR="006302B3" w:rsidRPr="006302B3">
        <w:rPr>
          <w:sz w:val="22"/>
          <w:szCs w:val="22"/>
        </w:rPr>
        <w:t xml:space="preserve">, </w:t>
      </w:r>
      <w:r w:rsidR="006C1570">
        <w:rPr>
          <w:sz w:val="22"/>
          <w:szCs w:val="22"/>
        </w:rPr>
        <w:t xml:space="preserve">nördlich </w:t>
      </w:r>
      <w:r w:rsidR="006C1570" w:rsidRPr="006C1570">
        <w:rPr>
          <w:sz w:val="22"/>
          <w:szCs w:val="22"/>
        </w:rPr>
        <w:t xml:space="preserve">verläuft die Bundesstraße B </w:t>
      </w:r>
      <w:r w:rsidR="006C1570">
        <w:rPr>
          <w:sz w:val="22"/>
          <w:szCs w:val="22"/>
        </w:rPr>
        <w:t xml:space="preserve">246a von </w:t>
      </w:r>
      <w:proofErr w:type="spellStart"/>
      <w:r w:rsidR="006C1570">
        <w:rPr>
          <w:sz w:val="22"/>
          <w:szCs w:val="22"/>
        </w:rPr>
        <w:t>Altenweddingen</w:t>
      </w:r>
      <w:proofErr w:type="spellEnd"/>
      <w:r w:rsidR="006C1570">
        <w:rPr>
          <w:sz w:val="22"/>
          <w:szCs w:val="22"/>
        </w:rPr>
        <w:t xml:space="preserve"> nach </w:t>
      </w:r>
      <w:proofErr w:type="spellStart"/>
      <w:r w:rsidR="006C1570">
        <w:rPr>
          <w:sz w:val="22"/>
          <w:szCs w:val="22"/>
        </w:rPr>
        <w:t>Welsleben</w:t>
      </w:r>
      <w:proofErr w:type="spellEnd"/>
      <w:r w:rsidR="006C1570">
        <w:rPr>
          <w:sz w:val="22"/>
          <w:szCs w:val="22"/>
        </w:rPr>
        <w:t xml:space="preserve"> und </w:t>
      </w:r>
      <w:r w:rsidR="006302B3" w:rsidRPr="006302B3">
        <w:rPr>
          <w:sz w:val="22"/>
          <w:szCs w:val="22"/>
        </w:rPr>
        <w:t xml:space="preserve">südlich verläuft die Landesstraße L </w:t>
      </w:r>
      <w:r w:rsidR="006C1570">
        <w:rPr>
          <w:sz w:val="22"/>
          <w:szCs w:val="22"/>
        </w:rPr>
        <w:t>69</w:t>
      </w:r>
      <w:r w:rsidR="006302B3" w:rsidRPr="006302B3">
        <w:rPr>
          <w:sz w:val="22"/>
          <w:szCs w:val="22"/>
        </w:rPr>
        <w:t xml:space="preserve"> von </w:t>
      </w:r>
      <w:r w:rsidR="006C1570">
        <w:rPr>
          <w:sz w:val="22"/>
          <w:szCs w:val="22"/>
        </w:rPr>
        <w:t>Borne nach Biere</w:t>
      </w:r>
      <w:r w:rsidR="006302B3" w:rsidRPr="006302B3">
        <w:rPr>
          <w:sz w:val="22"/>
          <w:szCs w:val="22"/>
        </w:rPr>
        <w:t>.</w:t>
      </w:r>
    </w:p>
    <w:p w:rsidR="006302B3" w:rsidRPr="006302B3" w:rsidRDefault="006302B3" w:rsidP="006302B3">
      <w:pPr>
        <w:overflowPunct w:val="0"/>
        <w:autoSpaceDE w:val="0"/>
        <w:autoSpaceDN w:val="0"/>
        <w:adjustRightInd w:val="0"/>
        <w:jc w:val="both"/>
        <w:rPr>
          <w:rFonts w:cs="Arial"/>
          <w:sz w:val="22"/>
          <w:szCs w:val="22"/>
        </w:rPr>
      </w:pPr>
      <w:r w:rsidRPr="006302B3">
        <w:rPr>
          <w:sz w:val="22"/>
          <w:szCs w:val="22"/>
        </w:rPr>
        <w:t xml:space="preserve">Die Vorhabenfläche </w:t>
      </w:r>
      <w:r w:rsidR="00A32DA6">
        <w:rPr>
          <w:sz w:val="22"/>
          <w:szCs w:val="22"/>
        </w:rPr>
        <w:t>ist geprägt von</w:t>
      </w:r>
      <w:r w:rsidRPr="006302B3">
        <w:rPr>
          <w:sz w:val="22"/>
          <w:szCs w:val="22"/>
        </w:rPr>
        <w:t xml:space="preserve"> intensiv bewirtschafteten Ackerflächen. </w:t>
      </w:r>
      <w:r w:rsidRPr="006302B3">
        <w:rPr>
          <w:rFonts w:cs="Arial"/>
          <w:sz w:val="22"/>
          <w:szCs w:val="22"/>
        </w:rPr>
        <w:t>Naturräumlich gehört das Plangebiet (</w:t>
      </w:r>
      <w:r w:rsidR="00A32DA6">
        <w:rPr>
          <w:rFonts w:cs="Arial"/>
          <w:sz w:val="22"/>
          <w:szCs w:val="22"/>
        </w:rPr>
        <w:t>PG) zur Großeinheit der „Ackerebenen</w:t>
      </w:r>
      <w:r w:rsidRPr="006302B3">
        <w:rPr>
          <w:rFonts w:cs="Arial"/>
          <w:sz w:val="22"/>
          <w:szCs w:val="22"/>
        </w:rPr>
        <w:t>“. Laut Landschaftsprogramm des Landes Sachsen-Anhalt aus dem Jahr 2001 ist der Unters</w:t>
      </w:r>
      <w:r w:rsidR="00A32DA6">
        <w:rPr>
          <w:rFonts w:cs="Arial"/>
          <w:sz w:val="22"/>
          <w:szCs w:val="22"/>
        </w:rPr>
        <w:t>uchungsbereich naturräumlich der Landschaftseinheit</w:t>
      </w:r>
      <w:r w:rsidRPr="006302B3">
        <w:rPr>
          <w:rFonts w:cs="Arial"/>
          <w:sz w:val="22"/>
          <w:szCs w:val="22"/>
        </w:rPr>
        <w:t xml:space="preserve"> </w:t>
      </w:r>
      <w:r w:rsidR="00A32DA6">
        <w:rPr>
          <w:rFonts w:cs="Arial"/>
          <w:sz w:val="22"/>
          <w:szCs w:val="22"/>
        </w:rPr>
        <w:t>„Magdeburger Börde</w:t>
      </w:r>
      <w:r w:rsidRPr="006302B3">
        <w:rPr>
          <w:rFonts w:cs="Arial"/>
          <w:sz w:val="22"/>
          <w:szCs w:val="22"/>
        </w:rPr>
        <w:t xml:space="preserve">“ zuzuordnen. </w:t>
      </w:r>
    </w:p>
    <w:p w:rsidR="006302B3" w:rsidRPr="006302B3" w:rsidRDefault="006302B3" w:rsidP="006302B3">
      <w:pPr>
        <w:widowControl w:val="0"/>
        <w:overflowPunct w:val="0"/>
        <w:autoSpaceDE w:val="0"/>
        <w:autoSpaceDN w:val="0"/>
        <w:adjustRightInd w:val="0"/>
        <w:ind w:right="340"/>
        <w:jc w:val="both"/>
        <w:rPr>
          <w:rFonts w:cs="Arial"/>
          <w:b/>
          <w:sz w:val="22"/>
          <w:szCs w:val="22"/>
          <w:highlight w:val="yellow"/>
        </w:rPr>
      </w:pPr>
    </w:p>
    <w:p w:rsidR="00267C83" w:rsidRPr="00267C83" w:rsidRDefault="00267C83" w:rsidP="00267C83">
      <w:pPr>
        <w:rPr>
          <w:rFonts w:cs="Arial"/>
          <w:b/>
          <w:sz w:val="22"/>
          <w:szCs w:val="22"/>
        </w:rPr>
      </w:pPr>
      <w:r w:rsidRPr="00267C83">
        <w:rPr>
          <w:rFonts w:cs="Arial"/>
          <w:b/>
          <w:sz w:val="22"/>
          <w:szCs w:val="22"/>
        </w:rPr>
        <w:t xml:space="preserve">1.3 </w:t>
      </w:r>
      <w:r w:rsidRPr="00267C83">
        <w:rPr>
          <w:rFonts w:cs="Arial"/>
          <w:b/>
          <w:sz w:val="22"/>
          <w:szCs w:val="22"/>
        </w:rPr>
        <w:tab/>
        <w:t xml:space="preserve">Untersuchungsraum (UR) und Untersuchungsrahmen </w:t>
      </w:r>
    </w:p>
    <w:p w:rsidR="00267C83" w:rsidRPr="00267C83" w:rsidRDefault="00267C83" w:rsidP="00267C83">
      <w:pPr>
        <w:rPr>
          <w:rFonts w:cs="Arial"/>
          <w:sz w:val="22"/>
          <w:szCs w:val="22"/>
        </w:rPr>
      </w:pPr>
      <w:r w:rsidRPr="00267C83">
        <w:rPr>
          <w:rFonts w:cs="Arial"/>
          <w:sz w:val="22"/>
          <w:szCs w:val="22"/>
        </w:rPr>
        <w:t>Das Gebiet des geplanten Vorhabens be</w:t>
      </w:r>
      <w:r w:rsidR="008310CD">
        <w:rPr>
          <w:rFonts w:cs="Arial"/>
          <w:sz w:val="22"/>
          <w:szCs w:val="22"/>
        </w:rPr>
        <w:t xml:space="preserve">findet sich im Landkreis Börde in den Gemarkung </w:t>
      </w:r>
      <w:proofErr w:type="spellStart"/>
      <w:r w:rsidR="008310CD">
        <w:rPr>
          <w:rFonts w:cs="Arial"/>
          <w:sz w:val="22"/>
          <w:szCs w:val="22"/>
        </w:rPr>
        <w:t>Bahrendorf</w:t>
      </w:r>
      <w:proofErr w:type="spellEnd"/>
      <w:r w:rsidRPr="00267C83">
        <w:rPr>
          <w:rFonts w:cs="Arial"/>
          <w:sz w:val="22"/>
          <w:szCs w:val="22"/>
        </w:rPr>
        <w:t>.</w:t>
      </w:r>
      <w:r w:rsidR="001A4F91">
        <w:rPr>
          <w:rFonts w:cs="Arial"/>
          <w:sz w:val="22"/>
          <w:szCs w:val="22"/>
        </w:rPr>
        <w:t xml:space="preserve"> Der zu errichtende WP </w:t>
      </w:r>
      <w:proofErr w:type="spellStart"/>
      <w:r w:rsidR="001A4F91">
        <w:rPr>
          <w:rFonts w:cs="Arial"/>
          <w:sz w:val="22"/>
          <w:szCs w:val="22"/>
        </w:rPr>
        <w:t>Bahrendorf</w:t>
      </w:r>
      <w:proofErr w:type="spellEnd"/>
      <w:r w:rsidRPr="00267C83">
        <w:rPr>
          <w:rFonts w:cs="Arial"/>
          <w:sz w:val="22"/>
          <w:szCs w:val="22"/>
        </w:rPr>
        <w:t xml:space="preserve"> soll im räumlichen Zusammenhang zum bereits vorhandenen WP </w:t>
      </w:r>
      <w:r w:rsidR="001A4F91" w:rsidRPr="001A4F91">
        <w:rPr>
          <w:rFonts w:cs="Arial"/>
          <w:sz w:val="22"/>
          <w:szCs w:val="22"/>
        </w:rPr>
        <w:t>Borne/Biere</w:t>
      </w:r>
      <w:r w:rsidR="001A4F91">
        <w:rPr>
          <w:rFonts w:cs="Arial"/>
          <w:sz w:val="22"/>
          <w:szCs w:val="22"/>
        </w:rPr>
        <w:t xml:space="preserve"> </w:t>
      </w:r>
      <w:r w:rsidRPr="00267C83">
        <w:rPr>
          <w:rFonts w:cs="Arial"/>
          <w:sz w:val="22"/>
          <w:szCs w:val="22"/>
        </w:rPr>
        <w:t xml:space="preserve">errichtet werden. </w:t>
      </w:r>
    </w:p>
    <w:p w:rsidR="00267C83" w:rsidRPr="00267C83" w:rsidRDefault="00267C83" w:rsidP="00267C83">
      <w:pPr>
        <w:jc w:val="both"/>
        <w:rPr>
          <w:rFonts w:cs="Arial"/>
          <w:sz w:val="22"/>
          <w:szCs w:val="22"/>
        </w:rPr>
      </w:pPr>
      <w:r w:rsidRPr="00267C83">
        <w:rPr>
          <w:rFonts w:cs="Arial"/>
          <w:sz w:val="22"/>
          <w:szCs w:val="22"/>
        </w:rPr>
        <w:t xml:space="preserve">Im </w:t>
      </w:r>
      <w:r w:rsidR="00E12B9F">
        <w:rPr>
          <w:rFonts w:cs="Arial"/>
          <w:sz w:val="22"/>
          <w:szCs w:val="22"/>
        </w:rPr>
        <w:t>UVP- Bericht</w:t>
      </w:r>
      <w:r w:rsidRPr="00267C83">
        <w:rPr>
          <w:rFonts w:cs="Arial"/>
          <w:sz w:val="22"/>
          <w:szCs w:val="22"/>
        </w:rPr>
        <w:t xml:space="preserve"> sind Kompensationsmaßnahmen für die Beeinträchtigung der Schutzgüter Boden, Landschaftsbild und Arten- und Lebensgemeinschaften aufgeführt. Die Ermittlung des Kompensationsbedarfs für Versiegelung/Teilversiegelung erfolgte nach der Richtlinie zur Bewertung und Bilanzierung von Eingriffen im Land Sachsen-Anhalt (Bewertungsmodell Sachsen–Anhalt). </w:t>
      </w:r>
      <w:r w:rsidR="0015294F" w:rsidRPr="0015294F">
        <w:rPr>
          <w:rFonts w:cs="Arial"/>
          <w:sz w:val="22"/>
          <w:szCs w:val="22"/>
        </w:rPr>
        <w:t>Der Kompensationsumfang für die Beeinträchtigung des Landschaftsbildes wurde in Anlehnung an den Kompensationserlass Windenergie Land Brandenburg</w:t>
      </w:r>
      <w:r w:rsidR="0015294F">
        <w:rPr>
          <w:rFonts w:cs="Arial"/>
          <w:sz w:val="22"/>
          <w:szCs w:val="22"/>
        </w:rPr>
        <w:t xml:space="preserve"> plausibel</w:t>
      </w:r>
      <w:r w:rsidR="0015294F" w:rsidRPr="0015294F">
        <w:rPr>
          <w:rFonts w:cs="Arial"/>
          <w:sz w:val="22"/>
          <w:szCs w:val="22"/>
        </w:rPr>
        <w:t xml:space="preserve"> ermittelt. </w:t>
      </w:r>
      <w:r w:rsidR="00BA0A2F">
        <w:rPr>
          <w:rFonts w:cs="Arial"/>
          <w:sz w:val="22"/>
          <w:szCs w:val="22"/>
        </w:rPr>
        <w:t>Der Untersuchungsraum</w:t>
      </w:r>
      <w:r w:rsidRPr="00267C83">
        <w:rPr>
          <w:rFonts w:cs="Arial"/>
          <w:sz w:val="22"/>
          <w:szCs w:val="22"/>
        </w:rPr>
        <w:t xml:space="preserve"> für die einzelnen Schutzgüter wurde so festgelegt, dass die wesentlichen Auswirkungen des Vorhabens auf den Menschen und seine Gesundheit sowie die Nutzungen, Natur, Landschaft und Kulturgüter einschließlich der Wechselwirkungen zwischen diesen Schutzgütern erfasst und bewertet werden können.</w:t>
      </w:r>
    </w:p>
    <w:p w:rsidR="00BA0A2F" w:rsidRDefault="00BA0A2F" w:rsidP="00BA0A2F">
      <w:pPr>
        <w:spacing w:before="120"/>
        <w:ind w:left="2832" w:hanging="2832"/>
        <w:jc w:val="both"/>
        <w:rPr>
          <w:rFonts w:cs="Arial"/>
          <w:sz w:val="22"/>
          <w:szCs w:val="22"/>
        </w:rPr>
      </w:pPr>
      <w:r>
        <w:rPr>
          <w:rFonts w:cs="Arial"/>
          <w:b/>
          <w:sz w:val="22"/>
          <w:szCs w:val="22"/>
        </w:rPr>
        <w:t>Schutzgut Boden</w:t>
      </w:r>
      <w:r>
        <w:rPr>
          <w:rFonts w:cs="Arial"/>
          <w:b/>
          <w:sz w:val="22"/>
          <w:szCs w:val="22"/>
        </w:rPr>
        <w:tab/>
      </w:r>
      <w:r w:rsidR="00994C2F">
        <w:rPr>
          <w:rFonts w:cs="Arial"/>
          <w:b/>
          <w:sz w:val="22"/>
          <w:szCs w:val="22"/>
        </w:rPr>
        <w:tab/>
      </w:r>
      <w:r w:rsidRPr="00BA0A2F">
        <w:rPr>
          <w:rFonts w:cs="Arial"/>
          <w:sz w:val="22"/>
          <w:szCs w:val="22"/>
        </w:rPr>
        <w:t xml:space="preserve">1.000 m-Radius um den Windpark </w:t>
      </w:r>
    </w:p>
    <w:p w:rsidR="00267C83" w:rsidRPr="00267C83" w:rsidRDefault="00BA0A2F" w:rsidP="00BA0A2F">
      <w:pPr>
        <w:spacing w:before="120"/>
        <w:ind w:left="2832" w:hanging="2832"/>
        <w:jc w:val="both"/>
        <w:rPr>
          <w:rFonts w:cs="Arial"/>
          <w:sz w:val="22"/>
          <w:szCs w:val="22"/>
        </w:rPr>
      </w:pPr>
      <w:r>
        <w:rPr>
          <w:rFonts w:cs="Arial"/>
          <w:b/>
          <w:sz w:val="22"/>
          <w:szCs w:val="22"/>
        </w:rPr>
        <w:t>Schutzgut Wasser</w:t>
      </w:r>
      <w:r>
        <w:rPr>
          <w:rFonts w:cs="Arial"/>
          <w:b/>
          <w:sz w:val="22"/>
          <w:szCs w:val="22"/>
        </w:rPr>
        <w:tab/>
      </w:r>
      <w:r w:rsidR="00994C2F">
        <w:rPr>
          <w:rFonts w:cs="Arial"/>
          <w:b/>
          <w:sz w:val="22"/>
          <w:szCs w:val="22"/>
        </w:rPr>
        <w:tab/>
      </w:r>
      <w:r w:rsidRPr="00BA0A2F">
        <w:rPr>
          <w:rFonts w:cs="Arial"/>
          <w:sz w:val="22"/>
          <w:szCs w:val="22"/>
        </w:rPr>
        <w:t>1.000 m-Radius um den Windpark</w:t>
      </w:r>
    </w:p>
    <w:p w:rsidR="00267C83" w:rsidRPr="00267C83" w:rsidRDefault="00BA0A2F" w:rsidP="00267C83">
      <w:pPr>
        <w:spacing w:before="120"/>
        <w:ind w:left="2835" w:hanging="2835"/>
        <w:jc w:val="both"/>
        <w:rPr>
          <w:rFonts w:cs="Arial"/>
          <w:sz w:val="22"/>
          <w:szCs w:val="22"/>
        </w:rPr>
      </w:pPr>
      <w:r>
        <w:rPr>
          <w:rFonts w:cs="Arial"/>
          <w:b/>
          <w:sz w:val="22"/>
          <w:szCs w:val="22"/>
        </w:rPr>
        <w:t>Schutzgut Luft/Klima</w:t>
      </w:r>
      <w:r>
        <w:rPr>
          <w:rFonts w:cs="Arial"/>
          <w:b/>
          <w:sz w:val="22"/>
          <w:szCs w:val="22"/>
        </w:rPr>
        <w:tab/>
      </w:r>
      <w:r w:rsidR="00994C2F">
        <w:rPr>
          <w:rFonts w:cs="Arial"/>
          <w:b/>
          <w:sz w:val="22"/>
          <w:szCs w:val="22"/>
        </w:rPr>
        <w:tab/>
      </w:r>
      <w:r w:rsidR="00D87422" w:rsidRPr="00D87422">
        <w:rPr>
          <w:rFonts w:cs="Arial"/>
          <w:sz w:val="22"/>
          <w:szCs w:val="22"/>
        </w:rPr>
        <w:t>1.000 m-Radius um den Windpark</w:t>
      </w:r>
    </w:p>
    <w:p w:rsidR="00267C83" w:rsidRPr="00AF30EF" w:rsidRDefault="00267C83" w:rsidP="00994C2F">
      <w:pPr>
        <w:spacing w:before="120"/>
        <w:ind w:left="3540" w:hanging="3540"/>
        <w:jc w:val="both"/>
        <w:rPr>
          <w:rFonts w:cs="Arial"/>
          <w:sz w:val="22"/>
          <w:szCs w:val="22"/>
        </w:rPr>
      </w:pPr>
      <w:r w:rsidRPr="00267C83">
        <w:rPr>
          <w:rFonts w:cs="Arial"/>
          <w:b/>
          <w:sz w:val="22"/>
          <w:szCs w:val="22"/>
        </w:rPr>
        <w:t>Schutzgut Biotope</w:t>
      </w:r>
      <w:r w:rsidRPr="00267C83">
        <w:rPr>
          <w:rFonts w:cs="Arial"/>
          <w:b/>
          <w:sz w:val="22"/>
          <w:szCs w:val="22"/>
        </w:rPr>
        <w:tab/>
      </w:r>
      <w:r w:rsidR="00AF30EF">
        <w:rPr>
          <w:rFonts w:cs="Arial"/>
          <w:sz w:val="22"/>
          <w:szCs w:val="22"/>
        </w:rPr>
        <w:t xml:space="preserve">Biotopkartierung innerhalb des </w:t>
      </w:r>
      <w:r w:rsidR="00AF30EF" w:rsidRPr="00AF30EF">
        <w:rPr>
          <w:rFonts w:cs="Arial"/>
          <w:sz w:val="22"/>
          <w:szCs w:val="22"/>
        </w:rPr>
        <w:t>Windparks und in einem Pufferbereich von 1.000 m um diesen herum</w:t>
      </w:r>
    </w:p>
    <w:p w:rsidR="00267C83" w:rsidRPr="00267C83" w:rsidRDefault="00AF30EF" w:rsidP="00994C2F">
      <w:pPr>
        <w:spacing w:before="120"/>
        <w:ind w:left="3540" w:hanging="3540"/>
        <w:jc w:val="both"/>
        <w:rPr>
          <w:rFonts w:cs="Arial"/>
          <w:sz w:val="22"/>
          <w:szCs w:val="22"/>
        </w:rPr>
      </w:pPr>
      <w:r>
        <w:rPr>
          <w:rFonts w:cs="Arial"/>
          <w:b/>
          <w:sz w:val="22"/>
          <w:szCs w:val="22"/>
        </w:rPr>
        <w:t>Schutzgebiete</w:t>
      </w:r>
      <w:r>
        <w:rPr>
          <w:rFonts w:cs="Arial"/>
          <w:b/>
          <w:sz w:val="22"/>
          <w:szCs w:val="22"/>
        </w:rPr>
        <w:tab/>
      </w:r>
      <w:r w:rsidR="00267C83" w:rsidRPr="00267C83">
        <w:rPr>
          <w:rFonts w:cs="Arial"/>
          <w:sz w:val="22"/>
          <w:szCs w:val="22"/>
        </w:rPr>
        <w:t>Fläche der geplanten W</w:t>
      </w:r>
      <w:r>
        <w:rPr>
          <w:rFonts w:cs="Arial"/>
          <w:sz w:val="22"/>
          <w:szCs w:val="22"/>
        </w:rPr>
        <w:t>KA, sowie in einem Radius von 6</w:t>
      </w:r>
      <w:r w:rsidR="00267C83" w:rsidRPr="00267C83">
        <w:rPr>
          <w:rFonts w:cs="Arial"/>
          <w:sz w:val="22"/>
          <w:szCs w:val="22"/>
        </w:rPr>
        <w:t>.000 m um die geplanten WKA</w:t>
      </w:r>
    </w:p>
    <w:p w:rsidR="00267C83" w:rsidRPr="00267C83" w:rsidRDefault="00AF30EF" w:rsidP="00272C20">
      <w:pPr>
        <w:spacing w:before="120"/>
        <w:ind w:left="3540" w:hanging="3540"/>
        <w:jc w:val="both"/>
        <w:rPr>
          <w:rFonts w:cs="Arial"/>
          <w:sz w:val="22"/>
          <w:szCs w:val="22"/>
        </w:rPr>
      </w:pPr>
      <w:r>
        <w:rPr>
          <w:rFonts w:cs="Arial"/>
          <w:b/>
          <w:bCs/>
          <w:sz w:val="22"/>
          <w:szCs w:val="22"/>
        </w:rPr>
        <w:t xml:space="preserve">Schutzgut </w:t>
      </w:r>
      <w:proofErr w:type="spellStart"/>
      <w:r>
        <w:rPr>
          <w:rFonts w:cs="Arial"/>
          <w:b/>
          <w:bCs/>
          <w:sz w:val="22"/>
          <w:szCs w:val="22"/>
        </w:rPr>
        <w:t>Avifauna</w:t>
      </w:r>
      <w:proofErr w:type="spellEnd"/>
      <w:r>
        <w:rPr>
          <w:rFonts w:cs="Arial"/>
          <w:b/>
          <w:bCs/>
          <w:sz w:val="22"/>
          <w:szCs w:val="22"/>
        </w:rPr>
        <w:tab/>
      </w:r>
      <w:r w:rsidRPr="00AF30EF">
        <w:rPr>
          <w:rFonts w:cs="Arial"/>
          <w:bCs/>
          <w:sz w:val="22"/>
          <w:szCs w:val="22"/>
        </w:rPr>
        <w:t>Brutvögel</w:t>
      </w:r>
      <w:r>
        <w:rPr>
          <w:rFonts w:cs="Arial"/>
          <w:bCs/>
          <w:sz w:val="22"/>
          <w:szCs w:val="22"/>
        </w:rPr>
        <w:t xml:space="preserve"> </w:t>
      </w:r>
      <w:r w:rsidRPr="00AF30EF">
        <w:rPr>
          <w:rFonts w:cs="Arial"/>
          <w:bCs/>
          <w:sz w:val="22"/>
          <w:szCs w:val="22"/>
        </w:rPr>
        <w:t>500 m</w:t>
      </w:r>
      <w:r>
        <w:rPr>
          <w:rFonts w:cs="Arial"/>
          <w:bCs/>
          <w:sz w:val="22"/>
          <w:szCs w:val="22"/>
        </w:rPr>
        <w:t xml:space="preserve">, </w:t>
      </w:r>
      <w:r w:rsidRPr="00AF30EF">
        <w:rPr>
          <w:rFonts w:cs="Arial"/>
          <w:bCs/>
          <w:sz w:val="22"/>
          <w:szCs w:val="22"/>
        </w:rPr>
        <w:t>Großvogelarten</w:t>
      </w:r>
      <w:r>
        <w:rPr>
          <w:rFonts w:cs="Arial"/>
          <w:bCs/>
          <w:sz w:val="22"/>
          <w:szCs w:val="22"/>
        </w:rPr>
        <w:t xml:space="preserve"> bis zu </w:t>
      </w:r>
      <w:r w:rsidRPr="00AF30EF">
        <w:rPr>
          <w:rFonts w:cs="Arial"/>
          <w:bCs/>
          <w:sz w:val="22"/>
          <w:szCs w:val="22"/>
        </w:rPr>
        <w:t>3500 m</w:t>
      </w:r>
      <w:r>
        <w:rPr>
          <w:rFonts w:cs="Arial"/>
          <w:bCs/>
          <w:sz w:val="22"/>
          <w:szCs w:val="22"/>
        </w:rPr>
        <w:t xml:space="preserve">, </w:t>
      </w:r>
      <w:r w:rsidRPr="00AF30EF">
        <w:rPr>
          <w:rFonts w:cs="Arial"/>
          <w:bCs/>
          <w:sz w:val="22"/>
          <w:szCs w:val="22"/>
        </w:rPr>
        <w:t>Zug- und Rastvögel</w:t>
      </w:r>
      <w:r>
        <w:rPr>
          <w:rFonts w:cs="Arial"/>
          <w:bCs/>
          <w:sz w:val="22"/>
          <w:szCs w:val="22"/>
        </w:rPr>
        <w:t xml:space="preserve"> 2.000 m</w:t>
      </w:r>
    </w:p>
    <w:p w:rsidR="006302B3" w:rsidRDefault="00267C83" w:rsidP="00D87422">
      <w:pPr>
        <w:spacing w:before="120"/>
        <w:jc w:val="both"/>
        <w:rPr>
          <w:rFonts w:cs="Arial"/>
        </w:rPr>
      </w:pPr>
      <w:r w:rsidRPr="00267C83">
        <w:rPr>
          <w:rFonts w:cs="Arial"/>
          <w:b/>
          <w:sz w:val="22"/>
          <w:szCs w:val="22"/>
        </w:rPr>
        <w:t xml:space="preserve">Schutzgut Landschaftsbild </w:t>
      </w:r>
      <w:r w:rsidRPr="00267C83">
        <w:rPr>
          <w:rFonts w:cs="Arial"/>
          <w:b/>
          <w:sz w:val="22"/>
          <w:szCs w:val="22"/>
        </w:rPr>
        <w:tab/>
      </w:r>
      <w:r w:rsidR="00D87422" w:rsidRPr="00D87422">
        <w:rPr>
          <w:rFonts w:cs="Arial"/>
          <w:sz w:val="22"/>
          <w:szCs w:val="22"/>
        </w:rPr>
        <w:t>10.000</w:t>
      </w:r>
      <w:r w:rsidR="00AF30EF">
        <w:rPr>
          <w:rFonts w:cs="Arial"/>
          <w:sz w:val="22"/>
          <w:szCs w:val="22"/>
        </w:rPr>
        <w:t xml:space="preserve"> m </w:t>
      </w:r>
      <w:r w:rsidR="00AF30EF" w:rsidRPr="00AF30EF">
        <w:rPr>
          <w:rFonts w:cs="Arial"/>
          <w:sz w:val="22"/>
          <w:szCs w:val="22"/>
        </w:rPr>
        <w:t>Radius um den Windpark</w:t>
      </w:r>
    </w:p>
    <w:p w:rsidR="005F6B6F" w:rsidRPr="005F6B6F" w:rsidRDefault="005F6B6F" w:rsidP="005F6B6F">
      <w:pPr>
        <w:ind w:right="-1"/>
        <w:jc w:val="both"/>
        <w:rPr>
          <w:rFonts w:cs="Arial"/>
          <w:sz w:val="22"/>
          <w:szCs w:val="22"/>
        </w:rPr>
      </w:pPr>
    </w:p>
    <w:p w:rsidR="004A25D6" w:rsidRPr="004A25D6" w:rsidRDefault="004A25D6" w:rsidP="004A25D6">
      <w:pPr>
        <w:ind w:right="-1"/>
        <w:jc w:val="both"/>
        <w:rPr>
          <w:rFonts w:cs="Arial"/>
          <w:b/>
          <w:sz w:val="22"/>
          <w:szCs w:val="22"/>
        </w:rPr>
      </w:pPr>
      <w:r w:rsidRPr="004A25D6">
        <w:rPr>
          <w:rFonts w:cs="Arial"/>
          <w:b/>
          <w:sz w:val="22"/>
          <w:szCs w:val="22"/>
        </w:rPr>
        <w:t xml:space="preserve">1.4. </w:t>
      </w:r>
      <w:r w:rsidR="00994C2F" w:rsidRPr="00994C2F">
        <w:rPr>
          <w:rFonts w:cs="Arial"/>
          <w:b/>
          <w:sz w:val="22"/>
          <w:szCs w:val="22"/>
        </w:rPr>
        <w:t>Beschreibung und Bewertung der Umwe</w:t>
      </w:r>
      <w:r w:rsidR="00994C2F">
        <w:rPr>
          <w:rFonts w:cs="Arial"/>
          <w:b/>
          <w:sz w:val="22"/>
          <w:szCs w:val="22"/>
        </w:rPr>
        <w:t>lt</w:t>
      </w:r>
    </w:p>
    <w:p w:rsidR="004A25D6" w:rsidRDefault="004A25D6" w:rsidP="005F6B6F">
      <w:pPr>
        <w:ind w:right="-1"/>
        <w:jc w:val="both"/>
        <w:rPr>
          <w:rFonts w:cs="Arial"/>
          <w:sz w:val="22"/>
          <w:szCs w:val="22"/>
        </w:rPr>
      </w:pPr>
    </w:p>
    <w:p w:rsidR="00994C2F" w:rsidRPr="00994C2F" w:rsidRDefault="00994C2F" w:rsidP="005F6B6F">
      <w:pPr>
        <w:ind w:right="-1"/>
        <w:jc w:val="both"/>
        <w:rPr>
          <w:rFonts w:cs="Arial"/>
          <w:sz w:val="22"/>
          <w:szCs w:val="22"/>
          <w:u w:val="single"/>
        </w:rPr>
      </w:pPr>
      <w:r w:rsidRPr="00994C2F">
        <w:rPr>
          <w:rFonts w:cs="Arial"/>
          <w:sz w:val="22"/>
          <w:szCs w:val="22"/>
          <w:u w:val="single"/>
        </w:rPr>
        <w:t>Schutzgut Boden und Fläche</w:t>
      </w:r>
    </w:p>
    <w:p w:rsidR="00994C2F" w:rsidRDefault="00994C2F" w:rsidP="005F6B6F">
      <w:pPr>
        <w:ind w:right="-1"/>
        <w:jc w:val="both"/>
        <w:rPr>
          <w:rFonts w:cs="Arial"/>
          <w:sz w:val="22"/>
          <w:szCs w:val="22"/>
        </w:rPr>
      </w:pPr>
    </w:p>
    <w:p w:rsidR="005F6B6F" w:rsidRPr="005F6B6F" w:rsidRDefault="005F6B6F" w:rsidP="005F6B6F">
      <w:pPr>
        <w:ind w:right="-1"/>
        <w:jc w:val="both"/>
        <w:rPr>
          <w:rFonts w:cs="Arial"/>
          <w:sz w:val="22"/>
          <w:szCs w:val="22"/>
        </w:rPr>
      </w:pPr>
      <w:r w:rsidRPr="005F6B6F">
        <w:rPr>
          <w:rFonts w:cs="Arial"/>
          <w:sz w:val="22"/>
          <w:szCs w:val="22"/>
        </w:rPr>
        <w:t>Zusammenfassende Darstellung:</w:t>
      </w:r>
    </w:p>
    <w:p w:rsidR="005F6B6F" w:rsidRPr="005F6B6F" w:rsidRDefault="005F6B6F" w:rsidP="005F6B6F">
      <w:pPr>
        <w:ind w:right="-1"/>
        <w:jc w:val="both"/>
        <w:rPr>
          <w:rFonts w:cs="Arial"/>
          <w:sz w:val="22"/>
          <w:szCs w:val="22"/>
        </w:rPr>
      </w:pPr>
      <w:r w:rsidRPr="005F6B6F">
        <w:rPr>
          <w:rFonts w:cs="Arial"/>
          <w:sz w:val="22"/>
          <w:szCs w:val="22"/>
        </w:rPr>
        <w:t>Im Bereich des Vorhabens herrscht der Bodentyp Tschernosem (</w:t>
      </w:r>
      <w:proofErr w:type="spellStart"/>
      <w:r w:rsidR="001B1CEF">
        <w:rPr>
          <w:rFonts w:cs="Arial"/>
          <w:sz w:val="22"/>
          <w:szCs w:val="22"/>
        </w:rPr>
        <w:t>periglaziärer</w:t>
      </w:r>
      <w:proofErr w:type="spellEnd"/>
      <w:r w:rsidR="001B1CEF">
        <w:rPr>
          <w:rFonts w:cs="Arial"/>
          <w:sz w:val="22"/>
          <w:szCs w:val="22"/>
        </w:rPr>
        <w:t xml:space="preserve"> Schluff (Löss)) </w:t>
      </w:r>
      <w:r w:rsidRPr="005F6B6F">
        <w:rPr>
          <w:rFonts w:cs="Arial"/>
          <w:sz w:val="22"/>
          <w:szCs w:val="22"/>
        </w:rPr>
        <w:t>vor. Der Bodentyp Tschernosem weist ein sehr hohes Ertragspotenzial auf, was sich in der Nutzung der Flächen als intensiv bewirtschafteter Acker widerspiegelt. Die Böden mit sehr hoher ackerbaulicher Ertragsfähigkeit werden als Wert- und Funktionselement besonderer Bedeutung (</w:t>
      </w:r>
      <w:proofErr w:type="spellStart"/>
      <w:r w:rsidRPr="005F6B6F">
        <w:rPr>
          <w:rFonts w:cs="Arial"/>
          <w:sz w:val="22"/>
          <w:szCs w:val="22"/>
        </w:rPr>
        <w:t>WFb</w:t>
      </w:r>
      <w:proofErr w:type="spellEnd"/>
      <w:r w:rsidRPr="005F6B6F">
        <w:rPr>
          <w:rFonts w:cs="Arial"/>
          <w:sz w:val="22"/>
          <w:szCs w:val="22"/>
        </w:rPr>
        <w:t>) eingestuft.</w:t>
      </w:r>
    </w:p>
    <w:p w:rsidR="005F6B6F" w:rsidRPr="005F6B6F" w:rsidRDefault="005F6B6F" w:rsidP="005F6B6F">
      <w:pPr>
        <w:ind w:right="-1"/>
        <w:jc w:val="both"/>
        <w:rPr>
          <w:rFonts w:cs="Arial"/>
          <w:sz w:val="22"/>
          <w:szCs w:val="22"/>
        </w:rPr>
      </w:pPr>
    </w:p>
    <w:p w:rsidR="00DF3F2D" w:rsidRDefault="00DF3F2D" w:rsidP="005F6B6F">
      <w:pPr>
        <w:ind w:right="-1"/>
        <w:jc w:val="both"/>
        <w:rPr>
          <w:rFonts w:cs="Arial"/>
          <w:sz w:val="22"/>
          <w:szCs w:val="22"/>
        </w:rPr>
      </w:pPr>
    </w:p>
    <w:p w:rsidR="00DF3F2D" w:rsidRDefault="00DF3F2D" w:rsidP="005F6B6F">
      <w:pPr>
        <w:ind w:right="-1"/>
        <w:jc w:val="both"/>
        <w:rPr>
          <w:rFonts w:cs="Arial"/>
          <w:sz w:val="22"/>
          <w:szCs w:val="22"/>
        </w:rPr>
      </w:pPr>
    </w:p>
    <w:p w:rsidR="005F6B6F" w:rsidRPr="005F6B6F" w:rsidRDefault="005F6B6F" w:rsidP="005F6B6F">
      <w:pPr>
        <w:ind w:right="-1"/>
        <w:jc w:val="both"/>
        <w:rPr>
          <w:rFonts w:cs="Arial"/>
          <w:sz w:val="22"/>
          <w:szCs w:val="22"/>
        </w:rPr>
      </w:pPr>
      <w:r w:rsidRPr="005F6B6F">
        <w:rPr>
          <w:rFonts w:cs="Arial"/>
          <w:sz w:val="22"/>
          <w:szCs w:val="22"/>
        </w:rPr>
        <w:lastRenderedPageBreak/>
        <w:t>Auswirkungen:</w:t>
      </w:r>
      <w:r w:rsidRPr="005F6B6F">
        <w:rPr>
          <w:rFonts w:cs="Arial"/>
          <w:sz w:val="22"/>
          <w:szCs w:val="22"/>
        </w:rPr>
        <w:tab/>
      </w:r>
    </w:p>
    <w:p w:rsidR="005F6B6F" w:rsidRPr="005F6B6F" w:rsidRDefault="005F6B6F" w:rsidP="005F6B6F">
      <w:pPr>
        <w:ind w:right="-1"/>
        <w:jc w:val="both"/>
        <w:rPr>
          <w:rFonts w:cs="Arial"/>
          <w:sz w:val="22"/>
          <w:szCs w:val="22"/>
        </w:rPr>
      </w:pPr>
      <w:r w:rsidRPr="005F6B6F">
        <w:rPr>
          <w:rFonts w:cs="Arial"/>
          <w:sz w:val="22"/>
          <w:szCs w:val="22"/>
        </w:rPr>
        <w:t>Durch Lager-, Montage- und temporäre Wendeflächen wird Lössboden</w:t>
      </w:r>
      <w:r w:rsidRPr="005F6B6F">
        <w:t xml:space="preserve"> </w:t>
      </w:r>
      <w:r w:rsidRPr="005F6B6F">
        <w:rPr>
          <w:rFonts w:cs="Arial"/>
          <w:sz w:val="22"/>
          <w:szCs w:val="22"/>
        </w:rPr>
        <w:t xml:space="preserve">baubedingt beansprucht. Dieser wurde aufgrund seiner herausragenden Eigenschaft hinsichtlich des Ertragspotenzials als Funktionselement besonderer Bedeutung eingestuft. </w:t>
      </w:r>
    </w:p>
    <w:p w:rsidR="005F6B6F" w:rsidRPr="005F6B6F" w:rsidRDefault="005F6B6F" w:rsidP="005F6B6F">
      <w:pPr>
        <w:ind w:right="-1"/>
        <w:jc w:val="both"/>
        <w:rPr>
          <w:rFonts w:cs="Arial"/>
          <w:sz w:val="22"/>
          <w:szCs w:val="22"/>
        </w:rPr>
      </w:pPr>
      <w:r w:rsidRPr="005F6B6F">
        <w:rPr>
          <w:rFonts w:cs="Arial"/>
          <w:sz w:val="22"/>
          <w:szCs w:val="22"/>
        </w:rPr>
        <w:t>Diese Beanspruchung ist zeitlich beschränkt. Die Flächen werden nach Durchführung der Bauarbeiten wieder rekultiviert und Verdichtungen aufgebrochen. Die Auswirkung wird als nicht erheblich/ nachhaltig eingestuft.</w:t>
      </w:r>
    </w:p>
    <w:p w:rsidR="005F6B6F" w:rsidRPr="005F6B6F" w:rsidRDefault="005F6B6F" w:rsidP="005F6B6F">
      <w:pPr>
        <w:ind w:right="-1"/>
        <w:jc w:val="both"/>
        <w:rPr>
          <w:rFonts w:cs="Arial"/>
          <w:sz w:val="22"/>
          <w:szCs w:val="22"/>
        </w:rPr>
      </w:pPr>
      <w:r w:rsidRPr="005F6B6F">
        <w:rPr>
          <w:rFonts w:cs="Arial"/>
          <w:sz w:val="22"/>
          <w:szCs w:val="22"/>
        </w:rPr>
        <w:t>Abgase von Baufahrzeugen bzw. Staubentwicklung können Schadstoffverfrachtungen auslösen. Durch die temporär beschränkte Wirkungszeit sind keine erheblichen/ nachhaltigen Beeinträchtigungen zu erwarten.</w:t>
      </w:r>
    </w:p>
    <w:p w:rsidR="005F6B6F" w:rsidRPr="005F6B6F" w:rsidRDefault="005F6B6F" w:rsidP="005F6B6F">
      <w:pPr>
        <w:ind w:right="-1"/>
        <w:jc w:val="both"/>
        <w:rPr>
          <w:rFonts w:cs="Arial"/>
          <w:sz w:val="22"/>
          <w:szCs w:val="22"/>
        </w:rPr>
      </w:pPr>
    </w:p>
    <w:p w:rsidR="005F6B6F" w:rsidRPr="005F6B6F" w:rsidRDefault="005F6B6F" w:rsidP="005F6B6F">
      <w:pPr>
        <w:ind w:right="-1"/>
        <w:jc w:val="both"/>
        <w:rPr>
          <w:rFonts w:cs="Arial"/>
          <w:sz w:val="22"/>
          <w:szCs w:val="22"/>
        </w:rPr>
      </w:pPr>
      <w:r w:rsidRPr="005F6B6F">
        <w:rPr>
          <w:rFonts w:cs="Arial"/>
          <w:sz w:val="22"/>
          <w:szCs w:val="22"/>
        </w:rPr>
        <w:t>Anlagebedingte Wirkungen</w:t>
      </w:r>
    </w:p>
    <w:p w:rsidR="005F6B6F" w:rsidRPr="005F6B6F" w:rsidRDefault="005F6B6F" w:rsidP="00994C2F">
      <w:pPr>
        <w:ind w:right="-1"/>
        <w:jc w:val="both"/>
        <w:rPr>
          <w:rFonts w:cs="Arial"/>
          <w:sz w:val="22"/>
          <w:szCs w:val="22"/>
        </w:rPr>
      </w:pPr>
      <w:r w:rsidRPr="009C6811">
        <w:rPr>
          <w:rFonts w:cs="Arial"/>
          <w:sz w:val="22"/>
          <w:szCs w:val="22"/>
        </w:rPr>
        <w:t xml:space="preserve">Insgesamt werden anlagebedingt </w:t>
      </w:r>
      <w:r w:rsidR="00994C2F" w:rsidRPr="009C6811">
        <w:rPr>
          <w:rFonts w:cs="Arial"/>
          <w:sz w:val="22"/>
          <w:szCs w:val="22"/>
        </w:rPr>
        <w:t>40.041</w:t>
      </w:r>
      <w:r w:rsidRPr="009C6811">
        <w:rPr>
          <w:rFonts w:cs="Arial"/>
          <w:sz w:val="22"/>
          <w:szCs w:val="22"/>
        </w:rPr>
        <w:t xml:space="preserve"> m</w:t>
      </w:r>
      <w:r w:rsidRPr="009C6811">
        <w:rPr>
          <w:rFonts w:cs="Arial"/>
          <w:sz w:val="22"/>
          <w:szCs w:val="22"/>
          <w:vertAlign w:val="superscript"/>
        </w:rPr>
        <w:t>2</w:t>
      </w:r>
      <w:r w:rsidRPr="009C6811">
        <w:rPr>
          <w:rFonts w:cs="Arial"/>
          <w:sz w:val="22"/>
          <w:szCs w:val="22"/>
        </w:rPr>
        <w:t xml:space="preserve"> Bodenflächen in Anspruch genommen. Es kommt zu einer Vollversiegelung von </w:t>
      </w:r>
      <w:r w:rsidR="00994C2F" w:rsidRPr="009C6811">
        <w:rPr>
          <w:rFonts w:cs="Arial"/>
          <w:sz w:val="22"/>
          <w:szCs w:val="22"/>
        </w:rPr>
        <w:t>1.100</w:t>
      </w:r>
      <w:r w:rsidRPr="009C6811">
        <w:rPr>
          <w:rFonts w:cs="Arial"/>
          <w:sz w:val="22"/>
          <w:szCs w:val="22"/>
        </w:rPr>
        <w:t xml:space="preserve"> m² Bodenfläche, einer Aufschüttung um die</w:t>
      </w:r>
      <w:r w:rsidR="00994C2F" w:rsidRPr="009C6811">
        <w:rPr>
          <w:rFonts w:cs="Arial"/>
          <w:sz w:val="22"/>
          <w:szCs w:val="22"/>
        </w:rPr>
        <w:t xml:space="preserve"> </w:t>
      </w:r>
      <w:r w:rsidRPr="009C6811">
        <w:rPr>
          <w:rFonts w:cs="Arial"/>
          <w:sz w:val="22"/>
          <w:szCs w:val="22"/>
        </w:rPr>
        <w:t xml:space="preserve">Fundamente von </w:t>
      </w:r>
      <w:r w:rsidR="00994C2F" w:rsidRPr="009C6811">
        <w:rPr>
          <w:rFonts w:cs="Arial"/>
          <w:sz w:val="22"/>
          <w:szCs w:val="22"/>
        </w:rPr>
        <w:t xml:space="preserve">5.720 </w:t>
      </w:r>
      <w:r w:rsidRPr="009C6811">
        <w:rPr>
          <w:rFonts w:cs="Arial"/>
          <w:sz w:val="22"/>
          <w:szCs w:val="22"/>
        </w:rPr>
        <w:t xml:space="preserve">m² sowie einer Teilversiegelung von </w:t>
      </w:r>
      <w:r w:rsidR="00994C2F" w:rsidRPr="009C6811">
        <w:rPr>
          <w:rFonts w:cs="Arial"/>
          <w:sz w:val="22"/>
          <w:szCs w:val="22"/>
        </w:rPr>
        <w:t xml:space="preserve">33.221 </w:t>
      </w:r>
      <w:r w:rsidRPr="009C6811">
        <w:rPr>
          <w:rFonts w:cs="Arial"/>
          <w:sz w:val="22"/>
          <w:szCs w:val="22"/>
        </w:rPr>
        <w:t xml:space="preserve">m² </w:t>
      </w:r>
      <w:r w:rsidR="009C6811" w:rsidRPr="009C6811">
        <w:rPr>
          <w:rFonts w:cs="Arial"/>
          <w:sz w:val="22"/>
          <w:szCs w:val="22"/>
        </w:rPr>
        <w:t xml:space="preserve">Ackerfläche </w:t>
      </w:r>
      <w:r w:rsidR="00994C2F" w:rsidRPr="009C6811">
        <w:rPr>
          <w:rFonts w:cs="Arial"/>
          <w:sz w:val="22"/>
          <w:szCs w:val="22"/>
        </w:rPr>
        <w:t>für Kranstellflächen und Zuwegungen</w:t>
      </w:r>
      <w:r w:rsidRPr="009C6811">
        <w:rPr>
          <w:rFonts w:cs="Arial"/>
          <w:sz w:val="22"/>
          <w:szCs w:val="22"/>
        </w:rPr>
        <w:t xml:space="preserve">. Dadurch gehen dauerhaft Funktionen des Bodens </w:t>
      </w:r>
      <w:r w:rsidRPr="005F6B6F">
        <w:rPr>
          <w:rFonts w:cs="Arial"/>
          <w:sz w:val="22"/>
          <w:szCs w:val="22"/>
        </w:rPr>
        <w:t>verloren bzw. werden stark beeinträchtigt, was als erheblich/ nachhaltig zu beurteilen ist.</w:t>
      </w:r>
    </w:p>
    <w:p w:rsidR="005F6B6F" w:rsidRPr="005F6B6F" w:rsidRDefault="005F6B6F" w:rsidP="005F6B6F">
      <w:pPr>
        <w:ind w:right="-1"/>
        <w:jc w:val="both"/>
        <w:rPr>
          <w:rFonts w:cs="Arial"/>
          <w:sz w:val="22"/>
          <w:szCs w:val="22"/>
        </w:rPr>
      </w:pPr>
    </w:p>
    <w:p w:rsidR="005F6B6F" w:rsidRPr="005F6B6F" w:rsidRDefault="005F6B6F" w:rsidP="005F6B6F">
      <w:pPr>
        <w:ind w:right="-1"/>
        <w:jc w:val="both"/>
        <w:rPr>
          <w:rFonts w:cs="Arial"/>
          <w:sz w:val="22"/>
          <w:szCs w:val="22"/>
        </w:rPr>
      </w:pPr>
      <w:r w:rsidRPr="005F6B6F">
        <w:rPr>
          <w:rFonts w:cs="Arial"/>
          <w:sz w:val="22"/>
          <w:szCs w:val="22"/>
        </w:rPr>
        <w:t>Bewertung:</w:t>
      </w:r>
    </w:p>
    <w:p w:rsidR="005F6B6F" w:rsidRPr="005F6B6F" w:rsidRDefault="005F6B6F" w:rsidP="005F6B6F">
      <w:pPr>
        <w:ind w:right="-1"/>
        <w:jc w:val="both"/>
        <w:rPr>
          <w:rFonts w:cs="Arial"/>
          <w:sz w:val="22"/>
          <w:szCs w:val="22"/>
        </w:rPr>
      </w:pPr>
      <w:r w:rsidRPr="005F6B6F">
        <w:rPr>
          <w:rFonts w:cs="Arial"/>
          <w:sz w:val="22"/>
          <w:szCs w:val="22"/>
        </w:rPr>
        <w:t>Die im Rahmen der Errichtung der WEA und deren Zuwegungen vorgenommenen Flächenbeanspruchungen entsprechen in ihrer Größe der flächenmäßigen Beeinträchtigung der Biotoptypen. Unter Berücksichtigung der Kompensationsmaßnahmen für die ermittelte Beeinträchtigung verbleiben keine erheblichen nachteiligen Umweltauswirkungen auf die Schutzgüter Fläche und Boden.</w:t>
      </w:r>
    </w:p>
    <w:p w:rsidR="005F6B6F" w:rsidRPr="005F6B6F" w:rsidRDefault="005F6B6F" w:rsidP="005F6B6F">
      <w:pPr>
        <w:ind w:right="-1"/>
        <w:jc w:val="both"/>
        <w:rPr>
          <w:rFonts w:cs="Arial"/>
          <w:sz w:val="22"/>
          <w:szCs w:val="22"/>
        </w:rPr>
      </w:pPr>
    </w:p>
    <w:p w:rsidR="00E408D3" w:rsidRPr="00994C2F" w:rsidRDefault="00E408D3" w:rsidP="00E408D3">
      <w:pPr>
        <w:ind w:right="-1"/>
        <w:jc w:val="both"/>
        <w:rPr>
          <w:rFonts w:cs="Arial"/>
          <w:sz w:val="22"/>
          <w:szCs w:val="22"/>
          <w:u w:val="single"/>
        </w:rPr>
      </w:pPr>
      <w:r w:rsidRPr="00994C2F">
        <w:rPr>
          <w:rFonts w:cs="Arial"/>
          <w:sz w:val="22"/>
          <w:szCs w:val="22"/>
          <w:u w:val="single"/>
        </w:rPr>
        <w:t>Oberflächengewässer</w:t>
      </w:r>
    </w:p>
    <w:p w:rsidR="00E408D3" w:rsidRPr="00E408D3" w:rsidRDefault="00E408D3" w:rsidP="00E408D3">
      <w:pPr>
        <w:ind w:right="-1"/>
        <w:jc w:val="both"/>
        <w:rPr>
          <w:rFonts w:cs="Arial"/>
          <w:sz w:val="22"/>
          <w:szCs w:val="22"/>
        </w:rPr>
      </w:pPr>
    </w:p>
    <w:p w:rsidR="00E408D3" w:rsidRPr="00E408D3" w:rsidRDefault="00E408D3" w:rsidP="00E408D3">
      <w:pPr>
        <w:ind w:right="-1"/>
        <w:jc w:val="both"/>
        <w:rPr>
          <w:rFonts w:cs="Arial"/>
          <w:sz w:val="22"/>
          <w:szCs w:val="22"/>
        </w:rPr>
      </w:pPr>
      <w:r w:rsidRPr="00E408D3">
        <w:rPr>
          <w:rFonts w:cs="Arial"/>
          <w:sz w:val="22"/>
          <w:szCs w:val="22"/>
        </w:rPr>
        <w:t>Belang ist durch SG Wasserwirtschaft zu bewerten.</w:t>
      </w:r>
    </w:p>
    <w:p w:rsidR="00E408D3" w:rsidRPr="00E408D3" w:rsidRDefault="00E408D3" w:rsidP="00E408D3">
      <w:pPr>
        <w:ind w:right="-1"/>
        <w:jc w:val="both"/>
        <w:rPr>
          <w:rFonts w:cs="Arial"/>
          <w:sz w:val="22"/>
          <w:szCs w:val="22"/>
        </w:rPr>
      </w:pPr>
    </w:p>
    <w:p w:rsidR="00E408D3" w:rsidRPr="00994C2F" w:rsidRDefault="00E408D3" w:rsidP="00E408D3">
      <w:pPr>
        <w:ind w:right="-1"/>
        <w:jc w:val="both"/>
        <w:rPr>
          <w:rFonts w:cs="Arial"/>
          <w:sz w:val="22"/>
          <w:szCs w:val="22"/>
          <w:u w:val="single"/>
        </w:rPr>
      </w:pPr>
      <w:r w:rsidRPr="00994C2F">
        <w:rPr>
          <w:rFonts w:cs="Arial"/>
          <w:sz w:val="22"/>
          <w:szCs w:val="22"/>
          <w:u w:val="single"/>
        </w:rPr>
        <w:t>Grundwasser</w:t>
      </w:r>
    </w:p>
    <w:p w:rsidR="00E408D3" w:rsidRPr="00E408D3" w:rsidRDefault="00E408D3" w:rsidP="00E408D3">
      <w:pPr>
        <w:ind w:right="-1"/>
        <w:jc w:val="both"/>
        <w:rPr>
          <w:rFonts w:cs="Arial"/>
          <w:sz w:val="22"/>
          <w:szCs w:val="22"/>
        </w:rPr>
      </w:pPr>
    </w:p>
    <w:p w:rsidR="00E408D3" w:rsidRPr="00E408D3" w:rsidRDefault="00E408D3" w:rsidP="00E408D3">
      <w:pPr>
        <w:ind w:right="-1"/>
        <w:jc w:val="both"/>
        <w:rPr>
          <w:rFonts w:cs="Arial"/>
          <w:sz w:val="22"/>
          <w:szCs w:val="22"/>
        </w:rPr>
      </w:pPr>
      <w:r w:rsidRPr="00E408D3">
        <w:rPr>
          <w:rFonts w:cs="Arial"/>
          <w:sz w:val="22"/>
          <w:szCs w:val="22"/>
        </w:rPr>
        <w:t>Belang ist durch SG Wasserwirtschaft zu bewerten.</w:t>
      </w:r>
    </w:p>
    <w:p w:rsidR="00E408D3" w:rsidRPr="00E408D3" w:rsidRDefault="00E408D3" w:rsidP="00E408D3">
      <w:pPr>
        <w:ind w:right="-1"/>
        <w:jc w:val="both"/>
        <w:rPr>
          <w:rFonts w:cs="Arial"/>
          <w:sz w:val="22"/>
          <w:szCs w:val="22"/>
        </w:rPr>
      </w:pPr>
    </w:p>
    <w:p w:rsidR="00E408D3" w:rsidRPr="00994C2F" w:rsidRDefault="00E408D3" w:rsidP="00E408D3">
      <w:pPr>
        <w:ind w:right="-1"/>
        <w:jc w:val="both"/>
        <w:rPr>
          <w:rFonts w:cs="Arial"/>
          <w:sz w:val="22"/>
          <w:szCs w:val="22"/>
          <w:u w:val="single"/>
        </w:rPr>
      </w:pPr>
      <w:r w:rsidRPr="00994C2F">
        <w:rPr>
          <w:rFonts w:cs="Arial"/>
          <w:sz w:val="22"/>
          <w:szCs w:val="22"/>
          <w:u w:val="single"/>
        </w:rPr>
        <w:t>Luft</w:t>
      </w:r>
    </w:p>
    <w:p w:rsidR="00E408D3" w:rsidRPr="00E408D3" w:rsidRDefault="00E408D3" w:rsidP="00E408D3">
      <w:pPr>
        <w:ind w:right="-1"/>
        <w:jc w:val="both"/>
        <w:rPr>
          <w:rFonts w:cs="Arial"/>
          <w:sz w:val="22"/>
          <w:szCs w:val="22"/>
        </w:rPr>
      </w:pPr>
    </w:p>
    <w:p w:rsidR="00E408D3" w:rsidRPr="00E408D3" w:rsidRDefault="00E408D3" w:rsidP="00E408D3">
      <w:pPr>
        <w:ind w:right="-1"/>
        <w:jc w:val="both"/>
        <w:rPr>
          <w:rFonts w:cs="Arial"/>
          <w:sz w:val="22"/>
          <w:szCs w:val="22"/>
        </w:rPr>
      </w:pPr>
      <w:r w:rsidRPr="00E408D3">
        <w:rPr>
          <w:rFonts w:cs="Arial"/>
          <w:sz w:val="22"/>
          <w:szCs w:val="22"/>
        </w:rPr>
        <w:t>Belang ist durch SG Immissionsschutz zu bewerten.</w:t>
      </w:r>
    </w:p>
    <w:p w:rsidR="004F0D2D" w:rsidRDefault="004F0D2D" w:rsidP="005F6B6F">
      <w:pPr>
        <w:ind w:right="-1"/>
        <w:jc w:val="both"/>
        <w:rPr>
          <w:rFonts w:cs="Arial"/>
          <w:sz w:val="22"/>
          <w:szCs w:val="22"/>
        </w:rPr>
      </w:pPr>
    </w:p>
    <w:p w:rsidR="005F6B6F" w:rsidRPr="00994C2F" w:rsidRDefault="005F6B6F" w:rsidP="005F6B6F">
      <w:pPr>
        <w:ind w:right="-1"/>
        <w:jc w:val="both"/>
        <w:rPr>
          <w:rFonts w:cs="Arial"/>
          <w:sz w:val="22"/>
          <w:szCs w:val="22"/>
          <w:u w:val="single"/>
        </w:rPr>
      </w:pPr>
      <w:r w:rsidRPr="00994C2F">
        <w:rPr>
          <w:rFonts w:cs="Arial"/>
          <w:sz w:val="22"/>
          <w:szCs w:val="22"/>
          <w:u w:val="single"/>
        </w:rPr>
        <w:t>Schutzgut Landschaftsbild/ Landschaftserleben</w:t>
      </w:r>
    </w:p>
    <w:p w:rsidR="005F6B6F" w:rsidRPr="00994C2F" w:rsidRDefault="005F6B6F" w:rsidP="005F6B6F">
      <w:pPr>
        <w:ind w:right="-1"/>
        <w:jc w:val="both"/>
        <w:rPr>
          <w:rFonts w:cs="Arial"/>
          <w:sz w:val="22"/>
          <w:szCs w:val="22"/>
          <w:u w:val="single"/>
        </w:rPr>
      </w:pPr>
    </w:p>
    <w:p w:rsidR="005F6B6F" w:rsidRPr="005F6B6F" w:rsidRDefault="005F6B6F" w:rsidP="005F6B6F">
      <w:pPr>
        <w:ind w:right="-1"/>
        <w:jc w:val="both"/>
        <w:rPr>
          <w:rFonts w:cs="Arial"/>
          <w:sz w:val="22"/>
          <w:szCs w:val="22"/>
        </w:rPr>
      </w:pPr>
      <w:r w:rsidRPr="005F6B6F">
        <w:rPr>
          <w:rFonts w:cs="Arial"/>
          <w:sz w:val="22"/>
          <w:szCs w:val="22"/>
        </w:rPr>
        <w:t>Zusammenfassende Darstellung:</w:t>
      </w:r>
    </w:p>
    <w:p w:rsidR="005F6B6F" w:rsidRPr="005F6B6F" w:rsidRDefault="005F6B6F" w:rsidP="00214262">
      <w:pPr>
        <w:ind w:right="-1"/>
        <w:jc w:val="both"/>
        <w:rPr>
          <w:rFonts w:cs="Arial"/>
          <w:sz w:val="22"/>
          <w:szCs w:val="22"/>
        </w:rPr>
      </w:pPr>
      <w:r w:rsidRPr="005F6B6F">
        <w:rPr>
          <w:rFonts w:cs="Arial"/>
          <w:sz w:val="22"/>
          <w:szCs w:val="22"/>
        </w:rPr>
        <w:t>Für die Standorte der geplanten WEA erfolgte die Beschreibung und Bewertung des Land</w:t>
      </w:r>
      <w:r w:rsidR="00214262">
        <w:rPr>
          <w:rFonts w:cs="Arial"/>
          <w:sz w:val="22"/>
          <w:szCs w:val="22"/>
        </w:rPr>
        <w:t xml:space="preserve">schaftsbildes mit einem Umkreis von 10.000 m </w:t>
      </w:r>
      <w:r w:rsidR="00214262" w:rsidRPr="00214262">
        <w:rPr>
          <w:rFonts w:cs="Arial"/>
          <w:sz w:val="22"/>
          <w:szCs w:val="22"/>
        </w:rPr>
        <w:t>um den Windpark</w:t>
      </w:r>
      <w:r w:rsidRPr="005F6B6F">
        <w:rPr>
          <w:rFonts w:cs="Arial"/>
          <w:sz w:val="22"/>
          <w:szCs w:val="22"/>
        </w:rPr>
        <w:t>.</w:t>
      </w:r>
    </w:p>
    <w:p w:rsidR="00214262" w:rsidRPr="00214262" w:rsidRDefault="0075379F" w:rsidP="00214262">
      <w:pPr>
        <w:ind w:right="-1"/>
        <w:jc w:val="both"/>
        <w:rPr>
          <w:rFonts w:cs="Arial"/>
          <w:sz w:val="22"/>
          <w:szCs w:val="22"/>
        </w:rPr>
      </w:pPr>
      <w:r>
        <w:rPr>
          <w:rFonts w:cs="Arial"/>
          <w:sz w:val="22"/>
          <w:szCs w:val="22"/>
        </w:rPr>
        <w:t>H</w:t>
      </w:r>
      <w:r w:rsidR="00214262" w:rsidRPr="00214262">
        <w:rPr>
          <w:rFonts w:cs="Arial"/>
          <w:sz w:val="22"/>
          <w:szCs w:val="22"/>
        </w:rPr>
        <w:t>auptsächlich</w:t>
      </w:r>
      <w:r w:rsidRPr="0075379F">
        <w:t xml:space="preserve"> </w:t>
      </w:r>
      <w:r>
        <w:t xml:space="preserve">wird </w:t>
      </w:r>
      <w:r>
        <w:rPr>
          <w:rFonts w:cs="Arial"/>
          <w:sz w:val="22"/>
          <w:szCs w:val="22"/>
        </w:rPr>
        <w:t>das UG</w:t>
      </w:r>
      <w:r w:rsidR="00214262" w:rsidRPr="00214262">
        <w:rPr>
          <w:rFonts w:cs="Arial"/>
          <w:sz w:val="22"/>
          <w:szCs w:val="22"/>
        </w:rPr>
        <w:t xml:space="preserve"> von großen zusammenhängenden Acker</w:t>
      </w:r>
      <w:r>
        <w:rPr>
          <w:rFonts w:cs="Arial"/>
          <w:sz w:val="22"/>
          <w:szCs w:val="22"/>
        </w:rPr>
        <w:t xml:space="preserve">flächen und dem </w:t>
      </w:r>
      <w:r w:rsidRPr="0075379F">
        <w:rPr>
          <w:rFonts w:cs="Arial"/>
          <w:sz w:val="22"/>
          <w:szCs w:val="22"/>
        </w:rPr>
        <w:t>bestehende</w:t>
      </w:r>
      <w:r w:rsidR="00272C20">
        <w:rPr>
          <w:rFonts w:cs="Arial"/>
          <w:sz w:val="22"/>
          <w:szCs w:val="22"/>
        </w:rPr>
        <w:t>n</w:t>
      </w:r>
      <w:r w:rsidRPr="0075379F">
        <w:rPr>
          <w:rFonts w:cs="Arial"/>
          <w:sz w:val="22"/>
          <w:szCs w:val="22"/>
        </w:rPr>
        <w:t xml:space="preserve"> Windpark</w:t>
      </w:r>
      <w:r>
        <w:rPr>
          <w:rFonts w:cs="Arial"/>
          <w:sz w:val="22"/>
          <w:szCs w:val="22"/>
        </w:rPr>
        <w:t xml:space="preserve"> geprägt</w:t>
      </w:r>
      <w:r w:rsidR="00D3773F">
        <w:rPr>
          <w:rFonts w:cs="Arial"/>
          <w:sz w:val="22"/>
          <w:szCs w:val="22"/>
        </w:rPr>
        <w:t xml:space="preserve">. Die </w:t>
      </w:r>
      <w:r w:rsidR="00214262" w:rsidRPr="00214262">
        <w:rPr>
          <w:rFonts w:cs="Arial"/>
          <w:sz w:val="22"/>
          <w:szCs w:val="22"/>
        </w:rPr>
        <w:t>Autobahn A 14 quert das UG im</w:t>
      </w:r>
      <w:r w:rsidR="00F146AC">
        <w:rPr>
          <w:rFonts w:cs="Arial"/>
          <w:sz w:val="22"/>
          <w:szCs w:val="22"/>
        </w:rPr>
        <w:t xml:space="preserve"> Osten, </w:t>
      </w:r>
      <w:r w:rsidR="00214262" w:rsidRPr="00214262">
        <w:rPr>
          <w:rFonts w:cs="Arial"/>
          <w:sz w:val="22"/>
          <w:szCs w:val="22"/>
        </w:rPr>
        <w:t>die vielbe</w:t>
      </w:r>
      <w:r w:rsidR="00D3773F">
        <w:rPr>
          <w:rFonts w:cs="Arial"/>
          <w:sz w:val="22"/>
          <w:szCs w:val="22"/>
        </w:rPr>
        <w:t xml:space="preserve">fahrene B 81 verläuft </w:t>
      </w:r>
      <w:r w:rsidR="00214262" w:rsidRPr="00214262">
        <w:rPr>
          <w:rFonts w:cs="Arial"/>
          <w:sz w:val="22"/>
          <w:szCs w:val="22"/>
        </w:rPr>
        <w:t xml:space="preserve">im Westen des UG. </w:t>
      </w:r>
      <w:r w:rsidR="00F146AC">
        <w:rPr>
          <w:rFonts w:cs="Arial"/>
          <w:sz w:val="22"/>
          <w:szCs w:val="22"/>
        </w:rPr>
        <w:t>D</w:t>
      </w:r>
      <w:r w:rsidR="00F146AC" w:rsidRPr="00F146AC">
        <w:rPr>
          <w:rFonts w:cs="Arial"/>
          <w:sz w:val="22"/>
          <w:szCs w:val="22"/>
        </w:rPr>
        <w:t xml:space="preserve">ie B 185 </w:t>
      </w:r>
      <w:r w:rsidR="00D3773F">
        <w:rPr>
          <w:rFonts w:cs="Arial"/>
          <w:sz w:val="22"/>
          <w:szCs w:val="22"/>
        </w:rPr>
        <w:t>durchzieht das UG</w:t>
      </w:r>
      <w:r w:rsidR="00F146AC">
        <w:rPr>
          <w:rFonts w:cs="Arial"/>
          <w:sz w:val="22"/>
          <w:szCs w:val="22"/>
        </w:rPr>
        <w:t xml:space="preserve"> ebenfalls</w:t>
      </w:r>
      <w:r w:rsidR="00D3773F">
        <w:rPr>
          <w:rFonts w:cs="Arial"/>
          <w:sz w:val="22"/>
          <w:szCs w:val="22"/>
        </w:rPr>
        <w:t xml:space="preserve">. </w:t>
      </w:r>
      <w:r w:rsidR="00F146AC">
        <w:rPr>
          <w:rFonts w:cs="Arial"/>
          <w:sz w:val="22"/>
          <w:szCs w:val="22"/>
        </w:rPr>
        <w:t>Ü</w:t>
      </w:r>
      <w:r w:rsidR="00214262" w:rsidRPr="00214262">
        <w:rPr>
          <w:rFonts w:cs="Arial"/>
          <w:sz w:val="22"/>
          <w:szCs w:val="22"/>
        </w:rPr>
        <w:t>berwiegend von Industr</w:t>
      </w:r>
      <w:r w:rsidR="00F146AC">
        <w:rPr>
          <w:rFonts w:cs="Arial"/>
          <w:sz w:val="22"/>
          <w:szCs w:val="22"/>
        </w:rPr>
        <w:t>ie- und Gewerbegebieten geprägt ist der</w:t>
      </w:r>
      <w:r w:rsidR="00214262" w:rsidRPr="00214262">
        <w:rPr>
          <w:rFonts w:cs="Arial"/>
          <w:sz w:val="22"/>
          <w:szCs w:val="22"/>
        </w:rPr>
        <w:t xml:space="preserve"> nörd</w:t>
      </w:r>
      <w:r w:rsidR="00D3773F">
        <w:rPr>
          <w:rFonts w:cs="Arial"/>
          <w:sz w:val="22"/>
          <w:szCs w:val="22"/>
        </w:rPr>
        <w:t>liche Teil von Staßfurt</w:t>
      </w:r>
      <w:r w:rsidR="00F146AC">
        <w:rPr>
          <w:rFonts w:cs="Arial"/>
          <w:sz w:val="22"/>
          <w:szCs w:val="22"/>
        </w:rPr>
        <w:t>. D</w:t>
      </w:r>
      <w:r w:rsidR="00D3773F">
        <w:rPr>
          <w:rFonts w:cs="Arial"/>
          <w:sz w:val="22"/>
          <w:szCs w:val="22"/>
        </w:rPr>
        <w:t xml:space="preserve">er </w:t>
      </w:r>
      <w:r w:rsidR="00F146AC">
        <w:rPr>
          <w:rFonts w:cs="Arial"/>
          <w:sz w:val="22"/>
          <w:szCs w:val="22"/>
        </w:rPr>
        <w:t>größte Teil der Stadt Schönebeck liegt</w:t>
      </w:r>
      <w:r w:rsidR="00214262" w:rsidRPr="00214262">
        <w:rPr>
          <w:rFonts w:cs="Arial"/>
          <w:sz w:val="22"/>
          <w:szCs w:val="22"/>
        </w:rPr>
        <w:t xml:space="preserve"> im UG. </w:t>
      </w:r>
      <w:r w:rsidR="00F146AC">
        <w:rPr>
          <w:rFonts w:cs="Arial"/>
          <w:sz w:val="22"/>
          <w:szCs w:val="22"/>
        </w:rPr>
        <w:t>Weitere kleinere Siedlungen liegen</w:t>
      </w:r>
      <w:r w:rsidR="00D3773F">
        <w:rPr>
          <w:rFonts w:cs="Arial"/>
          <w:sz w:val="22"/>
          <w:szCs w:val="22"/>
        </w:rPr>
        <w:t xml:space="preserve"> innerhalb des </w:t>
      </w:r>
      <w:r w:rsidR="00214262" w:rsidRPr="00214262">
        <w:rPr>
          <w:rFonts w:cs="Arial"/>
          <w:sz w:val="22"/>
          <w:szCs w:val="22"/>
        </w:rPr>
        <w:t xml:space="preserve">UG. </w:t>
      </w:r>
      <w:r w:rsidR="000452E0">
        <w:rPr>
          <w:rFonts w:cs="Arial"/>
          <w:sz w:val="22"/>
          <w:szCs w:val="22"/>
        </w:rPr>
        <w:t xml:space="preserve">Bei </w:t>
      </w:r>
      <w:r w:rsidR="00214262" w:rsidRPr="00214262">
        <w:rPr>
          <w:rFonts w:cs="Arial"/>
          <w:sz w:val="22"/>
          <w:szCs w:val="22"/>
        </w:rPr>
        <w:t>Osterweddingen liegen großflächige Industrie- und Gewerbeflächen.</w:t>
      </w:r>
    </w:p>
    <w:p w:rsidR="00214262" w:rsidRPr="00214262" w:rsidRDefault="000452E0" w:rsidP="00214262">
      <w:pPr>
        <w:ind w:right="-1"/>
        <w:jc w:val="both"/>
        <w:rPr>
          <w:rFonts w:cs="Arial"/>
          <w:sz w:val="22"/>
          <w:szCs w:val="22"/>
        </w:rPr>
      </w:pPr>
      <w:r>
        <w:rPr>
          <w:rFonts w:cs="Arial"/>
          <w:sz w:val="22"/>
          <w:szCs w:val="22"/>
        </w:rPr>
        <w:t>Bei d</w:t>
      </w:r>
      <w:r w:rsidR="00214262" w:rsidRPr="00214262">
        <w:rPr>
          <w:rFonts w:cs="Arial"/>
          <w:sz w:val="22"/>
          <w:szCs w:val="22"/>
        </w:rPr>
        <w:t>e</w:t>
      </w:r>
      <w:r>
        <w:rPr>
          <w:rFonts w:cs="Arial"/>
          <w:sz w:val="22"/>
          <w:szCs w:val="22"/>
        </w:rPr>
        <w:t>n</w:t>
      </w:r>
      <w:r w:rsidR="00214262" w:rsidRPr="00214262">
        <w:rPr>
          <w:rFonts w:cs="Arial"/>
          <w:sz w:val="22"/>
          <w:szCs w:val="22"/>
        </w:rPr>
        <w:t xml:space="preserve"> Orte</w:t>
      </w:r>
      <w:r>
        <w:rPr>
          <w:rFonts w:cs="Arial"/>
          <w:sz w:val="22"/>
          <w:szCs w:val="22"/>
        </w:rPr>
        <w:t>n</w:t>
      </w:r>
      <w:r w:rsidR="00214262" w:rsidRPr="00214262">
        <w:rPr>
          <w:rFonts w:cs="Arial"/>
          <w:sz w:val="22"/>
          <w:szCs w:val="22"/>
        </w:rPr>
        <w:t xml:space="preserve"> </w:t>
      </w:r>
      <w:proofErr w:type="spellStart"/>
      <w:r w:rsidR="00214262" w:rsidRPr="00214262">
        <w:rPr>
          <w:rFonts w:cs="Arial"/>
          <w:sz w:val="22"/>
          <w:szCs w:val="22"/>
        </w:rPr>
        <w:t>Löderburg</w:t>
      </w:r>
      <w:proofErr w:type="spellEnd"/>
      <w:r w:rsidR="00214262" w:rsidRPr="00214262">
        <w:rPr>
          <w:rFonts w:cs="Arial"/>
          <w:sz w:val="22"/>
          <w:szCs w:val="22"/>
        </w:rPr>
        <w:t xml:space="preserve">, </w:t>
      </w:r>
      <w:proofErr w:type="spellStart"/>
      <w:r w:rsidR="00214262" w:rsidRPr="00214262">
        <w:rPr>
          <w:rFonts w:cs="Arial"/>
          <w:sz w:val="22"/>
          <w:szCs w:val="22"/>
        </w:rPr>
        <w:t>Athensleben</w:t>
      </w:r>
      <w:proofErr w:type="spellEnd"/>
      <w:r w:rsidR="00214262" w:rsidRPr="00214262">
        <w:rPr>
          <w:rFonts w:cs="Arial"/>
          <w:sz w:val="22"/>
          <w:szCs w:val="22"/>
        </w:rPr>
        <w:t xml:space="preserve">. </w:t>
      </w:r>
      <w:proofErr w:type="spellStart"/>
      <w:r w:rsidR="00214262" w:rsidRPr="00214262">
        <w:rPr>
          <w:rFonts w:cs="Arial"/>
          <w:sz w:val="22"/>
          <w:szCs w:val="22"/>
        </w:rPr>
        <w:t>Jacobsgrube</w:t>
      </w:r>
      <w:proofErr w:type="spellEnd"/>
      <w:r w:rsidR="00214262" w:rsidRPr="00214262">
        <w:rPr>
          <w:rFonts w:cs="Arial"/>
          <w:sz w:val="22"/>
          <w:szCs w:val="22"/>
        </w:rPr>
        <w:t xml:space="preserve"> und </w:t>
      </w:r>
      <w:proofErr w:type="spellStart"/>
      <w:r w:rsidR="00214262" w:rsidRPr="00214262">
        <w:rPr>
          <w:rFonts w:cs="Arial"/>
          <w:sz w:val="22"/>
          <w:szCs w:val="22"/>
        </w:rPr>
        <w:t>Unseburg</w:t>
      </w:r>
      <w:proofErr w:type="spellEnd"/>
      <w:r w:rsidR="00214262" w:rsidRPr="00214262">
        <w:rPr>
          <w:rFonts w:cs="Arial"/>
          <w:sz w:val="22"/>
          <w:szCs w:val="22"/>
        </w:rPr>
        <w:t xml:space="preserve"> </w:t>
      </w:r>
      <w:r>
        <w:rPr>
          <w:rFonts w:cs="Arial"/>
          <w:sz w:val="22"/>
          <w:szCs w:val="22"/>
        </w:rPr>
        <w:t>befinden sich anthropogen entstandene</w:t>
      </w:r>
      <w:r w:rsidR="00214262" w:rsidRPr="00214262">
        <w:rPr>
          <w:rFonts w:cs="Arial"/>
          <w:sz w:val="22"/>
          <w:szCs w:val="22"/>
        </w:rPr>
        <w:t xml:space="preserve"> Seen, die zum Teil zur Naherholung genutzt werden.</w:t>
      </w:r>
    </w:p>
    <w:p w:rsidR="000452E0" w:rsidRDefault="000452E0" w:rsidP="00214262">
      <w:pPr>
        <w:ind w:right="-1"/>
        <w:jc w:val="both"/>
        <w:rPr>
          <w:rFonts w:cs="Arial"/>
          <w:sz w:val="22"/>
          <w:szCs w:val="22"/>
        </w:rPr>
      </w:pPr>
      <w:r>
        <w:rPr>
          <w:rFonts w:cs="Arial"/>
          <w:sz w:val="22"/>
          <w:szCs w:val="22"/>
        </w:rPr>
        <w:t>L</w:t>
      </w:r>
      <w:r w:rsidR="00214262" w:rsidRPr="00214262">
        <w:rPr>
          <w:rFonts w:cs="Arial"/>
          <w:sz w:val="22"/>
          <w:szCs w:val="22"/>
        </w:rPr>
        <w:t>andschaftsprägend ist die Bode, die das UG von Süden kommend in westliche Richtung</w:t>
      </w:r>
      <w:r w:rsidR="0075379F">
        <w:rPr>
          <w:rFonts w:cs="Arial"/>
          <w:sz w:val="22"/>
          <w:szCs w:val="22"/>
        </w:rPr>
        <w:t xml:space="preserve"> d</w:t>
      </w:r>
      <w:r w:rsidR="00214262" w:rsidRPr="00214262">
        <w:rPr>
          <w:rFonts w:cs="Arial"/>
          <w:sz w:val="22"/>
          <w:szCs w:val="22"/>
        </w:rPr>
        <w:t>urchquer</w:t>
      </w:r>
      <w:r w:rsidR="00214262">
        <w:rPr>
          <w:rFonts w:cs="Arial"/>
          <w:sz w:val="22"/>
          <w:szCs w:val="22"/>
        </w:rPr>
        <w:t>t</w:t>
      </w:r>
      <w:r w:rsidR="0075379F">
        <w:rPr>
          <w:rFonts w:cs="Arial"/>
          <w:sz w:val="22"/>
          <w:szCs w:val="22"/>
        </w:rPr>
        <w:t xml:space="preserve">. </w:t>
      </w:r>
    </w:p>
    <w:p w:rsidR="00214262" w:rsidRDefault="000452E0" w:rsidP="00214262">
      <w:pPr>
        <w:ind w:right="-1"/>
        <w:jc w:val="both"/>
        <w:rPr>
          <w:rFonts w:cs="Arial"/>
          <w:sz w:val="22"/>
          <w:szCs w:val="22"/>
        </w:rPr>
      </w:pPr>
      <w:r>
        <w:rPr>
          <w:rFonts w:cs="Arial"/>
          <w:sz w:val="22"/>
          <w:szCs w:val="22"/>
        </w:rPr>
        <w:t>Auf Grund der</w:t>
      </w:r>
      <w:r w:rsidRPr="000452E0">
        <w:rPr>
          <w:rFonts w:cs="Arial"/>
          <w:sz w:val="22"/>
          <w:szCs w:val="22"/>
        </w:rPr>
        <w:t xml:space="preserve"> starke</w:t>
      </w:r>
      <w:r>
        <w:rPr>
          <w:rFonts w:cs="Arial"/>
          <w:sz w:val="22"/>
          <w:szCs w:val="22"/>
        </w:rPr>
        <w:t>n</w:t>
      </w:r>
      <w:r w:rsidRPr="000452E0">
        <w:rPr>
          <w:rFonts w:cs="Arial"/>
          <w:sz w:val="22"/>
          <w:szCs w:val="22"/>
        </w:rPr>
        <w:t xml:space="preserve"> technische</w:t>
      </w:r>
      <w:r>
        <w:rPr>
          <w:rFonts w:cs="Arial"/>
          <w:sz w:val="22"/>
          <w:szCs w:val="22"/>
        </w:rPr>
        <w:t>n</w:t>
      </w:r>
      <w:r w:rsidRPr="000452E0">
        <w:rPr>
          <w:rFonts w:cs="Arial"/>
          <w:sz w:val="22"/>
          <w:szCs w:val="22"/>
        </w:rPr>
        <w:t xml:space="preserve"> Überformung durch WEA, Industrie- und Gewerbegebiete, Verkehrswege und Starkstromtrassen</w:t>
      </w:r>
      <w:r>
        <w:rPr>
          <w:rFonts w:cs="Arial"/>
          <w:sz w:val="22"/>
          <w:szCs w:val="22"/>
        </w:rPr>
        <w:t xml:space="preserve"> ist d</w:t>
      </w:r>
      <w:r w:rsidR="00214262" w:rsidRPr="00214262">
        <w:rPr>
          <w:rFonts w:cs="Arial"/>
          <w:sz w:val="22"/>
          <w:szCs w:val="22"/>
        </w:rPr>
        <w:t>as Landschaftsbild des UG</w:t>
      </w:r>
      <w:r>
        <w:rPr>
          <w:rFonts w:cs="Arial"/>
          <w:sz w:val="22"/>
          <w:szCs w:val="22"/>
        </w:rPr>
        <w:t xml:space="preserve"> insgesamt</w:t>
      </w:r>
      <w:r w:rsidR="00214262" w:rsidRPr="00214262">
        <w:rPr>
          <w:rFonts w:cs="Arial"/>
          <w:sz w:val="22"/>
          <w:szCs w:val="22"/>
        </w:rPr>
        <w:t xml:space="preserve"> als erheblich beeinträc</w:t>
      </w:r>
      <w:r w:rsidR="0075379F">
        <w:rPr>
          <w:rFonts w:cs="Arial"/>
          <w:sz w:val="22"/>
          <w:szCs w:val="22"/>
        </w:rPr>
        <w:t xml:space="preserve">htigter Raum einzustufen. </w:t>
      </w:r>
      <w:proofErr w:type="spellStart"/>
      <w:r w:rsidR="00214262" w:rsidRPr="00214262">
        <w:rPr>
          <w:rFonts w:cs="Arial"/>
          <w:sz w:val="22"/>
          <w:szCs w:val="22"/>
        </w:rPr>
        <w:t>Sich</w:t>
      </w:r>
      <w:r w:rsidR="0075379F">
        <w:rPr>
          <w:rFonts w:cs="Arial"/>
          <w:sz w:val="22"/>
          <w:szCs w:val="22"/>
        </w:rPr>
        <w:t>tverschattungen</w:t>
      </w:r>
      <w:proofErr w:type="spellEnd"/>
      <w:r w:rsidR="0075379F">
        <w:rPr>
          <w:rFonts w:cs="Arial"/>
          <w:sz w:val="22"/>
          <w:szCs w:val="22"/>
        </w:rPr>
        <w:t xml:space="preserve"> sind</w:t>
      </w:r>
      <w:r>
        <w:rPr>
          <w:rFonts w:cs="Arial"/>
          <w:sz w:val="22"/>
          <w:szCs w:val="22"/>
        </w:rPr>
        <w:t xml:space="preserve"> in der</w:t>
      </w:r>
      <w:r w:rsidR="0075379F">
        <w:rPr>
          <w:rFonts w:cs="Arial"/>
          <w:sz w:val="22"/>
          <w:szCs w:val="22"/>
        </w:rPr>
        <w:t xml:space="preserve"> </w:t>
      </w:r>
      <w:r w:rsidRPr="000452E0">
        <w:rPr>
          <w:rFonts w:cs="Arial"/>
          <w:sz w:val="22"/>
          <w:szCs w:val="22"/>
        </w:rPr>
        <w:t>flache</w:t>
      </w:r>
      <w:r>
        <w:rPr>
          <w:rFonts w:cs="Arial"/>
          <w:sz w:val="22"/>
          <w:szCs w:val="22"/>
        </w:rPr>
        <w:t>n</w:t>
      </w:r>
      <w:r w:rsidRPr="000452E0">
        <w:rPr>
          <w:rFonts w:cs="Arial"/>
          <w:sz w:val="22"/>
          <w:szCs w:val="22"/>
        </w:rPr>
        <w:t xml:space="preserve"> Ackerlandschaf</w:t>
      </w:r>
      <w:r>
        <w:rPr>
          <w:rFonts w:cs="Arial"/>
          <w:sz w:val="22"/>
          <w:szCs w:val="22"/>
        </w:rPr>
        <w:t xml:space="preserve">t </w:t>
      </w:r>
      <w:r w:rsidR="0075379F">
        <w:rPr>
          <w:rFonts w:cs="Arial"/>
          <w:sz w:val="22"/>
          <w:szCs w:val="22"/>
        </w:rPr>
        <w:t xml:space="preserve">kaum </w:t>
      </w:r>
      <w:r w:rsidR="00214262" w:rsidRPr="00214262">
        <w:rPr>
          <w:rFonts w:cs="Arial"/>
          <w:sz w:val="22"/>
          <w:szCs w:val="22"/>
        </w:rPr>
        <w:t>gegeben.</w:t>
      </w:r>
    </w:p>
    <w:p w:rsidR="000452E0" w:rsidRDefault="000452E0" w:rsidP="00F85FCE">
      <w:pPr>
        <w:ind w:right="-1"/>
        <w:jc w:val="both"/>
        <w:rPr>
          <w:rFonts w:cs="Arial"/>
          <w:sz w:val="22"/>
          <w:szCs w:val="22"/>
        </w:rPr>
      </w:pPr>
    </w:p>
    <w:p w:rsidR="00A249F3" w:rsidRDefault="00A249F3" w:rsidP="00F85FCE">
      <w:pPr>
        <w:ind w:right="-1"/>
        <w:jc w:val="both"/>
        <w:rPr>
          <w:rFonts w:cs="Arial"/>
          <w:sz w:val="22"/>
          <w:szCs w:val="22"/>
        </w:rPr>
      </w:pPr>
      <w:r w:rsidRPr="00A249F3">
        <w:rPr>
          <w:rFonts w:cs="Arial"/>
          <w:sz w:val="22"/>
          <w:szCs w:val="22"/>
        </w:rPr>
        <w:t>Auswirkungen:</w:t>
      </w:r>
    </w:p>
    <w:p w:rsidR="000452E0" w:rsidRDefault="000452E0" w:rsidP="00F85FCE">
      <w:pPr>
        <w:ind w:right="-1"/>
        <w:jc w:val="both"/>
        <w:rPr>
          <w:rFonts w:cs="Arial"/>
          <w:sz w:val="22"/>
          <w:szCs w:val="22"/>
        </w:rPr>
      </w:pPr>
      <w:r>
        <w:rPr>
          <w:rFonts w:cs="Arial"/>
          <w:sz w:val="22"/>
          <w:szCs w:val="22"/>
        </w:rPr>
        <w:t>bau</w:t>
      </w:r>
      <w:r w:rsidRPr="000452E0">
        <w:rPr>
          <w:rFonts w:cs="Arial"/>
          <w:sz w:val="22"/>
          <w:szCs w:val="22"/>
        </w:rPr>
        <w:t>bedingte Wirkungen</w:t>
      </w:r>
    </w:p>
    <w:p w:rsidR="00E408D3" w:rsidRDefault="000452E0" w:rsidP="00F85FCE">
      <w:pPr>
        <w:ind w:right="-1"/>
        <w:jc w:val="both"/>
        <w:rPr>
          <w:rFonts w:cs="Arial"/>
          <w:sz w:val="22"/>
          <w:szCs w:val="22"/>
        </w:rPr>
      </w:pPr>
      <w:r>
        <w:rPr>
          <w:rFonts w:cs="Arial"/>
          <w:sz w:val="22"/>
          <w:szCs w:val="22"/>
        </w:rPr>
        <w:t>W</w:t>
      </w:r>
      <w:r w:rsidR="00F85FCE" w:rsidRPr="00F85FCE">
        <w:rPr>
          <w:rFonts w:cs="Arial"/>
          <w:sz w:val="22"/>
          <w:szCs w:val="22"/>
        </w:rPr>
        <w:t>ährend der Bauphase</w:t>
      </w:r>
      <w:r>
        <w:rPr>
          <w:rFonts w:cs="Arial"/>
          <w:sz w:val="22"/>
          <w:szCs w:val="22"/>
        </w:rPr>
        <w:t xml:space="preserve"> kommt</w:t>
      </w:r>
      <w:r w:rsidR="00F85FCE" w:rsidRPr="00F85FCE">
        <w:rPr>
          <w:rFonts w:cs="Arial"/>
          <w:sz w:val="22"/>
          <w:szCs w:val="22"/>
        </w:rPr>
        <w:t xml:space="preserve"> zu einer Beans</w:t>
      </w:r>
      <w:r w:rsidR="0075379F">
        <w:rPr>
          <w:rFonts w:cs="Arial"/>
          <w:sz w:val="22"/>
          <w:szCs w:val="22"/>
        </w:rPr>
        <w:t xml:space="preserve">pruchung </w:t>
      </w:r>
      <w:r w:rsidR="00F85FCE" w:rsidRPr="00F85FCE">
        <w:rPr>
          <w:rFonts w:cs="Arial"/>
          <w:sz w:val="22"/>
          <w:szCs w:val="22"/>
        </w:rPr>
        <w:t>von Ackerflächen durch Lager-, Montage-, temporären Wen</w:t>
      </w:r>
      <w:r w:rsidR="0075379F">
        <w:rPr>
          <w:rFonts w:cs="Arial"/>
          <w:sz w:val="22"/>
          <w:szCs w:val="22"/>
        </w:rPr>
        <w:t xml:space="preserve">deflächen sowie Baugruben. </w:t>
      </w:r>
      <w:r w:rsidR="00E408D3">
        <w:rPr>
          <w:rFonts w:cs="Arial"/>
          <w:sz w:val="22"/>
          <w:szCs w:val="22"/>
        </w:rPr>
        <w:t>Die Flächen w</w:t>
      </w:r>
      <w:r w:rsidR="0075379F">
        <w:rPr>
          <w:rFonts w:cs="Arial"/>
          <w:sz w:val="22"/>
          <w:szCs w:val="22"/>
        </w:rPr>
        <w:t>er</w:t>
      </w:r>
      <w:r w:rsidR="00E408D3">
        <w:rPr>
          <w:rFonts w:cs="Arial"/>
          <w:sz w:val="22"/>
          <w:szCs w:val="22"/>
        </w:rPr>
        <w:t>den</w:t>
      </w:r>
      <w:r w:rsidR="0075379F">
        <w:rPr>
          <w:rFonts w:cs="Arial"/>
          <w:sz w:val="22"/>
          <w:szCs w:val="22"/>
        </w:rPr>
        <w:t xml:space="preserve"> rekultiviert und stehen </w:t>
      </w:r>
      <w:r w:rsidR="00E408D3">
        <w:rPr>
          <w:rFonts w:cs="Arial"/>
          <w:sz w:val="22"/>
          <w:szCs w:val="22"/>
        </w:rPr>
        <w:t>n</w:t>
      </w:r>
      <w:r w:rsidR="00E408D3" w:rsidRPr="00E408D3">
        <w:rPr>
          <w:rFonts w:cs="Arial"/>
          <w:sz w:val="22"/>
          <w:szCs w:val="22"/>
        </w:rPr>
        <w:t xml:space="preserve">ach Beendigung der Bauaktivität </w:t>
      </w:r>
      <w:r w:rsidR="0075379F">
        <w:rPr>
          <w:rFonts w:cs="Arial"/>
          <w:sz w:val="22"/>
          <w:szCs w:val="22"/>
        </w:rPr>
        <w:t xml:space="preserve">der </w:t>
      </w:r>
      <w:r w:rsidR="00F85FCE" w:rsidRPr="00F85FCE">
        <w:rPr>
          <w:rFonts w:cs="Arial"/>
          <w:sz w:val="22"/>
          <w:szCs w:val="22"/>
        </w:rPr>
        <w:t xml:space="preserve">landwirtschaftlichen Nutzung wieder zur Verfügung. </w:t>
      </w:r>
    </w:p>
    <w:p w:rsidR="0075379F" w:rsidRDefault="00A249F3" w:rsidP="00F85FCE">
      <w:pPr>
        <w:ind w:right="-1"/>
        <w:jc w:val="both"/>
        <w:rPr>
          <w:rFonts w:cs="Arial"/>
          <w:sz w:val="22"/>
          <w:szCs w:val="22"/>
        </w:rPr>
      </w:pPr>
      <w:r>
        <w:rPr>
          <w:rFonts w:cs="Arial"/>
          <w:sz w:val="22"/>
          <w:szCs w:val="22"/>
        </w:rPr>
        <w:t>D</w:t>
      </w:r>
      <w:r w:rsidR="00F85FCE" w:rsidRPr="00F85FCE">
        <w:rPr>
          <w:rFonts w:cs="Arial"/>
          <w:sz w:val="22"/>
          <w:szCs w:val="22"/>
        </w:rPr>
        <w:t xml:space="preserve">as Landschaftsbild </w:t>
      </w:r>
      <w:r>
        <w:rPr>
          <w:rFonts w:cs="Arial"/>
          <w:sz w:val="22"/>
          <w:szCs w:val="22"/>
        </w:rPr>
        <w:t>wird w</w:t>
      </w:r>
      <w:r w:rsidRPr="00A249F3">
        <w:rPr>
          <w:rFonts w:cs="Arial"/>
          <w:sz w:val="22"/>
          <w:szCs w:val="22"/>
        </w:rPr>
        <w:t>ähren</w:t>
      </w:r>
      <w:r>
        <w:rPr>
          <w:rFonts w:cs="Arial"/>
          <w:sz w:val="22"/>
          <w:szCs w:val="22"/>
        </w:rPr>
        <w:t xml:space="preserve">d der Bauphase </w:t>
      </w:r>
      <w:r w:rsidR="00F85FCE" w:rsidRPr="00F85FCE">
        <w:rPr>
          <w:rFonts w:cs="Arial"/>
          <w:sz w:val="22"/>
          <w:szCs w:val="22"/>
        </w:rPr>
        <w:t>dur</w:t>
      </w:r>
      <w:r w:rsidR="0075379F">
        <w:rPr>
          <w:rFonts w:cs="Arial"/>
          <w:sz w:val="22"/>
          <w:szCs w:val="22"/>
        </w:rPr>
        <w:t xml:space="preserve">ch aufkommenden LKW-Verkehr und </w:t>
      </w:r>
      <w:r>
        <w:rPr>
          <w:rFonts w:cs="Arial"/>
          <w:sz w:val="22"/>
          <w:szCs w:val="22"/>
        </w:rPr>
        <w:t>Baumaschinen beeinträchtigt</w:t>
      </w:r>
      <w:r w:rsidR="00F85FCE" w:rsidRPr="00F85FCE">
        <w:rPr>
          <w:rFonts w:cs="Arial"/>
          <w:sz w:val="22"/>
          <w:szCs w:val="22"/>
        </w:rPr>
        <w:t xml:space="preserve">. </w:t>
      </w:r>
    </w:p>
    <w:p w:rsidR="00A249F3" w:rsidRDefault="00A249F3" w:rsidP="00F85FCE">
      <w:pPr>
        <w:ind w:right="-1"/>
        <w:jc w:val="both"/>
        <w:rPr>
          <w:rFonts w:cs="Arial"/>
          <w:sz w:val="22"/>
          <w:szCs w:val="22"/>
        </w:rPr>
      </w:pPr>
    </w:p>
    <w:p w:rsidR="00F85FCE" w:rsidRPr="00F85FCE" w:rsidRDefault="00F85FCE" w:rsidP="00F85FCE">
      <w:pPr>
        <w:ind w:right="-1"/>
        <w:jc w:val="both"/>
        <w:rPr>
          <w:rFonts w:cs="Arial"/>
          <w:sz w:val="22"/>
          <w:szCs w:val="22"/>
        </w:rPr>
      </w:pPr>
      <w:r w:rsidRPr="00F85FCE">
        <w:rPr>
          <w:rFonts w:cs="Arial"/>
          <w:sz w:val="22"/>
          <w:szCs w:val="22"/>
        </w:rPr>
        <w:t>Anlage- und betriebsbedingte Wirkungen</w:t>
      </w:r>
    </w:p>
    <w:p w:rsidR="005D0B36" w:rsidRDefault="00E9213D" w:rsidP="00F85FCE">
      <w:pPr>
        <w:ind w:right="-1"/>
        <w:jc w:val="both"/>
        <w:rPr>
          <w:rFonts w:cs="Arial"/>
          <w:sz w:val="22"/>
          <w:szCs w:val="22"/>
        </w:rPr>
      </w:pPr>
      <w:r>
        <w:rPr>
          <w:rFonts w:cs="Arial"/>
          <w:sz w:val="22"/>
          <w:szCs w:val="22"/>
        </w:rPr>
        <w:t>Die für die zehn</w:t>
      </w:r>
      <w:r w:rsidR="00F85FCE" w:rsidRPr="00F85FCE">
        <w:rPr>
          <w:rFonts w:cs="Arial"/>
          <w:sz w:val="22"/>
          <w:szCs w:val="22"/>
        </w:rPr>
        <w:t xml:space="preserve"> neuen WEA notwendige Versiegelung wird aufgru</w:t>
      </w:r>
      <w:r w:rsidR="00A249F3">
        <w:rPr>
          <w:rFonts w:cs="Arial"/>
          <w:sz w:val="22"/>
          <w:szCs w:val="22"/>
        </w:rPr>
        <w:t xml:space="preserve">nd der geringen Wahrnehmbarkeit </w:t>
      </w:r>
      <w:r w:rsidR="00F85FCE" w:rsidRPr="00F85FCE">
        <w:rPr>
          <w:rFonts w:cs="Arial"/>
          <w:sz w:val="22"/>
          <w:szCs w:val="22"/>
        </w:rPr>
        <w:t xml:space="preserve">als nicht erhebliche Beeinträchtigung des Landschaftsbildes eingestuft. </w:t>
      </w:r>
    </w:p>
    <w:p w:rsidR="005D0B36" w:rsidRDefault="005D0B36" w:rsidP="00F85FCE">
      <w:pPr>
        <w:ind w:right="-1"/>
        <w:jc w:val="both"/>
        <w:rPr>
          <w:rFonts w:cs="Arial"/>
          <w:sz w:val="22"/>
          <w:szCs w:val="22"/>
        </w:rPr>
      </w:pPr>
    </w:p>
    <w:p w:rsidR="00F85FCE" w:rsidRPr="00F85FCE" w:rsidRDefault="00F85FCE" w:rsidP="005D0B36">
      <w:pPr>
        <w:ind w:right="-1"/>
        <w:jc w:val="both"/>
        <w:rPr>
          <w:rFonts w:cs="Arial"/>
          <w:sz w:val="22"/>
          <w:szCs w:val="22"/>
        </w:rPr>
      </w:pPr>
      <w:r w:rsidRPr="00F85FCE">
        <w:rPr>
          <w:rFonts w:cs="Arial"/>
          <w:sz w:val="22"/>
          <w:szCs w:val="22"/>
        </w:rPr>
        <w:t>Durch das Vorhaben wird der Windpark Borne-</w:t>
      </w:r>
      <w:r w:rsidR="002879EB">
        <w:rPr>
          <w:rFonts w:cs="Arial"/>
          <w:sz w:val="22"/>
          <w:szCs w:val="22"/>
        </w:rPr>
        <w:t xml:space="preserve"> Biere</w:t>
      </w:r>
      <w:r w:rsidR="005D0B36">
        <w:rPr>
          <w:rFonts w:cs="Arial"/>
          <w:sz w:val="22"/>
          <w:szCs w:val="22"/>
        </w:rPr>
        <w:t xml:space="preserve"> in </w:t>
      </w:r>
      <w:r w:rsidRPr="00F85FCE">
        <w:rPr>
          <w:rFonts w:cs="Arial"/>
          <w:sz w:val="22"/>
          <w:szCs w:val="22"/>
        </w:rPr>
        <w:t xml:space="preserve">Richtung Westen erweitert. </w:t>
      </w:r>
      <w:r w:rsidR="005D0B36">
        <w:rPr>
          <w:rFonts w:cs="Arial"/>
          <w:sz w:val="22"/>
          <w:szCs w:val="22"/>
        </w:rPr>
        <w:t>M</w:t>
      </w:r>
      <w:r w:rsidRPr="00F85FCE">
        <w:rPr>
          <w:rFonts w:cs="Arial"/>
          <w:sz w:val="22"/>
          <w:szCs w:val="22"/>
        </w:rPr>
        <w:t>it Zunahme der Entfernung zu den Anlagen</w:t>
      </w:r>
      <w:r w:rsidR="005D0B36">
        <w:rPr>
          <w:rFonts w:cs="Arial"/>
          <w:sz w:val="22"/>
          <w:szCs w:val="22"/>
        </w:rPr>
        <w:t xml:space="preserve"> nimmt d</w:t>
      </w:r>
      <w:r w:rsidR="005D0B36" w:rsidRPr="005D0B36">
        <w:rPr>
          <w:rFonts w:cs="Arial"/>
          <w:sz w:val="22"/>
          <w:szCs w:val="22"/>
        </w:rPr>
        <w:t xml:space="preserve">ie Wirkungsintensität der </w:t>
      </w:r>
      <w:r w:rsidR="005D0B36">
        <w:rPr>
          <w:rFonts w:cs="Arial"/>
          <w:sz w:val="22"/>
          <w:szCs w:val="22"/>
        </w:rPr>
        <w:t xml:space="preserve">WEA </w:t>
      </w:r>
      <w:r w:rsidRPr="00F85FCE">
        <w:rPr>
          <w:rFonts w:cs="Arial"/>
          <w:sz w:val="22"/>
          <w:szCs w:val="22"/>
        </w:rPr>
        <w:t>ab.</w:t>
      </w:r>
      <w:r w:rsidR="005D0B36">
        <w:rPr>
          <w:rFonts w:cs="Arial"/>
          <w:sz w:val="22"/>
          <w:szCs w:val="22"/>
        </w:rPr>
        <w:t xml:space="preserve"> Es</w:t>
      </w:r>
      <w:r w:rsidRPr="00F85FCE">
        <w:rPr>
          <w:rFonts w:cs="Arial"/>
          <w:sz w:val="22"/>
          <w:szCs w:val="22"/>
        </w:rPr>
        <w:t xml:space="preserve"> </w:t>
      </w:r>
      <w:r w:rsidR="005D0B36" w:rsidRPr="005D0B36">
        <w:rPr>
          <w:rFonts w:cs="Arial"/>
          <w:sz w:val="22"/>
          <w:szCs w:val="22"/>
        </w:rPr>
        <w:t>ist davon auszugehen</w:t>
      </w:r>
      <w:r w:rsidR="005D0B36">
        <w:rPr>
          <w:rFonts w:cs="Arial"/>
          <w:sz w:val="22"/>
          <w:szCs w:val="22"/>
        </w:rPr>
        <w:t>, dass</w:t>
      </w:r>
      <w:r w:rsidR="005D0B36" w:rsidRPr="005D0B36">
        <w:rPr>
          <w:rFonts w:cs="Arial"/>
          <w:sz w:val="22"/>
          <w:szCs w:val="22"/>
        </w:rPr>
        <w:t xml:space="preserve"> </w:t>
      </w:r>
      <w:r w:rsidR="005D0B36" w:rsidRPr="00F85FCE">
        <w:rPr>
          <w:rFonts w:cs="Arial"/>
          <w:sz w:val="22"/>
          <w:szCs w:val="22"/>
        </w:rPr>
        <w:t>unter</w:t>
      </w:r>
      <w:r w:rsidRPr="00F85FCE">
        <w:rPr>
          <w:rFonts w:cs="Arial"/>
          <w:sz w:val="22"/>
          <w:szCs w:val="22"/>
        </w:rPr>
        <w:t xml:space="preserve"> B</w:t>
      </w:r>
      <w:r w:rsidR="005D0B36">
        <w:rPr>
          <w:rFonts w:cs="Arial"/>
          <w:sz w:val="22"/>
          <w:szCs w:val="22"/>
        </w:rPr>
        <w:t xml:space="preserve">eachtung der Vorbelastung durch </w:t>
      </w:r>
      <w:r w:rsidR="004D6E71">
        <w:rPr>
          <w:rFonts w:cs="Arial"/>
          <w:sz w:val="22"/>
          <w:szCs w:val="22"/>
        </w:rPr>
        <w:t xml:space="preserve">den </w:t>
      </w:r>
      <w:r w:rsidR="005D0B36">
        <w:rPr>
          <w:rFonts w:cs="Arial"/>
          <w:sz w:val="22"/>
          <w:szCs w:val="22"/>
        </w:rPr>
        <w:t>bereits bestehende</w:t>
      </w:r>
      <w:r w:rsidR="004D6E71">
        <w:rPr>
          <w:rFonts w:cs="Arial"/>
          <w:sz w:val="22"/>
          <w:szCs w:val="22"/>
        </w:rPr>
        <w:t>n</w:t>
      </w:r>
      <w:r w:rsidR="005D0B36">
        <w:rPr>
          <w:rFonts w:cs="Arial"/>
          <w:sz w:val="22"/>
          <w:szCs w:val="22"/>
        </w:rPr>
        <w:t xml:space="preserve"> Windpark, keine </w:t>
      </w:r>
      <w:r w:rsidRPr="00F85FCE">
        <w:rPr>
          <w:rFonts w:cs="Arial"/>
          <w:sz w:val="22"/>
          <w:szCs w:val="22"/>
        </w:rPr>
        <w:t>relevanten Beeinträchtigungen des Landschaftsbildes außerhalb</w:t>
      </w:r>
      <w:r w:rsidR="005D0B36">
        <w:rPr>
          <w:rFonts w:cs="Arial"/>
          <w:sz w:val="22"/>
          <w:szCs w:val="22"/>
        </w:rPr>
        <w:t xml:space="preserve"> des erheblich beeinträchtigten </w:t>
      </w:r>
      <w:r w:rsidRPr="00F85FCE">
        <w:rPr>
          <w:rFonts w:cs="Arial"/>
          <w:sz w:val="22"/>
          <w:szCs w:val="22"/>
        </w:rPr>
        <w:t xml:space="preserve">Raumes hervorgerufen werden. </w:t>
      </w:r>
    </w:p>
    <w:p w:rsidR="00F85FCE" w:rsidRDefault="00464CFB" w:rsidP="00F85FCE">
      <w:pPr>
        <w:ind w:right="-1"/>
        <w:jc w:val="both"/>
        <w:rPr>
          <w:rFonts w:cs="Arial"/>
          <w:sz w:val="22"/>
          <w:szCs w:val="22"/>
        </w:rPr>
      </w:pPr>
      <w:r>
        <w:rPr>
          <w:rFonts w:cs="Arial"/>
          <w:sz w:val="22"/>
          <w:szCs w:val="22"/>
        </w:rPr>
        <w:t>D</w:t>
      </w:r>
      <w:r w:rsidR="00F85FCE" w:rsidRPr="00F85FCE">
        <w:rPr>
          <w:rFonts w:cs="Arial"/>
          <w:sz w:val="22"/>
          <w:szCs w:val="22"/>
        </w:rPr>
        <w:t xml:space="preserve">ie Errichtung und der Betrieb </w:t>
      </w:r>
      <w:r>
        <w:rPr>
          <w:rFonts w:cs="Arial"/>
          <w:sz w:val="22"/>
          <w:szCs w:val="22"/>
        </w:rPr>
        <w:t xml:space="preserve">von </w:t>
      </w:r>
      <w:r w:rsidR="00F85FCE" w:rsidRPr="00F85FCE">
        <w:rPr>
          <w:rFonts w:cs="Arial"/>
          <w:sz w:val="22"/>
          <w:szCs w:val="22"/>
        </w:rPr>
        <w:t>WEA</w:t>
      </w:r>
      <w:r>
        <w:rPr>
          <w:rFonts w:cs="Arial"/>
          <w:sz w:val="22"/>
          <w:szCs w:val="22"/>
        </w:rPr>
        <w:t xml:space="preserve"> führen nach </w:t>
      </w:r>
      <w:r w:rsidRPr="00464CFB">
        <w:rPr>
          <w:rFonts w:cs="Arial"/>
          <w:sz w:val="22"/>
          <w:szCs w:val="22"/>
        </w:rPr>
        <w:t>NOH</w:t>
      </w:r>
      <w:r>
        <w:rPr>
          <w:rFonts w:cs="Arial"/>
          <w:sz w:val="22"/>
          <w:szCs w:val="22"/>
        </w:rPr>
        <w:t>L (2010)</w:t>
      </w:r>
      <w:r w:rsidR="00F85FCE" w:rsidRPr="00F85FCE">
        <w:rPr>
          <w:rFonts w:cs="Arial"/>
          <w:sz w:val="22"/>
          <w:szCs w:val="22"/>
        </w:rPr>
        <w:t xml:space="preserve"> zu fo</w:t>
      </w:r>
      <w:r w:rsidR="005D0B36">
        <w:rPr>
          <w:rFonts w:cs="Arial"/>
          <w:sz w:val="22"/>
          <w:szCs w:val="22"/>
        </w:rPr>
        <w:t xml:space="preserve">lgenden landschaftsästhetischen </w:t>
      </w:r>
      <w:r w:rsidR="00F85FCE" w:rsidRPr="00F85FCE">
        <w:rPr>
          <w:rFonts w:cs="Arial"/>
          <w:sz w:val="22"/>
          <w:szCs w:val="22"/>
        </w:rPr>
        <w:t xml:space="preserve">Auswirkungen: Maßstabsverluste, </w:t>
      </w:r>
      <w:proofErr w:type="spellStart"/>
      <w:r w:rsidR="00F85FCE" w:rsidRPr="00F85FCE">
        <w:rPr>
          <w:rFonts w:cs="Arial"/>
          <w:sz w:val="22"/>
          <w:szCs w:val="22"/>
        </w:rPr>
        <w:t>Eigenartsverluste</w:t>
      </w:r>
      <w:proofErr w:type="spellEnd"/>
      <w:r w:rsidR="00F85FCE" w:rsidRPr="00F85FCE">
        <w:rPr>
          <w:rFonts w:cs="Arial"/>
          <w:sz w:val="22"/>
          <w:szCs w:val="22"/>
        </w:rPr>
        <w:t>, Technisch</w:t>
      </w:r>
      <w:r w:rsidR="005D0B36">
        <w:rPr>
          <w:rFonts w:cs="Arial"/>
          <w:sz w:val="22"/>
          <w:szCs w:val="22"/>
        </w:rPr>
        <w:t xml:space="preserve">e Überfremdung, Strukturbrüche, </w:t>
      </w:r>
      <w:r w:rsidR="00F85FCE" w:rsidRPr="00F85FCE">
        <w:rPr>
          <w:rFonts w:cs="Arial"/>
          <w:sz w:val="22"/>
          <w:szCs w:val="22"/>
        </w:rPr>
        <w:t>Belastung des Blickfeldes, Horizontverschmutzungen, Ze</w:t>
      </w:r>
      <w:r w:rsidR="005D0B36">
        <w:rPr>
          <w:rFonts w:cs="Arial"/>
          <w:sz w:val="22"/>
          <w:szCs w:val="22"/>
        </w:rPr>
        <w:t xml:space="preserve">rstörung exponierter Standorte, </w:t>
      </w:r>
      <w:r w:rsidR="00F85FCE" w:rsidRPr="00F85FCE">
        <w:rPr>
          <w:rFonts w:cs="Arial"/>
          <w:sz w:val="22"/>
          <w:szCs w:val="22"/>
        </w:rPr>
        <w:t>Sichtverriegelungen, Rotorbewegungen, Verlust der Stille und Störung der Nachtlandschaf</w:t>
      </w:r>
      <w:r w:rsidR="005D0B36">
        <w:rPr>
          <w:rFonts w:cs="Arial"/>
          <w:sz w:val="22"/>
          <w:szCs w:val="22"/>
        </w:rPr>
        <w:t xml:space="preserve">t. </w:t>
      </w:r>
      <w:r>
        <w:rPr>
          <w:rFonts w:cs="Arial"/>
          <w:sz w:val="22"/>
          <w:szCs w:val="22"/>
        </w:rPr>
        <w:t>Durch</w:t>
      </w:r>
      <w:r w:rsidR="00F85FCE" w:rsidRPr="00F85FCE">
        <w:rPr>
          <w:rFonts w:cs="Arial"/>
          <w:sz w:val="22"/>
          <w:szCs w:val="22"/>
        </w:rPr>
        <w:t xml:space="preserve"> </w:t>
      </w:r>
      <w:r>
        <w:rPr>
          <w:rFonts w:cs="Arial"/>
          <w:sz w:val="22"/>
          <w:szCs w:val="22"/>
        </w:rPr>
        <w:t xml:space="preserve">die </w:t>
      </w:r>
      <w:r w:rsidR="006D3D04">
        <w:rPr>
          <w:rFonts w:cs="Arial"/>
          <w:sz w:val="22"/>
          <w:szCs w:val="22"/>
        </w:rPr>
        <w:t>bestehende</w:t>
      </w:r>
      <w:r w:rsidR="00F85FCE" w:rsidRPr="00F85FCE">
        <w:rPr>
          <w:rFonts w:cs="Arial"/>
          <w:sz w:val="22"/>
          <w:szCs w:val="22"/>
        </w:rPr>
        <w:t xml:space="preserve"> hohe Vorbelastung durch </w:t>
      </w:r>
      <w:r w:rsidR="002879EB">
        <w:rPr>
          <w:rFonts w:cs="Arial"/>
          <w:sz w:val="22"/>
          <w:szCs w:val="22"/>
        </w:rPr>
        <w:t>die vorhandenen</w:t>
      </w:r>
      <w:r w:rsidR="00F85FCE" w:rsidRPr="00F85FCE">
        <w:rPr>
          <w:rFonts w:cs="Arial"/>
          <w:sz w:val="22"/>
          <w:szCs w:val="22"/>
        </w:rPr>
        <w:t xml:space="preserve"> WEA im Windpark „Bor</w:t>
      </w:r>
      <w:r w:rsidR="006D3D04">
        <w:rPr>
          <w:rFonts w:cs="Arial"/>
          <w:sz w:val="22"/>
          <w:szCs w:val="22"/>
        </w:rPr>
        <w:t xml:space="preserve">ne-Biere“ </w:t>
      </w:r>
      <w:r w:rsidR="005D0B36">
        <w:rPr>
          <w:rFonts w:cs="Arial"/>
          <w:sz w:val="22"/>
          <w:szCs w:val="22"/>
        </w:rPr>
        <w:t>sind</w:t>
      </w:r>
      <w:r w:rsidR="006D3D04">
        <w:rPr>
          <w:rFonts w:cs="Arial"/>
          <w:sz w:val="22"/>
          <w:szCs w:val="22"/>
        </w:rPr>
        <w:t xml:space="preserve"> hier</w:t>
      </w:r>
      <w:r w:rsidR="005D0B36">
        <w:rPr>
          <w:rFonts w:cs="Arial"/>
          <w:sz w:val="22"/>
          <w:szCs w:val="22"/>
        </w:rPr>
        <w:t xml:space="preserve"> </w:t>
      </w:r>
      <w:r w:rsidR="00F85FCE" w:rsidRPr="00F85FCE">
        <w:rPr>
          <w:rFonts w:cs="Arial"/>
          <w:sz w:val="22"/>
          <w:szCs w:val="22"/>
        </w:rPr>
        <w:t>bereits</w:t>
      </w:r>
      <w:r w:rsidR="006D3D04">
        <w:rPr>
          <w:rFonts w:cs="Arial"/>
          <w:sz w:val="22"/>
          <w:szCs w:val="22"/>
        </w:rPr>
        <w:t xml:space="preserve"> landschaftsästhetische</w:t>
      </w:r>
      <w:r w:rsidR="006D3D04" w:rsidRPr="006D3D04">
        <w:rPr>
          <w:rFonts w:cs="Arial"/>
          <w:sz w:val="22"/>
          <w:szCs w:val="22"/>
        </w:rPr>
        <w:t xml:space="preserve"> Auswirkungen</w:t>
      </w:r>
      <w:r w:rsidR="006D3D04">
        <w:rPr>
          <w:rFonts w:cs="Arial"/>
          <w:sz w:val="22"/>
          <w:szCs w:val="22"/>
        </w:rPr>
        <w:t xml:space="preserve"> vorhanden</w:t>
      </w:r>
      <w:r w:rsidR="00F85FCE" w:rsidRPr="00F85FCE">
        <w:rPr>
          <w:rFonts w:cs="Arial"/>
          <w:sz w:val="22"/>
          <w:szCs w:val="22"/>
        </w:rPr>
        <w:t>: Maßstabsverluste, Technische Überfremdung, Strukturbrü</w:t>
      </w:r>
      <w:r w:rsidR="005D0B36">
        <w:rPr>
          <w:rFonts w:cs="Arial"/>
          <w:sz w:val="22"/>
          <w:szCs w:val="22"/>
        </w:rPr>
        <w:t xml:space="preserve">che, Belastung des Blickfeldes, </w:t>
      </w:r>
      <w:r w:rsidR="00F85FCE" w:rsidRPr="00F85FCE">
        <w:rPr>
          <w:rFonts w:cs="Arial"/>
          <w:sz w:val="22"/>
          <w:szCs w:val="22"/>
        </w:rPr>
        <w:t>Horizontverschmutzungen, Rotorbewegungen, Verlust der Stille und St</w:t>
      </w:r>
      <w:r w:rsidR="00CB389E">
        <w:rPr>
          <w:rFonts w:cs="Arial"/>
          <w:sz w:val="22"/>
          <w:szCs w:val="22"/>
        </w:rPr>
        <w:t xml:space="preserve">örung der Nachtlandschaft. </w:t>
      </w:r>
      <w:r w:rsidR="00F85FCE" w:rsidRPr="00F85FCE">
        <w:rPr>
          <w:rFonts w:cs="Arial"/>
          <w:sz w:val="22"/>
          <w:szCs w:val="22"/>
        </w:rPr>
        <w:t xml:space="preserve">Durch die Planung tritt kein Effekt erstmals auf. </w:t>
      </w:r>
      <w:r w:rsidR="00CB389E" w:rsidRPr="00F85FCE">
        <w:rPr>
          <w:rFonts w:cs="Arial"/>
          <w:sz w:val="22"/>
          <w:szCs w:val="22"/>
        </w:rPr>
        <w:t>Die vorhandenen Effekte</w:t>
      </w:r>
      <w:r w:rsidR="00F85FCE" w:rsidRPr="00F85FCE">
        <w:rPr>
          <w:rFonts w:cs="Arial"/>
          <w:sz w:val="22"/>
          <w:szCs w:val="22"/>
        </w:rPr>
        <w:t xml:space="preserve"> werden</w:t>
      </w:r>
      <w:r w:rsidR="00CB389E">
        <w:rPr>
          <w:rFonts w:cs="Arial"/>
          <w:sz w:val="22"/>
          <w:szCs w:val="22"/>
        </w:rPr>
        <w:t xml:space="preserve"> lediglich</w:t>
      </w:r>
      <w:r w:rsidR="00F85FCE" w:rsidRPr="00F85FCE">
        <w:rPr>
          <w:rFonts w:cs="Arial"/>
          <w:sz w:val="22"/>
          <w:szCs w:val="22"/>
        </w:rPr>
        <w:t xml:space="preserve"> leicht verstärkt.</w:t>
      </w:r>
    </w:p>
    <w:p w:rsidR="005F6B6F" w:rsidRPr="005F6B6F" w:rsidRDefault="004D6E71" w:rsidP="005F6B6F">
      <w:pPr>
        <w:ind w:right="-1"/>
        <w:jc w:val="both"/>
        <w:rPr>
          <w:rFonts w:cs="Arial"/>
          <w:color w:val="C00000"/>
          <w:sz w:val="22"/>
          <w:szCs w:val="22"/>
        </w:rPr>
      </w:pPr>
      <w:r w:rsidRPr="004D6E71">
        <w:rPr>
          <w:rFonts w:cs="Arial"/>
          <w:sz w:val="22"/>
          <w:szCs w:val="22"/>
        </w:rPr>
        <w:t>In Anlehnung an den Kompensationserlass Windenergie Brandenburg vom 31.1.2018 wurde die Höhe eines Ersatzgeldes ermittelt. Im ermittelten Wertumfang wird eine landschaftsbild-</w:t>
      </w:r>
      <w:r w:rsidR="005A3EC3">
        <w:rPr>
          <w:rFonts w:cs="Arial"/>
          <w:sz w:val="22"/>
          <w:szCs w:val="22"/>
        </w:rPr>
        <w:t xml:space="preserve"> verbessernde Maßnahme (A</w:t>
      </w:r>
      <w:r w:rsidRPr="004D6E71">
        <w:rPr>
          <w:rFonts w:cs="Arial"/>
          <w:sz w:val="22"/>
          <w:szCs w:val="22"/>
        </w:rPr>
        <w:t xml:space="preserve">1) umgesetzt. Es wurde ein Kompensationsbedarf von </w:t>
      </w:r>
      <w:r w:rsidR="0026021E" w:rsidRPr="0026021E">
        <w:rPr>
          <w:rFonts w:cs="Arial"/>
          <w:sz w:val="22"/>
          <w:szCs w:val="22"/>
        </w:rPr>
        <w:t>391.500</w:t>
      </w:r>
      <w:r w:rsidR="0026021E">
        <w:rPr>
          <w:rFonts w:cs="Arial"/>
          <w:sz w:val="22"/>
          <w:szCs w:val="22"/>
        </w:rPr>
        <w:t xml:space="preserve">,00 </w:t>
      </w:r>
      <w:r w:rsidRPr="004D6E71">
        <w:rPr>
          <w:rFonts w:cs="Arial"/>
          <w:sz w:val="22"/>
          <w:szCs w:val="22"/>
        </w:rPr>
        <w:t>€ für die Beeinträchtigung des Landschaftsbildes ermittelt.</w:t>
      </w:r>
    </w:p>
    <w:p w:rsidR="00885114" w:rsidRDefault="00885114" w:rsidP="005F6B6F">
      <w:pPr>
        <w:ind w:right="-1"/>
        <w:jc w:val="both"/>
        <w:rPr>
          <w:rFonts w:cs="Arial"/>
          <w:sz w:val="22"/>
          <w:szCs w:val="22"/>
        </w:rPr>
      </w:pPr>
    </w:p>
    <w:p w:rsidR="005F6B6F" w:rsidRPr="005F6B6F" w:rsidRDefault="005F6B6F" w:rsidP="005F6B6F">
      <w:pPr>
        <w:ind w:right="-1"/>
        <w:jc w:val="both"/>
        <w:rPr>
          <w:rFonts w:cs="Arial"/>
          <w:sz w:val="22"/>
          <w:szCs w:val="22"/>
        </w:rPr>
      </w:pPr>
      <w:r w:rsidRPr="005F6B6F">
        <w:rPr>
          <w:rFonts w:cs="Arial"/>
          <w:sz w:val="22"/>
          <w:szCs w:val="22"/>
        </w:rPr>
        <w:t>Bewertung:</w:t>
      </w:r>
    </w:p>
    <w:p w:rsidR="00885114" w:rsidRPr="00563037" w:rsidRDefault="00885114" w:rsidP="00885114">
      <w:pPr>
        <w:ind w:right="-1"/>
        <w:jc w:val="both"/>
        <w:rPr>
          <w:rFonts w:cs="Arial"/>
          <w:sz w:val="22"/>
          <w:szCs w:val="22"/>
        </w:rPr>
      </w:pPr>
      <w:r w:rsidRPr="00563037">
        <w:rPr>
          <w:rFonts w:cs="Arial"/>
          <w:sz w:val="22"/>
          <w:szCs w:val="22"/>
        </w:rPr>
        <w:t xml:space="preserve">Windenergieanlagen sind im Außenbereich gemäß § 35 BauGB privilegierte Bauvorhaben und gehören im nordostdeutschen Raum zum üblichen Erscheinungsbild. Vom geplanten Vorhaben geht eine erhebliche Beeinträchtigung auf das Landschaftsbild aus. Es sind erhebliche nachteilige Umweltauswirkungen auf das Landschaftsbild zu erwarten, da Beeinträchtigungen des Landschaftsbildes durch WEA grundsätzlich nicht vermeidbar und nicht </w:t>
      </w:r>
      <w:proofErr w:type="spellStart"/>
      <w:r w:rsidRPr="00563037">
        <w:rPr>
          <w:rFonts w:cs="Arial"/>
          <w:sz w:val="22"/>
          <w:szCs w:val="22"/>
        </w:rPr>
        <w:t>kompensierbar</w:t>
      </w:r>
      <w:proofErr w:type="spellEnd"/>
      <w:r w:rsidRPr="00563037">
        <w:rPr>
          <w:rFonts w:cs="Arial"/>
          <w:sz w:val="22"/>
          <w:szCs w:val="22"/>
        </w:rPr>
        <w:t xml:space="preserve"> sind. Es wäre nur der Rückbau anderer nicht mehr genutzter Masten oder</w:t>
      </w:r>
    </w:p>
    <w:p w:rsidR="00885114" w:rsidRPr="00563037" w:rsidRDefault="00885114" w:rsidP="00885114">
      <w:pPr>
        <w:ind w:right="-1"/>
        <w:jc w:val="both"/>
        <w:rPr>
          <w:rFonts w:cs="Arial"/>
          <w:sz w:val="22"/>
          <w:szCs w:val="22"/>
        </w:rPr>
      </w:pPr>
      <w:proofErr w:type="spellStart"/>
      <w:r w:rsidRPr="00563037">
        <w:rPr>
          <w:rFonts w:cs="Arial"/>
          <w:sz w:val="22"/>
          <w:szCs w:val="22"/>
        </w:rPr>
        <w:t>mastenartiger</w:t>
      </w:r>
      <w:proofErr w:type="spellEnd"/>
      <w:r w:rsidRPr="00563037">
        <w:rPr>
          <w:rFonts w:cs="Arial"/>
          <w:sz w:val="22"/>
          <w:szCs w:val="22"/>
        </w:rPr>
        <w:t xml:space="preserve"> Gebilde innerhalb des Sichtbereiches des Eingriffes als Ausgleichsmaßnahme </w:t>
      </w:r>
      <w:proofErr w:type="spellStart"/>
      <w:r w:rsidRPr="00563037">
        <w:rPr>
          <w:rFonts w:cs="Arial"/>
          <w:sz w:val="22"/>
          <w:szCs w:val="22"/>
        </w:rPr>
        <w:t>wertbar</w:t>
      </w:r>
      <w:proofErr w:type="spellEnd"/>
      <w:r w:rsidRPr="00563037">
        <w:rPr>
          <w:rFonts w:cs="Arial"/>
          <w:sz w:val="22"/>
          <w:szCs w:val="22"/>
        </w:rPr>
        <w:t>. Das ist im vorliegenden Fall nicht möglich.</w:t>
      </w:r>
    </w:p>
    <w:p w:rsidR="005F6B6F" w:rsidRPr="00563037" w:rsidRDefault="005F6B6F" w:rsidP="005F6B6F">
      <w:pPr>
        <w:ind w:right="-1"/>
        <w:jc w:val="both"/>
        <w:rPr>
          <w:rFonts w:cs="Arial"/>
          <w:sz w:val="22"/>
          <w:szCs w:val="22"/>
        </w:rPr>
      </w:pPr>
      <w:r w:rsidRPr="00563037">
        <w:rPr>
          <w:rFonts w:cs="Arial"/>
          <w:sz w:val="22"/>
          <w:szCs w:val="22"/>
        </w:rPr>
        <w:t>Beurteilungsmaßstab ist die naturschutzrechtliche Eingriffsregelung der §§ 14 ff BNatSchG. Nach § 14 Abs. 1 BNatSchG sind Veränderungen der Gestalt oder Nutzung von Grundflächen oder Veränderungen des mit der belebten Bodenschicht in Verbindung stehenden Grundwasserspiegels, die die Leistungs- und Funktionsfähigkeit des Naturhaushalts oder das Landschaftsbild erheblich beeinträchtigen können, Eingriffe in Natur und Landschaft. Gemäß § 15 Abs. 1 BNatSchG ist der Verursacher eines Eingriffs verpflichtet, vermeidbare Beeinträchtigungen von Natur und Landschaft zu unterlassen. Unvermeidbare Beeinträchtigungen sind vom Verursacher durch Maßnahmen des Naturschutzes und der Landschaftspflege auszugleichen oder zu ersetzen (§ 15 Abs. 2 BNatSchG).</w:t>
      </w:r>
    </w:p>
    <w:p w:rsidR="00EC63B0" w:rsidRDefault="00EC63B0" w:rsidP="005F6B6F">
      <w:pPr>
        <w:ind w:right="-1"/>
        <w:jc w:val="both"/>
        <w:rPr>
          <w:rFonts w:cs="Arial"/>
          <w:sz w:val="22"/>
          <w:szCs w:val="22"/>
        </w:rPr>
      </w:pPr>
    </w:p>
    <w:p w:rsidR="005F6B6F" w:rsidRDefault="005F6B6F" w:rsidP="005F6B6F">
      <w:pPr>
        <w:ind w:right="-1"/>
        <w:jc w:val="both"/>
        <w:rPr>
          <w:rFonts w:cs="Arial"/>
          <w:sz w:val="22"/>
          <w:szCs w:val="22"/>
        </w:rPr>
      </w:pPr>
      <w:r w:rsidRPr="005F6B6F">
        <w:rPr>
          <w:rFonts w:cs="Arial"/>
          <w:sz w:val="22"/>
          <w:szCs w:val="22"/>
        </w:rPr>
        <w:t>Berücksichtigung bei der Entscheidung:</w:t>
      </w:r>
    </w:p>
    <w:p w:rsidR="00A249F3" w:rsidRDefault="00A249F3" w:rsidP="005F6B6F">
      <w:pPr>
        <w:ind w:right="-1"/>
        <w:jc w:val="both"/>
        <w:rPr>
          <w:rFonts w:cs="Arial"/>
          <w:sz w:val="22"/>
          <w:szCs w:val="22"/>
        </w:rPr>
      </w:pPr>
      <w:r w:rsidRPr="00A249F3">
        <w:rPr>
          <w:rFonts w:cs="Arial"/>
          <w:sz w:val="22"/>
          <w:szCs w:val="22"/>
        </w:rPr>
        <w:t>Für den Eingriff in da</w:t>
      </w:r>
      <w:r w:rsidR="00AB1618">
        <w:rPr>
          <w:rFonts w:cs="Arial"/>
          <w:sz w:val="22"/>
          <w:szCs w:val="22"/>
        </w:rPr>
        <w:t>s Landschaftsbild durch die 10</w:t>
      </w:r>
      <w:r w:rsidRPr="00A249F3">
        <w:rPr>
          <w:rFonts w:cs="Arial"/>
          <w:sz w:val="22"/>
          <w:szCs w:val="22"/>
        </w:rPr>
        <w:t xml:space="preserve"> beantragten WEA sind die in den Nebenbestimmungen genannten Ausgleichs- und Ersatzmaßnahmen zu erbringen.</w:t>
      </w:r>
    </w:p>
    <w:p w:rsidR="00E408D3" w:rsidRDefault="00E408D3" w:rsidP="005F6B6F">
      <w:pPr>
        <w:ind w:right="-1"/>
        <w:jc w:val="both"/>
        <w:rPr>
          <w:rFonts w:cs="Arial"/>
          <w:sz w:val="22"/>
          <w:szCs w:val="22"/>
        </w:rPr>
      </w:pPr>
      <w:r w:rsidRPr="00E408D3">
        <w:rPr>
          <w:rFonts w:cs="Arial"/>
          <w:sz w:val="22"/>
          <w:szCs w:val="22"/>
        </w:rPr>
        <w:lastRenderedPageBreak/>
        <w:t>Unter Berücksichtigung der Vorbelastung durch die L 50 wird die auf die Bauzeit beschränkte Beeinträchtigung als nicht erheblich/ nachhaltig eingestuft.</w:t>
      </w:r>
    </w:p>
    <w:p w:rsidR="00E408D3" w:rsidRPr="005F6B6F" w:rsidRDefault="00E408D3" w:rsidP="005F6B6F">
      <w:pPr>
        <w:ind w:right="-1"/>
        <w:jc w:val="both"/>
        <w:rPr>
          <w:rFonts w:cs="Arial"/>
          <w:sz w:val="22"/>
          <w:szCs w:val="22"/>
        </w:rPr>
      </w:pPr>
    </w:p>
    <w:p w:rsidR="005F6B6F" w:rsidRDefault="005F6B6F" w:rsidP="005F6B6F">
      <w:pPr>
        <w:ind w:right="-1"/>
        <w:jc w:val="both"/>
        <w:rPr>
          <w:rFonts w:cs="Arial"/>
          <w:sz w:val="22"/>
          <w:szCs w:val="22"/>
        </w:rPr>
      </w:pPr>
      <w:r w:rsidRPr="005F6B6F">
        <w:rPr>
          <w:rFonts w:cs="Arial"/>
          <w:sz w:val="22"/>
          <w:szCs w:val="22"/>
        </w:rPr>
        <w:t>Die gesetzlichen Anforderungen sind erfüllt, da die Eingriffsregelung des BNatSchG abgearbeitet wurde. Die erforderlichen Kompensationsmaßnahmen werden im Genehmigungsbescheid festgesetzt.</w:t>
      </w:r>
    </w:p>
    <w:p w:rsidR="00180F83" w:rsidRDefault="00180F83" w:rsidP="005F6B6F">
      <w:pPr>
        <w:ind w:right="-1"/>
        <w:jc w:val="both"/>
        <w:rPr>
          <w:rFonts w:cs="Arial"/>
          <w:sz w:val="22"/>
          <w:szCs w:val="22"/>
        </w:rPr>
      </w:pPr>
    </w:p>
    <w:p w:rsidR="00180F83" w:rsidRPr="003631FA" w:rsidRDefault="004F0D2D" w:rsidP="00180F83">
      <w:pPr>
        <w:ind w:right="-1"/>
        <w:jc w:val="both"/>
        <w:rPr>
          <w:rFonts w:cs="Arial"/>
          <w:sz w:val="22"/>
          <w:szCs w:val="22"/>
          <w:u w:val="single"/>
        </w:rPr>
      </w:pPr>
      <w:r w:rsidRPr="003631FA">
        <w:rPr>
          <w:rFonts w:cs="Arial"/>
          <w:sz w:val="22"/>
          <w:szCs w:val="22"/>
          <w:u w:val="single"/>
        </w:rPr>
        <w:t>Schutzgut</w:t>
      </w:r>
      <w:r w:rsidRPr="003631FA">
        <w:rPr>
          <w:u w:val="single"/>
        </w:rPr>
        <w:t xml:space="preserve"> </w:t>
      </w:r>
      <w:r w:rsidR="003631FA" w:rsidRPr="003631FA">
        <w:rPr>
          <w:rFonts w:cs="Arial"/>
          <w:sz w:val="22"/>
          <w:szCs w:val="22"/>
          <w:u w:val="single"/>
        </w:rPr>
        <w:t>Pflanzen und Biotope</w:t>
      </w:r>
    </w:p>
    <w:p w:rsidR="00180F83" w:rsidRPr="00180F83" w:rsidRDefault="00180F83" w:rsidP="00180F83">
      <w:pPr>
        <w:ind w:right="-1"/>
        <w:jc w:val="both"/>
        <w:rPr>
          <w:rFonts w:cs="Arial"/>
          <w:sz w:val="22"/>
          <w:szCs w:val="22"/>
        </w:rPr>
      </w:pPr>
    </w:p>
    <w:p w:rsidR="00180F83" w:rsidRPr="00180F83" w:rsidRDefault="00B75FA4" w:rsidP="00180F83">
      <w:pPr>
        <w:ind w:right="-1"/>
        <w:jc w:val="both"/>
        <w:rPr>
          <w:rFonts w:cs="Arial"/>
          <w:sz w:val="22"/>
          <w:szCs w:val="22"/>
        </w:rPr>
      </w:pPr>
      <w:r>
        <w:rPr>
          <w:rFonts w:cs="Arial"/>
          <w:sz w:val="22"/>
          <w:szCs w:val="22"/>
        </w:rPr>
        <w:t>Biotoptypen und Nutzung</w:t>
      </w:r>
    </w:p>
    <w:p w:rsidR="00180F83" w:rsidRPr="00180F83" w:rsidRDefault="00180F83"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 xml:space="preserve">Zusammenfassende Darstellung: </w:t>
      </w:r>
    </w:p>
    <w:p w:rsidR="00180F83" w:rsidRPr="00180F83" w:rsidRDefault="003631FA" w:rsidP="003631FA">
      <w:pPr>
        <w:ind w:right="-1"/>
        <w:jc w:val="both"/>
        <w:rPr>
          <w:rFonts w:cs="Arial"/>
          <w:sz w:val="22"/>
          <w:szCs w:val="22"/>
        </w:rPr>
      </w:pPr>
      <w:r w:rsidRPr="003631FA">
        <w:rPr>
          <w:rFonts w:cs="Arial"/>
          <w:sz w:val="22"/>
          <w:szCs w:val="22"/>
        </w:rPr>
        <w:t>Die 500m-Zone um die geplanten WEA ist im besonderen Maße durch intensiv bewirtschaftete Ackerflächen und eine Vielzahl von WEA</w:t>
      </w:r>
      <w:r>
        <w:rPr>
          <w:rFonts w:cs="Arial"/>
          <w:sz w:val="22"/>
          <w:szCs w:val="22"/>
        </w:rPr>
        <w:t xml:space="preserve"> geprägt. E</w:t>
      </w:r>
      <w:r w:rsidRPr="003631FA">
        <w:rPr>
          <w:rFonts w:cs="Arial"/>
          <w:sz w:val="22"/>
          <w:szCs w:val="22"/>
        </w:rPr>
        <w:t>ntlang der L50 im Nordosten sowie an einem Feldweg nordwestlich WEA BA 11</w:t>
      </w:r>
      <w:r>
        <w:rPr>
          <w:rFonts w:cs="Arial"/>
          <w:sz w:val="22"/>
          <w:szCs w:val="22"/>
        </w:rPr>
        <w:t xml:space="preserve"> </w:t>
      </w:r>
      <w:r w:rsidRPr="003631FA">
        <w:rPr>
          <w:rFonts w:cs="Arial"/>
          <w:sz w:val="22"/>
          <w:szCs w:val="22"/>
        </w:rPr>
        <w:t>finden</w:t>
      </w:r>
      <w:r>
        <w:rPr>
          <w:rFonts w:cs="Arial"/>
          <w:sz w:val="22"/>
          <w:szCs w:val="22"/>
        </w:rPr>
        <w:t xml:space="preserve"> sich</w:t>
      </w:r>
      <w:r w:rsidRPr="003631FA">
        <w:rPr>
          <w:rFonts w:cs="Arial"/>
          <w:sz w:val="22"/>
          <w:szCs w:val="22"/>
        </w:rPr>
        <w:t xml:space="preserve"> Gehölze meist nur als Baumreihen bzw. Windschutzstreifen. </w:t>
      </w:r>
      <w:r>
        <w:rPr>
          <w:rFonts w:cs="Arial"/>
          <w:sz w:val="22"/>
          <w:szCs w:val="22"/>
        </w:rPr>
        <w:t>N</w:t>
      </w:r>
      <w:r w:rsidRPr="003631FA">
        <w:rPr>
          <w:rFonts w:cs="Arial"/>
          <w:sz w:val="22"/>
          <w:szCs w:val="22"/>
        </w:rPr>
        <w:t>eben einer Kompostieranlage (ca. 3600 m²) und neben der WEA BA 7</w:t>
      </w:r>
      <w:r>
        <w:rPr>
          <w:rFonts w:cs="Arial"/>
          <w:sz w:val="22"/>
          <w:szCs w:val="22"/>
        </w:rPr>
        <w:t xml:space="preserve"> </w:t>
      </w:r>
      <w:r w:rsidRPr="003631FA">
        <w:rPr>
          <w:rFonts w:cs="Arial"/>
          <w:sz w:val="22"/>
          <w:szCs w:val="22"/>
        </w:rPr>
        <w:t>(ca. 1500 m²)</w:t>
      </w:r>
      <w:r>
        <w:rPr>
          <w:rFonts w:cs="Arial"/>
          <w:sz w:val="22"/>
          <w:szCs w:val="22"/>
        </w:rPr>
        <w:t xml:space="preserve"> befinden sich am </w:t>
      </w:r>
      <w:r w:rsidRPr="003631FA">
        <w:rPr>
          <w:rFonts w:cs="Arial"/>
          <w:sz w:val="22"/>
          <w:szCs w:val="22"/>
        </w:rPr>
        <w:t>nördlichen Gebietsrand zwei sehr kleine Feldgehölze.</w:t>
      </w:r>
    </w:p>
    <w:p w:rsidR="00180F83" w:rsidRPr="00180F83" w:rsidRDefault="00180F83" w:rsidP="00DB4E41">
      <w:pPr>
        <w:ind w:right="-1"/>
        <w:jc w:val="both"/>
        <w:rPr>
          <w:rFonts w:cs="Arial"/>
          <w:sz w:val="22"/>
          <w:szCs w:val="22"/>
        </w:rPr>
      </w:pPr>
      <w:r w:rsidRPr="00180F83">
        <w:rPr>
          <w:rFonts w:cs="Arial"/>
          <w:sz w:val="22"/>
          <w:szCs w:val="22"/>
        </w:rPr>
        <w:t xml:space="preserve">Es kommt durch die Errichtung der WEA zu einem Verlust von </w:t>
      </w:r>
      <w:r w:rsidR="00DB4E41" w:rsidRPr="00DB4E41">
        <w:rPr>
          <w:rFonts w:cs="Arial"/>
          <w:sz w:val="22"/>
          <w:szCs w:val="22"/>
        </w:rPr>
        <w:t>39.941</w:t>
      </w:r>
      <w:r w:rsidR="00DB4E41">
        <w:rPr>
          <w:rFonts w:cs="Arial"/>
          <w:sz w:val="22"/>
          <w:szCs w:val="22"/>
        </w:rPr>
        <w:t xml:space="preserve"> </w:t>
      </w:r>
      <w:r w:rsidRPr="00180F83">
        <w:rPr>
          <w:rFonts w:cs="Arial"/>
          <w:sz w:val="22"/>
          <w:szCs w:val="22"/>
        </w:rPr>
        <w:t xml:space="preserve">m² landwirtschaftlich genutzter Fläche (Acker). </w:t>
      </w:r>
      <w:r w:rsidR="00DB4E41">
        <w:rPr>
          <w:rFonts w:cs="Arial"/>
          <w:sz w:val="22"/>
          <w:szCs w:val="22"/>
        </w:rPr>
        <w:t>I</w:t>
      </w:r>
      <w:r w:rsidR="00DB4E41" w:rsidRPr="00DB4E41">
        <w:rPr>
          <w:rFonts w:cs="Arial"/>
          <w:sz w:val="22"/>
          <w:szCs w:val="22"/>
        </w:rPr>
        <w:t xml:space="preserve">n eine Baumreihe aus überwiegend heimischen Gehölzen (HRB) </w:t>
      </w:r>
      <w:r w:rsidR="00DB4E41">
        <w:rPr>
          <w:rFonts w:cs="Arial"/>
          <w:sz w:val="22"/>
          <w:szCs w:val="22"/>
        </w:rPr>
        <w:t>muss für Einfahrttrichter</w:t>
      </w:r>
      <w:r w:rsidR="00DB4E41" w:rsidRPr="00DB4E41">
        <w:rPr>
          <w:rFonts w:cs="Arial"/>
          <w:sz w:val="22"/>
          <w:szCs w:val="22"/>
        </w:rPr>
        <w:t xml:space="preserve"> minimal eingegriffen werden</w:t>
      </w:r>
      <w:r w:rsidR="00DB4E41">
        <w:rPr>
          <w:rFonts w:cs="Arial"/>
          <w:sz w:val="22"/>
          <w:szCs w:val="22"/>
        </w:rPr>
        <w:t xml:space="preserve"> (100 m</w:t>
      </w:r>
      <w:r w:rsidR="00DB4E41">
        <w:rPr>
          <w:rFonts w:cs="Arial"/>
          <w:sz w:val="22"/>
          <w:szCs w:val="22"/>
          <w:vertAlign w:val="superscript"/>
        </w:rPr>
        <w:t>2</w:t>
      </w:r>
      <w:r w:rsidR="00DB4E41">
        <w:rPr>
          <w:rFonts w:cs="Arial"/>
          <w:sz w:val="22"/>
          <w:szCs w:val="22"/>
        </w:rPr>
        <w:t xml:space="preserve">). </w:t>
      </w:r>
      <w:r w:rsidRPr="00180F83">
        <w:rPr>
          <w:rFonts w:cs="Arial"/>
          <w:sz w:val="22"/>
          <w:szCs w:val="22"/>
        </w:rPr>
        <w:t>Bis auf die Allee</w:t>
      </w:r>
      <w:r w:rsidR="00DB4E41">
        <w:rPr>
          <w:rFonts w:cs="Arial"/>
          <w:sz w:val="22"/>
          <w:szCs w:val="22"/>
        </w:rPr>
        <w:t xml:space="preserve"> an der L 50</w:t>
      </w:r>
      <w:r w:rsidRPr="00180F83">
        <w:rPr>
          <w:rFonts w:cs="Arial"/>
          <w:sz w:val="22"/>
          <w:szCs w:val="22"/>
        </w:rPr>
        <w:t xml:space="preserve"> in unmittelbarer Nähe kommen keine weiteren hochwertigeren Biotoptypen vor. </w:t>
      </w:r>
    </w:p>
    <w:p w:rsidR="00180F83" w:rsidRPr="00180F83" w:rsidRDefault="00180F83"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Bewertung:</w:t>
      </w:r>
    </w:p>
    <w:p w:rsidR="00180F83" w:rsidRPr="00180F83" w:rsidRDefault="00180F83" w:rsidP="00180F83">
      <w:pPr>
        <w:ind w:right="-1"/>
        <w:jc w:val="both"/>
        <w:rPr>
          <w:rFonts w:cs="Arial"/>
          <w:sz w:val="22"/>
          <w:szCs w:val="22"/>
        </w:rPr>
      </w:pPr>
      <w:r w:rsidRPr="00180F83">
        <w:rPr>
          <w:rFonts w:cs="Arial"/>
          <w:sz w:val="22"/>
          <w:szCs w:val="22"/>
        </w:rPr>
        <w:t xml:space="preserve">Durch die Errichtung der WEA und der Wege werden Lebensräume von Pflanzen und Tieren überbaut und teil- oder vollversiegelt. Bei den dafür in Anspruch genommenen Flächen handelt es sich überwiegend um intensiv landwirtschaftlich genutzte Ackerflächen. Der Bau der geplanten Windenergieanlagen verursacht einen Verlust von insgesamt </w:t>
      </w:r>
      <w:r w:rsidR="00AB2FEE" w:rsidRPr="00AB2FEE">
        <w:rPr>
          <w:rFonts w:cs="Arial"/>
          <w:sz w:val="22"/>
          <w:szCs w:val="22"/>
        </w:rPr>
        <w:t xml:space="preserve">40.041 </w:t>
      </w:r>
      <w:r w:rsidRPr="00180F83">
        <w:rPr>
          <w:rFonts w:cs="Arial"/>
          <w:sz w:val="22"/>
          <w:szCs w:val="22"/>
        </w:rPr>
        <w:t>m² an Biotopstrukturen. Unter Berücksichtigung der Vermeidungs- und Kompensationsmaßnahmen für die ermittelte Beeinträchtigung verbleiben keine erheblichen nachteiligen Umweltauswirkungen. Durch die zeitlichen Beschränkungen zur Baufeldfreimachung entstehen keine erheblichen nachteiligen Umweltauswirkungen.</w:t>
      </w:r>
    </w:p>
    <w:p w:rsidR="00180F83" w:rsidRPr="00180F83" w:rsidRDefault="00180F83"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Berücksichtigung bei der Entscheidung:</w:t>
      </w:r>
    </w:p>
    <w:p w:rsidR="00180F83" w:rsidRPr="00180F83" w:rsidRDefault="00180F83" w:rsidP="00180F83">
      <w:pPr>
        <w:ind w:right="-1"/>
        <w:jc w:val="both"/>
        <w:rPr>
          <w:rFonts w:cs="Arial"/>
          <w:sz w:val="22"/>
          <w:szCs w:val="22"/>
        </w:rPr>
      </w:pPr>
      <w:r w:rsidRPr="00180F83">
        <w:rPr>
          <w:rFonts w:cs="Arial"/>
          <w:sz w:val="22"/>
          <w:szCs w:val="22"/>
        </w:rPr>
        <w:t>Die im § 15 und 39 BNatSchG vorgegebenen gesetzlichen Regelungen zum Umgang mit Beeinträchtigungen von Natur und Landschaft und zum Artenschutz werden mit der Aufnahme entsprechender Auflagen in dem Bescheid eingehalten.</w:t>
      </w:r>
    </w:p>
    <w:p w:rsidR="00180F83" w:rsidRPr="00180F83" w:rsidRDefault="00180F83"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Avifauna</w:t>
      </w:r>
    </w:p>
    <w:p w:rsidR="00180F83" w:rsidRPr="00180F83" w:rsidRDefault="00180F83"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Brutvögel</w:t>
      </w:r>
    </w:p>
    <w:p w:rsidR="00180F83" w:rsidRPr="00180F83" w:rsidRDefault="00180F83"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Zusammenfassende Darstellung:</w:t>
      </w:r>
    </w:p>
    <w:p w:rsidR="001C0C9E" w:rsidRDefault="00CA4D5B" w:rsidP="001C0C9E">
      <w:pPr>
        <w:ind w:right="-1"/>
        <w:jc w:val="both"/>
        <w:rPr>
          <w:rFonts w:cs="Arial"/>
          <w:sz w:val="22"/>
          <w:szCs w:val="22"/>
        </w:rPr>
      </w:pPr>
      <w:r w:rsidRPr="00CA4D5B">
        <w:rPr>
          <w:rFonts w:cs="Arial"/>
          <w:sz w:val="22"/>
          <w:szCs w:val="22"/>
        </w:rPr>
        <w:t>Um</w:t>
      </w:r>
      <w:r>
        <w:rPr>
          <w:rFonts w:cs="Arial"/>
          <w:sz w:val="22"/>
          <w:szCs w:val="22"/>
        </w:rPr>
        <w:t xml:space="preserve"> die</w:t>
      </w:r>
      <w:r w:rsidRPr="00CA4D5B">
        <w:rPr>
          <w:rFonts w:cs="Arial"/>
          <w:sz w:val="22"/>
          <w:szCs w:val="22"/>
        </w:rPr>
        <w:t xml:space="preserve"> potenzielle</w:t>
      </w:r>
      <w:r>
        <w:rPr>
          <w:rFonts w:cs="Arial"/>
          <w:sz w:val="22"/>
          <w:szCs w:val="22"/>
        </w:rPr>
        <w:t>n</w:t>
      </w:r>
      <w:r w:rsidRPr="00CA4D5B">
        <w:rPr>
          <w:rFonts w:cs="Arial"/>
          <w:sz w:val="22"/>
          <w:szCs w:val="22"/>
        </w:rPr>
        <w:t xml:space="preserve"> Auswirkungen des Vorhabens auf die </w:t>
      </w:r>
      <w:proofErr w:type="spellStart"/>
      <w:r w:rsidRPr="00CA4D5B">
        <w:rPr>
          <w:rFonts w:cs="Arial"/>
          <w:sz w:val="22"/>
          <w:szCs w:val="22"/>
        </w:rPr>
        <w:t>Avifauna</w:t>
      </w:r>
      <w:proofErr w:type="spellEnd"/>
      <w:r w:rsidRPr="00CA4D5B">
        <w:rPr>
          <w:rFonts w:cs="Arial"/>
          <w:sz w:val="22"/>
          <w:szCs w:val="22"/>
        </w:rPr>
        <w:t xml:space="preserve"> und sich daraus ergebende Konflikte abschätzen zu können, wurde im Zeitraum von </w:t>
      </w:r>
      <w:r w:rsidR="001C0C9E">
        <w:rPr>
          <w:rFonts w:cs="Arial"/>
          <w:sz w:val="22"/>
          <w:szCs w:val="22"/>
        </w:rPr>
        <w:t>März 2024 bis Juli 2024</w:t>
      </w:r>
      <w:r w:rsidRPr="00CA4D5B">
        <w:rPr>
          <w:rFonts w:cs="Arial"/>
          <w:sz w:val="22"/>
          <w:szCs w:val="22"/>
        </w:rPr>
        <w:t xml:space="preserve"> eine </w:t>
      </w:r>
      <w:proofErr w:type="spellStart"/>
      <w:r w:rsidRPr="00CA4D5B">
        <w:rPr>
          <w:rFonts w:cs="Arial"/>
          <w:sz w:val="22"/>
          <w:szCs w:val="22"/>
        </w:rPr>
        <w:t>avifaunistische</w:t>
      </w:r>
      <w:proofErr w:type="spellEnd"/>
      <w:r w:rsidRPr="00CA4D5B">
        <w:rPr>
          <w:rFonts w:cs="Arial"/>
          <w:sz w:val="22"/>
          <w:szCs w:val="22"/>
        </w:rPr>
        <w:t xml:space="preserve"> Untersuchung durchgeführt,</w:t>
      </w:r>
      <w:r w:rsidR="001C0C9E" w:rsidRPr="001C0C9E">
        <w:t xml:space="preserve"> </w:t>
      </w:r>
      <w:r w:rsidR="001C0C9E" w:rsidRPr="001C0C9E">
        <w:rPr>
          <w:rFonts w:cs="Arial"/>
          <w:sz w:val="22"/>
          <w:szCs w:val="22"/>
        </w:rPr>
        <w:t xml:space="preserve">6 Termine am </w:t>
      </w:r>
      <w:proofErr w:type="spellStart"/>
      <w:r w:rsidR="001C0C9E" w:rsidRPr="001C0C9E">
        <w:rPr>
          <w:rFonts w:cs="Arial"/>
          <w:sz w:val="22"/>
          <w:szCs w:val="22"/>
        </w:rPr>
        <w:t>Vormitag</w:t>
      </w:r>
      <w:proofErr w:type="spellEnd"/>
      <w:r w:rsidR="001C0C9E" w:rsidRPr="001C0C9E">
        <w:rPr>
          <w:rFonts w:cs="Arial"/>
          <w:sz w:val="22"/>
          <w:szCs w:val="22"/>
        </w:rPr>
        <w:t xml:space="preserve"> und zwei Nachtermine, davon einer im F</w:t>
      </w:r>
      <w:r w:rsidR="001C0C9E">
        <w:rPr>
          <w:rFonts w:cs="Arial"/>
          <w:sz w:val="22"/>
          <w:szCs w:val="22"/>
        </w:rPr>
        <w:t xml:space="preserve">ebruar/März für Eulen und einer </w:t>
      </w:r>
      <w:r w:rsidR="001C0C9E" w:rsidRPr="001C0C9E">
        <w:rPr>
          <w:rFonts w:cs="Arial"/>
          <w:sz w:val="22"/>
          <w:szCs w:val="22"/>
        </w:rPr>
        <w:t>im Juni für Feldvögel wie Wachteln</w:t>
      </w:r>
      <w:r w:rsidR="001C0C9E">
        <w:rPr>
          <w:rFonts w:cs="Arial"/>
          <w:sz w:val="22"/>
          <w:szCs w:val="22"/>
        </w:rPr>
        <w:t>.</w:t>
      </w:r>
    </w:p>
    <w:p w:rsidR="00CA4D5B" w:rsidRDefault="00CA4D5B" w:rsidP="00ED1B2E">
      <w:pPr>
        <w:ind w:right="-1"/>
        <w:jc w:val="both"/>
        <w:rPr>
          <w:rFonts w:cs="Arial"/>
          <w:sz w:val="22"/>
          <w:szCs w:val="22"/>
        </w:rPr>
      </w:pPr>
      <w:r w:rsidRPr="00CA4D5B">
        <w:rPr>
          <w:rFonts w:cs="Arial"/>
          <w:sz w:val="22"/>
          <w:szCs w:val="22"/>
        </w:rPr>
        <w:t xml:space="preserve"> wobei von Anfang März 2019 bis Mitte Juli 2019 eine Brut- und Gastvogelerfassung sowie von Juli 2018 bis April 2019 eine Zug- und Rastvogelerfassung durchgeführt wurde. Diese Untersuchungen wurden im Umkreis der geplanten WKA-Standorte mit einem Radius von 500 m für alle Brutvögel</w:t>
      </w:r>
    </w:p>
    <w:p w:rsidR="00AB2FEE" w:rsidRDefault="00180F83" w:rsidP="00ED1B2E">
      <w:pPr>
        <w:ind w:right="-1"/>
        <w:jc w:val="both"/>
        <w:rPr>
          <w:rFonts w:cs="Arial"/>
          <w:sz w:val="22"/>
          <w:szCs w:val="22"/>
        </w:rPr>
      </w:pPr>
      <w:r w:rsidRPr="00180F83">
        <w:rPr>
          <w:rFonts w:cs="Arial"/>
          <w:sz w:val="22"/>
          <w:szCs w:val="22"/>
        </w:rPr>
        <w:t xml:space="preserve">Im Rahmen der </w:t>
      </w:r>
      <w:proofErr w:type="spellStart"/>
      <w:r w:rsidRPr="00180F83">
        <w:rPr>
          <w:rFonts w:cs="Arial"/>
          <w:sz w:val="22"/>
          <w:szCs w:val="22"/>
        </w:rPr>
        <w:t>avifaunistischen</w:t>
      </w:r>
      <w:proofErr w:type="spellEnd"/>
      <w:r w:rsidRPr="00180F83">
        <w:rPr>
          <w:rFonts w:cs="Arial"/>
          <w:sz w:val="22"/>
          <w:szCs w:val="22"/>
        </w:rPr>
        <w:t xml:space="preserve"> Erfassungen nicht windkraftsensibler Vogelarten, mit einem Radius von 500 m um die geplanten Anlagenstandorte, wurden innerhalb des Untersuchungsgebietes (UG)</w:t>
      </w:r>
      <w:r w:rsidR="00AB2FEE">
        <w:rPr>
          <w:rFonts w:cs="Arial"/>
          <w:sz w:val="22"/>
          <w:szCs w:val="22"/>
        </w:rPr>
        <w:t xml:space="preserve"> lediglich 12</w:t>
      </w:r>
      <w:r w:rsidRPr="00180F83">
        <w:rPr>
          <w:rFonts w:cs="Arial"/>
          <w:sz w:val="22"/>
          <w:szCs w:val="22"/>
        </w:rPr>
        <w:t xml:space="preserve"> Arten </w:t>
      </w:r>
      <w:r w:rsidR="00AB2FEE" w:rsidRPr="00AB2FEE">
        <w:rPr>
          <w:rFonts w:cs="Arial"/>
          <w:sz w:val="22"/>
          <w:szCs w:val="22"/>
        </w:rPr>
        <w:t>mit sicherem Revier</w:t>
      </w:r>
      <w:r w:rsidR="00AB2FEE">
        <w:rPr>
          <w:rFonts w:cs="Arial"/>
          <w:sz w:val="22"/>
          <w:szCs w:val="22"/>
        </w:rPr>
        <w:t xml:space="preserve">nachweis und sieben weitere mit </w:t>
      </w:r>
      <w:r w:rsidR="00AB2FEE" w:rsidRPr="00AB2FEE">
        <w:rPr>
          <w:rFonts w:cs="Arial"/>
          <w:sz w:val="22"/>
          <w:szCs w:val="22"/>
        </w:rPr>
        <w:t>Revierverdacht</w:t>
      </w:r>
      <w:r w:rsidR="00AB2FEE">
        <w:rPr>
          <w:rFonts w:cs="Arial"/>
          <w:sz w:val="22"/>
          <w:szCs w:val="22"/>
        </w:rPr>
        <w:t xml:space="preserve"> </w:t>
      </w:r>
      <w:r w:rsidRPr="00180F83">
        <w:rPr>
          <w:rFonts w:cs="Arial"/>
          <w:sz w:val="22"/>
          <w:szCs w:val="22"/>
        </w:rPr>
        <w:t xml:space="preserve">erfasst. </w:t>
      </w:r>
      <w:r w:rsidR="00ED1B2E">
        <w:rPr>
          <w:rFonts w:cs="Arial"/>
          <w:sz w:val="22"/>
          <w:szCs w:val="22"/>
        </w:rPr>
        <w:t>D</w:t>
      </w:r>
      <w:r w:rsidR="00ED1B2E" w:rsidRPr="00ED1B2E">
        <w:rPr>
          <w:rFonts w:cs="Arial"/>
          <w:sz w:val="22"/>
          <w:szCs w:val="22"/>
        </w:rPr>
        <w:t xml:space="preserve">ie Revierzentren </w:t>
      </w:r>
      <w:r w:rsidR="00ED1B2E">
        <w:rPr>
          <w:rFonts w:cs="Arial"/>
          <w:sz w:val="22"/>
          <w:szCs w:val="22"/>
        </w:rPr>
        <w:t xml:space="preserve">bei zwei weiteren Arten </w:t>
      </w:r>
      <w:r w:rsidR="00ED1B2E" w:rsidRPr="00ED1B2E">
        <w:rPr>
          <w:rFonts w:cs="Arial"/>
          <w:sz w:val="22"/>
          <w:szCs w:val="22"/>
        </w:rPr>
        <w:t xml:space="preserve">liegen so knapp </w:t>
      </w:r>
      <w:r w:rsidR="00ED1B2E">
        <w:rPr>
          <w:rFonts w:cs="Arial"/>
          <w:sz w:val="22"/>
          <w:szCs w:val="22"/>
        </w:rPr>
        <w:t>außerhalb, dass sich das Revier</w:t>
      </w:r>
      <w:r w:rsidR="00ED1B2E" w:rsidRPr="00ED1B2E">
        <w:rPr>
          <w:rFonts w:cs="Arial"/>
          <w:sz w:val="22"/>
          <w:szCs w:val="22"/>
        </w:rPr>
        <w:t xml:space="preserve"> bis in das UG erstreckt</w:t>
      </w:r>
      <w:r w:rsidR="00ED1B2E">
        <w:rPr>
          <w:rFonts w:cs="Arial"/>
          <w:sz w:val="22"/>
          <w:szCs w:val="22"/>
        </w:rPr>
        <w:t>.</w:t>
      </w:r>
    </w:p>
    <w:p w:rsidR="00180F83" w:rsidRPr="00180F83" w:rsidRDefault="00180F83" w:rsidP="00AB2FEE">
      <w:pPr>
        <w:ind w:right="-1"/>
        <w:jc w:val="both"/>
        <w:rPr>
          <w:rFonts w:cs="Arial"/>
          <w:sz w:val="22"/>
          <w:szCs w:val="22"/>
        </w:rPr>
      </w:pPr>
      <w:r w:rsidRPr="00180F83">
        <w:rPr>
          <w:rFonts w:cs="Arial"/>
          <w:sz w:val="22"/>
          <w:szCs w:val="22"/>
        </w:rPr>
        <w:lastRenderedPageBreak/>
        <w:t>Folgende Arten wurden erfasst:</w:t>
      </w:r>
    </w:p>
    <w:p w:rsidR="00180F83" w:rsidRPr="00ED1B2E" w:rsidRDefault="00180F83" w:rsidP="00180F83">
      <w:pPr>
        <w:ind w:right="-1"/>
        <w:jc w:val="both"/>
        <w:rPr>
          <w:rFonts w:cs="Arial"/>
          <w:i/>
          <w:sz w:val="22"/>
          <w:szCs w:val="22"/>
        </w:rPr>
      </w:pPr>
      <w:r w:rsidRPr="00180F83">
        <w:rPr>
          <w:rFonts w:cs="Arial"/>
          <w:sz w:val="22"/>
          <w:szCs w:val="22"/>
        </w:rPr>
        <w:t xml:space="preserve">Amsel </w:t>
      </w:r>
      <w:proofErr w:type="spellStart"/>
      <w:r w:rsidRPr="00ED1B2E">
        <w:rPr>
          <w:rFonts w:cs="Arial"/>
          <w:i/>
          <w:sz w:val="22"/>
          <w:szCs w:val="22"/>
        </w:rPr>
        <w:t>Turdus</w:t>
      </w:r>
      <w:proofErr w:type="spellEnd"/>
      <w:r w:rsidRPr="00ED1B2E">
        <w:rPr>
          <w:rFonts w:cs="Arial"/>
          <w:i/>
          <w:sz w:val="22"/>
          <w:szCs w:val="22"/>
        </w:rPr>
        <w:t xml:space="preserve"> </w:t>
      </w:r>
      <w:proofErr w:type="spellStart"/>
      <w:r w:rsidRPr="00ED1B2E">
        <w:rPr>
          <w:rFonts w:cs="Arial"/>
          <w:i/>
          <w:sz w:val="22"/>
          <w:szCs w:val="22"/>
        </w:rPr>
        <w:t>merula</w:t>
      </w:r>
      <w:proofErr w:type="spellEnd"/>
      <w:r w:rsidRPr="00ED1B2E">
        <w:rPr>
          <w:rFonts w:cs="Arial"/>
          <w:i/>
          <w:sz w:val="22"/>
          <w:szCs w:val="22"/>
        </w:rPr>
        <w:t xml:space="preserve"> </w:t>
      </w:r>
    </w:p>
    <w:p w:rsidR="00180F83" w:rsidRPr="00ED1B2E" w:rsidRDefault="00180F83" w:rsidP="00180F83">
      <w:pPr>
        <w:ind w:right="-1"/>
        <w:jc w:val="both"/>
        <w:rPr>
          <w:rFonts w:cs="Arial"/>
          <w:i/>
          <w:sz w:val="22"/>
          <w:szCs w:val="22"/>
        </w:rPr>
      </w:pPr>
      <w:r w:rsidRPr="00180F83">
        <w:rPr>
          <w:rFonts w:cs="Arial"/>
          <w:sz w:val="22"/>
          <w:szCs w:val="22"/>
        </w:rPr>
        <w:t xml:space="preserve">Bachstelze </w:t>
      </w:r>
      <w:proofErr w:type="spellStart"/>
      <w:r w:rsidRPr="00ED1B2E">
        <w:rPr>
          <w:rFonts w:cs="Arial"/>
          <w:i/>
          <w:sz w:val="22"/>
          <w:szCs w:val="22"/>
        </w:rPr>
        <w:t>Motacilla</w:t>
      </w:r>
      <w:proofErr w:type="spellEnd"/>
      <w:r w:rsidRPr="00ED1B2E">
        <w:rPr>
          <w:rFonts w:cs="Arial"/>
          <w:i/>
          <w:sz w:val="22"/>
          <w:szCs w:val="22"/>
        </w:rPr>
        <w:t xml:space="preserve"> </w:t>
      </w:r>
      <w:proofErr w:type="spellStart"/>
      <w:r w:rsidRPr="00ED1B2E">
        <w:rPr>
          <w:rFonts w:cs="Arial"/>
          <w:i/>
          <w:sz w:val="22"/>
          <w:szCs w:val="22"/>
        </w:rPr>
        <w:t>alba</w:t>
      </w:r>
      <w:proofErr w:type="spellEnd"/>
      <w:r w:rsidRPr="00ED1B2E">
        <w:rPr>
          <w:rFonts w:cs="Arial"/>
          <w:i/>
          <w:sz w:val="22"/>
          <w:szCs w:val="22"/>
        </w:rPr>
        <w:t xml:space="preserve"> </w:t>
      </w:r>
    </w:p>
    <w:p w:rsidR="00AB2FEE" w:rsidRPr="00180F83" w:rsidRDefault="00AB2FEE" w:rsidP="00180F83">
      <w:pPr>
        <w:ind w:right="-1"/>
        <w:jc w:val="both"/>
        <w:rPr>
          <w:rFonts w:cs="Arial"/>
          <w:sz w:val="22"/>
          <w:szCs w:val="22"/>
        </w:rPr>
      </w:pPr>
      <w:r w:rsidRPr="00AB2FEE">
        <w:rPr>
          <w:rFonts w:cs="Arial"/>
          <w:sz w:val="22"/>
          <w:szCs w:val="22"/>
        </w:rPr>
        <w:t xml:space="preserve">Blaumeise </w:t>
      </w:r>
      <w:proofErr w:type="spellStart"/>
      <w:r w:rsidRPr="00ED1B2E">
        <w:rPr>
          <w:rFonts w:cs="Arial"/>
          <w:i/>
          <w:sz w:val="22"/>
          <w:szCs w:val="22"/>
        </w:rPr>
        <w:t>Parus</w:t>
      </w:r>
      <w:proofErr w:type="spellEnd"/>
      <w:r w:rsidRPr="00ED1B2E">
        <w:rPr>
          <w:rFonts w:cs="Arial"/>
          <w:i/>
          <w:sz w:val="22"/>
          <w:szCs w:val="22"/>
        </w:rPr>
        <w:t xml:space="preserve"> </w:t>
      </w:r>
      <w:proofErr w:type="spellStart"/>
      <w:r w:rsidRPr="00ED1B2E">
        <w:rPr>
          <w:rFonts w:cs="Arial"/>
          <w:i/>
          <w:sz w:val="22"/>
          <w:szCs w:val="22"/>
        </w:rPr>
        <w:t>caeruleus</w:t>
      </w:r>
      <w:proofErr w:type="spellEnd"/>
    </w:p>
    <w:p w:rsidR="00180F83" w:rsidRPr="00180F83" w:rsidRDefault="00180F83" w:rsidP="00180F83">
      <w:pPr>
        <w:ind w:right="-1"/>
        <w:jc w:val="both"/>
        <w:rPr>
          <w:rFonts w:cs="Arial"/>
          <w:sz w:val="22"/>
          <w:szCs w:val="22"/>
        </w:rPr>
      </w:pPr>
      <w:r w:rsidRPr="00180F83">
        <w:rPr>
          <w:rFonts w:cs="Arial"/>
          <w:sz w:val="22"/>
          <w:szCs w:val="22"/>
        </w:rPr>
        <w:t xml:space="preserve">Buchfink </w:t>
      </w:r>
      <w:proofErr w:type="spellStart"/>
      <w:r w:rsidRPr="00ED1B2E">
        <w:rPr>
          <w:rFonts w:cs="Arial"/>
          <w:i/>
          <w:sz w:val="22"/>
          <w:szCs w:val="22"/>
        </w:rPr>
        <w:t>Fringilla</w:t>
      </w:r>
      <w:proofErr w:type="spellEnd"/>
      <w:r w:rsidRPr="00ED1B2E">
        <w:rPr>
          <w:rFonts w:cs="Arial"/>
          <w:i/>
          <w:sz w:val="22"/>
          <w:szCs w:val="22"/>
        </w:rPr>
        <w:t xml:space="preserve"> </w:t>
      </w:r>
      <w:proofErr w:type="spellStart"/>
      <w:r w:rsidRPr="00ED1B2E">
        <w:rPr>
          <w:rFonts w:cs="Arial"/>
          <w:i/>
          <w:sz w:val="22"/>
          <w:szCs w:val="22"/>
        </w:rPr>
        <w:t>coelebs</w:t>
      </w:r>
      <w:proofErr w:type="spellEnd"/>
      <w:r w:rsidRPr="00180F83">
        <w:rPr>
          <w:rFonts w:cs="Arial"/>
          <w:sz w:val="22"/>
          <w:szCs w:val="22"/>
        </w:rPr>
        <w:t xml:space="preserve"> </w:t>
      </w:r>
    </w:p>
    <w:p w:rsidR="00180F83" w:rsidRDefault="00180F83" w:rsidP="00180F83">
      <w:pPr>
        <w:ind w:right="-1"/>
        <w:jc w:val="both"/>
        <w:rPr>
          <w:rFonts w:cs="Arial"/>
          <w:sz w:val="22"/>
          <w:szCs w:val="22"/>
        </w:rPr>
      </w:pPr>
      <w:r w:rsidRPr="00180F83">
        <w:rPr>
          <w:rFonts w:cs="Arial"/>
          <w:sz w:val="22"/>
          <w:szCs w:val="22"/>
        </w:rPr>
        <w:t xml:space="preserve">Dorngrasmücke </w:t>
      </w:r>
      <w:r w:rsidRPr="00ED1B2E">
        <w:rPr>
          <w:rFonts w:cs="Arial"/>
          <w:i/>
          <w:sz w:val="22"/>
          <w:szCs w:val="22"/>
        </w:rPr>
        <w:t xml:space="preserve">Sylvia </w:t>
      </w:r>
      <w:proofErr w:type="spellStart"/>
      <w:r w:rsidRPr="00ED1B2E">
        <w:rPr>
          <w:rFonts w:cs="Arial"/>
          <w:i/>
          <w:sz w:val="22"/>
          <w:szCs w:val="22"/>
        </w:rPr>
        <w:t>communis</w:t>
      </w:r>
      <w:proofErr w:type="spellEnd"/>
      <w:r w:rsidRPr="00180F83">
        <w:rPr>
          <w:rFonts w:cs="Arial"/>
          <w:sz w:val="22"/>
          <w:szCs w:val="22"/>
        </w:rPr>
        <w:t xml:space="preserve"> </w:t>
      </w:r>
    </w:p>
    <w:p w:rsidR="00AB2FEE" w:rsidRPr="00ED1B2E" w:rsidRDefault="00AB2FEE" w:rsidP="00180F83">
      <w:pPr>
        <w:ind w:right="-1"/>
        <w:jc w:val="both"/>
        <w:rPr>
          <w:rFonts w:cs="Arial"/>
          <w:i/>
          <w:sz w:val="22"/>
          <w:szCs w:val="22"/>
        </w:rPr>
      </w:pPr>
      <w:r w:rsidRPr="00AB2FEE">
        <w:rPr>
          <w:rFonts w:cs="Arial"/>
          <w:sz w:val="22"/>
          <w:szCs w:val="22"/>
        </w:rPr>
        <w:t xml:space="preserve">Fasan </w:t>
      </w:r>
      <w:proofErr w:type="spellStart"/>
      <w:r w:rsidRPr="00ED1B2E">
        <w:rPr>
          <w:rFonts w:cs="Arial"/>
          <w:i/>
          <w:sz w:val="22"/>
          <w:szCs w:val="22"/>
        </w:rPr>
        <w:t>Phasanicus</w:t>
      </w:r>
      <w:proofErr w:type="spellEnd"/>
      <w:r w:rsidRPr="00ED1B2E">
        <w:rPr>
          <w:rFonts w:cs="Arial"/>
          <w:i/>
          <w:sz w:val="22"/>
          <w:szCs w:val="22"/>
        </w:rPr>
        <w:t xml:space="preserve"> </w:t>
      </w:r>
      <w:proofErr w:type="spellStart"/>
      <w:r w:rsidRPr="00ED1B2E">
        <w:rPr>
          <w:rFonts w:cs="Arial"/>
          <w:i/>
          <w:sz w:val="22"/>
          <w:szCs w:val="22"/>
        </w:rPr>
        <w:t>colchicus</w:t>
      </w:r>
      <w:proofErr w:type="spellEnd"/>
    </w:p>
    <w:p w:rsidR="00180F83" w:rsidRPr="00180F83" w:rsidRDefault="00180F83" w:rsidP="00180F83">
      <w:pPr>
        <w:ind w:right="-1"/>
        <w:jc w:val="both"/>
        <w:rPr>
          <w:rFonts w:cs="Arial"/>
          <w:sz w:val="22"/>
          <w:szCs w:val="22"/>
        </w:rPr>
      </w:pPr>
      <w:r w:rsidRPr="00180F83">
        <w:rPr>
          <w:rFonts w:cs="Arial"/>
          <w:sz w:val="22"/>
          <w:szCs w:val="22"/>
        </w:rPr>
        <w:t xml:space="preserve">Feldlerche </w:t>
      </w:r>
      <w:proofErr w:type="spellStart"/>
      <w:r w:rsidRPr="00ED1B2E">
        <w:rPr>
          <w:rFonts w:cs="Arial"/>
          <w:i/>
          <w:sz w:val="22"/>
          <w:szCs w:val="22"/>
        </w:rPr>
        <w:t>Alauda</w:t>
      </w:r>
      <w:proofErr w:type="spellEnd"/>
      <w:r w:rsidRPr="00ED1B2E">
        <w:rPr>
          <w:rFonts w:cs="Arial"/>
          <w:i/>
          <w:sz w:val="22"/>
          <w:szCs w:val="22"/>
        </w:rPr>
        <w:t xml:space="preserve"> </w:t>
      </w:r>
      <w:proofErr w:type="spellStart"/>
      <w:r w:rsidRPr="00ED1B2E">
        <w:rPr>
          <w:rFonts w:cs="Arial"/>
          <w:i/>
          <w:sz w:val="22"/>
          <w:szCs w:val="22"/>
        </w:rPr>
        <w:t>arvensis</w:t>
      </w:r>
      <w:proofErr w:type="spellEnd"/>
      <w:r w:rsidRPr="00180F83">
        <w:rPr>
          <w:rFonts w:cs="Arial"/>
          <w:sz w:val="22"/>
          <w:szCs w:val="22"/>
        </w:rPr>
        <w:t xml:space="preserve"> </w:t>
      </w:r>
    </w:p>
    <w:p w:rsidR="00180F83" w:rsidRPr="00180F83" w:rsidRDefault="00180F83" w:rsidP="00180F83">
      <w:pPr>
        <w:ind w:right="-1"/>
        <w:jc w:val="both"/>
        <w:rPr>
          <w:rFonts w:cs="Arial"/>
          <w:sz w:val="22"/>
          <w:szCs w:val="22"/>
        </w:rPr>
      </w:pPr>
      <w:r w:rsidRPr="00180F83">
        <w:rPr>
          <w:rFonts w:cs="Arial"/>
          <w:sz w:val="22"/>
          <w:szCs w:val="22"/>
        </w:rPr>
        <w:t xml:space="preserve">Feldsperling </w:t>
      </w:r>
      <w:proofErr w:type="spellStart"/>
      <w:r w:rsidRPr="00ED1B2E">
        <w:rPr>
          <w:rFonts w:cs="Arial"/>
          <w:i/>
          <w:sz w:val="22"/>
          <w:szCs w:val="22"/>
        </w:rPr>
        <w:t>Passer</w:t>
      </w:r>
      <w:proofErr w:type="spellEnd"/>
      <w:r w:rsidRPr="00ED1B2E">
        <w:rPr>
          <w:rFonts w:cs="Arial"/>
          <w:i/>
          <w:sz w:val="22"/>
          <w:szCs w:val="22"/>
        </w:rPr>
        <w:t xml:space="preserve"> </w:t>
      </w:r>
      <w:proofErr w:type="spellStart"/>
      <w:r w:rsidRPr="00ED1B2E">
        <w:rPr>
          <w:rFonts w:cs="Arial"/>
          <w:i/>
          <w:sz w:val="22"/>
          <w:szCs w:val="22"/>
        </w:rPr>
        <w:t>montanus</w:t>
      </w:r>
      <w:proofErr w:type="spellEnd"/>
      <w:r w:rsidRPr="00180F83">
        <w:rPr>
          <w:rFonts w:cs="Arial"/>
          <w:sz w:val="22"/>
          <w:szCs w:val="22"/>
        </w:rPr>
        <w:t xml:space="preserve"> </w:t>
      </w:r>
    </w:p>
    <w:p w:rsidR="00180F83" w:rsidRPr="00180F83" w:rsidRDefault="00180F83" w:rsidP="00180F83">
      <w:pPr>
        <w:ind w:right="-1"/>
        <w:jc w:val="both"/>
        <w:rPr>
          <w:rFonts w:cs="Arial"/>
          <w:sz w:val="22"/>
          <w:szCs w:val="22"/>
        </w:rPr>
      </w:pPr>
      <w:r w:rsidRPr="00180F83">
        <w:rPr>
          <w:rFonts w:cs="Arial"/>
          <w:sz w:val="22"/>
          <w:szCs w:val="22"/>
        </w:rPr>
        <w:t xml:space="preserve">Gartengrasmücke </w:t>
      </w:r>
      <w:r w:rsidRPr="00ED1B2E">
        <w:rPr>
          <w:rFonts w:cs="Arial"/>
          <w:i/>
          <w:sz w:val="22"/>
          <w:szCs w:val="22"/>
        </w:rPr>
        <w:t xml:space="preserve">Sylvia </w:t>
      </w:r>
      <w:proofErr w:type="spellStart"/>
      <w:r w:rsidRPr="00ED1B2E">
        <w:rPr>
          <w:rFonts w:cs="Arial"/>
          <w:i/>
          <w:sz w:val="22"/>
          <w:szCs w:val="22"/>
        </w:rPr>
        <w:t>borin</w:t>
      </w:r>
      <w:proofErr w:type="spellEnd"/>
      <w:r w:rsidRPr="00180F83">
        <w:rPr>
          <w:rFonts w:cs="Arial"/>
          <w:sz w:val="22"/>
          <w:szCs w:val="22"/>
        </w:rPr>
        <w:t xml:space="preserve"> </w:t>
      </w:r>
    </w:p>
    <w:p w:rsidR="00AB2FEE" w:rsidRPr="00ED1B2E" w:rsidRDefault="00AB2FEE" w:rsidP="00180F83">
      <w:pPr>
        <w:ind w:right="-1"/>
        <w:jc w:val="both"/>
        <w:rPr>
          <w:rFonts w:cs="Arial"/>
          <w:i/>
          <w:sz w:val="22"/>
          <w:szCs w:val="22"/>
        </w:rPr>
      </w:pPr>
      <w:r w:rsidRPr="00AB2FEE">
        <w:rPr>
          <w:rFonts w:cs="Arial"/>
          <w:sz w:val="22"/>
          <w:szCs w:val="22"/>
        </w:rPr>
        <w:t xml:space="preserve">Goldammer </w:t>
      </w:r>
      <w:proofErr w:type="spellStart"/>
      <w:r w:rsidRPr="00ED1B2E">
        <w:rPr>
          <w:rFonts w:cs="Arial"/>
          <w:i/>
          <w:sz w:val="22"/>
          <w:szCs w:val="22"/>
        </w:rPr>
        <w:t>Emberiza</w:t>
      </w:r>
      <w:proofErr w:type="spellEnd"/>
      <w:r w:rsidRPr="00ED1B2E">
        <w:rPr>
          <w:rFonts w:cs="Arial"/>
          <w:i/>
          <w:sz w:val="22"/>
          <w:szCs w:val="22"/>
        </w:rPr>
        <w:t xml:space="preserve"> </w:t>
      </w:r>
      <w:proofErr w:type="spellStart"/>
      <w:r w:rsidRPr="00ED1B2E">
        <w:rPr>
          <w:rFonts w:cs="Arial"/>
          <w:i/>
          <w:sz w:val="22"/>
          <w:szCs w:val="22"/>
        </w:rPr>
        <w:t>citrinella</w:t>
      </w:r>
      <w:proofErr w:type="spellEnd"/>
    </w:p>
    <w:p w:rsidR="00180F83" w:rsidRPr="00180F83" w:rsidRDefault="00180F83" w:rsidP="00180F83">
      <w:pPr>
        <w:ind w:right="-1"/>
        <w:jc w:val="both"/>
        <w:rPr>
          <w:rFonts w:cs="Arial"/>
          <w:sz w:val="22"/>
          <w:szCs w:val="22"/>
        </w:rPr>
      </w:pPr>
      <w:r w:rsidRPr="00180F83">
        <w:rPr>
          <w:rFonts w:cs="Arial"/>
          <w:sz w:val="22"/>
          <w:szCs w:val="22"/>
        </w:rPr>
        <w:t xml:space="preserve">Grauammer </w:t>
      </w:r>
      <w:proofErr w:type="spellStart"/>
      <w:r w:rsidRPr="00ED1B2E">
        <w:rPr>
          <w:rFonts w:cs="Arial"/>
          <w:i/>
          <w:sz w:val="22"/>
          <w:szCs w:val="22"/>
        </w:rPr>
        <w:t>Emberiza</w:t>
      </w:r>
      <w:proofErr w:type="spellEnd"/>
      <w:r w:rsidRPr="00ED1B2E">
        <w:rPr>
          <w:rFonts w:cs="Arial"/>
          <w:i/>
          <w:sz w:val="22"/>
          <w:szCs w:val="22"/>
        </w:rPr>
        <w:t xml:space="preserve"> </w:t>
      </w:r>
      <w:proofErr w:type="spellStart"/>
      <w:r w:rsidRPr="00ED1B2E">
        <w:rPr>
          <w:rFonts w:cs="Arial"/>
          <w:i/>
          <w:sz w:val="22"/>
          <w:szCs w:val="22"/>
        </w:rPr>
        <w:t>calandra</w:t>
      </w:r>
      <w:proofErr w:type="spellEnd"/>
      <w:r w:rsidRPr="00180F83">
        <w:rPr>
          <w:rFonts w:cs="Arial"/>
          <w:sz w:val="22"/>
          <w:szCs w:val="22"/>
        </w:rPr>
        <w:t xml:space="preserve"> </w:t>
      </w:r>
    </w:p>
    <w:p w:rsidR="00AB2FEE" w:rsidRPr="00ED1B2E" w:rsidRDefault="00AB2FEE" w:rsidP="00180F83">
      <w:pPr>
        <w:ind w:right="-1"/>
        <w:jc w:val="both"/>
        <w:rPr>
          <w:rFonts w:cs="Arial"/>
          <w:i/>
          <w:sz w:val="22"/>
          <w:szCs w:val="22"/>
        </w:rPr>
      </w:pPr>
      <w:r w:rsidRPr="00AB2FEE">
        <w:rPr>
          <w:rFonts w:cs="Arial"/>
          <w:sz w:val="22"/>
          <w:szCs w:val="22"/>
        </w:rPr>
        <w:t xml:space="preserve">Hausrotschwanz </w:t>
      </w:r>
      <w:proofErr w:type="spellStart"/>
      <w:r w:rsidRPr="00ED1B2E">
        <w:rPr>
          <w:rFonts w:cs="Arial"/>
          <w:i/>
          <w:sz w:val="22"/>
          <w:szCs w:val="22"/>
        </w:rPr>
        <w:t>Phoenicurus</w:t>
      </w:r>
      <w:proofErr w:type="spellEnd"/>
      <w:r w:rsidRPr="00ED1B2E">
        <w:rPr>
          <w:rFonts w:cs="Arial"/>
          <w:i/>
          <w:sz w:val="22"/>
          <w:szCs w:val="22"/>
        </w:rPr>
        <w:t xml:space="preserve"> </w:t>
      </w:r>
      <w:proofErr w:type="spellStart"/>
      <w:r w:rsidRPr="00ED1B2E">
        <w:rPr>
          <w:rFonts w:cs="Arial"/>
          <w:i/>
          <w:sz w:val="22"/>
          <w:szCs w:val="22"/>
        </w:rPr>
        <w:t>ochruros</w:t>
      </w:r>
      <w:proofErr w:type="spellEnd"/>
      <w:r w:rsidRPr="00ED1B2E">
        <w:rPr>
          <w:rFonts w:cs="Arial"/>
          <w:i/>
          <w:sz w:val="22"/>
          <w:szCs w:val="22"/>
        </w:rPr>
        <w:t xml:space="preserve"> </w:t>
      </w:r>
    </w:p>
    <w:p w:rsidR="00AB2FEE" w:rsidRDefault="00AB2FEE" w:rsidP="00180F83">
      <w:pPr>
        <w:ind w:right="-1"/>
        <w:jc w:val="both"/>
        <w:rPr>
          <w:rFonts w:cs="Arial"/>
          <w:sz w:val="22"/>
          <w:szCs w:val="22"/>
        </w:rPr>
      </w:pPr>
      <w:r w:rsidRPr="00AB2FEE">
        <w:rPr>
          <w:rFonts w:cs="Arial"/>
          <w:sz w:val="22"/>
          <w:szCs w:val="22"/>
        </w:rPr>
        <w:t xml:space="preserve">Klappergrasmücke </w:t>
      </w:r>
      <w:r w:rsidRPr="00ED1B2E">
        <w:rPr>
          <w:rFonts w:cs="Arial"/>
          <w:i/>
          <w:sz w:val="22"/>
          <w:szCs w:val="22"/>
        </w:rPr>
        <w:t xml:space="preserve">Sylvia </w:t>
      </w:r>
      <w:proofErr w:type="spellStart"/>
      <w:r w:rsidRPr="00ED1B2E">
        <w:rPr>
          <w:rFonts w:cs="Arial"/>
          <w:i/>
          <w:sz w:val="22"/>
          <w:szCs w:val="22"/>
        </w:rPr>
        <w:t>curruca</w:t>
      </w:r>
      <w:proofErr w:type="spellEnd"/>
    </w:p>
    <w:p w:rsidR="00180F83" w:rsidRPr="00ED1B2E" w:rsidRDefault="00180F83" w:rsidP="00180F83">
      <w:pPr>
        <w:ind w:right="-1"/>
        <w:jc w:val="both"/>
        <w:rPr>
          <w:rFonts w:cs="Arial"/>
          <w:i/>
          <w:sz w:val="22"/>
          <w:szCs w:val="22"/>
        </w:rPr>
      </w:pPr>
      <w:r w:rsidRPr="00180F83">
        <w:rPr>
          <w:rFonts w:cs="Arial"/>
          <w:sz w:val="22"/>
          <w:szCs w:val="22"/>
        </w:rPr>
        <w:t xml:space="preserve">Kohlmeise </w:t>
      </w:r>
      <w:proofErr w:type="spellStart"/>
      <w:r w:rsidRPr="00ED1B2E">
        <w:rPr>
          <w:rFonts w:cs="Arial"/>
          <w:i/>
          <w:sz w:val="22"/>
          <w:szCs w:val="22"/>
        </w:rPr>
        <w:t>Parus</w:t>
      </w:r>
      <w:proofErr w:type="spellEnd"/>
      <w:r w:rsidRPr="00ED1B2E">
        <w:rPr>
          <w:rFonts w:cs="Arial"/>
          <w:i/>
          <w:sz w:val="22"/>
          <w:szCs w:val="22"/>
        </w:rPr>
        <w:t xml:space="preserve"> </w:t>
      </w:r>
      <w:proofErr w:type="spellStart"/>
      <w:r w:rsidRPr="00ED1B2E">
        <w:rPr>
          <w:rFonts w:cs="Arial"/>
          <w:i/>
          <w:sz w:val="22"/>
          <w:szCs w:val="22"/>
        </w:rPr>
        <w:t>major</w:t>
      </w:r>
      <w:proofErr w:type="spellEnd"/>
      <w:r w:rsidRPr="00ED1B2E">
        <w:rPr>
          <w:rFonts w:cs="Arial"/>
          <w:i/>
          <w:sz w:val="22"/>
          <w:szCs w:val="22"/>
        </w:rPr>
        <w:t xml:space="preserve"> </w:t>
      </w:r>
    </w:p>
    <w:p w:rsidR="00180F83" w:rsidRPr="00180F83" w:rsidRDefault="00180F83" w:rsidP="00180F83">
      <w:pPr>
        <w:ind w:right="-1"/>
        <w:jc w:val="both"/>
        <w:rPr>
          <w:rFonts w:cs="Arial"/>
          <w:sz w:val="22"/>
          <w:szCs w:val="22"/>
        </w:rPr>
      </w:pPr>
      <w:r w:rsidRPr="00180F83">
        <w:rPr>
          <w:rFonts w:cs="Arial"/>
          <w:sz w:val="22"/>
          <w:szCs w:val="22"/>
        </w:rPr>
        <w:t xml:space="preserve">Mönchsgrasmücke </w:t>
      </w:r>
      <w:r w:rsidRPr="00ED1B2E">
        <w:rPr>
          <w:rFonts w:cs="Arial"/>
          <w:i/>
          <w:sz w:val="22"/>
          <w:szCs w:val="22"/>
        </w:rPr>
        <w:t xml:space="preserve">Sylvia </w:t>
      </w:r>
      <w:proofErr w:type="spellStart"/>
      <w:r w:rsidRPr="00ED1B2E">
        <w:rPr>
          <w:rFonts w:cs="Arial"/>
          <w:i/>
          <w:sz w:val="22"/>
          <w:szCs w:val="22"/>
        </w:rPr>
        <w:t>atricapilla</w:t>
      </w:r>
      <w:proofErr w:type="spellEnd"/>
      <w:r w:rsidRPr="00180F83">
        <w:rPr>
          <w:rFonts w:cs="Arial"/>
          <w:sz w:val="22"/>
          <w:szCs w:val="22"/>
        </w:rPr>
        <w:t xml:space="preserve"> </w:t>
      </w:r>
    </w:p>
    <w:p w:rsidR="00AB2FEE" w:rsidRDefault="00AB2FEE" w:rsidP="00180F83">
      <w:pPr>
        <w:ind w:right="-1"/>
        <w:jc w:val="both"/>
        <w:rPr>
          <w:rFonts w:cs="Arial"/>
          <w:sz w:val="22"/>
          <w:szCs w:val="22"/>
        </w:rPr>
      </w:pPr>
      <w:r w:rsidRPr="00AB2FEE">
        <w:rPr>
          <w:rFonts w:cs="Arial"/>
          <w:sz w:val="22"/>
          <w:szCs w:val="22"/>
        </w:rPr>
        <w:t xml:space="preserve">Nachtigall </w:t>
      </w:r>
      <w:proofErr w:type="spellStart"/>
      <w:r w:rsidRPr="00ED1B2E">
        <w:rPr>
          <w:rFonts w:cs="Arial"/>
          <w:i/>
          <w:sz w:val="22"/>
          <w:szCs w:val="22"/>
        </w:rPr>
        <w:t>Luscinia</w:t>
      </w:r>
      <w:proofErr w:type="spellEnd"/>
      <w:r w:rsidRPr="00ED1B2E">
        <w:rPr>
          <w:rFonts w:cs="Arial"/>
          <w:i/>
          <w:sz w:val="22"/>
          <w:szCs w:val="22"/>
        </w:rPr>
        <w:t xml:space="preserve"> </w:t>
      </w:r>
      <w:proofErr w:type="spellStart"/>
      <w:r w:rsidRPr="00ED1B2E">
        <w:rPr>
          <w:rFonts w:cs="Arial"/>
          <w:i/>
          <w:sz w:val="22"/>
          <w:szCs w:val="22"/>
        </w:rPr>
        <w:t>megarhynchos</w:t>
      </w:r>
      <w:proofErr w:type="spellEnd"/>
    </w:p>
    <w:p w:rsidR="00AB2FEE" w:rsidRPr="00ED1B2E" w:rsidRDefault="00AB2FEE" w:rsidP="00180F83">
      <w:pPr>
        <w:ind w:right="-1"/>
        <w:jc w:val="both"/>
        <w:rPr>
          <w:rFonts w:cs="Arial"/>
          <w:i/>
          <w:sz w:val="22"/>
          <w:szCs w:val="22"/>
        </w:rPr>
      </w:pPr>
      <w:r w:rsidRPr="00AB2FEE">
        <w:rPr>
          <w:rFonts w:cs="Arial"/>
          <w:sz w:val="22"/>
          <w:szCs w:val="22"/>
        </w:rPr>
        <w:t xml:space="preserve">Neuntöter </w:t>
      </w:r>
      <w:proofErr w:type="spellStart"/>
      <w:r w:rsidRPr="00ED1B2E">
        <w:rPr>
          <w:rFonts w:cs="Arial"/>
          <w:i/>
          <w:sz w:val="22"/>
          <w:szCs w:val="22"/>
        </w:rPr>
        <w:t>Lanius</w:t>
      </w:r>
      <w:proofErr w:type="spellEnd"/>
      <w:r w:rsidRPr="00ED1B2E">
        <w:rPr>
          <w:rFonts w:cs="Arial"/>
          <w:i/>
          <w:sz w:val="22"/>
          <w:szCs w:val="22"/>
        </w:rPr>
        <w:t xml:space="preserve"> </w:t>
      </w:r>
      <w:proofErr w:type="spellStart"/>
      <w:r w:rsidRPr="00ED1B2E">
        <w:rPr>
          <w:rFonts w:cs="Arial"/>
          <w:i/>
          <w:sz w:val="22"/>
          <w:szCs w:val="22"/>
        </w:rPr>
        <w:t>collurio</w:t>
      </w:r>
      <w:proofErr w:type="spellEnd"/>
    </w:p>
    <w:p w:rsidR="00AB2FEE" w:rsidRDefault="00AB2FEE" w:rsidP="00180F83">
      <w:pPr>
        <w:ind w:right="-1"/>
        <w:jc w:val="both"/>
        <w:rPr>
          <w:rFonts w:cs="Arial"/>
          <w:sz w:val="22"/>
          <w:szCs w:val="22"/>
        </w:rPr>
      </w:pPr>
      <w:r w:rsidRPr="00AB2FEE">
        <w:rPr>
          <w:rFonts w:cs="Arial"/>
          <w:sz w:val="22"/>
          <w:szCs w:val="22"/>
        </w:rPr>
        <w:t xml:space="preserve">Pirol </w:t>
      </w:r>
      <w:proofErr w:type="spellStart"/>
      <w:r w:rsidRPr="00ED1B2E">
        <w:rPr>
          <w:rFonts w:cs="Arial"/>
          <w:i/>
          <w:sz w:val="22"/>
          <w:szCs w:val="22"/>
        </w:rPr>
        <w:t>Oriolus</w:t>
      </w:r>
      <w:proofErr w:type="spellEnd"/>
      <w:r w:rsidRPr="00ED1B2E">
        <w:rPr>
          <w:rFonts w:cs="Arial"/>
          <w:i/>
          <w:sz w:val="22"/>
          <w:szCs w:val="22"/>
        </w:rPr>
        <w:t xml:space="preserve"> </w:t>
      </w:r>
      <w:proofErr w:type="spellStart"/>
      <w:r w:rsidRPr="00ED1B2E">
        <w:rPr>
          <w:rFonts w:cs="Arial"/>
          <w:i/>
          <w:sz w:val="22"/>
          <w:szCs w:val="22"/>
        </w:rPr>
        <w:t>oriolus</w:t>
      </w:r>
      <w:proofErr w:type="spellEnd"/>
    </w:p>
    <w:p w:rsidR="00180F83" w:rsidRPr="00180F83" w:rsidRDefault="00180F83" w:rsidP="00180F83">
      <w:pPr>
        <w:ind w:right="-1"/>
        <w:jc w:val="both"/>
        <w:rPr>
          <w:rFonts w:cs="Arial"/>
          <w:sz w:val="22"/>
          <w:szCs w:val="22"/>
        </w:rPr>
      </w:pPr>
      <w:r w:rsidRPr="00180F83">
        <w:rPr>
          <w:rFonts w:cs="Arial"/>
          <w:sz w:val="22"/>
          <w:szCs w:val="22"/>
        </w:rPr>
        <w:t xml:space="preserve">Schafstelze </w:t>
      </w:r>
      <w:proofErr w:type="spellStart"/>
      <w:r w:rsidRPr="00ED1B2E">
        <w:rPr>
          <w:rFonts w:cs="Arial"/>
          <w:i/>
          <w:sz w:val="22"/>
          <w:szCs w:val="22"/>
        </w:rPr>
        <w:t>Motacilla</w:t>
      </w:r>
      <w:proofErr w:type="spellEnd"/>
      <w:r w:rsidRPr="00ED1B2E">
        <w:rPr>
          <w:rFonts w:cs="Arial"/>
          <w:i/>
          <w:sz w:val="22"/>
          <w:szCs w:val="22"/>
        </w:rPr>
        <w:t xml:space="preserve"> </w:t>
      </w:r>
      <w:proofErr w:type="spellStart"/>
      <w:r w:rsidRPr="00ED1B2E">
        <w:rPr>
          <w:rFonts w:cs="Arial"/>
          <w:i/>
          <w:sz w:val="22"/>
          <w:szCs w:val="22"/>
        </w:rPr>
        <w:t>flava</w:t>
      </w:r>
      <w:proofErr w:type="spellEnd"/>
      <w:r w:rsidRPr="00180F83">
        <w:rPr>
          <w:rFonts w:cs="Arial"/>
          <w:sz w:val="22"/>
          <w:szCs w:val="22"/>
        </w:rPr>
        <w:t xml:space="preserve"> </w:t>
      </w:r>
    </w:p>
    <w:p w:rsidR="00180F83" w:rsidRDefault="00180F83" w:rsidP="00180F83">
      <w:pPr>
        <w:ind w:right="-1"/>
        <w:jc w:val="both"/>
        <w:rPr>
          <w:rFonts w:cs="Arial"/>
          <w:sz w:val="22"/>
          <w:szCs w:val="22"/>
        </w:rPr>
      </w:pPr>
      <w:r w:rsidRPr="00180F83">
        <w:rPr>
          <w:rFonts w:cs="Arial"/>
          <w:sz w:val="22"/>
          <w:szCs w:val="22"/>
        </w:rPr>
        <w:t xml:space="preserve">Star </w:t>
      </w:r>
      <w:proofErr w:type="spellStart"/>
      <w:r w:rsidRPr="00ED1B2E">
        <w:rPr>
          <w:rFonts w:cs="Arial"/>
          <w:i/>
          <w:sz w:val="22"/>
          <w:szCs w:val="22"/>
        </w:rPr>
        <w:t>Sturnus</w:t>
      </w:r>
      <w:proofErr w:type="spellEnd"/>
      <w:r w:rsidRPr="00ED1B2E">
        <w:rPr>
          <w:rFonts w:cs="Arial"/>
          <w:i/>
          <w:sz w:val="22"/>
          <w:szCs w:val="22"/>
        </w:rPr>
        <w:t xml:space="preserve"> </w:t>
      </w:r>
      <w:proofErr w:type="spellStart"/>
      <w:r w:rsidRPr="00ED1B2E">
        <w:rPr>
          <w:rFonts w:cs="Arial"/>
          <w:i/>
          <w:sz w:val="22"/>
          <w:szCs w:val="22"/>
        </w:rPr>
        <w:t>vulgaris</w:t>
      </w:r>
      <w:proofErr w:type="spellEnd"/>
      <w:r w:rsidRPr="00180F83">
        <w:rPr>
          <w:rFonts w:cs="Arial"/>
          <w:sz w:val="22"/>
          <w:szCs w:val="22"/>
        </w:rPr>
        <w:t xml:space="preserve"> </w:t>
      </w:r>
    </w:p>
    <w:p w:rsidR="00ED1B2E" w:rsidRPr="00ED1B2E" w:rsidRDefault="00ED1B2E" w:rsidP="00180F83">
      <w:pPr>
        <w:ind w:right="-1"/>
        <w:jc w:val="both"/>
        <w:rPr>
          <w:rFonts w:cs="Arial"/>
          <w:i/>
          <w:sz w:val="22"/>
          <w:szCs w:val="22"/>
        </w:rPr>
      </w:pPr>
      <w:r w:rsidRPr="00ED1B2E">
        <w:rPr>
          <w:rFonts w:cs="Arial"/>
          <w:sz w:val="22"/>
          <w:szCs w:val="22"/>
        </w:rPr>
        <w:t xml:space="preserve">Steinschmätzer </w:t>
      </w:r>
      <w:proofErr w:type="spellStart"/>
      <w:r w:rsidRPr="00ED1B2E">
        <w:rPr>
          <w:rFonts w:cs="Arial"/>
          <w:i/>
          <w:sz w:val="22"/>
          <w:szCs w:val="22"/>
        </w:rPr>
        <w:t>Oenanthe</w:t>
      </w:r>
      <w:proofErr w:type="spellEnd"/>
      <w:r w:rsidRPr="00ED1B2E">
        <w:rPr>
          <w:rFonts w:cs="Arial"/>
          <w:i/>
          <w:sz w:val="22"/>
          <w:szCs w:val="22"/>
        </w:rPr>
        <w:t xml:space="preserve"> </w:t>
      </w:r>
      <w:proofErr w:type="spellStart"/>
      <w:r w:rsidRPr="00ED1B2E">
        <w:rPr>
          <w:rFonts w:cs="Arial"/>
          <w:i/>
          <w:sz w:val="22"/>
          <w:szCs w:val="22"/>
        </w:rPr>
        <w:t>oenanthe</w:t>
      </w:r>
      <w:proofErr w:type="spellEnd"/>
    </w:p>
    <w:p w:rsidR="00180F83" w:rsidRDefault="00180F83" w:rsidP="00180F83">
      <w:pPr>
        <w:ind w:right="-1"/>
        <w:jc w:val="both"/>
        <w:rPr>
          <w:rFonts w:cs="Arial"/>
          <w:sz w:val="22"/>
          <w:szCs w:val="22"/>
        </w:rPr>
      </w:pPr>
    </w:p>
    <w:p w:rsidR="00B613A7" w:rsidRPr="00180F83" w:rsidRDefault="00B613A7" w:rsidP="00180F83">
      <w:pPr>
        <w:ind w:right="-1"/>
        <w:jc w:val="both"/>
        <w:rPr>
          <w:rFonts w:cs="Arial"/>
          <w:sz w:val="22"/>
          <w:szCs w:val="22"/>
        </w:rPr>
      </w:pPr>
      <w:r w:rsidRPr="00B613A7">
        <w:rPr>
          <w:rFonts w:cs="Arial"/>
          <w:sz w:val="22"/>
          <w:szCs w:val="22"/>
        </w:rPr>
        <w:t>Alle erfassten Arten sind nach § 7 BNatSchG besonders geschützt.</w:t>
      </w:r>
    </w:p>
    <w:p w:rsidR="00B613A7" w:rsidRDefault="00B613A7"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 xml:space="preserve">Beschreibung des Vorkommens </w:t>
      </w:r>
      <w:r w:rsidR="00A468D5">
        <w:rPr>
          <w:rFonts w:cs="Arial"/>
          <w:sz w:val="22"/>
          <w:szCs w:val="22"/>
        </w:rPr>
        <w:t>streng geschützter</w:t>
      </w:r>
      <w:r w:rsidR="00A468D5" w:rsidRPr="00A468D5">
        <w:rPr>
          <w:rFonts w:cs="Arial"/>
          <w:sz w:val="22"/>
          <w:szCs w:val="22"/>
        </w:rPr>
        <w:t xml:space="preserve"> und Rote-Liste Arten</w:t>
      </w:r>
      <w:r w:rsidR="00A468D5">
        <w:rPr>
          <w:rFonts w:cs="Arial"/>
          <w:sz w:val="22"/>
          <w:szCs w:val="22"/>
        </w:rPr>
        <w:t xml:space="preserve"> </w:t>
      </w:r>
      <w:r w:rsidRPr="00180F83">
        <w:rPr>
          <w:rFonts w:cs="Arial"/>
          <w:sz w:val="22"/>
          <w:szCs w:val="22"/>
        </w:rPr>
        <w:t>im UG</w:t>
      </w:r>
    </w:p>
    <w:p w:rsidR="00180F83" w:rsidRPr="00180F83" w:rsidRDefault="00180F83" w:rsidP="00180F83">
      <w:pPr>
        <w:ind w:right="-1"/>
        <w:jc w:val="both"/>
        <w:rPr>
          <w:rFonts w:cs="Arial"/>
          <w:sz w:val="22"/>
          <w:szCs w:val="22"/>
        </w:rPr>
      </w:pPr>
      <w:r w:rsidRPr="00180F83">
        <w:rPr>
          <w:rFonts w:cs="Arial"/>
          <w:sz w:val="22"/>
          <w:szCs w:val="22"/>
        </w:rPr>
        <w:t xml:space="preserve">Feldlerche: </w:t>
      </w:r>
      <w:r w:rsidR="00A468D5" w:rsidRPr="00A468D5">
        <w:rPr>
          <w:rFonts w:cs="Arial"/>
          <w:sz w:val="22"/>
          <w:szCs w:val="22"/>
        </w:rPr>
        <w:t>36 sichere Reviere und 32 Verdachtsreviere</w:t>
      </w:r>
      <w:r w:rsidR="00A468D5">
        <w:rPr>
          <w:rFonts w:cs="Arial"/>
          <w:sz w:val="22"/>
          <w:szCs w:val="22"/>
        </w:rPr>
        <w:t xml:space="preserve"> regelmäßig verteilt über das gesamte UG</w:t>
      </w:r>
      <w:r w:rsidRPr="00180F83">
        <w:rPr>
          <w:rFonts w:cs="Arial"/>
          <w:sz w:val="22"/>
          <w:szCs w:val="22"/>
        </w:rPr>
        <w:t xml:space="preserve">, </w:t>
      </w:r>
    </w:p>
    <w:p w:rsidR="00A468D5" w:rsidRPr="00A468D5" w:rsidRDefault="00180F83" w:rsidP="00A468D5">
      <w:pPr>
        <w:ind w:right="-1"/>
        <w:jc w:val="both"/>
        <w:rPr>
          <w:rFonts w:cs="Arial"/>
          <w:sz w:val="22"/>
          <w:szCs w:val="22"/>
        </w:rPr>
      </w:pPr>
      <w:r w:rsidRPr="00180F83">
        <w:rPr>
          <w:rFonts w:cs="Arial"/>
          <w:sz w:val="22"/>
          <w:szCs w:val="22"/>
        </w:rPr>
        <w:t xml:space="preserve">Feldsperling: </w:t>
      </w:r>
      <w:r w:rsidR="00A468D5" w:rsidRPr="00A468D5">
        <w:rPr>
          <w:rFonts w:cs="Arial"/>
          <w:sz w:val="22"/>
          <w:szCs w:val="22"/>
        </w:rPr>
        <w:t xml:space="preserve">drei sichere Reviere im kleinen Feldgehölz neben der WEA BA7, an der </w:t>
      </w:r>
      <w:proofErr w:type="spellStart"/>
      <w:r w:rsidR="00A468D5" w:rsidRPr="00A468D5">
        <w:rPr>
          <w:rFonts w:cs="Arial"/>
          <w:sz w:val="22"/>
          <w:szCs w:val="22"/>
        </w:rPr>
        <w:t>Kom</w:t>
      </w:r>
      <w:proofErr w:type="spellEnd"/>
      <w:r w:rsidR="00A468D5" w:rsidRPr="00A468D5">
        <w:rPr>
          <w:rFonts w:cs="Arial"/>
          <w:sz w:val="22"/>
          <w:szCs w:val="22"/>
        </w:rPr>
        <w:t>-</w:t>
      </w:r>
    </w:p>
    <w:p w:rsidR="00180F83" w:rsidRPr="00180F83" w:rsidRDefault="00A468D5" w:rsidP="00A468D5">
      <w:pPr>
        <w:ind w:right="-1"/>
        <w:jc w:val="both"/>
        <w:rPr>
          <w:rFonts w:cs="Arial"/>
          <w:sz w:val="22"/>
          <w:szCs w:val="22"/>
        </w:rPr>
      </w:pPr>
      <w:r w:rsidRPr="00A468D5">
        <w:rPr>
          <w:rFonts w:cs="Arial"/>
          <w:sz w:val="22"/>
          <w:szCs w:val="22"/>
        </w:rPr>
        <w:t>pos</w:t>
      </w:r>
      <w:r>
        <w:rPr>
          <w:rFonts w:ascii="Tahoma" w:hAnsi="Tahoma" w:cs="Tahoma"/>
          <w:sz w:val="22"/>
          <w:szCs w:val="22"/>
        </w:rPr>
        <w:t>tier</w:t>
      </w:r>
      <w:r>
        <w:rPr>
          <w:rFonts w:cs="Arial"/>
          <w:sz w:val="22"/>
          <w:szCs w:val="22"/>
        </w:rPr>
        <w:t>anlage und an</w:t>
      </w:r>
      <w:r w:rsidRPr="00A468D5">
        <w:rPr>
          <w:rFonts w:cs="Arial"/>
          <w:sz w:val="22"/>
          <w:szCs w:val="22"/>
        </w:rPr>
        <w:t xml:space="preserve"> der Kreuzung im Nordosten des Gebietes</w:t>
      </w:r>
      <w:r>
        <w:rPr>
          <w:rFonts w:cs="Arial"/>
          <w:sz w:val="22"/>
          <w:szCs w:val="22"/>
        </w:rPr>
        <w:t>,</w:t>
      </w:r>
    </w:p>
    <w:p w:rsidR="00180F83" w:rsidRPr="00180F83" w:rsidRDefault="00180F83" w:rsidP="00180F83">
      <w:pPr>
        <w:ind w:right="-1"/>
        <w:jc w:val="both"/>
        <w:rPr>
          <w:rFonts w:cs="Arial"/>
          <w:sz w:val="22"/>
          <w:szCs w:val="22"/>
        </w:rPr>
      </w:pPr>
      <w:r w:rsidRPr="00180F83">
        <w:rPr>
          <w:rFonts w:cs="Arial"/>
          <w:sz w:val="22"/>
          <w:szCs w:val="22"/>
        </w:rPr>
        <w:t xml:space="preserve">Grauammer: </w:t>
      </w:r>
      <w:r w:rsidR="005D300D" w:rsidRPr="005D300D">
        <w:rPr>
          <w:rFonts w:cs="Arial"/>
          <w:sz w:val="22"/>
          <w:szCs w:val="22"/>
        </w:rPr>
        <w:t>drei sichere Reviere und zwei Verdachtsreviere in wegbegleitenden Gehölzen im Norden und Westen des UG, am äußersten südwestlichen Rand ein sicheres Revier und einen Verdacht auf zwei Turmfußbrachen von Bestands-WEA,</w:t>
      </w:r>
    </w:p>
    <w:p w:rsidR="00B613A7" w:rsidRPr="00B613A7" w:rsidRDefault="00B613A7" w:rsidP="00B613A7">
      <w:pPr>
        <w:ind w:right="-1"/>
        <w:jc w:val="both"/>
        <w:rPr>
          <w:rFonts w:cs="Arial"/>
          <w:sz w:val="22"/>
          <w:szCs w:val="22"/>
        </w:rPr>
      </w:pPr>
      <w:r w:rsidRPr="00B613A7">
        <w:rPr>
          <w:rFonts w:cs="Arial"/>
          <w:sz w:val="22"/>
          <w:szCs w:val="22"/>
        </w:rPr>
        <w:t xml:space="preserve">Neuntöter: drei sichere Reviere an der </w:t>
      </w:r>
      <w:proofErr w:type="spellStart"/>
      <w:r w:rsidRPr="00B613A7">
        <w:rPr>
          <w:rFonts w:cs="Arial"/>
          <w:sz w:val="22"/>
          <w:szCs w:val="22"/>
        </w:rPr>
        <w:t>Kompos</w:t>
      </w:r>
      <w:r>
        <w:rPr>
          <w:rFonts w:ascii="Tahoma" w:hAnsi="Tahoma" w:cs="Tahoma"/>
          <w:sz w:val="22"/>
          <w:szCs w:val="22"/>
        </w:rPr>
        <w:t>tier</w:t>
      </w:r>
      <w:r w:rsidRPr="00B613A7">
        <w:rPr>
          <w:rFonts w:cs="Arial"/>
          <w:sz w:val="22"/>
          <w:szCs w:val="22"/>
        </w:rPr>
        <w:t>eranlage</w:t>
      </w:r>
      <w:proofErr w:type="spellEnd"/>
      <w:r w:rsidRPr="00B613A7">
        <w:rPr>
          <w:rFonts w:cs="Arial"/>
          <w:sz w:val="22"/>
          <w:szCs w:val="22"/>
        </w:rPr>
        <w:t>, im Feldgehö</w:t>
      </w:r>
      <w:r>
        <w:rPr>
          <w:rFonts w:cs="Arial"/>
          <w:sz w:val="22"/>
          <w:szCs w:val="22"/>
        </w:rPr>
        <w:t>lz neben WEA BA7 und im Windschutzstreifen im Westen des UG,</w:t>
      </w:r>
    </w:p>
    <w:p w:rsidR="00B613A7" w:rsidRPr="00B613A7" w:rsidRDefault="00B613A7" w:rsidP="00B613A7">
      <w:pPr>
        <w:ind w:right="-1"/>
        <w:jc w:val="both"/>
        <w:rPr>
          <w:rFonts w:cs="Arial"/>
          <w:sz w:val="22"/>
          <w:szCs w:val="22"/>
        </w:rPr>
      </w:pPr>
      <w:r w:rsidRPr="00B613A7">
        <w:rPr>
          <w:rFonts w:cs="Arial"/>
          <w:sz w:val="22"/>
          <w:szCs w:val="22"/>
        </w:rPr>
        <w:t>Pirol: ein Revierverdacht im Windschut</w:t>
      </w:r>
      <w:r>
        <w:rPr>
          <w:rFonts w:cs="Arial"/>
          <w:sz w:val="22"/>
          <w:szCs w:val="22"/>
        </w:rPr>
        <w:t>zstreifen im Westen des UG nahe WEA BA11,</w:t>
      </w:r>
    </w:p>
    <w:p w:rsidR="00B613A7" w:rsidRPr="00B613A7" w:rsidRDefault="00B613A7" w:rsidP="00B613A7">
      <w:pPr>
        <w:ind w:right="-1"/>
        <w:jc w:val="both"/>
        <w:rPr>
          <w:rFonts w:cs="Arial"/>
          <w:sz w:val="22"/>
          <w:szCs w:val="22"/>
        </w:rPr>
      </w:pPr>
      <w:r w:rsidRPr="00B613A7">
        <w:rPr>
          <w:rFonts w:cs="Arial"/>
          <w:sz w:val="22"/>
          <w:szCs w:val="22"/>
        </w:rPr>
        <w:t>Star: ein sicheres Revier in der Baumgruppe neben der Kompos</w:t>
      </w:r>
      <w:r>
        <w:rPr>
          <w:rFonts w:ascii="Tahoma" w:hAnsi="Tahoma" w:cs="Tahoma"/>
          <w:sz w:val="22"/>
          <w:szCs w:val="22"/>
        </w:rPr>
        <w:t>ti</w:t>
      </w:r>
      <w:r w:rsidRPr="00B613A7">
        <w:rPr>
          <w:rFonts w:cs="Arial"/>
          <w:sz w:val="22"/>
          <w:szCs w:val="22"/>
        </w:rPr>
        <w:t>eran</w:t>
      </w:r>
      <w:r>
        <w:rPr>
          <w:rFonts w:cs="Arial"/>
          <w:sz w:val="22"/>
          <w:szCs w:val="22"/>
        </w:rPr>
        <w:t>lage, ein Verdachtsrevier im Windschutzstreifen an der L50,</w:t>
      </w:r>
    </w:p>
    <w:p w:rsidR="00180F83" w:rsidRPr="00180F83" w:rsidRDefault="00B613A7" w:rsidP="00B613A7">
      <w:pPr>
        <w:ind w:right="-1"/>
        <w:jc w:val="both"/>
        <w:rPr>
          <w:rFonts w:cs="Arial"/>
          <w:sz w:val="22"/>
          <w:szCs w:val="22"/>
        </w:rPr>
      </w:pPr>
      <w:r w:rsidRPr="00B613A7">
        <w:rPr>
          <w:rFonts w:cs="Arial"/>
          <w:sz w:val="22"/>
          <w:szCs w:val="22"/>
        </w:rPr>
        <w:t xml:space="preserve">Steinschmätzer: </w:t>
      </w:r>
      <w:r>
        <w:rPr>
          <w:rFonts w:cs="Arial"/>
          <w:sz w:val="22"/>
          <w:szCs w:val="22"/>
        </w:rPr>
        <w:t>Beobachtung</w:t>
      </w:r>
      <w:r w:rsidRPr="00B613A7">
        <w:rPr>
          <w:rFonts w:cs="Arial"/>
          <w:sz w:val="22"/>
          <w:szCs w:val="22"/>
        </w:rPr>
        <w:t xml:space="preserve"> am 30.06. ein Paar</w:t>
      </w:r>
      <w:r>
        <w:rPr>
          <w:rFonts w:cs="Arial"/>
          <w:sz w:val="22"/>
          <w:szCs w:val="22"/>
        </w:rPr>
        <w:t xml:space="preserve">, ein </w:t>
      </w:r>
      <w:proofErr w:type="spellStart"/>
      <w:r>
        <w:rPr>
          <w:rFonts w:cs="Arial"/>
          <w:sz w:val="22"/>
          <w:szCs w:val="22"/>
        </w:rPr>
        <w:t>Altvogel</w:t>
      </w:r>
      <w:proofErr w:type="spellEnd"/>
      <w:r>
        <w:rPr>
          <w:rFonts w:cs="Arial"/>
          <w:sz w:val="22"/>
          <w:szCs w:val="22"/>
        </w:rPr>
        <w:t xml:space="preserve"> trug </w:t>
      </w:r>
      <w:r w:rsidRPr="00B613A7">
        <w:rPr>
          <w:rFonts w:cs="Arial"/>
          <w:sz w:val="22"/>
          <w:szCs w:val="22"/>
        </w:rPr>
        <w:t>Fut</w:t>
      </w:r>
      <w:r>
        <w:rPr>
          <w:rFonts w:cs="Arial"/>
          <w:sz w:val="22"/>
          <w:szCs w:val="22"/>
        </w:rPr>
        <w:t>ter,</w:t>
      </w:r>
      <w:r w:rsidRPr="00B613A7">
        <w:rPr>
          <w:rFonts w:cs="Arial"/>
          <w:sz w:val="22"/>
          <w:szCs w:val="22"/>
        </w:rPr>
        <w:t xml:space="preserve"> </w:t>
      </w:r>
      <w:r>
        <w:rPr>
          <w:rFonts w:cs="Arial"/>
          <w:sz w:val="22"/>
          <w:szCs w:val="22"/>
        </w:rPr>
        <w:t>Bewertung als Brutnachweis,</w:t>
      </w:r>
    </w:p>
    <w:p w:rsidR="00180F83" w:rsidRPr="00180F83" w:rsidRDefault="00180F83" w:rsidP="00180F83">
      <w:pPr>
        <w:ind w:right="-1"/>
        <w:jc w:val="both"/>
        <w:rPr>
          <w:rFonts w:cs="Arial"/>
          <w:sz w:val="22"/>
          <w:szCs w:val="22"/>
        </w:rPr>
      </w:pPr>
    </w:p>
    <w:p w:rsidR="00180F83" w:rsidRPr="00D05CA5" w:rsidRDefault="00180F83" w:rsidP="00180F83">
      <w:pPr>
        <w:ind w:right="-1"/>
        <w:jc w:val="both"/>
        <w:rPr>
          <w:rFonts w:cs="Arial"/>
          <w:sz w:val="22"/>
          <w:szCs w:val="22"/>
        </w:rPr>
      </w:pPr>
      <w:r w:rsidRPr="00D05CA5">
        <w:rPr>
          <w:rFonts w:cs="Arial"/>
          <w:sz w:val="22"/>
          <w:szCs w:val="22"/>
        </w:rPr>
        <w:t>Bewertung Brutvögel:</w:t>
      </w:r>
    </w:p>
    <w:p w:rsidR="00180F83" w:rsidRDefault="00180F83" w:rsidP="00A75D84">
      <w:pPr>
        <w:ind w:right="-1"/>
        <w:jc w:val="both"/>
        <w:rPr>
          <w:rFonts w:cs="Arial"/>
          <w:sz w:val="22"/>
          <w:szCs w:val="22"/>
        </w:rPr>
      </w:pPr>
      <w:r w:rsidRPr="00180F83">
        <w:rPr>
          <w:rFonts w:cs="Arial"/>
          <w:sz w:val="22"/>
          <w:szCs w:val="22"/>
        </w:rPr>
        <w:t xml:space="preserve">Im Bereich von 500 m um die geplanten WEA Standorte ist der Betrachtungsraum wenig strukturiert und weist überwiegend Ackerflächen mit entsprechendem Arteninventar auf. Typische Waldarten fehlen völlig und </w:t>
      </w:r>
      <w:proofErr w:type="spellStart"/>
      <w:r w:rsidRPr="00180F83">
        <w:rPr>
          <w:rFonts w:cs="Arial"/>
          <w:sz w:val="22"/>
          <w:szCs w:val="22"/>
        </w:rPr>
        <w:t>gehölzassoziierte</w:t>
      </w:r>
      <w:proofErr w:type="spellEnd"/>
      <w:r w:rsidRPr="00180F83">
        <w:rPr>
          <w:rFonts w:cs="Arial"/>
          <w:sz w:val="22"/>
          <w:szCs w:val="22"/>
        </w:rPr>
        <w:t xml:space="preserve"> Arten sind auf die wenigen Hecken und Gehölze begrenzt. Dementsprechend liegt die </w:t>
      </w:r>
      <w:proofErr w:type="spellStart"/>
      <w:r w:rsidRPr="00180F83">
        <w:rPr>
          <w:rFonts w:cs="Arial"/>
          <w:sz w:val="22"/>
          <w:szCs w:val="22"/>
        </w:rPr>
        <w:t>Artendiversität</w:t>
      </w:r>
      <w:proofErr w:type="spellEnd"/>
      <w:r w:rsidRPr="00180F83">
        <w:rPr>
          <w:rFonts w:cs="Arial"/>
          <w:sz w:val="22"/>
          <w:szCs w:val="22"/>
        </w:rPr>
        <w:t xml:space="preserve"> der Brutvögel hier im unteren Bereich. </w:t>
      </w:r>
      <w:r w:rsidR="00A75D84">
        <w:rPr>
          <w:rFonts w:cs="Arial"/>
          <w:sz w:val="22"/>
          <w:szCs w:val="22"/>
        </w:rPr>
        <w:t>K</w:t>
      </w:r>
      <w:r w:rsidR="00A75D84" w:rsidRPr="00A75D84">
        <w:rPr>
          <w:rFonts w:cs="Arial"/>
          <w:sz w:val="22"/>
          <w:szCs w:val="22"/>
        </w:rPr>
        <w:t>lar inn</w:t>
      </w:r>
      <w:r w:rsidR="00A75D84">
        <w:rPr>
          <w:rFonts w:cs="Arial"/>
          <w:sz w:val="22"/>
          <w:szCs w:val="22"/>
        </w:rPr>
        <w:t>erhalb des UG</w:t>
      </w:r>
      <w:r w:rsidR="00A75D84" w:rsidRPr="00A75D84">
        <w:rPr>
          <w:rFonts w:cs="Arial"/>
          <w:sz w:val="22"/>
          <w:szCs w:val="22"/>
        </w:rPr>
        <w:t xml:space="preserve"> von 500 m </w:t>
      </w:r>
      <w:r w:rsidR="00A75D84">
        <w:rPr>
          <w:rFonts w:cs="Arial"/>
          <w:sz w:val="22"/>
          <w:szCs w:val="22"/>
        </w:rPr>
        <w:t>liegen n</w:t>
      </w:r>
      <w:r w:rsidR="00A75D84" w:rsidRPr="00A75D84">
        <w:rPr>
          <w:rFonts w:cs="Arial"/>
          <w:sz w:val="22"/>
          <w:szCs w:val="22"/>
        </w:rPr>
        <w:t>ur 12 Arten mit sicherem Revier</w:t>
      </w:r>
      <w:r w:rsidR="00A75D84">
        <w:rPr>
          <w:rFonts w:cs="Arial"/>
          <w:sz w:val="22"/>
          <w:szCs w:val="22"/>
        </w:rPr>
        <w:t xml:space="preserve">nachweis und sieben weitere mit Revierverdacht. </w:t>
      </w:r>
      <w:r w:rsidRPr="00180F83">
        <w:rPr>
          <w:rFonts w:cs="Arial"/>
          <w:sz w:val="22"/>
          <w:szCs w:val="22"/>
        </w:rPr>
        <w:t>Nach dem Leitfaden "Artenschutz an Windenergieanlagen in Sachsen-Anhalt" (MULE 2018) gelten die festgestellten Arten nicht als WEA- empfindliche Brutvögel in Sachsen-Anhalt.</w:t>
      </w:r>
    </w:p>
    <w:p w:rsidR="00EF3157" w:rsidRPr="00EF3157" w:rsidRDefault="00EF3157" w:rsidP="00EF3157">
      <w:pPr>
        <w:ind w:right="-1"/>
        <w:jc w:val="both"/>
        <w:rPr>
          <w:rFonts w:cs="Arial"/>
          <w:sz w:val="22"/>
          <w:szCs w:val="22"/>
        </w:rPr>
      </w:pPr>
      <w:r w:rsidRPr="00EF3157">
        <w:rPr>
          <w:rFonts w:cs="Arial"/>
          <w:sz w:val="22"/>
          <w:szCs w:val="22"/>
        </w:rPr>
        <w:t>Feldlerchen</w:t>
      </w:r>
      <w:r>
        <w:rPr>
          <w:rFonts w:cs="Arial"/>
          <w:sz w:val="22"/>
          <w:szCs w:val="22"/>
        </w:rPr>
        <w:t xml:space="preserve"> können</w:t>
      </w:r>
      <w:r w:rsidRPr="00EF3157">
        <w:rPr>
          <w:rFonts w:cs="Arial"/>
          <w:sz w:val="22"/>
          <w:szCs w:val="22"/>
        </w:rPr>
        <w:t xml:space="preserve"> anlagenbedingt b</w:t>
      </w:r>
      <w:r>
        <w:rPr>
          <w:rFonts w:cs="Arial"/>
          <w:sz w:val="22"/>
          <w:szCs w:val="22"/>
        </w:rPr>
        <w:t>eeinträchtigt werden. D</w:t>
      </w:r>
      <w:r w:rsidRPr="00EF3157">
        <w:rPr>
          <w:rFonts w:cs="Arial"/>
          <w:sz w:val="22"/>
          <w:szCs w:val="22"/>
        </w:rPr>
        <w:t>urch die Errichtung geht Ackerfläche als B</w:t>
      </w:r>
      <w:r>
        <w:rPr>
          <w:rFonts w:cs="Arial"/>
          <w:sz w:val="22"/>
          <w:szCs w:val="22"/>
        </w:rPr>
        <w:t>rutplatzhabitat direkt verloren.</w:t>
      </w:r>
      <w:r w:rsidRPr="00EF3157">
        <w:rPr>
          <w:rFonts w:cs="Arial"/>
          <w:sz w:val="22"/>
          <w:szCs w:val="22"/>
        </w:rPr>
        <w:t xml:space="preserve"> Feldlerchen </w:t>
      </w:r>
      <w:r>
        <w:rPr>
          <w:rFonts w:cs="Arial"/>
          <w:sz w:val="22"/>
          <w:szCs w:val="22"/>
        </w:rPr>
        <w:t>vermeiden</w:t>
      </w:r>
      <w:r w:rsidRPr="00EF3157">
        <w:rPr>
          <w:rFonts w:cs="Arial"/>
          <w:sz w:val="22"/>
          <w:szCs w:val="22"/>
        </w:rPr>
        <w:t xml:space="preserve"> Bruten unmittelbar an aufragenden Strukturen wie Bäumen oder Bauwerken. </w:t>
      </w:r>
      <w:r w:rsidR="00631AA7">
        <w:rPr>
          <w:rFonts w:cs="Arial"/>
          <w:sz w:val="22"/>
          <w:szCs w:val="22"/>
        </w:rPr>
        <w:t>R</w:t>
      </w:r>
      <w:r w:rsidR="00631AA7" w:rsidRPr="00631AA7">
        <w:rPr>
          <w:rFonts w:cs="Arial"/>
          <w:sz w:val="22"/>
          <w:szCs w:val="22"/>
        </w:rPr>
        <w:t>und 4 ha Ackerfläche</w:t>
      </w:r>
      <w:r w:rsidR="00631AA7">
        <w:rPr>
          <w:rFonts w:cs="Arial"/>
          <w:sz w:val="22"/>
          <w:szCs w:val="22"/>
        </w:rPr>
        <w:t xml:space="preserve"> gehen</w:t>
      </w:r>
      <w:r w:rsidR="00631AA7" w:rsidRPr="00631AA7">
        <w:rPr>
          <w:rFonts w:cs="Arial"/>
          <w:sz w:val="22"/>
          <w:szCs w:val="22"/>
        </w:rPr>
        <w:t xml:space="preserve"> </w:t>
      </w:r>
      <w:r w:rsidR="00631AA7">
        <w:rPr>
          <w:rFonts w:cs="Arial"/>
          <w:sz w:val="22"/>
          <w:szCs w:val="22"/>
        </w:rPr>
        <w:t>d</w:t>
      </w:r>
      <w:r w:rsidRPr="00EF3157">
        <w:rPr>
          <w:rFonts w:cs="Arial"/>
          <w:sz w:val="22"/>
          <w:szCs w:val="22"/>
        </w:rPr>
        <w:t>urch</w:t>
      </w:r>
    </w:p>
    <w:p w:rsidR="00180F83" w:rsidRDefault="00EF3157" w:rsidP="00631AA7">
      <w:pPr>
        <w:ind w:right="-1"/>
        <w:jc w:val="both"/>
        <w:rPr>
          <w:rFonts w:cs="Arial"/>
          <w:sz w:val="22"/>
          <w:szCs w:val="22"/>
        </w:rPr>
      </w:pPr>
      <w:r w:rsidRPr="00EF3157">
        <w:rPr>
          <w:rFonts w:cs="Arial"/>
          <w:sz w:val="22"/>
          <w:szCs w:val="22"/>
        </w:rPr>
        <w:t xml:space="preserve">Versiegelung </w:t>
      </w:r>
      <w:r w:rsidR="00631AA7">
        <w:rPr>
          <w:rFonts w:cs="Arial"/>
          <w:sz w:val="22"/>
          <w:szCs w:val="22"/>
        </w:rPr>
        <w:t>direkt und dauerhaft</w:t>
      </w:r>
      <w:r w:rsidRPr="00EF3157">
        <w:rPr>
          <w:rFonts w:cs="Arial"/>
          <w:sz w:val="22"/>
          <w:szCs w:val="22"/>
        </w:rPr>
        <w:t xml:space="preserve"> verloren. Legt man d</w:t>
      </w:r>
      <w:r w:rsidR="00631AA7">
        <w:rPr>
          <w:rFonts w:cs="Arial"/>
          <w:sz w:val="22"/>
          <w:szCs w:val="22"/>
        </w:rPr>
        <w:t>en Rotorüberstrich als mindesten</w:t>
      </w:r>
      <w:r w:rsidRPr="00EF3157">
        <w:rPr>
          <w:rFonts w:cs="Arial"/>
          <w:sz w:val="22"/>
          <w:szCs w:val="22"/>
        </w:rPr>
        <w:t xml:space="preserve"> Bereich</w:t>
      </w:r>
      <w:r w:rsidR="00631AA7">
        <w:rPr>
          <w:rFonts w:cs="Arial"/>
          <w:sz w:val="22"/>
          <w:szCs w:val="22"/>
        </w:rPr>
        <w:t xml:space="preserve"> </w:t>
      </w:r>
      <w:r w:rsidRPr="00EF3157">
        <w:rPr>
          <w:rFonts w:cs="Arial"/>
          <w:sz w:val="22"/>
          <w:szCs w:val="22"/>
        </w:rPr>
        <w:t xml:space="preserve">zugrunde, </w:t>
      </w:r>
      <w:r w:rsidR="00631AA7">
        <w:rPr>
          <w:rFonts w:cs="Arial"/>
          <w:sz w:val="22"/>
          <w:szCs w:val="22"/>
        </w:rPr>
        <w:t xml:space="preserve">der gemieden wird, </w:t>
      </w:r>
      <w:r w:rsidRPr="00EF3157">
        <w:rPr>
          <w:rFonts w:cs="Arial"/>
          <w:sz w:val="22"/>
          <w:szCs w:val="22"/>
        </w:rPr>
        <w:t>so wird eine Fläche von ca. 2</w:t>
      </w:r>
      <w:r w:rsidR="00631AA7">
        <w:rPr>
          <w:rFonts w:cs="Arial"/>
          <w:sz w:val="22"/>
          <w:szCs w:val="22"/>
        </w:rPr>
        <w:t xml:space="preserve">3 ha für Feldlerchen </w:t>
      </w:r>
      <w:r w:rsidR="00631AA7">
        <w:rPr>
          <w:rFonts w:cs="Arial"/>
          <w:sz w:val="22"/>
          <w:szCs w:val="22"/>
        </w:rPr>
        <w:lastRenderedPageBreak/>
        <w:t xml:space="preserve">entwertet. </w:t>
      </w:r>
      <w:r w:rsidR="00631AA7" w:rsidRPr="00631AA7">
        <w:rPr>
          <w:rFonts w:cs="Arial"/>
          <w:sz w:val="22"/>
          <w:szCs w:val="22"/>
        </w:rPr>
        <w:t>2024 lagen</w:t>
      </w:r>
      <w:r w:rsidR="00631AA7">
        <w:rPr>
          <w:rFonts w:cs="Arial"/>
          <w:sz w:val="22"/>
          <w:szCs w:val="22"/>
        </w:rPr>
        <w:t xml:space="preserve"> i</w:t>
      </w:r>
      <w:r w:rsidRPr="00EF3157">
        <w:rPr>
          <w:rFonts w:cs="Arial"/>
          <w:sz w:val="22"/>
          <w:szCs w:val="22"/>
        </w:rPr>
        <w:t>n den betroffenen Bereichen zwei sichere (BA4 und BA8)</w:t>
      </w:r>
      <w:r w:rsidR="00631AA7">
        <w:rPr>
          <w:rFonts w:cs="Arial"/>
          <w:sz w:val="22"/>
          <w:szCs w:val="22"/>
        </w:rPr>
        <w:t xml:space="preserve"> </w:t>
      </w:r>
      <w:r w:rsidRPr="00EF3157">
        <w:rPr>
          <w:rFonts w:cs="Arial"/>
          <w:sz w:val="22"/>
          <w:szCs w:val="22"/>
        </w:rPr>
        <w:t xml:space="preserve">und ein Verdachtsrevier (BA6). </w:t>
      </w:r>
    </w:p>
    <w:p w:rsidR="00631AA7" w:rsidRPr="00180F83" w:rsidRDefault="00631AA7" w:rsidP="00631AA7">
      <w:pPr>
        <w:ind w:right="-1"/>
        <w:jc w:val="both"/>
        <w:rPr>
          <w:rFonts w:cs="Arial"/>
          <w:sz w:val="22"/>
          <w:szCs w:val="22"/>
        </w:rPr>
      </w:pPr>
    </w:p>
    <w:p w:rsidR="00180F83" w:rsidRPr="00EF3157" w:rsidRDefault="00180F83" w:rsidP="00180F83">
      <w:pPr>
        <w:ind w:right="-1"/>
        <w:jc w:val="both"/>
        <w:rPr>
          <w:rFonts w:cs="Arial"/>
          <w:sz w:val="22"/>
          <w:szCs w:val="22"/>
        </w:rPr>
      </w:pPr>
      <w:r w:rsidRPr="00EF3157">
        <w:rPr>
          <w:rFonts w:cs="Arial"/>
          <w:sz w:val="22"/>
          <w:szCs w:val="22"/>
        </w:rPr>
        <w:t xml:space="preserve">Windkraftsensible Vogelarten </w:t>
      </w:r>
    </w:p>
    <w:p w:rsidR="00180F83" w:rsidRPr="00180F83" w:rsidRDefault="00180F83"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Zusammenfassende Darstellung:</w:t>
      </w:r>
    </w:p>
    <w:p w:rsidR="004469D8" w:rsidRDefault="00180F83" w:rsidP="004469D8">
      <w:pPr>
        <w:ind w:right="-1"/>
        <w:jc w:val="both"/>
        <w:rPr>
          <w:rFonts w:cs="Arial"/>
          <w:sz w:val="22"/>
          <w:szCs w:val="22"/>
        </w:rPr>
      </w:pPr>
      <w:r w:rsidRPr="00180F83">
        <w:rPr>
          <w:rFonts w:cs="Arial"/>
          <w:sz w:val="22"/>
          <w:szCs w:val="22"/>
        </w:rPr>
        <w:t xml:space="preserve">Die windkraftsensiblen Arten wurden im Bereich von </w:t>
      </w:r>
      <w:r w:rsidR="004469D8">
        <w:rPr>
          <w:rFonts w:cs="Arial"/>
          <w:sz w:val="22"/>
          <w:szCs w:val="22"/>
        </w:rPr>
        <w:t>1.200</w:t>
      </w:r>
      <w:r w:rsidRPr="00180F83">
        <w:rPr>
          <w:rFonts w:cs="Arial"/>
          <w:sz w:val="22"/>
          <w:szCs w:val="22"/>
        </w:rPr>
        <w:t xml:space="preserve"> m</w:t>
      </w:r>
      <w:r w:rsidR="004469D8">
        <w:rPr>
          <w:rFonts w:cs="Arial"/>
          <w:sz w:val="22"/>
          <w:szCs w:val="22"/>
        </w:rPr>
        <w:t>, teilweise darüber hinaus,</w:t>
      </w:r>
      <w:r w:rsidRPr="00180F83">
        <w:rPr>
          <w:rFonts w:cs="Arial"/>
          <w:sz w:val="22"/>
          <w:szCs w:val="22"/>
        </w:rPr>
        <w:t xml:space="preserve"> um die geplanten WEA aufgenommen. </w:t>
      </w:r>
      <w:r w:rsidR="004469D8">
        <w:rPr>
          <w:rFonts w:cs="Arial"/>
          <w:sz w:val="22"/>
          <w:szCs w:val="22"/>
        </w:rPr>
        <w:t xml:space="preserve">Daten von </w:t>
      </w:r>
      <w:r w:rsidR="004469D8" w:rsidRPr="004469D8">
        <w:rPr>
          <w:rFonts w:cs="Arial"/>
          <w:sz w:val="22"/>
          <w:szCs w:val="22"/>
        </w:rPr>
        <w:t>Horste</w:t>
      </w:r>
      <w:r w:rsidR="004469D8">
        <w:rPr>
          <w:rFonts w:cs="Arial"/>
          <w:sz w:val="22"/>
          <w:szCs w:val="22"/>
        </w:rPr>
        <w:t>n</w:t>
      </w:r>
      <w:r w:rsidR="004469D8" w:rsidRPr="004469D8">
        <w:rPr>
          <w:rFonts w:cs="Arial"/>
          <w:sz w:val="22"/>
          <w:szCs w:val="22"/>
        </w:rPr>
        <w:t xml:space="preserve"> windkra</w:t>
      </w:r>
      <w:r w:rsidR="004469D8">
        <w:rPr>
          <w:rFonts w:cs="Arial"/>
          <w:sz w:val="22"/>
          <w:szCs w:val="22"/>
        </w:rPr>
        <w:t xml:space="preserve">ftsensibler </w:t>
      </w:r>
      <w:r w:rsidR="004469D8" w:rsidRPr="004469D8">
        <w:rPr>
          <w:rFonts w:cs="Arial"/>
          <w:sz w:val="22"/>
          <w:szCs w:val="22"/>
        </w:rPr>
        <w:t xml:space="preserve">Arten </w:t>
      </w:r>
      <w:r w:rsidR="004469D8">
        <w:rPr>
          <w:rFonts w:cs="Arial"/>
          <w:sz w:val="22"/>
          <w:szCs w:val="22"/>
        </w:rPr>
        <w:t xml:space="preserve">aus den </w:t>
      </w:r>
      <w:r w:rsidR="004469D8" w:rsidRPr="004469D8">
        <w:rPr>
          <w:rFonts w:cs="Arial"/>
          <w:sz w:val="22"/>
          <w:szCs w:val="22"/>
        </w:rPr>
        <w:t>Jahren 2020 und/oder 2021</w:t>
      </w:r>
      <w:r w:rsidR="004469D8">
        <w:rPr>
          <w:rFonts w:cs="Arial"/>
          <w:sz w:val="22"/>
          <w:szCs w:val="22"/>
        </w:rPr>
        <w:t xml:space="preserve"> für einen </w:t>
      </w:r>
      <w:r w:rsidR="004469D8" w:rsidRPr="004469D8">
        <w:rPr>
          <w:rFonts w:cs="Arial"/>
          <w:sz w:val="22"/>
          <w:szCs w:val="22"/>
        </w:rPr>
        <w:t>großen Teil der Fläche wurden</w:t>
      </w:r>
      <w:r w:rsidR="004469D8">
        <w:rPr>
          <w:rFonts w:cs="Arial"/>
          <w:sz w:val="22"/>
          <w:szCs w:val="22"/>
        </w:rPr>
        <w:t xml:space="preserve"> in die Betrachtung</w:t>
      </w:r>
      <w:r w:rsidR="004469D8" w:rsidRPr="004469D8">
        <w:rPr>
          <w:rFonts w:cs="Arial"/>
          <w:sz w:val="22"/>
          <w:szCs w:val="22"/>
        </w:rPr>
        <w:t xml:space="preserve"> </w:t>
      </w:r>
      <w:r w:rsidR="004469D8">
        <w:rPr>
          <w:rFonts w:cs="Arial"/>
          <w:sz w:val="22"/>
          <w:szCs w:val="22"/>
        </w:rPr>
        <w:t>mit einbezogen.</w:t>
      </w:r>
      <w:r w:rsidR="004469D8" w:rsidRPr="004469D8">
        <w:rPr>
          <w:rFonts w:cs="Arial"/>
          <w:sz w:val="22"/>
          <w:szCs w:val="22"/>
        </w:rPr>
        <w:t xml:space="preserve"> </w:t>
      </w:r>
    </w:p>
    <w:p w:rsidR="00180F83" w:rsidRPr="00180F83" w:rsidRDefault="00180F83"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Bewertung windkraftsensible Arten:</w:t>
      </w:r>
    </w:p>
    <w:p w:rsidR="00970047" w:rsidRDefault="00970047" w:rsidP="00970047">
      <w:pPr>
        <w:ind w:right="-1"/>
        <w:jc w:val="both"/>
        <w:rPr>
          <w:rFonts w:cs="Arial"/>
          <w:sz w:val="22"/>
          <w:szCs w:val="22"/>
        </w:rPr>
      </w:pPr>
      <w:r>
        <w:rPr>
          <w:rFonts w:cs="Arial"/>
          <w:sz w:val="22"/>
          <w:szCs w:val="22"/>
        </w:rPr>
        <w:t>Im Jahr 2</w:t>
      </w:r>
      <w:r w:rsidRPr="00970047">
        <w:rPr>
          <w:rFonts w:cs="Arial"/>
          <w:sz w:val="22"/>
          <w:szCs w:val="22"/>
        </w:rPr>
        <w:t xml:space="preserve">024 </w:t>
      </w:r>
      <w:r>
        <w:rPr>
          <w:rFonts w:cs="Arial"/>
          <w:sz w:val="22"/>
          <w:szCs w:val="22"/>
        </w:rPr>
        <w:t xml:space="preserve">wurden </w:t>
      </w:r>
      <w:r w:rsidR="00145A4D" w:rsidRPr="00145A4D">
        <w:rPr>
          <w:rFonts w:cs="Arial"/>
          <w:sz w:val="22"/>
          <w:szCs w:val="22"/>
        </w:rPr>
        <w:t xml:space="preserve">im 1,2 km-Umkreis </w:t>
      </w:r>
      <w:r w:rsidRPr="00970047">
        <w:rPr>
          <w:rFonts w:cs="Arial"/>
          <w:sz w:val="22"/>
          <w:szCs w:val="22"/>
        </w:rPr>
        <w:t>zwei Brutp</w:t>
      </w:r>
      <w:r>
        <w:rPr>
          <w:rFonts w:cs="Arial"/>
          <w:sz w:val="22"/>
          <w:szCs w:val="22"/>
        </w:rPr>
        <w:t xml:space="preserve">lätze des </w:t>
      </w:r>
      <w:proofErr w:type="spellStart"/>
      <w:r>
        <w:rPr>
          <w:rFonts w:cs="Arial"/>
          <w:sz w:val="22"/>
          <w:szCs w:val="22"/>
        </w:rPr>
        <w:t>Schwarzmilans</w:t>
      </w:r>
      <w:proofErr w:type="spellEnd"/>
      <w:r>
        <w:rPr>
          <w:rFonts w:cs="Arial"/>
          <w:sz w:val="22"/>
          <w:szCs w:val="22"/>
        </w:rPr>
        <w:t xml:space="preserve"> nachge</w:t>
      </w:r>
      <w:r w:rsidRPr="00970047">
        <w:rPr>
          <w:rFonts w:cs="Arial"/>
          <w:sz w:val="22"/>
          <w:szCs w:val="22"/>
        </w:rPr>
        <w:t>wiesen. Beide brüteten nah beieinander in einer Pappelgruppe an der L50 im Norden des Gebietes</w:t>
      </w:r>
    </w:p>
    <w:p w:rsidR="00DC144B" w:rsidRPr="00DC144B" w:rsidRDefault="00DC144B" w:rsidP="00DC144B">
      <w:pPr>
        <w:ind w:right="-1"/>
        <w:jc w:val="both"/>
        <w:rPr>
          <w:rFonts w:cs="Arial"/>
          <w:sz w:val="22"/>
          <w:szCs w:val="22"/>
        </w:rPr>
      </w:pPr>
      <w:r>
        <w:rPr>
          <w:rFonts w:cs="Arial"/>
          <w:sz w:val="22"/>
          <w:szCs w:val="22"/>
        </w:rPr>
        <w:t>I</w:t>
      </w:r>
      <w:r w:rsidRPr="00DC144B">
        <w:rPr>
          <w:rFonts w:cs="Arial"/>
          <w:sz w:val="22"/>
          <w:szCs w:val="22"/>
        </w:rPr>
        <w:t xml:space="preserve">m 1200 m-Umkreis </w:t>
      </w:r>
      <w:r>
        <w:rPr>
          <w:rFonts w:cs="Arial"/>
          <w:sz w:val="22"/>
          <w:szCs w:val="22"/>
        </w:rPr>
        <w:t>gab es keine w</w:t>
      </w:r>
      <w:r w:rsidRPr="00DC144B">
        <w:rPr>
          <w:rFonts w:cs="Arial"/>
          <w:sz w:val="22"/>
          <w:szCs w:val="22"/>
        </w:rPr>
        <w:t>eitere</w:t>
      </w:r>
      <w:r>
        <w:rPr>
          <w:rFonts w:cs="Arial"/>
          <w:sz w:val="22"/>
          <w:szCs w:val="22"/>
        </w:rPr>
        <w:t xml:space="preserve">n </w:t>
      </w:r>
      <w:r w:rsidRPr="00DC144B">
        <w:rPr>
          <w:rFonts w:cs="Arial"/>
          <w:sz w:val="22"/>
          <w:szCs w:val="22"/>
        </w:rPr>
        <w:t>Bruten</w:t>
      </w:r>
      <w:r>
        <w:rPr>
          <w:rFonts w:cs="Arial"/>
          <w:sz w:val="22"/>
          <w:szCs w:val="22"/>
        </w:rPr>
        <w:t xml:space="preserve"> windkraftsensibler Arten gab</w:t>
      </w:r>
      <w:r w:rsidRPr="00DC144B">
        <w:rPr>
          <w:rFonts w:cs="Arial"/>
          <w:sz w:val="22"/>
          <w:szCs w:val="22"/>
        </w:rPr>
        <w:t>.</w:t>
      </w:r>
    </w:p>
    <w:p w:rsidR="00DC144B" w:rsidRPr="00DC144B" w:rsidRDefault="00DC144B" w:rsidP="00DC144B">
      <w:pPr>
        <w:ind w:right="-1"/>
        <w:jc w:val="both"/>
        <w:rPr>
          <w:rFonts w:cs="Arial"/>
          <w:sz w:val="22"/>
          <w:szCs w:val="22"/>
        </w:rPr>
      </w:pPr>
      <w:r w:rsidRPr="00DC144B">
        <w:rPr>
          <w:rFonts w:cs="Arial"/>
          <w:sz w:val="22"/>
          <w:szCs w:val="22"/>
        </w:rPr>
        <w:t>Besagte Pappelgruppe wurde auch von anderen Arten als Brutplatz g</w:t>
      </w:r>
      <w:r>
        <w:rPr>
          <w:rFonts w:cs="Arial"/>
          <w:sz w:val="22"/>
          <w:szCs w:val="22"/>
        </w:rPr>
        <w:t xml:space="preserve">enutzt. Hier stehen die größten </w:t>
      </w:r>
      <w:r w:rsidRPr="00DC144B">
        <w:rPr>
          <w:rFonts w:cs="Arial"/>
          <w:sz w:val="22"/>
          <w:szCs w:val="22"/>
        </w:rPr>
        <w:t>Bäume im gesamten 1200m-Umkreis. Dort brüteten auch Mäusebussard, Kolkrabe und Rabenkrähe.</w:t>
      </w:r>
    </w:p>
    <w:p w:rsidR="00970047" w:rsidRDefault="00DC144B" w:rsidP="00DC144B">
      <w:pPr>
        <w:ind w:right="-1"/>
        <w:jc w:val="both"/>
        <w:rPr>
          <w:rFonts w:cs="Arial"/>
          <w:sz w:val="22"/>
          <w:szCs w:val="22"/>
        </w:rPr>
      </w:pPr>
      <w:r w:rsidRPr="00DC144B">
        <w:rPr>
          <w:rFonts w:cs="Arial"/>
          <w:sz w:val="22"/>
          <w:szCs w:val="22"/>
        </w:rPr>
        <w:t>Ein Turmfalkenrevier ohne Brutnachweis wurde ebenfalls bestätigt. D</w:t>
      </w:r>
      <w:r>
        <w:rPr>
          <w:rFonts w:cs="Arial"/>
          <w:sz w:val="22"/>
          <w:szCs w:val="22"/>
        </w:rPr>
        <w:t xml:space="preserve">iese Arten sind aber alle nicht </w:t>
      </w:r>
      <w:r w:rsidRPr="00DC144B">
        <w:rPr>
          <w:rFonts w:cs="Arial"/>
          <w:sz w:val="22"/>
          <w:szCs w:val="22"/>
        </w:rPr>
        <w:t>windkraftsensibel.</w:t>
      </w:r>
    </w:p>
    <w:p w:rsidR="00180F83" w:rsidRDefault="00985E1D" w:rsidP="008D5C8E">
      <w:pPr>
        <w:ind w:right="-1"/>
        <w:jc w:val="both"/>
        <w:rPr>
          <w:rFonts w:cs="Arial"/>
          <w:sz w:val="22"/>
          <w:szCs w:val="22"/>
        </w:rPr>
      </w:pPr>
      <w:r>
        <w:rPr>
          <w:rFonts w:cs="Arial"/>
          <w:sz w:val="22"/>
          <w:szCs w:val="22"/>
        </w:rPr>
        <w:t>I</w:t>
      </w:r>
      <w:r w:rsidRPr="00985E1D">
        <w:rPr>
          <w:rFonts w:cs="Arial"/>
          <w:sz w:val="22"/>
          <w:szCs w:val="22"/>
        </w:rPr>
        <w:t>m erweiterten Prüfbereich zeigen sich</w:t>
      </w:r>
      <w:r>
        <w:rPr>
          <w:rFonts w:cs="Arial"/>
          <w:sz w:val="22"/>
          <w:szCs w:val="22"/>
        </w:rPr>
        <w:t>, nach Auswer</w:t>
      </w:r>
      <w:r w:rsidRPr="00985E1D">
        <w:rPr>
          <w:rFonts w:cs="Arial"/>
          <w:sz w:val="22"/>
          <w:szCs w:val="22"/>
        </w:rPr>
        <w:t xml:space="preserve">tung </w:t>
      </w:r>
      <w:r>
        <w:rPr>
          <w:rFonts w:cs="Arial"/>
          <w:sz w:val="22"/>
          <w:szCs w:val="22"/>
        </w:rPr>
        <w:t>diverser</w:t>
      </w:r>
      <w:r w:rsidRPr="00985E1D">
        <w:rPr>
          <w:rFonts w:cs="Arial"/>
          <w:sz w:val="22"/>
          <w:szCs w:val="22"/>
        </w:rPr>
        <w:t xml:space="preserve"> </w:t>
      </w:r>
      <w:proofErr w:type="spellStart"/>
      <w:r w:rsidRPr="00985E1D">
        <w:rPr>
          <w:rFonts w:cs="Arial"/>
          <w:sz w:val="22"/>
          <w:szCs w:val="22"/>
        </w:rPr>
        <w:t>Altdaten</w:t>
      </w:r>
      <w:proofErr w:type="spellEnd"/>
      <w:r>
        <w:rPr>
          <w:rFonts w:cs="Arial"/>
          <w:sz w:val="22"/>
          <w:szCs w:val="22"/>
        </w:rPr>
        <w:t>,</w:t>
      </w:r>
      <w:r w:rsidRPr="00985E1D">
        <w:rPr>
          <w:rFonts w:cs="Arial"/>
          <w:sz w:val="22"/>
          <w:szCs w:val="22"/>
        </w:rPr>
        <w:t xml:space="preserve"> mehrere </w:t>
      </w:r>
      <w:proofErr w:type="spellStart"/>
      <w:r w:rsidRPr="00985E1D">
        <w:rPr>
          <w:rFonts w:cs="Arial"/>
          <w:sz w:val="22"/>
          <w:szCs w:val="22"/>
        </w:rPr>
        <w:t>Rotmilanreviere</w:t>
      </w:r>
      <w:proofErr w:type="spellEnd"/>
      <w:r>
        <w:rPr>
          <w:rFonts w:cs="Arial"/>
          <w:sz w:val="22"/>
          <w:szCs w:val="22"/>
        </w:rPr>
        <w:t>, die auch 2024 zum Teil</w:t>
      </w:r>
      <w:r w:rsidR="008D5C8E" w:rsidRPr="008D5C8E">
        <w:rPr>
          <w:rFonts w:cs="Arial"/>
          <w:sz w:val="22"/>
          <w:szCs w:val="22"/>
        </w:rPr>
        <w:t xml:space="preserve"> wieder bestätigt wurden. </w:t>
      </w:r>
      <w:r w:rsidR="00D35844">
        <w:rPr>
          <w:rFonts w:cs="Arial"/>
          <w:sz w:val="22"/>
          <w:szCs w:val="22"/>
        </w:rPr>
        <w:t>Die n</w:t>
      </w:r>
      <w:r w:rsidR="008D5C8E" w:rsidRPr="008D5C8E">
        <w:rPr>
          <w:rFonts w:cs="Arial"/>
          <w:sz w:val="22"/>
          <w:szCs w:val="22"/>
        </w:rPr>
        <w:t>ächstliegend</w:t>
      </w:r>
      <w:r w:rsidR="00D35844">
        <w:rPr>
          <w:rFonts w:cs="Arial"/>
          <w:sz w:val="22"/>
          <w:szCs w:val="22"/>
        </w:rPr>
        <w:t>en</w:t>
      </w:r>
      <w:r w:rsidR="008D5C8E" w:rsidRPr="008D5C8E">
        <w:rPr>
          <w:rFonts w:cs="Arial"/>
          <w:sz w:val="22"/>
          <w:szCs w:val="22"/>
        </w:rPr>
        <w:t xml:space="preserve"> sind Brutp</w:t>
      </w:r>
      <w:r w:rsidR="008D5C8E">
        <w:rPr>
          <w:rFonts w:cs="Arial"/>
          <w:sz w:val="22"/>
          <w:szCs w:val="22"/>
        </w:rPr>
        <w:t>lät</w:t>
      </w:r>
      <w:r w:rsidR="008D5C8E" w:rsidRPr="008D5C8E">
        <w:rPr>
          <w:rFonts w:cs="Arial"/>
          <w:sz w:val="22"/>
          <w:szCs w:val="22"/>
        </w:rPr>
        <w:t xml:space="preserve">ze </w:t>
      </w:r>
      <w:r w:rsidR="00D35844">
        <w:rPr>
          <w:rFonts w:cs="Arial"/>
          <w:sz w:val="22"/>
          <w:szCs w:val="22"/>
        </w:rPr>
        <w:t>bei</w:t>
      </w:r>
      <w:r w:rsidR="008D5C8E" w:rsidRPr="008D5C8E">
        <w:rPr>
          <w:rFonts w:cs="Arial"/>
          <w:sz w:val="22"/>
          <w:szCs w:val="22"/>
        </w:rPr>
        <w:t xml:space="preserve"> </w:t>
      </w:r>
      <w:proofErr w:type="spellStart"/>
      <w:r w:rsidR="008D5C8E" w:rsidRPr="008D5C8E">
        <w:rPr>
          <w:rFonts w:cs="Arial"/>
          <w:sz w:val="22"/>
          <w:szCs w:val="22"/>
        </w:rPr>
        <w:t>Stemmern</w:t>
      </w:r>
      <w:proofErr w:type="spellEnd"/>
      <w:r w:rsidR="008D5C8E" w:rsidRPr="008D5C8E">
        <w:rPr>
          <w:rFonts w:cs="Arial"/>
          <w:sz w:val="22"/>
          <w:szCs w:val="22"/>
        </w:rPr>
        <w:t xml:space="preserve">. </w:t>
      </w:r>
      <w:r w:rsidR="00D35844">
        <w:rPr>
          <w:rFonts w:cs="Arial"/>
          <w:sz w:val="22"/>
          <w:szCs w:val="22"/>
        </w:rPr>
        <w:t xml:space="preserve">Die abgefragten </w:t>
      </w:r>
      <w:r w:rsidR="008D5C8E" w:rsidRPr="008D5C8E">
        <w:rPr>
          <w:rFonts w:cs="Arial"/>
          <w:sz w:val="22"/>
          <w:szCs w:val="22"/>
        </w:rPr>
        <w:t>LAU-Daten ze</w:t>
      </w:r>
      <w:r w:rsidR="008D5C8E">
        <w:rPr>
          <w:rFonts w:cs="Arial"/>
          <w:sz w:val="22"/>
          <w:szCs w:val="22"/>
        </w:rPr>
        <w:t>igen hier 2021 zwei Brutplätze.</w:t>
      </w:r>
      <w:r w:rsidR="00D35844">
        <w:rPr>
          <w:rFonts w:cs="Arial"/>
          <w:sz w:val="22"/>
          <w:szCs w:val="22"/>
        </w:rPr>
        <w:t xml:space="preserve"> </w:t>
      </w:r>
      <w:r w:rsidR="00EA3835">
        <w:rPr>
          <w:rFonts w:cs="Arial"/>
          <w:sz w:val="22"/>
          <w:szCs w:val="22"/>
        </w:rPr>
        <w:t>Eigene Daten zeigen i</w:t>
      </w:r>
      <w:r w:rsidR="008D5C8E" w:rsidRPr="008D5C8E">
        <w:rPr>
          <w:rFonts w:cs="Arial"/>
          <w:sz w:val="22"/>
          <w:szCs w:val="22"/>
        </w:rPr>
        <w:t>m</w:t>
      </w:r>
      <w:r w:rsidR="00EA3835">
        <w:rPr>
          <w:rFonts w:cs="Arial"/>
          <w:sz w:val="22"/>
          <w:szCs w:val="22"/>
        </w:rPr>
        <w:t xml:space="preserve"> gleichen</w:t>
      </w:r>
      <w:r w:rsidR="008D5C8E" w:rsidRPr="008D5C8E">
        <w:rPr>
          <w:rFonts w:cs="Arial"/>
          <w:sz w:val="22"/>
          <w:szCs w:val="22"/>
        </w:rPr>
        <w:t xml:space="preserve"> Jahr dort</w:t>
      </w:r>
      <w:r w:rsidR="00EA3835">
        <w:rPr>
          <w:rFonts w:cs="Arial"/>
          <w:sz w:val="22"/>
          <w:szCs w:val="22"/>
        </w:rPr>
        <w:t xml:space="preserve"> einen </w:t>
      </w:r>
      <w:r w:rsidR="00EA3835" w:rsidRPr="00EA3835">
        <w:rPr>
          <w:rFonts w:cs="Arial"/>
          <w:sz w:val="22"/>
          <w:szCs w:val="22"/>
        </w:rPr>
        <w:t>nicht deckungsgleich</w:t>
      </w:r>
      <w:r w:rsidR="00EA3835">
        <w:rPr>
          <w:rFonts w:cs="Arial"/>
          <w:sz w:val="22"/>
          <w:szCs w:val="22"/>
        </w:rPr>
        <w:t>en</w:t>
      </w:r>
      <w:r w:rsidR="00EA3835" w:rsidRPr="00EA3835">
        <w:rPr>
          <w:rFonts w:cs="Arial"/>
          <w:sz w:val="22"/>
          <w:szCs w:val="22"/>
        </w:rPr>
        <w:t xml:space="preserve"> Brutplatz mit</w:t>
      </w:r>
      <w:r w:rsidR="00EA3835">
        <w:rPr>
          <w:rFonts w:cs="Arial"/>
          <w:sz w:val="22"/>
          <w:szCs w:val="22"/>
        </w:rPr>
        <w:t xml:space="preserve"> </w:t>
      </w:r>
      <w:r w:rsidR="00EA3835" w:rsidRPr="00EA3835">
        <w:rPr>
          <w:rFonts w:cs="Arial"/>
          <w:sz w:val="22"/>
          <w:szCs w:val="22"/>
        </w:rPr>
        <w:t>denen in der LAU-Datenbank</w:t>
      </w:r>
      <w:r w:rsidR="00EA3835">
        <w:rPr>
          <w:rFonts w:cs="Arial"/>
          <w:sz w:val="22"/>
          <w:szCs w:val="22"/>
        </w:rPr>
        <w:t>.</w:t>
      </w:r>
      <w:r w:rsidR="008D5C8E" w:rsidRPr="008D5C8E">
        <w:rPr>
          <w:rFonts w:cs="Arial"/>
          <w:sz w:val="22"/>
          <w:szCs w:val="22"/>
        </w:rPr>
        <w:t xml:space="preserve"> </w:t>
      </w:r>
      <w:r w:rsidR="00EA3835">
        <w:rPr>
          <w:rFonts w:cs="Arial"/>
          <w:sz w:val="22"/>
          <w:szCs w:val="22"/>
        </w:rPr>
        <w:t>E</w:t>
      </w:r>
      <w:r w:rsidR="008D5C8E">
        <w:rPr>
          <w:rFonts w:cs="Arial"/>
          <w:sz w:val="22"/>
          <w:szCs w:val="22"/>
        </w:rPr>
        <w:t>s</w:t>
      </w:r>
      <w:r w:rsidR="00EA3835">
        <w:rPr>
          <w:rFonts w:cs="Arial"/>
          <w:sz w:val="22"/>
          <w:szCs w:val="22"/>
        </w:rPr>
        <w:t xml:space="preserve"> gab</w:t>
      </w:r>
      <w:r w:rsidR="008D5C8E">
        <w:rPr>
          <w:rFonts w:cs="Arial"/>
          <w:sz w:val="22"/>
          <w:szCs w:val="22"/>
        </w:rPr>
        <w:t xml:space="preserve"> dort auch dieses Jahr wieder</w:t>
      </w:r>
      <w:r w:rsidR="00EA3835">
        <w:rPr>
          <w:rFonts w:cs="Arial"/>
          <w:sz w:val="22"/>
          <w:szCs w:val="22"/>
        </w:rPr>
        <w:t xml:space="preserve"> </w:t>
      </w:r>
      <w:r w:rsidR="008D5C8E" w:rsidRPr="008D5C8E">
        <w:rPr>
          <w:rFonts w:cs="Arial"/>
          <w:sz w:val="22"/>
          <w:szCs w:val="22"/>
        </w:rPr>
        <w:t xml:space="preserve">eine Brut. </w:t>
      </w:r>
      <w:r w:rsidR="00EA3835">
        <w:rPr>
          <w:rFonts w:cs="Arial"/>
          <w:sz w:val="22"/>
          <w:szCs w:val="22"/>
        </w:rPr>
        <w:t>A</w:t>
      </w:r>
      <w:r w:rsidR="008D5C8E" w:rsidRPr="008D5C8E">
        <w:rPr>
          <w:rFonts w:cs="Arial"/>
          <w:sz w:val="22"/>
          <w:szCs w:val="22"/>
        </w:rPr>
        <w:t xml:space="preserve">m Graben 5 wurde von GLU auch 2020 </w:t>
      </w:r>
      <w:r w:rsidR="008D5C8E">
        <w:rPr>
          <w:rFonts w:cs="Arial"/>
          <w:sz w:val="22"/>
          <w:szCs w:val="22"/>
        </w:rPr>
        <w:t xml:space="preserve">eine Brut kartiert. </w:t>
      </w:r>
      <w:r w:rsidR="00EA3835">
        <w:rPr>
          <w:rFonts w:cs="Arial"/>
          <w:sz w:val="22"/>
          <w:szCs w:val="22"/>
        </w:rPr>
        <w:t>I</w:t>
      </w:r>
      <w:r w:rsidR="00EA3835" w:rsidRPr="00EA3835">
        <w:rPr>
          <w:rFonts w:cs="Arial"/>
          <w:sz w:val="22"/>
          <w:szCs w:val="22"/>
        </w:rPr>
        <w:t>nzwischen</w:t>
      </w:r>
      <w:r w:rsidR="00EA3835">
        <w:rPr>
          <w:rFonts w:cs="Arial"/>
          <w:sz w:val="22"/>
          <w:szCs w:val="22"/>
        </w:rPr>
        <w:t xml:space="preserve"> </w:t>
      </w:r>
      <w:r w:rsidR="00EA3835" w:rsidRPr="00EA3835">
        <w:rPr>
          <w:rFonts w:cs="Arial"/>
          <w:sz w:val="22"/>
          <w:szCs w:val="22"/>
        </w:rPr>
        <w:t xml:space="preserve">stehen </w:t>
      </w:r>
      <w:r w:rsidR="00EA3835">
        <w:rPr>
          <w:rFonts w:cs="Arial"/>
          <w:sz w:val="22"/>
          <w:szCs w:val="22"/>
        </w:rPr>
        <w:t>d</w:t>
      </w:r>
      <w:r w:rsidR="008D5C8E">
        <w:rPr>
          <w:rFonts w:cs="Arial"/>
          <w:sz w:val="22"/>
          <w:szCs w:val="22"/>
        </w:rPr>
        <w:t xml:space="preserve">ort </w:t>
      </w:r>
      <w:r w:rsidR="008D5C8E" w:rsidRPr="008D5C8E">
        <w:rPr>
          <w:rFonts w:cs="Arial"/>
          <w:sz w:val="22"/>
          <w:szCs w:val="22"/>
        </w:rPr>
        <w:t>keine Bäume mehr, so</w:t>
      </w:r>
      <w:r w:rsidR="00EA3835">
        <w:rPr>
          <w:rFonts w:cs="Arial"/>
          <w:sz w:val="22"/>
          <w:szCs w:val="22"/>
        </w:rPr>
        <w:t xml:space="preserve"> </w:t>
      </w:r>
      <w:r w:rsidR="008D5C8E" w:rsidRPr="008D5C8E">
        <w:rPr>
          <w:rFonts w:cs="Arial"/>
          <w:sz w:val="22"/>
          <w:szCs w:val="22"/>
        </w:rPr>
        <w:t>da</w:t>
      </w:r>
      <w:r w:rsidR="00EA3835">
        <w:rPr>
          <w:rFonts w:cs="Arial"/>
          <w:sz w:val="22"/>
          <w:szCs w:val="22"/>
        </w:rPr>
        <w:t xml:space="preserve">ss eine Brut </w:t>
      </w:r>
      <w:r w:rsidR="008D5C8E" w:rsidRPr="008D5C8E">
        <w:rPr>
          <w:rFonts w:cs="Arial"/>
          <w:sz w:val="22"/>
          <w:szCs w:val="22"/>
        </w:rPr>
        <w:t xml:space="preserve">in Zukunft </w:t>
      </w:r>
      <w:r w:rsidR="00EA3835">
        <w:rPr>
          <w:rFonts w:cs="Arial"/>
          <w:sz w:val="22"/>
          <w:szCs w:val="22"/>
        </w:rPr>
        <w:t>ausgeschlossen ist</w:t>
      </w:r>
      <w:r w:rsidR="008D5C8E" w:rsidRPr="008D5C8E">
        <w:rPr>
          <w:rFonts w:cs="Arial"/>
          <w:sz w:val="22"/>
          <w:szCs w:val="22"/>
        </w:rPr>
        <w:t>.</w:t>
      </w:r>
    </w:p>
    <w:p w:rsidR="008D5C8E" w:rsidRPr="00180F83" w:rsidRDefault="008D5C8E"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Standvögel, Durchzügler und Wintergäste</w:t>
      </w:r>
    </w:p>
    <w:p w:rsidR="00180F83" w:rsidRPr="00180F83" w:rsidRDefault="00180F83"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Zusammenfassende Darstellung:</w:t>
      </w:r>
    </w:p>
    <w:p w:rsidR="00DD1D3B" w:rsidRDefault="00DD1D3B" w:rsidP="0058630C">
      <w:pPr>
        <w:ind w:right="-1"/>
        <w:jc w:val="both"/>
        <w:rPr>
          <w:rFonts w:cs="Arial"/>
          <w:sz w:val="22"/>
          <w:szCs w:val="22"/>
        </w:rPr>
      </w:pPr>
      <w:r w:rsidRPr="00DD1D3B">
        <w:rPr>
          <w:rFonts w:cs="Arial"/>
          <w:sz w:val="22"/>
          <w:szCs w:val="22"/>
        </w:rPr>
        <w:t>Die Kar</w:t>
      </w:r>
      <w:r>
        <w:rPr>
          <w:rFonts w:ascii="Tahoma" w:hAnsi="Tahoma" w:cs="Tahoma"/>
          <w:sz w:val="22"/>
          <w:szCs w:val="22"/>
        </w:rPr>
        <w:t>ti</w:t>
      </w:r>
      <w:r w:rsidRPr="00DD1D3B">
        <w:rPr>
          <w:rFonts w:cs="Arial"/>
          <w:sz w:val="22"/>
          <w:szCs w:val="22"/>
        </w:rPr>
        <w:t>erungen</w:t>
      </w:r>
      <w:r>
        <w:rPr>
          <w:rFonts w:cs="Arial"/>
          <w:sz w:val="22"/>
          <w:szCs w:val="22"/>
        </w:rPr>
        <w:t xml:space="preserve"> der Zug- und Rastvögel</w:t>
      </w:r>
      <w:r w:rsidR="0058630C">
        <w:rPr>
          <w:rFonts w:cs="Arial"/>
          <w:sz w:val="22"/>
          <w:szCs w:val="22"/>
        </w:rPr>
        <w:t xml:space="preserve"> fanden</w:t>
      </w:r>
      <w:r w:rsidRPr="00DD1D3B">
        <w:rPr>
          <w:rFonts w:cs="Arial"/>
          <w:sz w:val="22"/>
          <w:szCs w:val="22"/>
        </w:rPr>
        <w:t xml:space="preserve"> im 2000 m-Umkreis</w:t>
      </w:r>
      <w:r>
        <w:rPr>
          <w:rFonts w:cs="Arial"/>
          <w:sz w:val="22"/>
          <w:szCs w:val="22"/>
        </w:rPr>
        <w:t xml:space="preserve"> </w:t>
      </w:r>
      <w:r w:rsidRPr="00DD1D3B">
        <w:rPr>
          <w:rFonts w:cs="Arial"/>
          <w:sz w:val="22"/>
          <w:szCs w:val="22"/>
        </w:rPr>
        <w:t>stat</w:t>
      </w:r>
      <w:r w:rsidR="0058630C">
        <w:rPr>
          <w:rFonts w:cs="Arial"/>
          <w:sz w:val="22"/>
          <w:szCs w:val="22"/>
        </w:rPr>
        <w:t>t</w:t>
      </w:r>
      <w:r w:rsidRPr="00DD1D3B">
        <w:rPr>
          <w:rFonts w:cs="Arial"/>
          <w:sz w:val="22"/>
          <w:szCs w:val="22"/>
        </w:rPr>
        <w:t xml:space="preserve">. </w:t>
      </w:r>
    </w:p>
    <w:p w:rsidR="00180F83" w:rsidRPr="00180F83" w:rsidRDefault="00180F83" w:rsidP="00180F83">
      <w:pPr>
        <w:ind w:right="-1"/>
        <w:jc w:val="both"/>
        <w:rPr>
          <w:rFonts w:cs="Arial"/>
          <w:sz w:val="22"/>
          <w:szCs w:val="22"/>
        </w:rPr>
      </w:pPr>
    </w:p>
    <w:p w:rsidR="006C027B" w:rsidRDefault="006C027B" w:rsidP="006F5FC8">
      <w:pPr>
        <w:ind w:right="-1"/>
        <w:jc w:val="both"/>
        <w:rPr>
          <w:rFonts w:cs="Arial"/>
          <w:sz w:val="22"/>
          <w:szCs w:val="22"/>
        </w:rPr>
      </w:pPr>
      <w:r>
        <w:rPr>
          <w:rFonts w:cs="Arial"/>
          <w:sz w:val="22"/>
          <w:szCs w:val="22"/>
        </w:rPr>
        <w:t>D</w:t>
      </w:r>
      <w:r w:rsidR="006F5FC8" w:rsidRPr="006F5FC8">
        <w:rPr>
          <w:rFonts w:cs="Arial"/>
          <w:sz w:val="22"/>
          <w:szCs w:val="22"/>
        </w:rPr>
        <w:t xml:space="preserve">as Gebiet </w:t>
      </w:r>
      <w:r>
        <w:rPr>
          <w:rFonts w:cs="Arial"/>
          <w:sz w:val="22"/>
          <w:szCs w:val="22"/>
        </w:rPr>
        <w:t>ist d</w:t>
      </w:r>
      <w:r w:rsidRPr="006C027B">
        <w:rPr>
          <w:rFonts w:cs="Arial"/>
          <w:sz w:val="22"/>
          <w:szCs w:val="22"/>
        </w:rPr>
        <w:t>urc</w:t>
      </w:r>
      <w:r>
        <w:rPr>
          <w:rFonts w:cs="Arial"/>
          <w:sz w:val="22"/>
          <w:szCs w:val="22"/>
        </w:rPr>
        <w:t>h die weiten offenen Flächen</w:t>
      </w:r>
      <w:r w:rsidR="006F5FC8" w:rsidRPr="006F5FC8">
        <w:rPr>
          <w:rFonts w:cs="Arial"/>
          <w:sz w:val="22"/>
          <w:szCs w:val="22"/>
        </w:rPr>
        <w:t xml:space="preserve"> als Jagdhab</w:t>
      </w:r>
      <w:r w:rsidR="006F5FC8">
        <w:rPr>
          <w:rFonts w:cs="Arial"/>
          <w:sz w:val="22"/>
          <w:szCs w:val="22"/>
        </w:rPr>
        <w:t xml:space="preserve">itat für Arten wie Mäusebussard </w:t>
      </w:r>
      <w:r>
        <w:rPr>
          <w:rFonts w:cs="Arial"/>
          <w:sz w:val="22"/>
          <w:szCs w:val="22"/>
        </w:rPr>
        <w:t xml:space="preserve">und </w:t>
      </w:r>
      <w:proofErr w:type="spellStart"/>
      <w:r>
        <w:rPr>
          <w:rFonts w:cs="Arial"/>
          <w:sz w:val="22"/>
          <w:szCs w:val="22"/>
        </w:rPr>
        <w:t>Rotmilan</w:t>
      </w:r>
      <w:proofErr w:type="spellEnd"/>
      <w:r>
        <w:rPr>
          <w:rFonts w:cs="Arial"/>
          <w:sz w:val="22"/>
          <w:szCs w:val="22"/>
        </w:rPr>
        <w:t xml:space="preserve"> gut geeignet, die</w:t>
      </w:r>
      <w:r w:rsidR="006F5FC8" w:rsidRPr="006F5FC8">
        <w:rPr>
          <w:rFonts w:cs="Arial"/>
          <w:sz w:val="22"/>
          <w:szCs w:val="22"/>
        </w:rPr>
        <w:t xml:space="preserve"> regelmäßig zur Jagd ein</w:t>
      </w:r>
      <w:r w:rsidRPr="006C027B">
        <w:rPr>
          <w:rFonts w:cs="Arial"/>
          <w:sz w:val="22"/>
          <w:szCs w:val="22"/>
        </w:rPr>
        <w:t>fliegen</w:t>
      </w:r>
      <w:r w:rsidR="006F5FC8" w:rsidRPr="006F5FC8">
        <w:rPr>
          <w:rFonts w:cs="Arial"/>
          <w:sz w:val="22"/>
          <w:szCs w:val="22"/>
        </w:rPr>
        <w:t>. Das Gebiet wird von Greif</w:t>
      </w:r>
      <w:r>
        <w:rPr>
          <w:rFonts w:cs="Arial"/>
          <w:sz w:val="22"/>
          <w:szCs w:val="22"/>
        </w:rPr>
        <w:t>vögeln</w:t>
      </w:r>
      <w:r w:rsidR="006F5FC8" w:rsidRPr="006F5FC8">
        <w:rPr>
          <w:rFonts w:cs="Arial"/>
          <w:sz w:val="22"/>
          <w:szCs w:val="22"/>
        </w:rPr>
        <w:t xml:space="preserve"> zur Überwinterung genutzt.</w:t>
      </w:r>
      <w:r>
        <w:rPr>
          <w:rFonts w:cs="Arial"/>
          <w:sz w:val="22"/>
          <w:szCs w:val="22"/>
        </w:rPr>
        <w:t xml:space="preserve"> </w:t>
      </w:r>
    </w:p>
    <w:p w:rsidR="00AC047E" w:rsidRDefault="00A41CA0" w:rsidP="00AC047E">
      <w:pPr>
        <w:ind w:right="-1"/>
        <w:jc w:val="both"/>
        <w:rPr>
          <w:rFonts w:cs="Arial"/>
          <w:sz w:val="22"/>
          <w:szCs w:val="22"/>
        </w:rPr>
      </w:pPr>
      <w:r w:rsidRPr="00A41CA0">
        <w:rPr>
          <w:rFonts w:cs="Arial"/>
          <w:sz w:val="22"/>
          <w:szCs w:val="22"/>
        </w:rPr>
        <w:t>Grundsätzlich eignet sich die weite offene Landschaft gut als Rast- oder Äsungsfläche für Durchzügler wie Gänse, Kiebitze und Kraniche</w:t>
      </w:r>
      <w:r>
        <w:rPr>
          <w:rFonts w:cs="Arial"/>
          <w:sz w:val="22"/>
          <w:szCs w:val="22"/>
        </w:rPr>
        <w:t>.</w:t>
      </w:r>
      <w:r w:rsidRPr="00A41CA0">
        <w:rPr>
          <w:rFonts w:cs="Arial"/>
          <w:sz w:val="22"/>
          <w:szCs w:val="22"/>
        </w:rPr>
        <w:t xml:space="preserve"> </w:t>
      </w:r>
      <w:r w:rsidR="006F5FC8" w:rsidRPr="006F5FC8">
        <w:rPr>
          <w:rFonts w:cs="Arial"/>
          <w:sz w:val="22"/>
          <w:szCs w:val="22"/>
        </w:rPr>
        <w:t>Gänse (überwiegend Saat- und Blässgänse)</w:t>
      </w:r>
      <w:r w:rsidRPr="00A41CA0">
        <w:rPr>
          <w:rFonts w:cs="Arial"/>
          <w:sz w:val="22"/>
          <w:szCs w:val="22"/>
        </w:rPr>
        <w:t xml:space="preserve"> nutzten</w:t>
      </w:r>
      <w:r w:rsidR="006F5FC8" w:rsidRPr="006F5FC8">
        <w:rPr>
          <w:rFonts w:cs="Arial"/>
          <w:sz w:val="22"/>
          <w:szCs w:val="22"/>
        </w:rPr>
        <w:t xml:space="preserve"> das</w:t>
      </w:r>
      <w:r>
        <w:rPr>
          <w:rFonts w:cs="Arial"/>
          <w:sz w:val="22"/>
          <w:szCs w:val="22"/>
        </w:rPr>
        <w:t xml:space="preserve"> Gebiet</w:t>
      </w:r>
      <w:r w:rsidR="00976D0B">
        <w:rPr>
          <w:rFonts w:cs="Arial"/>
          <w:sz w:val="22"/>
          <w:szCs w:val="22"/>
        </w:rPr>
        <w:t xml:space="preserve"> durchaus intensiv. Die Äsungsflächen la</w:t>
      </w:r>
      <w:r w:rsidR="006F5FC8" w:rsidRPr="006F5FC8">
        <w:rPr>
          <w:rFonts w:cs="Arial"/>
          <w:sz w:val="22"/>
          <w:szCs w:val="22"/>
        </w:rPr>
        <w:t>gen</w:t>
      </w:r>
      <w:r w:rsidR="00CE6132">
        <w:rPr>
          <w:rFonts w:cs="Arial"/>
          <w:sz w:val="22"/>
          <w:szCs w:val="22"/>
        </w:rPr>
        <w:t xml:space="preserve"> </w:t>
      </w:r>
      <w:r w:rsidR="00CE6132" w:rsidRPr="00CE6132">
        <w:rPr>
          <w:rFonts w:cs="Arial"/>
          <w:sz w:val="22"/>
          <w:szCs w:val="22"/>
        </w:rPr>
        <w:t xml:space="preserve">2020 als auch 2024 </w:t>
      </w:r>
      <w:r w:rsidR="006F5FC8" w:rsidRPr="006F5FC8">
        <w:rPr>
          <w:rFonts w:cs="Arial"/>
          <w:sz w:val="22"/>
          <w:szCs w:val="22"/>
        </w:rPr>
        <w:t>zwischen dem Bestandswindpark</w:t>
      </w:r>
      <w:r>
        <w:rPr>
          <w:rFonts w:cs="Arial"/>
          <w:sz w:val="22"/>
          <w:szCs w:val="22"/>
        </w:rPr>
        <w:t xml:space="preserve"> </w:t>
      </w:r>
      <w:r w:rsidR="006F5FC8" w:rsidRPr="006F5FC8">
        <w:rPr>
          <w:rFonts w:cs="Arial"/>
          <w:sz w:val="22"/>
          <w:szCs w:val="22"/>
        </w:rPr>
        <w:t xml:space="preserve">und </w:t>
      </w:r>
      <w:proofErr w:type="spellStart"/>
      <w:r w:rsidR="006F5FC8" w:rsidRPr="006F5FC8">
        <w:rPr>
          <w:rFonts w:cs="Arial"/>
          <w:sz w:val="22"/>
          <w:szCs w:val="22"/>
        </w:rPr>
        <w:t>Bahrendorf</w:t>
      </w:r>
      <w:proofErr w:type="spellEnd"/>
      <w:r w:rsidR="006F5FC8" w:rsidRPr="006F5FC8">
        <w:rPr>
          <w:rFonts w:cs="Arial"/>
          <w:sz w:val="22"/>
          <w:szCs w:val="22"/>
        </w:rPr>
        <w:t>-</w:t>
      </w:r>
      <w:r w:rsidR="00976D0B">
        <w:rPr>
          <w:rFonts w:cs="Arial"/>
          <w:sz w:val="22"/>
          <w:szCs w:val="22"/>
        </w:rPr>
        <w:t xml:space="preserve"> </w:t>
      </w:r>
      <w:proofErr w:type="spellStart"/>
      <w:r w:rsidR="006F5FC8" w:rsidRPr="006F5FC8">
        <w:rPr>
          <w:rFonts w:cs="Arial"/>
          <w:sz w:val="22"/>
          <w:szCs w:val="22"/>
        </w:rPr>
        <w:t>Stemm</w:t>
      </w:r>
      <w:r w:rsidR="00CE6132">
        <w:rPr>
          <w:rFonts w:cs="Arial"/>
          <w:sz w:val="22"/>
          <w:szCs w:val="22"/>
        </w:rPr>
        <w:t>ern</w:t>
      </w:r>
      <w:proofErr w:type="spellEnd"/>
      <w:r w:rsidR="00CE6132">
        <w:rPr>
          <w:rFonts w:cs="Arial"/>
          <w:sz w:val="22"/>
          <w:szCs w:val="22"/>
        </w:rPr>
        <w:t>, wobei</w:t>
      </w:r>
      <w:r w:rsidR="006F5FC8" w:rsidRPr="006F5FC8">
        <w:rPr>
          <w:rFonts w:cs="Arial"/>
          <w:sz w:val="22"/>
          <w:szCs w:val="22"/>
        </w:rPr>
        <w:t xml:space="preserve"> es erhebliche</w:t>
      </w:r>
      <w:r w:rsidR="00CE6132">
        <w:rPr>
          <w:rFonts w:cs="Arial"/>
          <w:sz w:val="22"/>
          <w:szCs w:val="22"/>
        </w:rPr>
        <w:t xml:space="preserve"> </w:t>
      </w:r>
      <w:r w:rsidR="006F5FC8" w:rsidRPr="006F5FC8">
        <w:rPr>
          <w:rFonts w:cs="Arial"/>
          <w:sz w:val="22"/>
          <w:szCs w:val="22"/>
        </w:rPr>
        <w:t>Unterschiede in der Intensität der Nutzung</w:t>
      </w:r>
      <w:r w:rsidR="00CE6132">
        <w:rPr>
          <w:rFonts w:cs="Arial"/>
          <w:sz w:val="22"/>
          <w:szCs w:val="22"/>
        </w:rPr>
        <w:t xml:space="preserve"> gab</w:t>
      </w:r>
      <w:r w:rsidR="006F5FC8" w:rsidRPr="006F5FC8">
        <w:rPr>
          <w:rFonts w:cs="Arial"/>
          <w:sz w:val="22"/>
          <w:szCs w:val="22"/>
        </w:rPr>
        <w:t>. Während im Herbst 2020 teils an die 2000 Gänse hier</w:t>
      </w:r>
      <w:r w:rsidR="00CE6132">
        <w:rPr>
          <w:rFonts w:cs="Arial"/>
          <w:sz w:val="22"/>
          <w:szCs w:val="22"/>
        </w:rPr>
        <w:t xml:space="preserve"> </w:t>
      </w:r>
      <w:r w:rsidR="006F5FC8" w:rsidRPr="006F5FC8">
        <w:rPr>
          <w:rFonts w:cs="Arial"/>
          <w:sz w:val="22"/>
          <w:szCs w:val="22"/>
        </w:rPr>
        <w:t>ästen, waren es im Januar 2024 nicht einmal 100. Kiebitze wurden bisher nur einmal in sehr geringer Zahl rastend im UG</w:t>
      </w:r>
      <w:r w:rsidR="00CE6132">
        <w:rPr>
          <w:rFonts w:cs="Arial"/>
          <w:sz w:val="22"/>
          <w:szCs w:val="22"/>
        </w:rPr>
        <w:t xml:space="preserve"> </w:t>
      </w:r>
      <w:r w:rsidR="006F5FC8" w:rsidRPr="006F5FC8">
        <w:rPr>
          <w:rFonts w:cs="Arial"/>
          <w:sz w:val="22"/>
          <w:szCs w:val="22"/>
        </w:rPr>
        <w:t xml:space="preserve">beobachtet, Kraniche überflogen es nur. </w:t>
      </w:r>
      <w:r w:rsidR="00CE6132" w:rsidRPr="00CE6132">
        <w:rPr>
          <w:rFonts w:cs="Arial"/>
          <w:sz w:val="22"/>
          <w:szCs w:val="22"/>
        </w:rPr>
        <w:t xml:space="preserve">Die Seen bei </w:t>
      </w:r>
      <w:proofErr w:type="spellStart"/>
      <w:r w:rsidR="00CE6132" w:rsidRPr="00CE6132">
        <w:rPr>
          <w:rFonts w:cs="Arial"/>
          <w:sz w:val="22"/>
          <w:szCs w:val="22"/>
        </w:rPr>
        <w:t>Unseburg</w:t>
      </w:r>
      <w:proofErr w:type="spellEnd"/>
      <w:r w:rsidR="00CE6132" w:rsidRPr="00CE6132">
        <w:rPr>
          <w:rFonts w:cs="Arial"/>
          <w:sz w:val="22"/>
          <w:szCs w:val="22"/>
        </w:rPr>
        <w:t xml:space="preserve"> sind wic</w:t>
      </w:r>
      <w:r w:rsidR="00CE6132">
        <w:rPr>
          <w:rFonts w:cs="Arial"/>
          <w:sz w:val="22"/>
          <w:szCs w:val="22"/>
        </w:rPr>
        <w:t>htige Rast- und Schlafgewässer für zahlreiche</w:t>
      </w:r>
      <w:r w:rsidR="006F5FC8" w:rsidRPr="006F5FC8">
        <w:rPr>
          <w:rFonts w:cs="Arial"/>
          <w:sz w:val="22"/>
          <w:szCs w:val="22"/>
        </w:rPr>
        <w:t xml:space="preserve"> Wasservögel, darunter im Wint</w:t>
      </w:r>
      <w:r w:rsidR="00381F16">
        <w:rPr>
          <w:rFonts w:cs="Arial"/>
          <w:sz w:val="22"/>
          <w:szCs w:val="22"/>
        </w:rPr>
        <w:t>er auch die nordischen Gänse,</w:t>
      </w:r>
      <w:r w:rsidR="006F5FC8" w:rsidRPr="006F5FC8">
        <w:rPr>
          <w:rFonts w:cs="Arial"/>
          <w:sz w:val="22"/>
          <w:szCs w:val="22"/>
        </w:rPr>
        <w:t xml:space="preserve"> </w:t>
      </w:r>
      <w:r w:rsidR="00381F16" w:rsidRPr="00381F16">
        <w:rPr>
          <w:rFonts w:cs="Arial"/>
          <w:sz w:val="22"/>
          <w:szCs w:val="22"/>
        </w:rPr>
        <w:t>die von</w:t>
      </w:r>
      <w:r w:rsidR="00381F16">
        <w:rPr>
          <w:rFonts w:cs="Arial"/>
          <w:sz w:val="22"/>
          <w:szCs w:val="22"/>
        </w:rPr>
        <w:t xml:space="preserve"> hier zu den Äsungsflächen pend</w:t>
      </w:r>
      <w:r w:rsidR="00381F16" w:rsidRPr="00381F16">
        <w:rPr>
          <w:rFonts w:cs="Arial"/>
          <w:sz w:val="22"/>
          <w:szCs w:val="22"/>
        </w:rPr>
        <w:t>e</w:t>
      </w:r>
      <w:r w:rsidR="00381F16">
        <w:rPr>
          <w:rFonts w:cs="Arial"/>
          <w:sz w:val="22"/>
          <w:szCs w:val="22"/>
        </w:rPr>
        <w:t>l</w:t>
      </w:r>
      <w:r w:rsidR="00381F16" w:rsidRPr="00381F16">
        <w:rPr>
          <w:rFonts w:cs="Arial"/>
          <w:sz w:val="22"/>
          <w:szCs w:val="22"/>
        </w:rPr>
        <w:t xml:space="preserve">n </w:t>
      </w:r>
      <w:r w:rsidR="006F5FC8" w:rsidRPr="006F5FC8">
        <w:rPr>
          <w:rFonts w:cs="Arial"/>
          <w:sz w:val="22"/>
          <w:szCs w:val="22"/>
        </w:rPr>
        <w:t xml:space="preserve">Auf den Seen gibt es auch sehr viele andere Wasservögel, die </w:t>
      </w:r>
      <w:r w:rsidR="00202BB2" w:rsidRPr="00202BB2">
        <w:rPr>
          <w:rFonts w:cs="Arial"/>
          <w:sz w:val="22"/>
          <w:szCs w:val="22"/>
        </w:rPr>
        <w:t xml:space="preserve">den Windparkbereich </w:t>
      </w:r>
      <w:r w:rsidR="006F5FC8" w:rsidRPr="006F5FC8">
        <w:rPr>
          <w:rFonts w:cs="Arial"/>
          <w:sz w:val="22"/>
          <w:szCs w:val="22"/>
        </w:rPr>
        <w:t>aber</w:t>
      </w:r>
      <w:r w:rsidR="00CE6132">
        <w:rPr>
          <w:rFonts w:cs="Arial"/>
          <w:sz w:val="22"/>
          <w:szCs w:val="22"/>
        </w:rPr>
        <w:t xml:space="preserve"> </w:t>
      </w:r>
      <w:r w:rsidR="00AC047E" w:rsidRPr="00AC047E">
        <w:rPr>
          <w:rFonts w:cs="Arial"/>
          <w:sz w:val="22"/>
          <w:szCs w:val="22"/>
        </w:rPr>
        <w:t>aufgrund des ungeeigneten Habitats meiden</w:t>
      </w:r>
      <w:r w:rsidR="00202BB2">
        <w:rPr>
          <w:rFonts w:cs="Arial"/>
          <w:sz w:val="22"/>
          <w:szCs w:val="22"/>
        </w:rPr>
        <w:t>.</w:t>
      </w:r>
    </w:p>
    <w:p w:rsidR="00AC047E" w:rsidRDefault="00202BB2" w:rsidP="00AC047E">
      <w:pPr>
        <w:ind w:right="-1"/>
        <w:jc w:val="both"/>
        <w:rPr>
          <w:rFonts w:cs="Arial"/>
          <w:sz w:val="22"/>
          <w:szCs w:val="22"/>
        </w:rPr>
      </w:pPr>
      <w:r>
        <w:rPr>
          <w:rFonts w:cs="Arial"/>
          <w:sz w:val="22"/>
          <w:szCs w:val="22"/>
        </w:rPr>
        <w:t xml:space="preserve">Ein Seeadler-Brutpaar, </w:t>
      </w:r>
      <w:r w:rsidR="00AC047E" w:rsidRPr="00AC047E">
        <w:rPr>
          <w:rFonts w:cs="Arial"/>
          <w:sz w:val="22"/>
          <w:szCs w:val="22"/>
        </w:rPr>
        <w:t xml:space="preserve">welches sich 2020 bei </w:t>
      </w:r>
      <w:proofErr w:type="spellStart"/>
      <w:r w:rsidR="00AC047E" w:rsidRPr="00AC047E">
        <w:rPr>
          <w:rFonts w:cs="Arial"/>
          <w:sz w:val="22"/>
          <w:szCs w:val="22"/>
        </w:rPr>
        <w:t>Unseburg</w:t>
      </w:r>
      <w:proofErr w:type="spellEnd"/>
      <w:r>
        <w:rPr>
          <w:rFonts w:cs="Arial"/>
          <w:sz w:val="22"/>
          <w:szCs w:val="22"/>
        </w:rPr>
        <w:t xml:space="preserve"> </w:t>
      </w:r>
      <w:r w:rsidRPr="00202BB2">
        <w:rPr>
          <w:rFonts w:cs="Arial"/>
          <w:sz w:val="22"/>
          <w:szCs w:val="22"/>
        </w:rPr>
        <w:t>an den Seen</w:t>
      </w:r>
      <w:r>
        <w:rPr>
          <w:rFonts w:cs="Arial"/>
          <w:sz w:val="22"/>
          <w:szCs w:val="22"/>
        </w:rPr>
        <w:t xml:space="preserve"> angesiedelt hat,</w:t>
      </w:r>
      <w:r w:rsidR="00AC047E" w:rsidRPr="00AC047E">
        <w:rPr>
          <w:rFonts w:cs="Arial"/>
          <w:sz w:val="22"/>
          <w:szCs w:val="22"/>
        </w:rPr>
        <w:t xml:space="preserve"> </w:t>
      </w:r>
      <w:r>
        <w:rPr>
          <w:rFonts w:cs="Arial"/>
          <w:sz w:val="22"/>
          <w:szCs w:val="22"/>
        </w:rPr>
        <w:t>wurde</w:t>
      </w:r>
      <w:r w:rsidR="00AC047E" w:rsidRPr="00AC047E">
        <w:rPr>
          <w:rFonts w:cs="Arial"/>
          <w:sz w:val="22"/>
          <w:szCs w:val="22"/>
        </w:rPr>
        <w:t xml:space="preserve"> nie </w:t>
      </w:r>
      <w:r>
        <w:rPr>
          <w:rFonts w:cs="Arial"/>
          <w:sz w:val="22"/>
          <w:szCs w:val="22"/>
        </w:rPr>
        <w:t xml:space="preserve">im UG beobachtet, da hier keine </w:t>
      </w:r>
      <w:r w:rsidR="00AC047E" w:rsidRPr="00AC047E">
        <w:rPr>
          <w:rFonts w:cs="Arial"/>
          <w:sz w:val="22"/>
          <w:szCs w:val="22"/>
        </w:rPr>
        <w:t>geeigneten Nahrungshabitate existieren.</w:t>
      </w:r>
    </w:p>
    <w:p w:rsidR="00AC047E" w:rsidRDefault="00AC047E"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Bewertung Standvögel, Durchzügler und Wintergäste:</w:t>
      </w:r>
    </w:p>
    <w:p w:rsidR="00180F83" w:rsidRPr="00180F83" w:rsidRDefault="00180F83" w:rsidP="00180F83">
      <w:pPr>
        <w:ind w:right="-1"/>
        <w:jc w:val="both"/>
        <w:rPr>
          <w:rFonts w:cs="Arial"/>
          <w:sz w:val="22"/>
          <w:szCs w:val="22"/>
        </w:rPr>
      </w:pPr>
      <w:r w:rsidRPr="00180F83">
        <w:rPr>
          <w:rFonts w:cs="Arial"/>
          <w:sz w:val="22"/>
          <w:szCs w:val="22"/>
        </w:rPr>
        <w:t xml:space="preserve">Insgesamt entspricht das festgestellte Artenspektrum den Erwartungen an den Naturraum. </w:t>
      </w:r>
    </w:p>
    <w:p w:rsidR="00180F83" w:rsidRPr="00180F83" w:rsidRDefault="00180F83" w:rsidP="00180F83">
      <w:pPr>
        <w:ind w:right="-1"/>
        <w:jc w:val="both"/>
        <w:rPr>
          <w:rFonts w:cs="Arial"/>
          <w:sz w:val="22"/>
          <w:szCs w:val="22"/>
        </w:rPr>
      </w:pPr>
      <w:r w:rsidRPr="00180F83">
        <w:rPr>
          <w:rFonts w:cs="Arial"/>
          <w:sz w:val="22"/>
          <w:szCs w:val="22"/>
        </w:rPr>
        <w:t>Für Durchzügler und Wintergäste hat das Vorhabengebiet selber als Rast- und Nahrungsfläche nur eine geringe Bedeutung.</w:t>
      </w:r>
    </w:p>
    <w:p w:rsidR="00180F83" w:rsidRPr="00180F83" w:rsidRDefault="00180F83" w:rsidP="00180F83">
      <w:pPr>
        <w:ind w:right="-1"/>
        <w:jc w:val="both"/>
        <w:rPr>
          <w:rFonts w:cs="Arial"/>
          <w:sz w:val="22"/>
          <w:szCs w:val="22"/>
        </w:rPr>
      </w:pPr>
    </w:p>
    <w:p w:rsidR="00DF3F2D" w:rsidRDefault="00DF3F2D"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lastRenderedPageBreak/>
        <w:t xml:space="preserve">Auswirkungen: </w:t>
      </w:r>
    </w:p>
    <w:p w:rsidR="00237DDE" w:rsidRDefault="00180F83" w:rsidP="00180F83">
      <w:pPr>
        <w:ind w:right="-1"/>
        <w:jc w:val="both"/>
        <w:rPr>
          <w:rFonts w:cs="Arial"/>
          <w:sz w:val="22"/>
          <w:szCs w:val="22"/>
        </w:rPr>
      </w:pPr>
      <w:r w:rsidRPr="00180F83">
        <w:rPr>
          <w:rFonts w:cs="Arial"/>
          <w:sz w:val="22"/>
          <w:szCs w:val="22"/>
        </w:rPr>
        <w:t xml:space="preserve">Aufgrund fehlender Strukturen sind im 500 m Radius um die Anlagen Probleme mit Brutvögeln nicht zu erwarten. Betriebsbedingte Konflikte betreffen vor allem störungsempfindliche Vogelarten. Greifvögel ignorieren die WEA weitgehend. Viele </w:t>
      </w:r>
      <w:proofErr w:type="spellStart"/>
      <w:r w:rsidRPr="00180F83">
        <w:rPr>
          <w:rFonts w:cs="Arial"/>
          <w:sz w:val="22"/>
          <w:szCs w:val="22"/>
        </w:rPr>
        <w:t>Limikolen</w:t>
      </w:r>
      <w:proofErr w:type="spellEnd"/>
      <w:r w:rsidRPr="00180F83">
        <w:rPr>
          <w:rFonts w:cs="Arial"/>
          <w:sz w:val="22"/>
          <w:szCs w:val="22"/>
        </w:rPr>
        <w:t xml:space="preserve"> und Gänse meiden den Nahbereich der Anlagen. Rast- bzw. Äsungsflächen können entwertet werden und es kommt auch zu Umwegen beim Fliegen. Von den im UG vorkommenden windkraftsensiblen Arten betrifft dies vor allem die Gänse, aber</w:t>
      </w:r>
      <w:r w:rsidR="00237DDE">
        <w:rPr>
          <w:rFonts w:cs="Arial"/>
          <w:sz w:val="22"/>
          <w:szCs w:val="22"/>
        </w:rPr>
        <w:t xml:space="preserve"> auch Kraniche und die am Rand</w:t>
      </w:r>
      <w:r w:rsidRPr="00180F83">
        <w:rPr>
          <w:rFonts w:cs="Arial"/>
          <w:sz w:val="22"/>
          <w:szCs w:val="22"/>
        </w:rPr>
        <w:t xml:space="preserve"> des UG kartierten Kiebitze sind hiervon betroffen. </w:t>
      </w:r>
    </w:p>
    <w:p w:rsidR="000229BE" w:rsidRDefault="00180F83" w:rsidP="00180F83">
      <w:pPr>
        <w:ind w:right="-1"/>
        <w:jc w:val="both"/>
        <w:rPr>
          <w:rFonts w:cs="Arial"/>
          <w:sz w:val="22"/>
          <w:szCs w:val="22"/>
        </w:rPr>
      </w:pPr>
      <w:r w:rsidRPr="00180F83">
        <w:rPr>
          <w:rFonts w:cs="Arial"/>
          <w:sz w:val="22"/>
          <w:szCs w:val="22"/>
        </w:rPr>
        <w:t xml:space="preserve">Die geplanten WEA sind an einem bisher </w:t>
      </w:r>
      <w:proofErr w:type="spellStart"/>
      <w:r w:rsidRPr="00180F83">
        <w:rPr>
          <w:rFonts w:cs="Arial"/>
          <w:sz w:val="22"/>
          <w:szCs w:val="22"/>
        </w:rPr>
        <w:t>unverbautem</w:t>
      </w:r>
      <w:proofErr w:type="spellEnd"/>
      <w:r w:rsidRPr="00180F83">
        <w:rPr>
          <w:rFonts w:cs="Arial"/>
          <w:sz w:val="22"/>
          <w:szCs w:val="22"/>
        </w:rPr>
        <w:t xml:space="preserve"> Standort geplant. </w:t>
      </w:r>
    </w:p>
    <w:p w:rsidR="000229BE" w:rsidRDefault="000229BE" w:rsidP="000229BE">
      <w:pPr>
        <w:ind w:right="-1"/>
        <w:jc w:val="both"/>
        <w:rPr>
          <w:rFonts w:cs="Arial"/>
          <w:sz w:val="22"/>
          <w:szCs w:val="22"/>
        </w:rPr>
      </w:pPr>
      <w:r>
        <w:rPr>
          <w:rFonts w:cs="Arial"/>
          <w:sz w:val="22"/>
          <w:szCs w:val="22"/>
        </w:rPr>
        <w:t>I</w:t>
      </w:r>
      <w:r w:rsidRPr="000229BE">
        <w:rPr>
          <w:rFonts w:cs="Arial"/>
          <w:sz w:val="22"/>
          <w:szCs w:val="22"/>
        </w:rPr>
        <w:t xml:space="preserve">m Umfeld der Schlafgewässer bei </w:t>
      </w:r>
      <w:proofErr w:type="spellStart"/>
      <w:r w:rsidRPr="000229BE">
        <w:rPr>
          <w:rFonts w:cs="Arial"/>
          <w:sz w:val="22"/>
          <w:szCs w:val="22"/>
        </w:rPr>
        <w:t>Unseburg</w:t>
      </w:r>
      <w:proofErr w:type="spellEnd"/>
      <w:r w:rsidRPr="000229BE">
        <w:rPr>
          <w:rFonts w:cs="Arial"/>
          <w:sz w:val="22"/>
          <w:szCs w:val="22"/>
        </w:rPr>
        <w:t xml:space="preserve"> und </w:t>
      </w:r>
      <w:proofErr w:type="spellStart"/>
      <w:r w:rsidRPr="000229BE">
        <w:rPr>
          <w:rFonts w:cs="Arial"/>
          <w:sz w:val="22"/>
          <w:szCs w:val="22"/>
        </w:rPr>
        <w:t>Athensleben</w:t>
      </w:r>
      <w:proofErr w:type="spellEnd"/>
      <w:r w:rsidRPr="000229BE">
        <w:rPr>
          <w:rFonts w:cs="Arial"/>
          <w:sz w:val="22"/>
          <w:szCs w:val="22"/>
        </w:rPr>
        <w:t xml:space="preserve"> verbleiben </w:t>
      </w:r>
      <w:r>
        <w:rPr>
          <w:rFonts w:cs="Arial"/>
          <w:sz w:val="22"/>
          <w:szCs w:val="22"/>
        </w:rPr>
        <w:t xml:space="preserve">genügend freie </w:t>
      </w:r>
      <w:r w:rsidRPr="000229BE">
        <w:rPr>
          <w:rFonts w:cs="Arial"/>
          <w:sz w:val="22"/>
          <w:szCs w:val="22"/>
        </w:rPr>
        <w:t>Feldflächen, auf die die Gänse a</w:t>
      </w:r>
      <w:r>
        <w:rPr>
          <w:rFonts w:cs="Arial"/>
          <w:sz w:val="22"/>
          <w:szCs w:val="22"/>
        </w:rPr>
        <w:t>usweichen können. D</w:t>
      </w:r>
      <w:r w:rsidRPr="000229BE">
        <w:rPr>
          <w:rFonts w:cs="Arial"/>
          <w:sz w:val="22"/>
          <w:szCs w:val="22"/>
        </w:rPr>
        <w:t>a nicht in jedem Jahr solche hohe</w:t>
      </w:r>
      <w:r>
        <w:rPr>
          <w:rFonts w:cs="Arial"/>
          <w:sz w:val="22"/>
          <w:szCs w:val="22"/>
        </w:rPr>
        <w:t>n</w:t>
      </w:r>
      <w:r w:rsidRPr="000229BE">
        <w:rPr>
          <w:rFonts w:cs="Arial"/>
          <w:sz w:val="22"/>
          <w:szCs w:val="22"/>
        </w:rPr>
        <w:t xml:space="preserve"> Gänsezahlen wie 2020 festgestellt wurden</w:t>
      </w:r>
      <w:r>
        <w:rPr>
          <w:rFonts w:cs="Arial"/>
          <w:sz w:val="22"/>
          <w:szCs w:val="22"/>
        </w:rPr>
        <w:t xml:space="preserve">, </w:t>
      </w:r>
      <w:r w:rsidRPr="000229BE">
        <w:rPr>
          <w:rFonts w:cs="Arial"/>
          <w:sz w:val="22"/>
          <w:szCs w:val="22"/>
        </w:rPr>
        <w:t xml:space="preserve">existieren </w:t>
      </w:r>
      <w:r>
        <w:rPr>
          <w:rFonts w:cs="Arial"/>
          <w:sz w:val="22"/>
          <w:szCs w:val="22"/>
        </w:rPr>
        <w:t>d</w:t>
      </w:r>
      <w:r w:rsidRPr="000229BE">
        <w:rPr>
          <w:rFonts w:cs="Arial"/>
          <w:sz w:val="22"/>
          <w:szCs w:val="22"/>
        </w:rPr>
        <w:t xml:space="preserve">iese anderen Äsungsflächen </w:t>
      </w:r>
      <w:r>
        <w:rPr>
          <w:rFonts w:cs="Arial"/>
          <w:sz w:val="22"/>
          <w:szCs w:val="22"/>
        </w:rPr>
        <w:t>offenbar.</w:t>
      </w:r>
    </w:p>
    <w:p w:rsidR="009C1D2D" w:rsidRDefault="009C1D2D" w:rsidP="009C1D2D">
      <w:pPr>
        <w:ind w:right="-1"/>
        <w:jc w:val="both"/>
        <w:rPr>
          <w:rFonts w:cs="Arial"/>
          <w:sz w:val="22"/>
          <w:szCs w:val="22"/>
        </w:rPr>
      </w:pPr>
      <w:r w:rsidRPr="009C1D2D">
        <w:rPr>
          <w:rFonts w:cs="Arial"/>
          <w:sz w:val="22"/>
          <w:szCs w:val="22"/>
        </w:rPr>
        <w:t>An den Schlafgewässern wurden</w:t>
      </w:r>
      <w:r>
        <w:rPr>
          <w:rFonts w:cs="Arial"/>
          <w:sz w:val="22"/>
          <w:szCs w:val="22"/>
        </w:rPr>
        <w:t xml:space="preserve"> </w:t>
      </w:r>
      <w:r w:rsidRPr="009C1D2D">
        <w:rPr>
          <w:rFonts w:cs="Arial"/>
          <w:sz w:val="22"/>
          <w:szCs w:val="22"/>
        </w:rPr>
        <w:t>keine Übernachtungszählungen durchgeführt</w:t>
      </w:r>
      <w:r>
        <w:rPr>
          <w:rFonts w:cs="Arial"/>
          <w:sz w:val="22"/>
          <w:szCs w:val="22"/>
        </w:rPr>
        <w:t>. Die</w:t>
      </w:r>
      <w:r w:rsidRPr="009C1D2D">
        <w:rPr>
          <w:rFonts w:cs="Arial"/>
          <w:sz w:val="22"/>
          <w:szCs w:val="22"/>
        </w:rPr>
        <w:t xml:space="preserve"> 2020 gesichteten Zahlen von Saatgänsen </w:t>
      </w:r>
      <w:r>
        <w:rPr>
          <w:rFonts w:cs="Arial"/>
          <w:sz w:val="22"/>
          <w:szCs w:val="22"/>
        </w:rPr>
        <w:t>weisen darauf hin, dass</w:t>
      </w:r>
      <w:r w:rsidRPr="009C1D2D">
        <w:rPr>
          <w:rFonts w:cs="Arial"/>
          <w:sz w:val="22"/>
          <w:szCs w:val="22"/>
        </w:rPr>
        <w:t xml:space="preserve"> da</w:t>
      </w:r>
      <w:r>
        <w:rPr>
          <w:rFonts w:cs="Arial"/>
          <w:sz w:val="22"/>
          <w:szCs w:val="22"/>
        </w:rPr>
        <w:t xml:space="preserve">s 1%-Populations-Kriterium nach </w:t>
      </w:r>
      <w:r w:rsidRPr="009C1D2D">
        <w:rPr>
          <w:rFonts w:cs="Arial"/>
          <w:sz w:val="22"/>
          <w:szCs w:val="22"/>
        </w:rPr>
        <w:t>WAHL &amp; HEINECKE (2013, vgl. MULE-SA 2</w:t>
      </w:r>
      <w:r>
        <w:rPr>
          <w:rFonts w:cs="Arial"/>
          <w:sz w:val="22"/>
          <w:szCs w:val="22"/>
        </w:rPr>
        <w:t xml:space="preserve">018) für die </w:t>
      </w:r>
      <w:proofErr w:type="spellStart"/>
      <w:r>
        <w:rPr>
          <w:rFonts w:cs="Arial"/>
          <w:sz w:val="22"/>
          <w:szCs w:val="22"/>
        </w:rPr>
        <w:t>Unseburger</w:t>
      </w:r>
      <w:proofErr w:type="spellEnd"/>
      <w:r>
        <w:rPr>
          <w:rFonts w:cs="Arial"/>
          <w:sz w:val="22"/>
          <w:szCs w:val="22"/>
        </w:rPr>
        <w:t xml:space="preserve"> Seen erfüllt sind. Aufgrund der gro</w:t>
      </w:r>
      <w:r w:rsidRPr="009C1D2D">
        <w:rPr>
          <w:rFonts w:cs="Arial"/>
          <w:sz w:val="22"/>
          <w:szCs w:val="22"/>
        </w:rPr>
        <w:t>ßen Entfernung (minimal 5,6 km</w:t>
      </w:r>
      <w:r>
        <w:rPr>
          <w:rFonts w:cs="Arial"/>
          <w:sz w:val="22"/>
          <w:szCs w:val="22"/>
        </w:rPr>
        <w:t xml:space="preserve">) zum Schlafplatz-See ist keine Beeinträchtigung des </w:t>
      </w:r>
      <w:r w:rsidRPr="009C1D2D">
        <w:rPr>
          <w:rFonts w:cs="Arial"/>
          <w:sz w:val="22"/>
          <w:szCs w:val="22"/>
        </w:rPr>
        <w:t xml:space="preserve">Schlafplatzes durch die WEA zu erwarten. Der </w:t>
      </w:r>
      <w:r w:rsidR="00190388" w:rsidRPr="00190388">
        <w:rPr>
          <w:rFonts w:cs="Arial"/>
          <w:sz w:val="22"/>
          <w:szCs w:val="22"/>
        </w:rPr>
        <w:t xml:space="preserve">nach MULE-SA 2018 </w:t>
      </w:r>
      <w:r w:rsidRPr="009C1D2D">
        <w:rPr>
          <w:rFonts w:cs="Arial"/>
          <w:sz w:val="22"/>
          <w:szCs w:val="22"/>
        </w:rPr>
        <w:t>empfohlene Prüfrad</w:t>
      </w:r>
      <w:r>
        <w:rPr>
          <w:rFonts w:cs="Arial"/>
          <w:sz w:val="22"/>
          <w:szCs w:val="22"/>
        </w:rPr>
        <w:t xml:space="preserve">ius 2 beträgt </w:t>
      </w:r>
      <w:r w:rsidR="00190388">
        <w:rPr>
          <w:rFonts w:cs="Arial"/>
          <w:sz w:val="22"/>
          <w:szCs w:val="22"/>
        </w:rPr>
        <w:t xml:space="preserve">3000 m und wird </w:t>
      </w:r>
      <w:r w:rsidRPr="009C1D2D">
        <w:rPr>
          <w:rFonts w:cs="Arial"/>
          <w:sz w:val="22"/>
          <w:szCs w:val="22"/>
        </w:rPr>
        <w:t xml:space="preserve">eingehalten. </w:t>
      </w:r>
    </w:p>
    <w:p w:rsidR="009C1D2D" w:rsidRDefault="009C1D2D" w:rsidP="000229BE">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Berücksichtigung bei der Entscheidung:</w:t>
      </w:r>
    </w:p>
    <w:p w:rsidR="00180F83" w:rsidRPr="00180F83" w:rsidRDefault="00180F83" w:rsidP="00180F83">
      <w:pPr>
        <w:ind w:right="-1"/>
        <w:jc w:val="both"/>
        <w:rPr>
          <w:rFonts w:cs="Arial"/>
          <w:sz w:val="22"/>
          <w:szCs w:val="22"/>
        </w:rPr>
      </w:pPr>
      <w:r w:rsidRPr="00180F83">
        <w:rPr>
          <w:rFonts w:cs="Arial"/>
          <w:sz w:val="22"/>
          <w:szCs w:val="22"/>
        </w:rPr>
        <w:t>Die festgestellten Brutvögel gelten nach dem Leitfaden „Artenschutz an Windenergieanlagen in Sachsen-Anhalt“ (MULE 2018) nicht als WEA-empfindliche Brutvögel.</w:t>
      </w:r>
    </w:p>
    <w:p w:rsidR="00180F83" w:rsidRPr="00180F83" w:rsidRDefault="00180F83" w:rsidP="00180F83">
      <w:pPr>
        <w:ind w:right="-1"/>
        <w:jc w:val="both"/>
        <w:rPr>
          <w:rFonts w:cs="Arial"/>
          <w:sz w:val="22"/>
          <w:szCs w:val="22"/>
        </w:rPr>
      </w:pPr>
      <w:r w:rsidRPr="00180F83">
        <w:rPr>
          <w:rFonts w:cs="Arial"/>
          <w:sz w:val="22"/>
          <w:szCs w:val="22"/>
        </w:rPr>
        <w:t xml:space="preserve">Kartierung der </w:t>
      </w:r>
      <w:proofErr w:type="spellStart"/>
      <w:r w:rsidRPr="00180F83">
        <w:rPr>
          <w:rFonts w:cs="Arial"/>
          <w:sz w:val="22"/>
          <w:szCs w:val="22"/>
        </w:rPr>
        <w:t>Horststandorte</w:t>
      </w:r>
      <w:proofErr w:type="spellEnd"/>
      <w:r w:rsidRPr="00180F83">
        <w:rPr>
          <w:rFonts w:cs="Arial"/>
          <w:sz w:val="22"/>
          <w:szCs w:val="22"/>
        </w:rPr>
        <w:t xml:space="preserve"> ergaben k</w:t>
      </w:r>
      <w:r w:rsidR="00A43E5C">
        <w:rPr>
          <w:rFonts w:cs="Arial"/>
          <w:sz w:val="22"/>
          <w:szCs w:val="22"/>
        </w:rPr>
        <w:t>eine Brutvorkommen innerhalb d</w:t>
      </w:r>
      <w:r w:rsidRPr="00180F83">
        <w:rPr>
          <w:rFonts w:cs="Arial"/>
          <w:sz w:val="22"/>
          <w:szCs w:val="22"/>
        </w:rPr>
        <w:t xml:space="preserve">es </w:t>
      </w:r>
      <w:r w:rsidR="00A43E5C" w:rsidRPr="00A43E5C">
        <w:rPr>
          <w:rFonts w:cs="Arial"/>
          <w:sz w:val="22"/>
          <w:szCs w:val="22"/>
        </w:rPr>
        <w:t>Nahbereich</w:t>
      </w:r>
      <w:r w:rsidR="00A43E5C">
        <w:rPr>
          <w:rFonts w:cs="Arial"/>
          <w:sz w:val="22"/>
          <w:szCs w:val="22"/>
        </w:rPr>
        <w:t xml:space="preserve">s gem. § </w:t>
      </w:r>
      <w:r w:rsidR="00A43E5C" w:rsidRPr="00A43E5C">
        <w:rPr>
          <w:rFonts w:cs="Arial"/>
          <w:sz w:val="22"/>
          <w:szCs w:val="22"/>
        </w:rPr>
        <w:t>45 BNatSchG</w:t>
      </w:r>
      <w:r w:rsidRPr="00180F83">
        <w:rPr>
          <w:rFonts w:cs="Arial"/>
          <w:sz w:val="22"/>
          <w:szCs w:val="22"/>
        </w:rPr>
        <w:t>. Zur Nahrungssuche wird das Gebiet von Gänsen genutzt. Für Durchzügler und Wintergäste hat das Vorhabengebiet selber als Rast- und Nahrungsfläche eine geringe Bedeutung.</w:t>
      </w:r>
    </w:p>
    <w:p w:rsidR="00180F83" w:rsidRPr="00180F83" w:rsidRDefault="00180F83" w:rsidP="00180F83">
      <w:pPr>
        <w:ind w:right="-1"/>
        <w:jc w:val="both"/>
        <w:rPr>
          <w:rFonts w:cs="Arial"/>
          <w:sz w:val="22"/>
          <w:szCs w:val="22"/>
        </w:rPr>
      </w:pPr>
      <w:r w:rsidRPr="00180F83">
        <w:rPr>
          <w:rFonts w:cs="Arial"/>
          <w:sz w:val="22"/>
          <w:szCs w:val="22"/>
        </w:rPr>
        <w:t>Es sind keine artenschutzrechtlichen Konflikte zu erwarten. Unter Berücksichtigung der Vermeidungsmaßnahmen verbleiben keine erheblichen nachteiligen Umweltauswirkungen auf das Schutzgut Avifauna.</w:t>
      </w:r>
    </w:p>
    <w:p w:rsidR="00180F83" w:rsidRPr="00180F83" w:rsidRDefault="00180F83"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Fledermäuse</w:t>
      </w:r>
    </w:p>
    <w:p w:rsidR="00180F83" w:rsidRPr="00180F83" w:rsidRDefault="00180F83"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Zusammenfassende Darstellung:</w:t>
      </w:r>
    </w:p>
    <w:p w:rsidR="00984ED6" w:rsidRDefault="00984ED6" w:rsidP="00984ED6">
      <w:pPr>
        <w:ind w:right="-1"/>
        <w:jc w:val="both"/>
        <w:rPr>
          <w:rFonts w:cs="Arial"/>
          <w:sz w:val="22"/>
          <w:szCs w:val="22"/>
        </w:rPr>
      </w:pPr>
      <w:r>
        <w:rPr>
          <w:rFonts w:cs="Arial"/>
          <w:sz w:val="22"/>
          <w:szCs w:val="22"/>
        </w:rPr>
        <w:t>Für die Bewertung der Fledermausfauna wurde das</w:t>
      </w:r>
      <w:r w:rsidRPr="00984ED6">
        <w:rPr>
          <w:rFonts w:cs="Arial"/>
          <w:sz w:val="22"/>
          <w:szCs w:val="22"/>
        </w:rPr>
        <w:t xml:space="preserve"> Gutachten von GLU</w:t>
      </w:r>
      <w:r>
        <w:rPr>
          <w:rFonts w:cs="Arial"/>
          <w:sz w:val="22"/>
          <w:szCs w:val="22"/>
        </w:rPr>
        <w:t xml:space="preserve"> </w:t>
      </w:r>
      <w:r w:rsidRPr="00984ED6">
        <w:rPr>
          <w:rFonts w:cs="Arial"/>
          <w:sz w:val="22"/>
          <w:szCs w:val="22"/>
        </w:rPr>
        <w:t>(GLU GmbH Jena, August 2022) für das Vorhaben „</w:t>
      </w:r>
      <w:proofErr w:type="spellStart"/>
      <w:r w:rsidRPr="00984ED6">
        <w:rPr>
          <w:rFonts w:cs="Arial"/>
          <w:sz w:val="22"/>
          <w:szCs w:val="22"/>
        </w:rPr>
        <w:t>Bahrendorf</w:t>
      </w:r>
      <w:proofErr w:type="spellEnd"/>
      <w:r w:rsidRPr="00984ED6">
        <w:rPr>
          <w:rFonts w:cs="Arial"/>
          <w:sz w:val="22"/>
          <w:szCs w:val="22"/>
        </w:rPr>
        <w:t xml:space="preserve"> I</w:t>
      </w:r>
      <w:r>
        <w:rPr>
          <w:rFonts w:cs="Arial"/>
          <w:sz w:val="22"/>
          <w:szCs w:val="22"/>
        </w:rPr>
        <w:t xml:space="preserve"> herangezogen.</w:t>
      </w:r>
    </w:p>
    <w:p w:rsidR="00180F83" w:rsidRPr="00180F83" w:rsidRDefault="00180F83"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Das UG zeigt sich überwiegend als weiträumiges Ackerland mit wenigen Leitstrukturen (Windschutzstreifen, Hecken, Baumreihen) an Straßen und Wegen. Im 3 km-Radius gibt es keine attraktiven Jagdhabitate, wie Wälder oder Gewässer. Das Kleingewässer „Steinkuhle“ bei Borne liegt über 3 km entfernt. Geeignete und attraktive Bereiche sind in den Ortschaften zu erwarten</w:t>
      </w:r>
      <w:r w:rsidR="00EB655E">
        <w:rPr>
          <w:rFonts w:cs="Arial"/>
          <w:sz w:val="22"/>
          <w:szCs w:val="22"/>
        </w:rPr>
        <w:t>, die sich in einer Entfernung von bis zu 4 km befinden</w:t>
      </w:r>
      <w:r w:rsidRPr="00180F83">
        <w:rPr>
          <w:rFonts w:cs="Arial"/>
          <w:sz w:val="22"/>
          <w:szCs w:val="22"/>
        </w:rPr>
        <w:t xml:space="preserve">. Hier sind am ehesten Quartiere zu erwarten. Großflächige gute Jagd- und Quartierhabitate befinden sich an den Seen bei </w:t>
      </w:r>
      <w:proofErr w:type="spellStart"/>
      <w:r w:rsidRPr="00180F83">
        <w:rPr>
          <w:rFonts w:cs="Arial"/>
          <w:sz w:val="22"/>
          <w:szCs w:val="22"/>
        </w:rPr>
        <w:t>Unseburg</w:t>
      </w:r>
      <w:proofErr w:type="spellEnd"/>
      <w:r w:rsidRPr="00180F83">
        <w:rPr>
          <w:rFonts w:cs="Arial"/>
          <w:sz w:val="22"/>
          <w:szCs w:val="22"/>
        </w:rPr>
        <w:t xml:space="preserve"> und im Sülzetal, jeweils über 5 km entfernt.</w:t>
      </w:r>
    </w:p>
    <w:p w:rsidR="00180F83" w:rsidRPr="00180F83" w:rsidRDefault="00180F83" w:rsidP="00180F83">
      <w:pPr>
        <w:ind w:right="-1"/>
        <w:jc w:val="both"/>
        <w:rPr>
          <w:rFonts w:cs="Arial"/>
          <w:sz w:val="22"/>
          <w:szCs w:val="22"/>
        </w:rPr>
      </w:pPr>
    </w:p>
    <w:p w:rsidR="00EB655E" w:rsidRPr="00EB655E" w:rsidRDefault="00EB655E" w:rsidP="00EB655E">
      <w:pPr>
        <w:ind w:right="-1"/>
        <w:jc w:val="both"/>
        <w:rPr>
          <w:rFonts w:cs="Arial"/>
          <w:sz w:val="22"/>
          <w:szCs w:val="22"/>
        </w:rPr>
      </w:pPr>
      <w:r>
        <w:rPr>
          <w:rFonts w:cs="Arial"/>
          <w:sz w:val="22"/>
          <w:szCs w:val="22"/>
        </w:rPr>
        <w:t>I</w:t>
      </w:r>
      <w:r w:rsidRPr="00EB655E">
        <w:rPr>
          <w:rFonts w:cs="Arial"/>
          <w:sz w:val="22"/>
          <w:szCs w:val="22"/>
        </w:rPr>
        <w:t xml:space="preserve">m Windparkbereich </w:t>
      </w:r>
      <w:r>
        <w:rPr>
          <w:rFonts w:cs="Arial"/>
          <w:sz w:val="22"/>
          <w:szCs w:val="22"/>
        </w:rPr>
        <w:t>fa</w:t>
      </w:r>
      <w:r w:rsidRPr="00EB655E">
        <w:rPr>
          <w:rFonts w:cs="Arial"/>
          <w:sz w:val="22"/>
          <w:szCs w:val="22"/>
        </w:rPr>
        <w:t xml:space="preserve">nden sich </w:t>
      </w:r>
      <w:r>
        <w:rPr>
          <w:rFonts w:cs="Arial"/>
          <w:sz w:val="22"/>
          <w:szCs w:val="22"/>
        </w:rPr>
        <w:t>aufgrund d</w:t>
      </w:r>
      <w:r w:rsidRPr="00EB655E">
        <w:rPr>
          <w:rFonts w:cs="Arial"/>
          <w:sz w:val="22"/>
          <w:szCs w:val="22"/>
        </w:rPr>
        <w:t>er Gebietscharakteristik vor allem anspruchsl</w:t>
      </w:r>
      <w:r>
        <w:rPr>
          <w:rFonts w:cs="Arial"/>
          <w:sz w:val="22"/>
          <w:szCs w:val="22"/>
        </w:rPr>
        <w:t xml:space="preserve">ose Arten und Jäger des offenen </w:t>
      </w:r>
      <w:r w:rsidRPr="00EB655E">
        <w:rPr>
          <w:rFonts w:cs="Arial"/>
          <w:sz w:val="22"/>
          <w:szCs w:val="22"/>
        </w:rPr>
        <w:t xml:space="preserve">Luftraumes. </w:t>
      </w:r>
      <w:r>
        <w:rPr>
          <w:rFonts w:cs="Arial"/>
          <w:sz w:val="22"/>
          <w:szCs w:val="22"/>
        </w:rPr>
        <w:t>R</w:t>
      </w:r>
      <w:r w:rsidRPr="00EB655E">
        <w:rPr>
          <w:rFonts w:cs="Arial"/>
          <w:sz w:val="22"/>
          <w:szCs w:val="22"/>
        </w:rPr>
        <w:t>e</w:t>
      </w:r>
      <w:r>
        <w:rPr>
          <w:rFonts w:cs="Arial"/>
          <w:sz w:val="22"/>
          <w:szCs w:val="22"/>
        </w:rPr>
        <w:t>gelmäßig über das ganze Jahr trat</w:t>
      </w:r>
      <w:r w:rsidRPr="00EB655E">
        <w:rPr>
          <w:rFonts w:cs="Arial"/>
          <w:sz w:val="22"/>
          <w:szCs w:val="22"/>
        </w:rPr>
        <w:t xml:space="preserve"> nur die Zwergfledermaus</w:t>
      </w:r>
      <w:r>
        <w:rPr>
          <w:rFonts w:cs="Arial"/>
          <w:sz w:val="22"/>
          <w:szCs w:val="22"/>
        </w:rPr>
        <w:t xml:space="preserve"> auf. N</w:t>
      </w:r>
      <w:r w:rsidRPr="00EB655E">
        <w:rPr>
          <w:rFonts w:cs="Arial"/>
          <w:sz w:val="22"/>
          <w:szCs w:val="22"/>
        </w:rPr>
        <w:t xml:space="preserve">ur an einzelnen Tagen zur Wochenstubenzeit </w:t>
      </w:r>
      <w:r>
        <w:rPr>
          <w:rFonts w:cs="Arial"/>
          <w:sz w:val="22"/>
          <w:szCs w:val="22"/>
        </w:rPr>
        <w:t xml:space="preserve">gab es bei den </w:t>
      </w:r>
      <w:proofErr w:type="spellStart"/>
      <w:r>
        <w:rPr>
          <w:rFonts w:cs="Arial"/>
          <w:sz w:val="22"/>
          <w:szCs w:val="22"/>
        </w:rPr>
        <w:t>Nyctaloiden</w:t>
      </w:r>
      <w:proofErr w:type="spellEnd"/>
      <w:r>
        <w:rPr>
          <w:rFonts w:cs="Arial"/>
          <w:sz w:val="22"/>
          <w:szCs w:val="22"/>
        </w:rPr>
        <w:t xml:space="preserve"> sowie </w:t>
      </w:r>
      <w:r w:rsidRPr="00EB655E">
        <w:rPr>
          <w:rFonts w:cs="Arial"/>
          <w:sz w:val="22"/>
          <w:szCs w:val="22"/>
        </w:rPr>
        <w:t>der Rauha</w:t>
      </w:r>
      <w:r>
        <w:rPr>
          <w:rFonts w:cs="Arial"/>
          <w:sz w:val="22"/>
          <w:szCs w:val="22"/>
        </w:rPr>
        <w:t xml:space="preserve">ut- und Mückenfledermaus </w:t>
      </w:r>
      <w:r w:rsidRPr="00EB655E">
        <w:rPr>
          <w:rFonts w:cs="Arial"/>
          <w:sz w:val="22"/>
          <w:szCs w:val="22"/>
        </w:rPr>
        <w:t xml:space="preserve">Nachweise. </w:t>
      </w:r>
      <w:r>
        <w:rPr>
          <w:rFonts w:cs="Arial"/>
          <w:sz w:val="22"/>
          <w:szCs w:val="22"/>
        </w:rPr>
        <w:t xml:space="preserve">Ein klares </w:t>
      </w:r>
      <w:r w:rsidRPr="00EB655E">
        <w:rPr>
          <w:rFonts w:cs="Arial"/>
          <w:sz w:val="22"/>
          <w:szCs w:val="22"/>
        </w:rPr>
        <w:t xml:space="preserve">Zuggeschehen </w:t>
      </w:r>
      <w:r>
        <w:rPr>
          <w:rFonts w:cs="Arial"/>
          <w:sz w:val="22"/>
          <w:szCs w:val="22"/>
        </w:rPr>
        <w:t>ist b</w:t>
      </w:r>
      <w:r w:rsidRPr="00EB655E">
        <w:rPr>
          <w:rFonts w:cs="Arial"/>
          <w:sz w:val="22"/>
          <w:szCs w:val="22"/>
        </w:rPr>
        <w:t xml:space="preserve">ei den </w:t>
      </w:r>
      <w:proofErr w:type="spellStart"/>
      <w:r w:rsidRPr="00EB655E">
        <w:rPr>
          <w:rFonts w:cs="Arial"/>
          <w:sz w:val="22"/>
          <w:szCs w:val="22"/>
        </w:rPr>
        <w:t>Langstreckenziehern</w:t>
      </w:r>
      <w:proofErr w:type="spellEnd"/>
      <w:r w:rsidRPr="00EB655E">
        <w:rPr>
          <w:rFonts w:cs="Arial"/>
          <w:sz w:val="22"/>
          <w:szCs w:val="22"/>
        </w:rPr>
        <w:t xml:space="preserve"> </w:t>
      </w:r>
      <w:r>
        <w:rPr>
          <w:rFonts w:cs="Arial"/>
          <w:sz w:val="22"/>
          <w:szCs w:val="22"/>
        </w:rPr>
        <w:t>erkennbar. A</w:t>
      </w:r>
      <w:r w:rsidRPr="00EB655E">
        <w:rPr>
          <w:rFonts w:cs="Arial"/>
          <w:sz w:val="22"/>
          <w:szCs w:val="22"/>
        </w:rPr>
        <w:t>n den niedrigeren WEA</w:t>
      </w:r>
      <w:r>
        <w:rPr>
          <w:rFonts w:cs="Arial"/>
          <w:sz w:val="22"/>
          <w:szCs w:val="22"/>
        </w:rPr>
        <w:t xml:space="preserve"> gab es</w:t>
      </w:r>
      <w:r w:rsidRPr="00EB655E">
        <w:rPr>
          <w:rFonts w:cs="Arial"/>
          <w:sz w:val="22"/>
          <w:szCs w:val="22"/>
        </w:rPr>
        <w:t xml:space="preserve"> </w:t>
      </w:r>
      <w:r>
        <w:rPr>
          <w:rFonts w:cs="Arial"/>
          <w:sz w:val="22"/>
          <w:szCs w:val="22"/>
        </w:rPr>
        <w:t xml:space="preserve">von </w:t>
      </w:r>
      <w:r w:rsidRPr="00EB655E">
        <w:rPr>
          <w:rFonts w:cs="Arial"/>
          <w:sz w:val="22"/>
          <w:szCs w:val="22"/>
        </w:rPr>
        <w:t>Ende Juni bis in den September regelmäßig Nachweise.</w:t>
      </w:r>
    </w:p>
    <w:p w:rsidR="001D7828" w:rsidRDefault="001D7828" w:rsidP="00EB655E">
      <w:pPr>
        <w:ind w:right="-1"/>
        <w:jc w:val="both"/>
        <w:rPr>
          <w:rFonts w:cs="Arial"/>
          <w:sz w:val="22"/>
          <w:szCs w:val="22"/>
        </w:rPr>
      </w:pPr>
      <w:r>
        <w:rPr>
          <w:rFonts w:cs="Arial"/>
          <w:sz w:val="22"/>
          <w:szCs w:val="22"/>
        </w:rPr>
        <w:t>I</w:t>
      </w:r>
      <w:r w:rsidRPr="001D7828">
        <w:rPr>
          <w:rFonts w:cs="Arial"/>
          <w:sz w:val="22"/>
          <w:szCs w:val="22"/>
        </w:rPr>
        <w:t xml:space="preserve">m Gebiet </w:t>
      </w:r>
      <w:r>
        <w:rPr>
          <w:rFonts w:cs="Arial"/>
          <w:sz w:val="22"/>
          <w:szCs w:val="22"/>
        </w:rPr>
        <w:t xml:space="preserve">sind </w:t>
      </w:r>
      <w:r w:rsidR="00EB655E" w:rsidRPr="00EB655E">
        <w:rPr>
          <w:rFonts w:cs="Arial"/>
          <w:sz w:val="22"/>
          <w:szCs w:val="22"/>
        </w:rPr>
        <w:t xml:space="preserve">Winterquartiere der </w:t>
      </w:r>
      <w:proofErr w:type="spellStart"/>
      <w:r w:rsidR="00EB655E" w:rsidRPr="00EB655E">
        <w:rPr>
          <w:rFonts w:cs="Arial"/>
          <w:sz w:val="22"/>
          <w:szCs w:val="22"/>
        </w:rPr>
        <w:t>Langstreckenzieher</w:t>
      </w:r>
      <w:proofErr w:type="spellEnd"/>
      <w:r w:rsidR="00EB655E" w:rsidRPr="00EB655E">
        <w:rPr>
          <w:rFonts w:cs="Arial"/>
          <w:sz w:val="22"/>
          <w:szCs w:val="22"/>
        </w:rPr>
        <w:t xml:space="preserve"> nicht zu er</w:t>
      </w:r>
      <w:r>
        <w:rPr>
          <w:rFonts w:cs="Arial"/>
          <w:sz w:val="22"/>
          <w:szCs w:val="22"/>
        </w:rPr>
        <w:t>warten. Es</w:t>
      </w:r>
      <w:r w:rsidR="00EB655E">
        <w:rPr>
          <w:rFonts w:cs="Arial"/>
          <w:sz w:val="22"/>
          <w:szCs w:val="22"/>
        </w:rPr>
        <w:t xml:space="preserve"> fehlen hierfür </w:t>
      </w:r>
      <w:r w:rsidR="00EB655E" w:rsidRPr="00EB655E">
        <w:rPr>
          <w:rFonts w:cs="Arial"/>
          <w:sz w:val="22"/>
          <w:szCs w:val="22"/>
        </w:rPr>
        <w:t>Felshöhlen bzw. dicke Bäume (für Abends</w:t>
      </w:r>
      <w:r>
        <w:rPr>
          <w:rFonts w:cs="Arial"/>
          <w:sz w:val="22"/>
          <w:szCs w:val="22"/>
        </w:rPr>
        <w:t>egler).</w:t>
      </w:r>
      <w:r w:rsidR="00EB655E" w:rsidRPr="00EB655E">
        <w:rPr>
          <w:rFonts w:cs="Arial"/>
          <w:sz w:val="22"/>
          <w:szCs w:val="22"/>
        </w:rPr>
        <w:t xml:space="preserve"> </w:t>
      </w:r>
      <w:r>
        <w:rPr>
          <w:rFonts w:cs="Arial"/>
          <w:sz w:val="22"/>
          <w:szCs w:val="22"/>
        </w:rPr>
        <w:t>Ab</w:t>
      </w:r>
      <w:r w:rsidR="00EB655E">
        <w:rPr>
          <w:rFonts w:cs="Arial"/>
          <w:sz w:val="22"/>
          <w:szCs w:val="22"/>
        </w:rPr>
        <w:t xml:space="preserve"> Ende Oktober </w:t>
      </w:r>
      <w:r>
        <w:rPr>
          <w:rFonts w:cs="Arial"/>
          <w:sz w:val="22"/>
          <w:szCs w:val="22"/>
        </w:rPr>
        <w:t xml:space="preserve">trat </w:t>
      </w:r>
      <w:r w:rsidR="00EB655E" w:rsidRPr="00EB655E">
        <w:rPr>
          <w:rFonts w:cs="Arial"/>
          <w:sz w:val="22"/>
          <w:szCs w:val="22"/>
        </w:rPr>
        <w:t>kei</w:t>
      </w:r>
      <w:r>
        <w:rPr>
          <w:rFonts w:cs="Arial"/>
          <w:sz w:val="22"/>
          <w:szCs w:val="22"/>
        </w:rPr>
        <w:t>ne Fledermausaktivität mehr auf.</w:t>
      </w:r>
      <w:r w:rsidR="00EB655E" w:rsidRPr="00EB655E">
        <w:rPr>
          <w:rFonts w:cs="Arial"/>
          <w:sz w:val="22"/>
          <w:szCs w:val="22"/>
        </w:rPr>
        <w:t xml:space="preserve"> </w:t>
      </w:r>
    </w:p>
    <w:p w:rsidR="00DF3F2D" w:rsidRDefault="00BE3C76" w:rsidP="00BE3C76">
      <w:pPr>
        <w:ind w:right="-1"/>
        <w:jc w:val="both"/>
        <w:rPr>
          <w:rFonts w:cs="Arial"/>
          <w:sz w:val="22"/>
          <w:szCs w:val="22"/>
        </w:rPr>
      </w:pPr>
      <w:r>
        <w:rPr>
          <w:rFonts w:cs="Arial"/>
          <w:sz w:val="22"/>
          <w:szCs w:val="22"/>
        </w:rPr>
        <w:t>A</w:t>
      </w:r>
      <w:r w:rsidRPr="00BE3C76">
        <w:rPr>
          <w:rFonts w:cs="Arial"/>
          <w:sz w:val="22"/>
          <w:szCs w:val="22"/>
        </w:rPr>
        <w:t>ufgrund ihrer Länge und Durchgängigkeit</w:t>
      </w:r>
      <w:r>
        <w:rPr>
          <w:rFonts w:cs="Arial"/>
          <w:sz w:val="22"/>
          <w:szCs w:val="22"/>
        </w:rPr>
        <w:t xml:space="preserve"> ist</w:t>
      </w:r>
      <w:r w:rsidRPr="00BE3C76">
        <w:rPr>
          <w:rFonts w:cs="Arial"/>
          <w:sz w:val="22"/>
          <w:szCs w:val="22"/>
        </w:rPr>
        <w:t xml:space="preserve"> für die Baumreihe entlang d</w:t>
      </w:r>
      <w:r>
        <w:rPr>
          <w:rFonts w:cs="Arial"/>
          <w:sz w:val="22"/>
          <w:szCs w:val="22"/>
        </w:rPr>
        <w:t xml:space="preserve">er L50 </w:t>
      </w:r>
      <w:r w:rsidRPr="00BE3C76">
        <w:rPr>
          <w:rFonts w:cs="Arial"/>
          <w:sz w:val="22"/>
          <w:szCs w:val="22"/>
        </w:rPr>
        <w:t>eine</w:t>
      </w:r>
      <w:r>
        <w:rPr>
          <w:rFonts w:cs="Arial"/>
          <w:sz w:val="22"/>
          <w:szCs w:val="22"/>
        </w:rPr>
        <w:t xml:space="preserve"> Korridorfunktion anzunehmen</w:t>
      </w:r>
      <w:r w:rsidRPr="00BE3C76">
        <w:rPr>
          <w:rFonts w:cs="Arial"/>
          <w:sz w:val="22"/>
          <w:szCs w:val="22"/>
        </w:rPr>
        <w:t xml:space="preserve">. </w:t>
      </w:r>
      <w:r w:rsidR="00C65577">
        <w:rPr>
          <w:rFonts w:cs="Arial"/>
          <w:sz w:val="22"/>
          <w:szCs w:val="22"/>
        </w:rPr>
        <w:t>Die L50 verbindet ü</w:t>
      </w:r>
      <w:r w:rsidRPr="00BE3C76">
        <w:rPr>
          <w:rFonts w:cs="Arial"/>
          <w:sz w:val="22"/>
          <w:szCs w:val="22"/>
        </w:rPr>
        <w:t>ber andere Baumreihen entl</w:t>
      </w:r>
      <w:r>
        <w:rPr>
          <w:rFonts w:cs="Arial"/>
          <w:sz w:val="22"/>
          <w:szCs w:val="22"/>
        </w:rPr>
        <w:t xml:space="preserve">ang von </w:t>
      </w:r>
      <w:r w:rsidRPr="00BE3C76">
        <w:rPr>
          <w:rFonts w:cs="Arial"/>
          <w:sz w:val="22"/>
          <w:szCs w:val="22"/>
        </w:rPr>
        <w:t xml:space="preserve">Feldwegen und von „Graben 5“ die Ortschaften Borne und Biere mit </w:t>
      </w:r>
      <w:proofErr w:type="spellStart"/>
      <w:r w:rsidRPr="00BE3C76">
        <w:rPr>
          <w:rFonts w:cs="Arial"/>
          <w:sz w:val="22"/>
          <w:szCs w:val="22"/>
        </w:rPr>
        <w:t>Stemmern</w:t>
      </w:r>
      <w:proofErr w:type="spellEnd"/>
      <w:r w:rsidRPr="00BE3C76">
        <w:rPr>
          <w:rFonts w:cs="Arial"/>
          <w:sz w:val="22"/>
          <w:szCs w:val="22"/>
        </w:rPr>
        <w:t>.</w:t>
      </w:r>
      <w:r>
        <w:rPr>
          <w:rFonts w:cs="Arial"/>
          <w:sz w:val="22"/>
          <w:szCs w:val="22"/>
        </w:rPr>
        <w:t xml:space="preserve"> </w:t>
      </w:r>
    </w:p>
    <w:p w:rsidR="00180F83" w:rsidRPr="00180F83" w:rsidRDefault="00C65577" w:rsidP="00BE3C76">
      <w:pPr>
        <w:ind w:right="-1"/>
        <w:jc w:val="both"/>
        <w:rPr>
          <w:rFonts w:cs="Arial"/>
          <w:sz w:val="22"/>
          <w:szCs w:val="22"/>
        </w:rPr>
      </w:pPr>
      <w:r>
        <w:rPr>
          <w:rFonts w:cs="Arial"/>
          <w:sz w:val="22"/>
          <w:szCs w:val="22"/>
        </w:rPr>
        <w:lastRenderedPageBreak/>
        <w:t>D</w:t>
      </w:r>
      <w:r w:rsidR="00BE3C76" w:rsidRPr="00BE3C76">
        <w:rPr>
          <w:rFonts w:cs="Arial"/>
          <w:sz w:val="22"/>
          <w:szCs w:val="22"/>
        </w:rPr>
        <w:t xml:space="preserve">as </w:t>
      </w:r>
      <w:proofErr w:type="spellStart"/>
      <w:r w:rsidR="00BE3C76" w:rsidRPr="00BE3C76">
        <w:rPr>
          <w:rFonts w:cs="Arial"/>
          <w:sz w:val="22"/>
          <w:szCs w:val="22"/>
        </w:rPr>
        <w:t>Gondelmonitoring</w:t>
      </w:r>
      <w:proofErr w:type="spellEnd"/>
      <w:r w:rsidR="00BE3C76" w:rsidRPr="00BE3C76">
        <w:rPr>
          <w:rFonts w:cs="Arial"/>
          <w:sz w:val="22"/>
          <w:szCs w:val="22"/>
        </w:rPr>
        <w:t xml:space="preserve"> an der WEA BI 51, die </w:t>
      </w:r>
      <w:r w:rsidR="00BE3C76">
        <w:rPr>
          <w:rFonts w:cs="Arial"/>
          <w:sz w:val="22"/>
          <w:szCs w:val="22"/>
        </w:rPr>
        <w:t xml:space="preserve">ca. 90 m vom Windschutzstreifen </w:t>
      </w:r>
      <w:r w:rsidR="00BE3C76" w:rsidRPr="00BE3C76">
        <w:rPr>
          <w:rFonts w:cs="Arial"/>
          <w:sz w:val="22"/>
          <w:szCs w:val="22"/>
        </w:rPr>
        <w:t>entfernt steht,</w:t>
      </w:r>
      <w:r w:rsidRPr="00C65577">
        <w:rPr>
          <w:rFonts w:cs="Arial"/>
          <w:sz w:val="22"/>
          <w:szCs w:val="22"/>
        </w:rPr>
        <w:t xml:space="preserve"> zeigte allerdings</w:t>
      </w:r>
      <w:r w:rsidR="00BE3C76" w:rsidRPr="00BE3C76">
        <w:rPr>
          <w:rFonts w:cs="Arial"/>
          <w:sz w:val="22"/>
          <w:szCs w:val="22"/>
        </w:rPr>
        <w:t xml:space="preserve"> keine höhe</w:t>
      </w:r>
      <w:r>
        <w:rPr>
          <w:rFonts w:cs="Arial"/>
          <w:sz w:val="22"/>
          <w:szCs w:val="22"/>
        </w:rPr>
        <w:t>re Aktivität als an anderen WEA.</w:t>
      </w:r>
      <w:r w:rsidR="00BE3C76" w:rsidRPr="00BE3C76">
        <w:rPr>
          <w:rFonts w:cs="Arial"/>
          <w:sz w:val="22"/>
          <w:szCs w:val="22"/>
        </w:rPr>
        <w:t xml:space="preserve"> </w:t>
      </w:r>
      <w:r>
        <w:rPr>
          <w:rFonts w:cs="Arial"/>
          <w:sz w:val="22"/>
          <w:szCs w:val="22"/>
        </w:rPr>
        <w:t>E</w:t>
      </w:r>
      <w:r w:rsidRPr="00C65577">
        <w:rPr>
          <w:rFonts w:cs="Arial"/>
          <w:sz w:val="22"/>
          <w:szCs w:val="22"/>
        </w:rPr>
        <w:t xml:space="preserve">ine Korridornutzung </w:t>
      </w:r>
      <w:r>
        <w:rPr>
          <w:rFonts w:cs="Arial"/>
          <w:sz w:val="22"/>
          <w:szCs w:val="22"/>
        </w:rPr>
        <w:t>f</w:t>
      </w:r>
      <w:r w:rsidR="00BE3C76" w:rsidRPr="00BE3C76">
        <w:rPr>
          <w:rFonts w:cs="Arial"/>
          <w:sz w:val="22"/>
          <w:szCs w:val="22"/>
        </w:rPr>
        <w:t>ür strukturgebunden fliegende und l</w:t>
      </w:r>
      <w:r w:rsidR="00BE3C76">
        <w:rPr>
          <w:rFonts w:cs="Arial"/>
          <w:sz w:val="22"/>
          <w:szCs w:val="22"/>
        </w:rPr>
        <w:t xml:space="preserve">eiser rufende Arten, deren Rufe </w:t>
      </w:r>
      <w:r w:rsidR="00BE3C76" w:rsidRPr="00BE3C76">
        <w:rPr>
          <w:rFonts w:cs="Arial"/>
          <w:sz w:val="22"/>
          <w:szCs w:val="22"/>
        </w:rPr>
        <w:t>ni</w:t>
      </w:r>
      <w:r>
        <w:rPr>
          <w:rFonts w:cs="Arial"/>
          <w:sz w:val="22"/>
          <w:szCs w:val="22"/>
        </w:rPr>
        <w:t>cht bis zur BI 51 reichen</w:t>
      </w:r>
      <w:r w:rsidR="00BE3C76" w:rsidRPr="00BE3C76">
        <w:rPr>
          <w:rFonts w:cs="Arial"/>
          <w:sz w:val="22"/>
          <w:szCs w:val="22"/>
        </w:rPr>
        <w:t xml:space="preserve">, kann </w:t>
      </w:r>
      <w:r>
        <w:rPr>
          <w:rFonts w:cs="Arial"/>
          <w:sz w:val="22"/>
          <w:szCs w:val="22"/>
        </w:rPr>
        <w:t xml:space="preserve">nicht ausgeschlossen </w:t>
      </w:r>
      <w:r w:rsidR="005863AC">
        <w:rPr>
          <w:rFonts w:cs="Arial"/>
          <w:sz w:val="22"/>
          <w:szCs w:val="22"/>
        </w:rPr>
        <w:t>werden,</w:t>
      </w:r>
      <w:r w:rsidR="00BE3C76" w:rsidRPr="00BE3C76">
        <w:rPr>
          <w:rFonts w:cs="Arial"/>
          <w:sz w:val="22"/>
          <w:szCs w:val="22"/>
        </w:rPr>
        <w:t xml:space="preserve"> </w:t>
      </w:r>
      <w:r w:rsidR="00A00569" w:rsidRPr="00A00569">
        <w:rPr>
          <w:rFonts w:cs="Arial"/>
          <w:sz w:val="22"/>
          <w:szCs w:val="22"/>
        </w:rPr>
        <w:t xml:space="preserve">allerdings sind </w:t>
      </w:r>
      <w:r w:rsidR="00A00569">
        <w:rPr>
          <w:rFonts w:cs="Arial"/>
          <w:sz w:val="22"/>
          <w:szCs w:val="22"/>
        </w:rPr>
        <w:t>d</w:t>
      </w:r>
      <w:r w:rsidR="00BE3C76" w:rsidRPr="00BE3C76">
        <w:rPr>
          <w:rFonts w:cs="Arial"/>
          <w:sz w:val="22"/>
          <w:szCs w:val="22"/>
        </w:rPr>
        <w:t xml:space="preserve">iese Arten durch </w:t>
      </w:r>
      <w:r w:rsidR="00DF3F2D" w:rsidRPr="00BE3C76">
        <w:rPr>
          <w:rFonts w:cs="Arial"/>
          <w:sz w:val="22"/>
          <w:szCs w:val="22"/>
        </w:rPr>
        <w:t>abseitsstehende</w:t>
      </w:r>
      <w:r w:rsidR="00BE3C76" w:rsidRPr="00BE3C76">
        <w:rPr>
          <w:rFonts w:cs="Arial"/>
          <w:sz w:val="22"/>
          <w:szCs w:val="22"/>
        </w:rPr>
        <w:t xml:space="preserve"> WEA auch nicht gefährdet.</w:t>
      </w:r>
    </w:p>
    <w:p w:rsidR="00BE3C76" w:rsidRDefault="00BE3C76"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Auswirkungen:</w:t>
      </w:r>
    </w:p>
    <w:p w:rsidR="00180F83" w:rsidRPr="00180F83" w:rsidRDefault="00180F83" w:rsidP="00180F83">
      <w:pPr>
        <w:ind w:right="-1"/>
        <w:jc w:val="both"/>
        <w:rPr>
          <w:rFonts w:cs="Arial"/>
          <w:sz w:val="22"/>
          <w:szCs w:val="22"/>
        </w:rPr>
      </w:pPr>
      <w:r w:rsidRPr="00180F83">
        <w:rPr>
          <w:rFonts w:cs="Arial"/>
          <w:sz w:val="22"/>
          <w:szCs w:val="22"/>
        </w:rPr>
        <w:t xml:space="preserve">Von den Baumaßnahmen (Zuwegungen) sind </w:t>
      </w:r>
      <w:r w:rsidR="00D14AAA">
        <w:rPr>
          <w:rFonts w:cs="Arial"/>
          <w:sz w:val="22"/>
          <w:szCs w:val="22"/>
        </w:rPr>
        <w:t xml:space="preserve">nur </w:t>
      </w:r>
      <w:r w:rsidR="00D14AAA" w:rsidRPr="00D14AAA">
        <w:rPr>
          <w:rFonts w:cs="Arial"/>
          <w:sz w:val="22"/>
          <w:szCs w:val="22"/>
        </w:rPr>
        <w:t>einige wenige</w:t>
      </w:r>
      <w:r w:rsidR="00DA15BB">
        <w:rPr>
          <w:rFonts w:cs="Arial"/>
          <w:sz w:val="22"/>
          <w:szCs w:val="22"/>
        </w:rPr>
        <w:t xml:space="preserve"> Baum- und Hecken</w:t>
      </w:r>
      <w:r w:rsidRPr="00180F83">
        <w:rPr>
          <w:rFonts w:cs="Arial"/>
          <w:sz w:val="22"/>
          <w:szCs w:val="22"/>
        </w:rPr>
        <w:t xml:space="preserve">strukturen betroffen, so dass vorhandene Leitstrukturen weiterhin </w:t>
      </w:r>
      <w:r w:rsidR="00C03F7C">
        <w:rPr>
          <w:rFonts w:cs="Arial"/>
          <w:sz w:val="22"/>
          <w:szCs w:val="22"/>
        </w:rPr>
        <w:t>zur Verfügung stehen. Bau- und a</w:t>
      </w:r>
      <w:r w:rsidRPr="00180F83">
        <w:rPr>
          <w:rFonts w:cs="Arial"/>
          <w:sz w:val="22"/>
          <w:szCs w:val="22"/>
        </w:rPr>
        <w:t>nlagenbedingte Beeinträchtigungen treten nicht auf</w:t>
      </w:r>
    </w:p>
    <w:p w:rsidR="00180F83" w:rsidRPr="00180F83" w:rsidRDefault="00180F83"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Kollisionsrisiko</w:t>
      </w:r>
    </w:p>
    <w:p w:rsidR="001D5D1C" w:rsidRPr="001D5D1C" w:rsidRDefault="001D5D1C" w:rsidP="001D5D1C">
      <w:pPr>
        <w:ind w:right="-1"/>
        <w:jc w:val="both"/>
        <w:rPr>
          <w:rFonts w:cs="Arial"/>
          <w:sz w:val="22"/>
          <w:szCs w:val="22"/>
        </w:rPr>
      </w:pPr>
      <w:r w:rsidRPr="001D5D1C">
        <w:rPr>
          <w:rFonts w:cs="Arial"/>
          <w:sz w:val="22"/>
          <w:szCs w:val="22"/>
        </w:rPr>
        <w:t>Das für jeden Standort abzuleitende betriebsbedingte Konfliktpotenzial umfasst bei der vorliegenden Windparkplanung, bezogen auf das Schutzgut Fledermäuse, im Wesentlichen in der Schlaggefahr</w:t>
      </w:r>
      <w:r>
        <w:rPr>
          <w:rFonts w:cs="Arial"/>
          <w:sz w:val="22"/>
          <w:szCs w:val="22"/>
        </w:rPr>
        <w:t>.</w:t>
      </w:r>
    </w:p>
    <w:p w:rsidR="00180F83" w:rsidRDefault="008C55C7" w:rsidP="00180F83">
      <w:pPr>
        <w:ind w:right="-1"/>
        <w:jc w:val="both"/>
        <w:rPr>
          <w:rFonts w:cs="Arial"/>
          <w:sz w:val="22"/>
          <w:szCs w:val="22"/>
        </w:rPr>
      </w:pPr>
      <w:r w:rsidRPr="008C55C7">
        <w:rPr>
          <w:rFonts w:cs="Arial"/>
          <w:sz w:val="22"/>
          <w:szCs w:val="22"/>
        </w:rPr>
        <w:t>D</w:t>
      </w:r>
      <w:r w:rsidR="00023E09" w:rsidRPr="00023E09">
        <w:rPr>
          <w:rFonts w:cs="Arial"/>
          <w:sz w:val="22"/>
          <w:szCs w:val="22"/>
        </w:rPr>
        <w:t xml:space="preserve">ie Tiere </w:t>
      </w:r>
      <w:r w:rsidRPr="008C55C7">
        <w:rPr>
          <w:rFonts w:cs="Arial"/>
          <w:sz w:val="22"/>
          <w:szCs w:val="22"/>
        </w:rPr>
        <w:t>müssen noc</w:t>
      </w:r>
      <w:r>
        <w:rPr>
          <w:rFonts w:cs="Arial"/>
          <w:sz w:val="22"/>
          <w:szCs w:val="22"/>
        </w:rPr>
        <w:t xml:space="preserve">h nicht einmal direkt getroffen </w:t>
      </w:r>
      <w:r w:rsidR="00023E09">
        <w:rPr>
          <w:rFonts w:cs="Arial"/>
          <w:sz w:val="22"/>
          <w:szCs w:val="22"/>
        </w:rPr>
        <w:t xml:space="preserve">werden, </w:t>
      </w:r>
      <w:r w:rsidRPr="008C55C7">
        <w:rPr>
          <w:rFonts w:cs="Arial"/>
          <w:sz w:val="22"/>
          <w:szCs w:val="22"/>
        </w:rPr>
        <w:t>es reichen bereits die Luftdruckunterschiede, wenn ein Rotorbla</w:t>
      </w:r>
      <w:r>
        <w:rPr>
          <w:rFonts w:cs="Arial"/>
          <w:sz w:val="22"/>
          <w:szCs w:val="22"/>
        </w:rPr>
        <w:t xml:space="preserve">tt in wenigen </w:t>
      </w:r>
      <w:r w:rsidRPr="008C55C7">
        <w:rPr>
          <w:rFonts w:cs="Arial"/>
          <w:sz w:val="22"/>
          <w:szCs w:val="22"/>
        </w:rPr>
        <w:t>Zentimetern Entfernung vorbeizieht, um Fledermäusen tödliche Verletzungen zuzufügen (</w:t>
      </w:r>
      <w:proofErr w:type="spellStart"/>
      <w:r w:rsidRPr="008C55C7">
        <w:rPr>
          <w:rFonts w:cs="Arial"/>
          <w:sz w:val="22"/>
          <w:szCs w:val="22"/>
        </w:rPr>
        <w:t>Barotrauma</w:t>
      </w:r>
      <w:proofErr w:type="spellEnd"/>
      <w:r w:rsidRPr="008C55C7">
        <w:rPr>
          <w:rFonts w:cs="Arial"/>
          <w:sz w:val="22"/>
          <w:szCs w:val="22"/>
        </w:rPr>
        <w:t xml:space="preserve">). </w:t>
      </w:r>
      <w:r w:rsidR="00840AED">
        <w:rPr>
          <w:rFonts w:cs="Arial"/>
          <w:sz w:val="22"/>
          <w:szCs w:val="22"/>
        </w:rPr>
        <w:t>E</w:t>
      </w:r>
      <w:r w:rsidR="00840AED" w:rsidRPr="00840AED">
        <w:rPr>
          <w:rFonts w:cs="Arial"/>
          <w:sz w:val="22"/>
          <w:szCs w:val="22"/>
        </w:rPr>
        <w:t xml:space="preserve">twaige Stör- und </w:t>
      </w:r>
      <w:proofErr w:type="spellStart"/>
      <w:r w:rsidR="00840AED" w:rsidRPr="00840AED">
        <w:rPr>
          <w:rFonts w:cs="Arial"/>
          <w:sz w:val="22"/>
          <w:szCs w:val="22"/>
        </w:rPr>
        <w:t>Scheucheffekte</w:t>
      </w:r>
      <w:proofErr w:type="spellEnd"/>
      <w:r w:rsidR="00840AED" w:rsidRPr="00840AED">
        <w:rPr>
          <w:rFonts w:cs="Arial"/>
          <w:sz w:val="22"/>
          <w:szCs w:val="22"/>
        </w:rPr>
        <w:t xml:space="preserve"> </w:t>
      </w:r>
      <w:r w:rsidR="00840AED">
        <w:rPr>
          <w:rFonts w:cs="Arial"/>
          <w:sz w:val="22"/>
          <w:szCs w:val="22"/>
        </w:rPr>
        <w:t>sind v</w:t>
      </w:r>
      <w:r w:rsidRPr="008C55C7">
        <w:rPr>
          <w:rFonts w:cs="Arial"/>
          <w:sz w:val="22"/>
          <w:szCs w:val="22"/>
        </w:rPr>
        <w:t>on eher nachrangiger Bedeutung</w:t>
      </w:r>
      <w:r w:rsidR="00840AED">
        <w:rPr>
          <w:rFonts w:cs="Arial"/>
          <w:sz w:val="22"/>
          <w:szCs w:val="22"/>
        </w:rPr>
        <w:t>.</w:t>
      </w:r>
      <w:r w:rsidRPr="008C55C7">
        <w:rPr>
          <w:rFonts w:cs="Arial"/>
          <w:sz w:val="22"/>
          <w:szCs w:val="22"/>
        </w:rPr>
        <w:t xml:space="preserve"> </w:t>
      </w:r>
      <w:r w:rsidR="00B448F3">
        <w:rPr>
          <w:rFonts w:cs="Arial"/>
          <w:sz w:val="22"/>
          <w:szCs w:val="22"/>
        </w:rPr>
        <w:t>M</w:t>
      </w:r>
      <w:r>
        <w:rPr>
          <w:rFonts w:cs="Arial"/>
          <w:sz w:val="22"/>
          <w:szCs w:val="22"/>
        </w:rPr>
        <w:t xml:space="preserve">anche </w:t>
      </w:r>
      <w:r w:rsidRPr="008C55C7">
        <w:rPr>
          <w:rFonts w:cs="Arial"/>
          <w:sz w:val="22"/>
          <w:szCs w:val="22"/>
        </w:rPr>
        <w:t>Fledermäuse</w:t>
      </w:r>
      <w:r w:rsidR="00B448F3">
        <w:rPr>
          <w:rFonts w:cs="Arial"/>
          <w:sz w:val="22"/>
          <w:szCs w:val="22"/>
        </w:rPr>
        <w:t xml:space="preserve"> werden</w:t>
      </w:r>
      <w:r w:rsidRPr="008C55C7">
        <w:rPr>
          <w:rFonts w:cs="Arial"/>
          <w:sz w:val="22"/>
          <w:szCs w:val="22"/>
        </w:rPr>
        <w:t xml:space="preserve"> von den Anlagen sogar angezogen (HORN e</w:t>
      </w:r>
      <w:r>
        <w:rPr>
          <w:rFonts w:cs="Arial"/>
          <w:sz w:val="22"/>
          <w:szCs w:val="22"/>
        </w:rPr>
        <w:t xml:space="preserve">t al. 2008). </w:t>
      </w:r>
    </w:p>
    <w:p w:rsidR="00850D3B" w:rsidRPr="00180F83" w:rsidRDefault="00850D3B"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Bewertung Fledermäuse:</w:t>
      </w:r>
    </w:p>
    <w:p w:rsidR="00180F83" w:rsidRPr="00180F83" w:rsidRDefault="00180F83" w:rsidP="00180F83">
      <w:pPr>
        <w:ind w:right="-1"/>
        <w:jc w:val="both"/>
        <w:rPr>
          <w:rFonts w:cs="Arial"/>
          <w:sz w:val="22"/>
          <w:szCs w:val="22"/>
        </w:rPr>
      </w:pPr>
      <w:r w:rsidRPr="00180F83">
        <w:rPr>
          <w:rFonts w:cs="Arial"/>
          <w:sz w:val="22"/>
          <w:szCs w:val="22"/>
        </w:rPr>
        <w:t>Da sich das Zuggeschehen über einen breiten Korridor erstreckt, kann ein erhöhtes Schlagrisiko während der Zugzeit nicht auf eine WEA oder eine lokale Struktur beschränkt werden.</w:t>
      </w:r>
    </w:p>
    <w:p w:rsidR="00180F83" w:rsidRPr="00180F83" w:rsidRDefault="00180F83" w:rsidP="00180F83">
      <w:pPr>
        <w:ind w:right="-1"/>
        <w:jc w:val="both"/>
        <w:rPr>
          <w:rFonts w:cs="Arial"/>
          <w:sz w:val="22"/>
          <w:szCs w:val="22"/>
        </w:rPr>
      </w:pPr>
      <w:r w:rsidRPr="00180F83">
        <w:rPr>
          <w:rFonts w:cs="Arial"/>
          <w:sz w:val="22"/>
          <w:szCs w:val="22"/>
        </w:rPr>
        <w:t xml:space="preserve">Ein erhöhtes Schlagrisiko ist auch für die Zwergfledermaus nicht auszuschließen. </w:t>
      </w:r>
    </w:p>
    <w:p w:rsidR="00180F83" w:rsidRDefault="00180F83" w:rsidP="00180F83">
      <w:pPr>
        <w:ind w:right="-1"/>
        <w:jc w:val="both"/>
        <w:rPr>
          <w:rFonts w:cs="Arial"/>
          <w:sz w:val="22"/>
          <w:szCs w:val="22"/>
        </w:rPr>
      </w:pPr>
      <w:r w:rsidRPr="00180F83">
        <w:rPr>
          <w:rFonts w:cs="Arial"/>
          <w:sz w:val="22"/>
          <w:szCs w:val="22"/>
        </w:rPr>
        <w:t xml:space="preserve">Für die Artengruppe Fledermäuse </w:t>
      </w:r>
      <w:r w:rsidR="00D15D86">
        <w:rPr>
          <w:rFonts w:cs="Arial"/>
          <w:sz w:val="22"/>
          <w:szCs w:val="22"/>
        </w:rPr>
        <w:t>werden</w:t>
      </w:r>
      <w:r w:rsidRPr="00180F83">
        <w:rPr>
          <w:rFonts w:cs="Arial"/>
          <w:sz w:val="22"/>
          <w:szCs w:val="22"/>
        </w:rPr>
        <w:t xml:space="preserve"> </w:t>
      </w:r>
      <w:r w:rsidR="00D15D86">
        <w:rPr>
          <w:rFonts w:cs="Arial"/>
          <w:sz w:val="22"/>
          <w:szCs w:val="22"/>
        </w:rPr>
        <w:t xml:space="preserve">die von der </w:t>
      </w:r>
      <w:r w:rsidR="00D15D86" w:rsidRPr="00D15D86">
        <w:rPr>
          <w:rFonts w:cs="Arial"/>
          <w:sz w:val="22"/>
          <w:szCs w:val="22"/>
        </w:rPr>
        <w:t xml:space="preserve">Referenzstelle Fledermausschutz </w:t>
      </w:r>
      <w:r w:rsidR="00D15D86">
        <w:rPr>
          <w:rFonts w:cs="Arial"/>
          <w:sz w:val="22"/>
          <w:szCs w:val="22"/>
        </w:rPr>
        <w:t xml:space="preserve">Sachsen- Anhalt </w:t>
      </w:r>
      <w:r w:rsidR="00D15D86" w:rsidRPr="00D15D86">
        <w:rPr>
          <w:rFonts w:cs="Arial"/>
          <w:sz w:val="22"/>
          <w:szCs w:val="22"/>
        </w:rPr>
        <w:t xml:space="preserve">empfohlenen </w:t>
      </w:r>
      <w:r w:rsidR="00D15D86">
        <w:rPr>
          <w:rFonts w:cs="Arial"/>
          <w:sz w:val="22"/>
          <w:szCs w:val="22"/>
        </w:rPr>
        <w:t>Abschaltzeiten umgesetzt</w:t>
      </w:r>
      <w:r w:rsidRPr="00180F83">
        <w:rPr>
          <w:rFonts w:cs="Arial"/>
          <w:sz w:val="22"/>
          <w:szCs w:val="22"/>
        </w:rPr>
        <w:t xml:space="preserve">, die geeignet sind, das Kollisionsrisiko für die Fledermäuse zu minimieren. </w:t>
      </w:r>
    </w:p>
    <w:p w:rsidR="00D15D86" w:rsidRPr="00180F83" w:rsidRDefault="00D15D86"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Berücksichtigung bei der Entscheidung:</w:t>
      </w:r>
    </w:p>
    <w:p w:rsidR="00180F83" w:rsidRPr="00180F83" w:rsidRDefault="00180F83" w:rsidP="00180F83">
      <w:pPr>
        <w:ind w:right="-1"/>
        <w:jc w:val="both"/>
        <w:rPr>
          <w:rFonts w:cs="Arial"/>
          <w:sz w:val="22"/>
          <w:szCs w:val="22"/>
        </w:rPr>
      </w:pPr>
      <w:r w:rsidRPr="00180F83">
        <w:rPr>
          <w:rFonts w:cs="Arial"/>
          <w:sz w:val="22"/>
          <w:szCs w:val="22"/>
        </w:rPr>
        <w:t>Unter Berücksichtigung der Vermeidungs- und Ausgleichsmaßnahmen, inklusive der festgelegten Bauzeiten- und Betriebszeitbeschränkungen für Vögel und Fledermäuse, ist keine Verletzung der Zugriffsverbote des § 44 BNatSchG zu erwarten. Die erforderlichen Maßnahmen sind in den Nebenbestimmungen zum Bescheid festzuschreiben.</w:t>
      </w:r>
    </w:p>
    <w:p w:rsidR="00180F83" w:rsidRPr="00180F83" w:rsidRDefault="00180F83"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 xml:space="preserve">Sonstige Tierarten: </w:t>
      </w:r>
    </w:p>
    <w:p w:rsidR="00180F83" w:rsidRPr="00180F83" w:rsidRDefault="00180F83"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Zusammenfassende Darstellung:</w:t>
      </w:r>
    </w:p>
    <w:p w:rsidR="00180F83" w:rsidRPr="00180F83" w:rsidRDefault="00180F83" w:rsidP="00180F83">
      <w:pPr>
        <w:ind w:right="-1"/>
        <w:jc w:val="both"/>
        <w:rPr>
          <w:rFonts w:cs="Arial"/>
          <w:sz w:val="22"/>
          <w:szCs w:val="22"/>
        </w:rPr>
      </w:pPr>
      <w:r w:rsidRPr="00180F83">
        <w:rPr>
          <w:rFonts w:cs="Arial"/>
          <w:sz w:val="22"/>
          <w:szCs w:val="22"/>
        </w:rPr>
        <w:t>Feldhamster</w:t>
      </w:r>
    </w:p>
    <w:p w:rsidR="00180F83" w:rsidRPr="00180F83" w:rsidRDefault="00180F83" w:rsidP="00180F83">
      <w:pPr>
        <w:ind w:right="-1"/>
        <w:jc w:val="both"/>
        <w:rPr>
          <w:rFonts w:cs="Arial"/>
          <w:sz w:val="22"/>
          <w:szCs w:val="22"/>
        </w:rPr>
      </w:pPr>
      <w:r w:rsidRPr="00180F83">
        <w:rPr>
          <w:rFonts w:cs="Arial"/>
          <w:sz w:val="22"/>
          <w:szCs w:val="22"/>
        </w:rPr>
        <w:t>Der Untersuchungsraum ist potentieller Lebensraum des Europäischen Feldhamsters (</w:t>
      </w:r>
      <w:proofErr w:type="spellStart"/>
      <w:r w:rsidRPr="00180F83">
        <w:rPr>
          <w:rFonts w:cs="Arial"/>
          <w:sz w:val="22"/>
          <w:szCs w:val="22"/>
        </w:rPr>
        <w:t>Cricetus</w:t>
      </w:r>
      <w:proofErr w:type="spellEnd"/>
      <w:r w:rsidRPr="00180F83">
        <w:rPr>
          <w:rFonts w:cs="Arial"/>
          <w:sz w:val="22"/>
          <w:szCs w:val="22"/>
        </w:rPr>
        <w:t xml:space="preserve"> </w:t>
      </w:r>
      <w:proofErr w:type="spellStart"/>
      <w:r w:rsidRPr="00180F83">
        <w:rPr>
          <w:rFonts w:cs="Arial"/>
          <w:sz w:val="22"/>
          <w:szCs w:val="22"/>
        </w:rPr>
        <w:t>cricetus</w:t>
      </w:r>
      <w:proofErr w:type="spellEnd"/>
      <w:r w:rsidRPr="00180F83">
        <w:rPr>
          <w:rFonts w:cs="Arial"/>
          <w:sz w:val="22"/>
          <w:szCs w:val="22"/>
        </w:rPr>
        <w:t xml:space="preserve">). Der Europäische Feldhamster ist im Anhang IV der Richtlinie 92/43/EWG des Rates zur Erhaltung der natürlichen Lebensräume sowie der wildlebenden Tiere und Pflanzen (Flora-Fauna-Habitat-Richtlinie - FFH-Richtlinie) aufgeführt und damit nach § 7 Abs. 2 Nr. 14 b) des Bundesnaturschutzgesetzes (BNatSchG) eine streng geschützte Art. </w:t>
      </w:r>
    </w:p>
    <w:p w:rsidR="00180F83" w:rsidRPr="00180F83" w:rsidRDefault="00180F83"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Auswirkungen:</w:t>
      </w:r>
    </w:p>
    <w:p w:rsidR="00180F83" w:rsidRPr="00180F83" w:rsidRDefault="00180F83" w:rsidP="00180F83">
      <w:pPr>
        <w:ind w:right="-1"/>
        <w:jc w:val="both"/>
        <w:rPr>
          <w:rFonts w:cs="Arial"/>
          <w:sz w:val="22"/>
          <w:szCs w:val="22"/>
        </w:rPr>
      </w:pPr>
      <w:r w:rsidRPr="00180F83">
        <w:rPr>
          <w:rFonts w:cs="Arial"/>
          <w:sz w:val="22"/>
          <w:szCs w:val="22"/>
        </w:rPr>
        <w:t>Die Errichtung der WEA, der Zuwegung bzw. Kranstellfläche ist überwiegend auf Ackerflächen, also in bevorzugten Habitaten der Art vorgesehen.</w:t>
      </w:r>
    </w:p>
    <w:p w:rsidR="00DF3F2D" w:rsidRDefault="00DF3F2D" w:rsidP="00180F83">
      <w:pPr>
        <w:ind w:right="-1"/>
        <w:jc w:val="both"/>
        <w:rPr>
          <w:rFonts w:cs="Arial"/>
          <w:sz w:val="22"/>
          <w:szCs w:val="22"/>
        </w:rPr>
      </w:pPr>
    </w:p>
    <w:p w:rsidR="00180F83" w:rsidRPr="00180F83" w:rsidRDefault="00180F83" w:rsidP="00180F83">
      <w:pPr>
        <w:ind w:right="-1"/>
        <w:jc w:val="both"/>
        <w:rPr>
          <w:rFonts w:cs="Arial"/>
          <w:sz w:val="22"/>
          <w:szCs w:val="22"/>
        </w:rPr>
      </w:pPr>
      <w:r w:rsidRPr="00180F83">
        <w:rPr>
          <w:rFonts w:cs="Arial"/>
          <w:sz w:val="22"/>
          <w:szCs w:val="22"/>
        </w:rPr>
        <w:t>Bewertung:</w:t>
      </w:r>
    </w:p>
    <w:p w:rsidR="00DF3F2D" w:rsidRDefault="00180F83" w:rsidP="00685097">
      <w:pPr>
        <w:ind w:right="-1"/>
        <w:jc w:val="both"/>
        <w:rPr>
          <w:rFonts w:cs="Arial"/>
          <w:sz w:val="22"/>
          <w:szCs w:val="22"/>
        </w:rPr>
      </w:pPr>
      <w:r w:rsidRPr="00180F83">
        <w:rPr>
          <w:rFonts w:cs="Arial"/>
          <w:sz w:val="22"/>
          <w:szCs w:val="22"/>
        </w:rPr>
        <w:t xml:space="preserve">Gemäß § 44 Abs. 1 BNatSchG ist es verboten, wild lebenden Tieren der besonders geschützten Arten nachzustellen, sie zu fangen, zu verletzen oder zu töten oder ihre Entwicklungsformen aus der Natur zu entnehmen, zu beschädigen oder zu zerstören, wild lebende Tiere der streng geschützten Arten und der europäischen Vogelarten während der Fortpflanzungs-, Aufzucht-, Mauser-, Überwinterungs- und Wanderungszeiten erheblich zu </w:t>
      </w:r>
      <w:r w:rsidRPr="00180F83">
        <w:rPr>
          <w:rFonts w:cs="Arial"/>
          <w:sz w:val="22"/>
          <w:szCs w:val="22"/>
        </w:rPr>
        <w:lastRenderedPageBreak/>
        <w:t xml:space="preserve">stören; eine erhebliche Störung liegt vor, wenn sich durch die Störung der Erhaltungszustand der lokalen Population einer Art verschlechtert. Es ist weiterhin verboten, Fortpflanzungs- oder Ruhestätten der wild lebenden Tiere der besonders geschützten Arten aus der Natur zu entnehmen, zu beschädigen oder zu zerstören. Bei Vorkommen von Feldhamstern kann die zuständige Behörde gemäß § 67 BNatSchG auf Antrag eine Befreiung von den Verboten des § 44 BNatSchG gewähren. </w:t>
      </w:r>
    </w:p>
    <w:p w:rsidR="00DF3F2D" w:rsidRDefault="00DF3F2D" w:rsidP="00685097">
      <w:pPr>
        <w:ind w:right="-1"/>
        <w:jc w:val="both"/>
        <w:rPr>
          <w:rFonts w:cs="Arial"/>
          <w:sz w:val="22"/>
          <w:szCs w:val="22"/>
        </w:rPr>
      </w:pPr>
    </w:p>
    <w:p w:rsidR="00DF3F2D" w:rsidRDefault="00DF3F2D" w:rsidP="00685097">
      <w:pPr>
        <w:ind w:right="-1"/>
        <w:jc w:val="both"/>
        <w:rPr>
          <w:rFonts w:cs="Arial"/>
          <w:sz w:val="22"/>
          <w:szCs w:val="22"/>
        </w:rPr>
      </w:pPr>
      <w:r w:rsidRPr="00DF3F2D">
        <w:rPr>
          <w:rFonts w:cs="Arial"/>
          <w:sz w:val="22"/>
          <w:szCs w:val="22"/>
        </w:rPr>
        <w:t>Berücksichtigung bei der Entscheidung:</w:t>
      </w:r>
    </w:p>
    <w:p w:rsidR="00685097" w:rsidRDefault="00685097" w:rsidP="00685097">
      <w:pPr>
        <w:ind w:right="-1"/>
        <w:jc w:val="both"/>
        <w:rPr>
          <w:rFonts w:cs="Arial"/>
          <w:sz w:val="22"/>
          <w:szCs w:val="22"/>
        </w:rPr>
      </w:pPr>
      <w:r w:rsidRPr="00685097">
        <w:rPr>
          <w:rFonts w:cs="Arial"/>
          <w:sz w:val="22"/>
          <w:szCs w:val="22"/>
        </w:rPr>
        <w:t>Um ein Eintreten des Verbotstatbestands mit hinrei</w:t>
      </w:r>
      <w:r>
        <w:rPr>
          <w:rFonts w:cs="Arial"/>
          <w:sz w:val="22"/>
          <w:szCs w:val="22"/>
        </w:rPr>
        <w:t>chender Sicherheit ausschließen zu kö</w:t>
      </w:r>
      <w:r w:rsidRPr="00685097">
        <w:rPr>
          <w:rFonts w:cs="Arial"/>
          <w:sz w:val="22"/>
          <w:szCs w:val="22"/>
        </w:rPr>
        <w:t>nnen, werd</w:t>
      </w:r>
      <w:r>
        <w:rPr>
          <w:rFonts w:cs="Arial"/>
          <w:sz w:val="22"/>
          <w:szCs w:val="22"/>
        </w:rPr>
        <w:t>en vorgezogene Ausgleichsmaßnahmen (CEF-Maßnahmen) angeordnet.</w:t>
      </w:r>
      <w:r w:rsidRPr="00685097">
        <w:rPr>
          <w:rFonts w:cs="Arial"/>
          <w:sz w:val="22"/>
          <w:szCs w:val="22"/>
        </w:rPr>
        <w:t xml:space="preserve"> </w:t>
      </w:r>
    </w:p>
    <w:p w:rsidR="0078535C" w:rsidRDefault="0078535C" w:rsidP="0078535C">
      <w:pPr>
        <w:ind w:right="-1"/>
        <w:jc w:val="both"/>
        <w:rPr>
          <w:rFonts w:cs="Arial"/>
          <w:sz w:val="22"/>
          <w:szCs w:val="22"/>
        </w:rPr>
      </w:pPr>
      <w:r w:rsidRPr="0078535C">
        <w:rPr>
          <w:rFonts w:cs="Arial"/>
          <w:sz w:val="22"/>
          <w:szCs w:val="22"/>
        </w:rPr>
        <w:t xml:space="preserve">Ein Verstoß gegen das Verletzungs- </w:t>
      </w:r>
      <w:r>
        <w:rPr>
          <w:rFonts w:cs="Arial"/>
          <w:sz w:val="22"/>
          <w:szCs w:val="22"/>
        </w:rPr>
        <w:t xml:space="preserve">und Tötungsverbot gemäß § 44 </w:t>
      </w:r>
      <w:r w:rsidRPr="0078535C">
        <w:rPr>
          <w:rFonts w:cs="Arial"/>
          <w:sz w:val="22"/>
          <w:szCs w:val="22"/>
        </w:rPr>
        <w:t>Abs. 1 Nr. 1 BNatSchG aufgrund der genannten bau-</w:t>
      </w:r>
      <w:r>
        <w:rPr>
          <w:rFonts w:cs="Arial"/>
          <w:sz w:val="22"/>
          <w:szCs w:val="22"/>
        </w:rPr>
        <w:t xml:space="preserve"> und anlagenbedingten Wirkungen </w:t>
      </w:r>
      <w:r w:rsidRPr="0078535C">
        <w:rPr>
          <w:rFonts w:cs="Arial"/>
          <w:sz w:val="22"/>
          <w:szCs w:val="22"/>
        </w:rPr>
        <w:t xml:space="preserve">wird unter Berücksichtigung der vorgeschlagenen </w:t>
      </w:r>
      <w:r>
        <w:rPr>
          <w:rFonts w:cs="Arial"/>
          <w:sz w:val="22"/>
          <w:szCs w:val="22"/>
        </w:rPr>
        <w:t>vorgezogenen Ausgleichsmaß</w:t>
      </w:r>
      <w:r w:rsidRPr="0078535C">
        <w:rPr>
          <w:rFonts w:cs="Arial"/>
          <w:sz w:val="22"/>
          <w:szCs w:val="22"/>
        </w:rPr>
        <w:t>nahme</w:t>
      </w:r>
      <w:r w:rsidR="00C876CC">
        <w:rPr>
          <w:rFonts w:cs="Arial"/>
          <w:sz w:val="22"/>
          <w:szCs w:val="22"/>
        </w:rPr>
        <w:t xml:space="preserve"> (hier Maßnahme </w:t>
      </w:r>
      <w:r w:rsidR="006B3077" w:rsidRPr="006B3077">
        <w:rPr>
          <w:rFonts w:cs="Arial"/>
          <w:sz w:val="22"/>
          <w:szCs w:val="22"/>
        </w:rPr>
        <w:t>CEF</w:t>
      </w:r>
      <w:r w:rsidR="006B3077">
        <w:rPr>
          <w:rFonts w:cs="Arial"/>
          <w:sz w:val="22"/>
          <w:szCs w:val="22"/>
        </w:rPr>
        <w:t>1</w:t>
      </w:r>
      <w:r w:rsidRPr="0078535C">
        <w:rPr>
          <w:rFonts w:cs="Arial"/>
          <w:sz w:val="22"/>
          <w:szCs w:val="22"/>
        </w:rPr>
        <w:t>) zur Abwendung von Zugriffsverboten aus fachlicher Sicht ausgeschlossen.</w:t>
      </w:r>
    </w:p>
    <w:p w:rsidR="00180F83" w:rsidRDefault="00180F83" w:rsidP="00685097">
      <w:pPr>
        <w:ind w:right="-1"/>
        <w:jc w:val="both"/>
        <w:rPr>
          <w:rFonts w:cs="Arial"/>
          <w:sz w:val="22"/>
          <w:szCs w:val="22"/>
        </w:rPr>
      </w:pPr>
      <w:r w:rsidRPr="00180F83">
        <w:rPr>
          <w:rFonts w:cs="Arial"/>
          <w:sz w:val="22"/>
          <w:szCs w:val="22"/>
        </w:rPr>
        <w:t>Bei Durchführung entsprechender Maßnahmen verbleiben keine erheblichen nachteiligen Umweltauswirkungen auf das Schutzgut Feldhamster.</w:t>
      </w:r>
    </w:p>
    <w:p w:rsidR="00A90615" w:rsidRDefault="00A90615" w:rsidP="00180F83">
      <w:pPr>
        <w:ind w:right="-1"/>
        <w:jc w:val="both"/>
        <w:rPr>
          <w:rFonts w:cs="Arial"/>
          <w:sz w:val="22"/>
          <w:szCs w:val="22"/>
        </w:rPr>
      </w:pPr>
    </w:p>
    <w:p w:rsidR="00894F18" w:rsidRDefault="00AD2893" w:rsidP="00180F83">
      <w:pPr>
        <w:ind w:right="-1"/>
        <w:jc w:val="both"/>
        <w:rPr>
          <w:rFonts w:cs="Arial"/>
          <w:sz w:val="22"/>
          <w:szCs w:val="22"/>
        </w:rPr>
      </w:pPr>
      <w:r>
        <w:rPr>
          <w:rFonts w:cs="Arial"/>
          <w:sz w:val="22"/>
          <w:szCs w:val="22"/>
        </w:rPr>
        <w:t>Fazit:</w:t>
      </w:r>
    </w:p>
    <w:p w:rsidR="00AD2893" w:rsidRDefault="00AD2893" w:rsidP="00AD2893">
      <w:pPr>
        <w:ind w:right="-1"/>
        <w:jc w:val="both"/>
        <w:rPr>
          <w:rFonts w:cs="Arial"/>
          <w:sz w:val="22"/>
          <w:szCs w:val="22"/>
        </w:rPr>
      </w:pPr>
      <w:r w:rsidRPr="00AD2893">
        <w:rPr>
          <w:rFonts w:cs="Arial"/>
          <w:sz w:val="22"/>
          <w:szCs w:val="22"/>
        </w:rPr>
        <w:t xml:space="preserve">Im Ergebnis der </w:t>
      </w:r>
      <w:r>
        <w:rPr>
          <w:rFonts w:cs="Arial"/>
          <w:sz w:val="22"/>
          <w:szCs w:val="22"/>
        </w:rPr>
        <w:t>Prüfung</w:t>
      </w:r>
      <w:r w:rsidRPr="00AD2893">
        <w:rPr>
          <w:rFonts w:cs="Arial"/>
          <w:sz w:val="22"/>
          <w:szCs w:val="22"/>
        </w:rPr>
        <w:t xml:space="preserve"> zur Feststellung der UVP-Pflicht stelle ich fest, dass</w:t>
      </w:r>
      <w:r w:rsidR="00CC0997">
        <w:rPr>
          <w:rFonts w:cs="Arial"/>
          <w:sz w:val="22"/>
          <w:szCs w:val="22"/>
        </w:rPr>
        <w:t xml:space="preserve"> durch die </w:t>
      </w:r>
      <w:r w:rsidR="00CC0997" w:rsidRPr="00CC0997">
        <w:rPr>
          <w:rFonts w:cs="Arial"/>
          <w:sz w:val="22"/>
          <w:szCs w:val="22"/>
        </w:rPr>
        <w:t>Errichtung und</w:t>
      </w:r>
      <w:r w:rsidR="00CC0997">
        <w:rPr>
          <w:rFonts w:cs="Arial"/>
          <w:sz w:val="22"/>
          <w:szCs w:val="22"/>
        </w:rPr>
        <w:t xml:space="preserve"> den</w:t>
      </w:r>
      <w:r w:rsidR="00CC0997" w:rsidRPr="00CC0997">
        <w:rPr>
          <w:rFonts w:cs="Arial"/>
          <w:sz w:val="22"/>
          <w:szCs w:val="22"/>
        </w:rPr>
        <w:t xml:space="preserve"> Betrieb von 10 Windenergieanlagen vom Typ Vestas V172-7.2 MW (7,2 MW, Nabenhöhe 175 m, Rotordurchmesser 172 m, Gesamthöhe von 261 m)</w:t>
      </w:r>
      <w:r w:rsidR="00CC0997">
        <w:rPr>
          <w:rFonts w:cs="Arial"/>
          <w:sz w:val="22"/>
          <w:szCs w:val="22"/>
        </w:rPr>
        <w:t xml:space="preserve"> in der Gemarkung </w:t>
      </w:r>
      <w:proofErr w:type="spellStart"/>
      <w:r w:rsidR="00CC0997">
        <w:rPr>
          <w:rFonts w:cs="Arial"/>
          <w:sz w:val="22"/>
          <w:szCs w:val="22"/>
        </w:rPr>
        <w:t>Bahrendorf</w:t>
      </w:r>
      <w:proofErr w:type="spellEnd"/>
      <w:r w:rsidR="00CC0997">
        <w:rPr>
          <w:rFonts w:cs="Arial"/>
          <w:sz w:val="22"/>
          <w:szCs w:val="22"/>
        </w:rPr>
        <w:t xml:space="preserve">, </w:t>
      </w:r>
      <w:r>
        <w:rPr>
          <w:rFonts w:cs="Arial"/>
          <w:sz w:val="22"/>
          <w:szCs w:val="22"/>
        </w:rPr>
        <w:t>unter Berü</w:t>
      </w:r>
      <w:r w:rsidRPr="00AD2893">
        <w:rPr>
          <w:rFonts w:cs="Arial"/>
          <w:sz w:val="22"/>
          <w:szCs w:val="22"/>
        </w:rPr>
        <w:t>cksichtigung der vorgesehenen Vermeidungs-</w:t>
      </w:r>
      <w:r>
        <w:rPr>
          <w:rFonts w:cs="Arial"/>
          <w:sz w:val="22"/>
          <w:szCs w:val="22"/>
        </w:rPr>
        <w:t>, Minimierungs- und Ausgleichmaß</w:t>
      </w:r>
      <w:r w:rsidRPr="00AD2893">
        <w:rPr>
          <w:rFonts w:cs="Arial"/>
          <w:sz w:val="22"/>
          <w:szCs w:val="22"/>
        </w:rPr>
        <w:t>nahmen</w:t>
      </w:r>
      <w:r w:rsidR="00CC0997">
        <w:rPr>
          <w:rFonts w:cs="Arial"/>
          <w:sz w:val="22"/>
          <w:szCs w:val="22"/>
        </w:rPr>
        <w:t xml:space="preserve">, </w:t>
      </w:r>
      <w:r w:rsidRPr="00AD2893">
        <w:rPr>
          <w:rFonts w:cs="Arial"/>
          <w:sz w:val="22"/>
          <w:szCs w:val="22"/>
        </w:rPr>
        <w:t>keine erheblichen negativen</w:t>
      </w:r>
      <w:r w:rsidR="00CC0997">
        <w:rPr>
          <w:rFonts w:cs="Arial"/>
          <w:sz w:val="22"/>
          <w:szCs w:val="22"/>
        </w:rPr>
        <w:t xml:space="preserve"> Umweltauswirkungen zu erwarten sind.</w:t>
      </w:r>
    </w:p>
    <w:p w:rsidR="00CC0997" w:rsidRDefault="00CC0997" w:rsidP="00AD2893">
      <w:pPr>
        <w:ind w:right="-1"/>
        <w:jc w:val="both"/>
        <w:rPr>
          <w:rFonts w:cs="Arial"/>
          <w:sz w:val="22"/>
          <w:szCs w:val="22"/>
        </w:rPr>
      </w:pPr>
    </w:p>
    <w:p w:rsidR="00DF3F2D" w:rsidRDefault="00DF3F2D" w:rsidP="00AD2893">
      <w:pPr>
        <w:ind w:right="-1"/>
        <w:jc w:val="both"/>
        <w:rPr>
          <w:rFonts w:cs="Arial"/>
          <w:sz w:val="22"/>
          <w:szCs w:val="22"/>
        </w:rPr>
      </w:pPr>
    </w:p>
    <w:p w:rsidR="00894F18" w:rsidRDefault="00894F18" w:rsidP="00180F83">
      <w:pPr>
        <w:ind w:right="-1"/>
        <w:jc w:val="both"/>
        <w:rPr>
          <w:rFonts w:cs="Arial"/>
          <w:sz w:val="22"/>
          <w:szCs w:val="22"/>
        </w:rPr>
      </w:pPr>
    </w:p>
    <w:p w:rsidR="00A90615" w:rsidRDefault="00A90615" w:rsidP="00180F83">
      <w:pPr>
        <w:ind w:right="-1"/>
        <w:jc w:val="both"/>
        <w:rPr>
          <w:rFonts w:cs="Arial"/>
          <w:sz w:val="22"/>
          <w:szCs w:val="22"/>
        </w:rPr>
      </w:pPr>
      <w:r>
        <w:rPr>
          <w:rFonts w:cs="Arial"/>
          <w:sz w:val="22"/>
          <w:szCs w:val="22"/>
        </w:rPr>
        <w:t>Ilgenstein</w:t>
      </w:r>
    </w:p>
    <w:p w:rsidR="00A90615" w:rsidRPr="00180F83" w:rsidRDefault="00A90615" w:rsidP="00180F83">
      <w:pPr>
        <w:ind w:right="-1"/>
        <w:jc w:val="both"/>
        <w:rPr>
          <w:rFonts w:cs="Arial"/>
          <w:sz w:val="22"/>
          <w:szCs w:val="22"/>
        </w:rPr>
      </w:pPr>
      <w:r>
        <w:rPr>
          <w:rFonts w:cs="Arial"/>
          <w:sz w:val="22"/>
          <w:szCs w:val="22"/>
        </w:rPr>
        <w:t>Sachbearbeiterin</w:t>
      </w:r>
    </w:p>
    <w:p w:rsidR="00180F83" w:rsidRPr="005F6B6F" w:rsidRDefault="00180F83" w:rsidP="005F6B6F">
      <w:pPr>
        <w:ind w:right="-1"/>
        <w:jc w:val="both"/>
        <w:rPr>
          <w:rFonts w:cs="Arial"/>
          <w:sz w:val="22"/>
          <w:szCs w:val="22"/>
        </w:rPr>
      </w:pPr>
    </w:p>
    <w:p w:rsidR="005F6B6F" w:rsidRPr="005F6B6F" w:rsidRDefault="005F6B6F" w:rsidP="005F6B6F">
      <w:pPr>
        <w:ind w:right="-1"/>
        <w:jc w:val="both"/>
        <w:rPr>
          <w:rFonts w:cs="Arial"/>
          <w:sz w:val="22"/>
          <w:szCs w:val="22"/>
        </w:rPr>
      </w:pPr>
    </w:p>
    <w:p w:rsidR="005F6B6F" w:rsidRPr="00384FEE" w:rsidRDefault="005F6B6F">
      <w:pPr>
        <w:rPr>
          <w:rFonts w:cs="Arial"/>
        </w:rPr>
      </w:pPr>
    </w:p>
    <w:sectPr w:rsidR="005F6B6F" w:rsidRPr="00384F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D4DDC"/>
    <w:multiLevelType w:val="hybridMultilevel"/>
    <w:tmpl w:val="453EDD7E"/>
    <w:lvl w:ilvl="0" w:tplc="8640A638">
      <w:start w:val="30"/>
      <w:numFmt w:val="bullet"/>
      <w:lvlText w:val="-"/>
      <w:lvlJc w:val="left"/>
      <w:pPr>
        <w:ind w:left="432" w:hanging="360"/>
      </w:pPr>
      <w:rPr>
        <w:rFonts w:ascii="Arial" w:eastAsia="Times New Roman"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DD"/>
    <w:rsid w:val="000229BE"/>
    <w:rsid w:val="00023E09"/>
    <w:rsid w:val="000452E0"/>
    <w:rsid w:val="000A0549"/>
    <w:rsid w:val="000C5121"/>
    <w:rsid w:val="000E6B44"/>
    <w:rsid w:val="00121977"/>
    <w:rsid w:val="00145A4D"/>
    <w:rsid w:val="0015294F"/>
    <w:rsid w:val="00180F83"/>
    <w:rsid w:val="001854F7"/>
    <w:rsid w:val="00190388"/>
    <w:rsid w:val="001A4F91"/>
    <w:rsid w:val="001B1CEF"/>
    <w:rsid w:val="001C0C9E"/>
    <w:rsid w:val="001D5D1C"/>
    <w:rsid w:val="001D7828"/>
    <w:rsid w:val="002014EF"/>
    <w:rsid w:val="00202BB2"/>
    <w:rsid w:val="00214262"/>
    <w:rsid w:val="0022215C"/>
    <w:rsid w:val="002221A0"/>
    <w:rsid w:val="00237DDE"/>
    <w:rsid w:val="0026021E"/>
    <w:rsid w:val="00267C83"/>
    <w:rsid w:val="00272C20"/>
    <w:rsid w:val="002879EB"/>
    <w:rsid w:val="003032D5"/>
    <w:rsid w:val="0030567A"/>
    <w:rsid w:val="0033074B"/>
    <w:rsid w:val="003631FA"/>
    <w:rsid w:val="00381F16"/>
    <w:rsid w:val="00384FEE"/>
    <w:rsid w:val="003B701E"/>
    <w:rsid w:val="00401AFF"/>
    <w:rsid w:val="004469D8"/>
    <w:rsid w:val="00464CFB"/>
    <w:rsid w:val="00477730"/>
    <w:rsid w:val="004A25D6"/>
    <w:rsid w:val="004C733D"/>
    <w:rsid w:val="004D6E71"/>
    <w:rsid w:val="004F0D2D"/>
    <w:rsid w:val="00560364"/>
    <w:rsid w:val="00563037"/>
    <w:rsid w:val="00564683"/>
    <w:rsid w:val="00570673"/>
    <w:rsid w:val="0058630C"/>
    <w:rsid w:val="005863AC"/>
    <w:rsid w:val="005912CF"/>
    <w:rsid w:val="005A3EC3"/>
    <w:rsid w:val="005D0B36"/>
    <w:rsid w:val="005D300D"/>
    <w:rsid w:val="005E0FA8"/>
    <w:rsid w:val="005E542C"/>
    <w:rsid w:val="005F6B6F"/>
    <w:rsid w:val="005F70FE"/>
    <w:rsid w:val="006302B3"/>
    <w:rsid w:val="00631AA7"/>
    <w:rsid w:val="00647585"/>
    <w:rsid w:val="00685097"/>
    <w:rsid w:val="006A0FDD"/>
    <w:rsid w:val="006B3077"/>
    <w:rsid w:val="006C027B"/>
    <w:rsid w:val="006C1570"/>
    <w:rsid w:val="006D3D04"/>
    <w:rsid w:val="006F5FC8"/>
    <w:rsid w:val="00712DE5"/>
    <w:rsid w:val="007447AA"/>
    <w:rsid w:val="0075379F"/>
    <w:rsid w:val="0078535C"/>
    <w:rsid w:val="008065BF"/>
    <w:rsid w:val="008310CD"/>
    <w:rsid w:val="00840AED"/>
    <w:rsid w:val="00850D3B"/>
    <w:rsid w:val="00885114"/>
    <w:rsid w:val="00886817"/>
    <w:rsid w:val="00894F18"/>
    <w:rsid w:val="008C2FA9"/>
    <w:rsid w:val="008C55C7"/>
    <w:rsid w:val="008D5C8E"/>
    <w:rsid w:val="008E7B20"/>
    <w:rsid w:val="008F186B"/>
    <w:rsid w:val="009376BB"/>
    <w:rsid w:val="00970047"/>
    <w:rsid w:val="00976D0B"/>
    <w:rsid w:val="00984ED6"/>
    <w:rsid w:val="00985E1D"/>
    <w:rsid w:val="00994C2F"/>
    <w:rsid w:val="009958CB"/>
    <w:rsid w:val="009A3CA3"/>
    <w:rsid w:val="009B0405"/>
    <w:rsid w:val="009C1D2D"/>
    <w:rsid w:val="009C6811"/>
    <w:rsid w:val="00A00569"/>
    <w:rsid w:val="00A02E01"/>
    <w:rsid w:val="00A249F3"/>
    <w:rsid w:val="00A32DA6"/>
    <w:rsid w:val="00A41CA0"/>
    <w:rsid w:val="00A43E5C"/>
    <w:rsid w:val="00A45D8B"/>
    <w:rsid w:val="00A468D5"/>
    <w:rsid w:val="00A66086"/>
    <w:rsid w:val="00A75D84"/>
    <w:rsid w:val="00A90615"/>
    <w:rsid w:val="00AB1618"/>
    <w:rsid w:val="00AB2FEE"/>
    <w:rsid w:val="00AB6F16"/>
    <w:rsid w:val="00AC047E"/>
    <w:rsid w:val="00AD2893"/>
    <w:rsid w:val="00AF30EF"/>
    <w:rsid w:val="00B364E7"/>
    <w:rsid w:val="00B448F3"/>
    <w:rsid w:val="00B54C1D"/>
    <w:rsid w:val="00B56994"/>
    <w:rsid w:val="00B613A7"/>
    <w:rsid w:val="00B75FA4"/>
    <w:rsid w:val="00BA0A2F"/>
    <w:rsid w:val="00BD3477"/>
    <w:rsid w:val="00BE3C76"/>
    <w:rsid w:val="00C03F7C"/>
    <w:rsid w:val="00C65577"/>
    <w:rsid w:val="00C876CC"/>
    <w:rsid w:val="00CA4D5B"/>
    <w:rsid w:val="00CB389E"/>
    <w:rsid w:val="00CC0997"/>
    <w:rsid w:val="00CD01C9"/>
    <w:rsid w:val="00CE6132"/>
    <w:rsid w:val="00CF0D5D"/>
    <w:rsid w:val="00D05CA5"/>
    <w:rsid w:val="00D14AAA"/>
    <w:rsid w:val="00D15D86"/>
    <w:rsid w:val="00D35844"/>
    <w:rsid w:val="00D3773F"/>
    <w:rsid w:val="00D65E38"/>
    <w:rsid w:val="00D8040E"/>
    <w:rsid w:val="00D87422"/>
    <w:rsid w:val="00DA15BB"/>
    <w:rsid w:val="00DB4E41"/>
    <w:rsid w:val="00DC144B"/>
    <w:rsid w:val="00DD1D3B"/>
    <w:rsid w:val="00DF3F2D"/>
    <w:rsid w:val="00E12B9F"/>
    <w:rsid w:val="00E408D3"/>
    <w:rsid w:val="00E57F83"/>
    <w:rsid w:val="00E62800"/>
    <w:rsid w:val="00E701F0"/>
    <w:rsid w:val="00E9213D"/>
    <w:rsid w:val="00EA3835"/>
    <w:rsid w:val="00EB655E"/>
    <w:rsid w:val="00EC63B0"/>
    <w:rsid w:val="00ED1B2E"/>
    <w:rsid w:val="00EF3157"/>
    <w:rsid w:val="00EF6C78"/>
    <w:rsid w:val="00F146AC"/>
    <w:rsid w:val="00F85FCE"/>
    <w:rsid w:val="00FB0C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ABF0F-7F9C-4DD4-AF5A-6FE332A2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01C9"/>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854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4069</Words>
  <Characters>25637</Characters>
  <Application>Microsoft Office Word</Application>
  <DocSecurity>4</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Landkreis Börde</Company>
  <LinksUpToDate>false</LinksUpToDate>
  <CharactersWithSpaces>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Ilgenstein, Simone</dc:creator>
  <cp:keywords/>
  <dc:description/>
  <cp:lastModifiedBy>Rehahn-Weidig, Eyleen</cp:lastModifiedBy>
  <cp:revision>2</cp:revision>
  <dcterms:created xsi:type="dcterms:W3CDTF">2025-02-13T16:01:00Z</dcterms:created>
  <dcterms:modified xsi:type="dcterms:W3CDTF">2025-02-13T16:01:00Z</dcterms:modified>
</cp:coreProperties>
</file>