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EE7902" w14:textId="3AACABE2" w:rsidR="006E398B" w:rsidRPr="00F37EF8" w:rsidRDefault="006E398B" w:rsidP="00F37EF8">
      <w:pPr>
        <w:jc w:val="center"/>
        <w:rPr>
          <w:rFonts w:ascii="Arial" w:hAnsi="Arial" w:cs="Arial"/>
          <w:b/>
        </w:rPr>
      </w:pPr>
      <w:r w:rsidRPr="00F37EF8">
        <w:rPr>
          <w:rFonts w:ascii="Arial" w:hAnsi="Arial" w:cs="Arial"/>
          <w:b/>
        </w:rPr>
        <w:t>Bekanntmachung</w:t>
      </w:r>
    </w:p>
    <w:p w14:paraId="70449332" w14:textId="77777777" w:rsidR="00F37EF8" w:rsidRDefault="00F37EF8" w:rsidP="00AA7574">
      <w:pPr>
        <w:jc w:val="center"/>
        <w:rPr>
          <w:rFonts w:ascii="Arial" w:hAnsi="Arial" w:cs="Arial"/>
          <w:sz w:val="22"/>
          <w:szCs w:val="22"/>
        </w:rPr>
      </w:pPr>
    </w:p>
    <w:p w14:paraId="0D4ACC28" w14:textId="54F258C6" w:rsidR="00AA7574" w:rsidRPr="00AA7574" w:rsidRDefault="00AA7574" w:rsidP="00F37EF8">
      <w:pPr>
        <w:rPr>
          <w:rFonts w:ascii="Arial" w:hAnsi="Arial" w:cs="Arial"/>
          <w:sz w:val="22"/>
          <w:szCs w:val="22"/>
        </w:rPr>
      </w:pPr>
      <w:r w:rsidRPr="00AA7574">
        <w:rPr>
          <w:rFonts w:ascii="Arial" w:hAnsi="Arial" w:cs="Arial"/>
          <w:sz w:val="22"/>
          <w:szCs w:val="22"/>
        </w:rPr>
        <w:t>über die Auslegung der Planunterlagen im Planfeststellungverfahren für das Vorhaben</w:t>
      </w:r>
    </w:p>
    <w:p w14:paraId="2E0718B1" w14:textId="77777777" w:rsidR="00AA7574" w:rsidRPr="00AA7574" w:rsidRDefault="00AA7574" w:rsidP="00AA7574"/>
    <w:p w14:paraId="4BCAE342" w14:textId="5142EF6D" w:rsidR="00AE1CEC" w:rsidRDefault="00AA7574" w:rsidP="0028436B">
      <w:pPr>
        <w:jc w:val="center"/>
        <w:rPr>
          <w:rFonts w:ascii="Arial" w:hAnsi="Arial" w:cs="Arial"/>
          <w:b/>
          <w:sz w:val="22"/>
          <w:szCs w:val="22"/>
        </w:rPr>
      </w:pPr>
      <w:r>
        <w:rPr>
          <w:rFonts w:ascii="Arial" w:hAnsi="Arial" w:cs="Arial"/>
          <w:b/>
          <w:sz w:val="22"/>
          <w:szCs w:val="22"/>
        </w:rPr>
        <w:t>„S</w:t>
      </w:r>
      <w:r w:rsidR="00F37EF8">
        <w:rPr>
          <w:rFonts w:ascii="Arial" w:hAnsi="Arial" w:cs="Arial"/>
          <w:b/>
          <w:sz w:val="22"/>
          <w:szCs w:val="22"/>
        </w:rPr>
        <w:t xml:space="preserve"> </w:t>
      </w:r>
      <w:r w:rsidR="00324662">
        <w:rPr>
          <w:rFonts w:ascii="Arial" w:hAnsi="Arial" w:cs="Arial"/>
          <w:b/>
          <w:sz w:val="22"/>
          <w:szCs w:val="22"/>
        </w:rPr>
        <w:t xml:space="preserve">178, Hang- und </w:t>
      </w:r>
      <w:r w:rsidR="000E38E6">
        <w:rPr>
          <w:rFonts w:ascii="Arial" w:hAnsi="Arial" w:cs="Arial"/>
          <w:b/>
          <w:sz w:val="22"/>
          <w:szCs w:val="22"/>
        </w:rPr>
        <w:t>Felssicherung am Hirschberg bei Schlottwitz“</w:t>
      </w:r>
    </w:p>
    <w:p w14:paraId="15D13BCD" w14:textId="16EFE8BD" w:rsidR="0028436B" w:rsidRDefault="0028436B" w:rsidP="0028436B">
      <w:pPr>
        <w:jc w:val="center"/>
        <w:rPr>
          <w:rFonts w:ascii="Arial" w:hAnsi="Arial" w:cs="Arial"/>
          <w:b/>
          <w:sz w:val="22"/>
          <w:szCs w:val="22"/>
        </w:rPr>
      </w:pPr>
    </w:p>
    <w:p w14:paraId="69C7A97B" w14:textId="0302E81A" w:rsidR="002438B9" w:rsidRDefault="002438B9" w:rsidP="002438B9">
      <w:pPr>
        <w:spacing w:after="240"/>
        <w:jc w:val="both"/>
        <w:rPr>
          <w:rFonts w:ascii="Arial" w:hAnsi="Arial" w:cs="Arial"/>
          <w:sz w:val="22"/>
          <w:szCs w:val="22"/>
        </w:rPr>
      </w:pPr>
      <w:r w:rsidRPr="002438B9">
        <w:rPr>
          <w:rFonts w:ascii="Arial" w:hAnsi="Arial" w:cs="Arial"/>
          <w:sz w:val="22"/>
          <w:szCs w:val="22"/>
        </w:rPr>
        <w:t>Die LIS</w:t>
      </w:r>
      <w:r w:rsidR="007637F6">
        <w:rPr>
          <w:rFonts w:ascii="Arial" w:hAnsi="Arial" w:cs="Arial"/>
          <w:sz w:val="22"/>
          <w:szCs w:val="22"/>
        </w:rPr>
        <w:t>t</w:t>
      </w:r>
      <w:r w:rsidRPr="002438B9">
        <w:rPr>
          <w:rFonts w:ascii="Arial" w:hAnsi="Arial" w:cs="Arial"/>
          <w:sz w:val="22"/>
          <w:szCs w:val="22"/>
        </w:rPr>
        <w:t xml:space="preserve"> Gesellschaft für Verkehrswesen und ingenieurtechnische Dienstleistungen mbH hat für das oben genannte Bauvorhaben die Durchführung des Planfeststellungsverfahrens nach dem Sächsischen Straßengesetz (SächsStrG) beantragt.</w:t>
      </w:r>
    </w:p>
    <w:p w14:paraId="2B489216" w14:textId="1DB1DAFE" w:rsidR="00AE1CEC" w:rsidRPr="007637F6" w:rsidRDefault="00AE1CEC" w:rsidP="004B00F2">
      <w:pPr>
        <w:spacing w:after="120"/>
        <w:jc w:val="both"/>
        <w:rPr>
          <w:rFonts w:ascii="Arial" w:hAnsi="Arial" w:cs="Arial"/>
          <w:b/>
          <w:sz w:val="22"/>
          <w:szCs w:val="22"/>
        </w:rPr>
      </w:pPr>
      <w:r w:rsidRPr="009618C7">
        <w:rPr>
          <w:rFonts w:ascii="Arial" w:hAnsi="Arial" w:cs="Arial"/>
          <w:sz w:val="22"/>
          <w:szCs w:val="22"/>
        </w:rPr>
        <w:t>Für das Bauvorhaben einschließlich der landschaftspflegerischen Ausgleichs- und Ersatzmaßnah</w:t>
      </w:r>
      <w:r w:rsidR="00131974" w:rsidRPr="009618C7">
        <w:rPr>
          <w:rFonts w:ascii="Arial" w:hAnsi="Arial" w:cs="Arial"/>
          <w:sz w:val="22"/>
          <w:szCs w:val="22"/>
        </w:rPr>
        <w:t>men</w:t>
      </w:r>
      <w:r w:rsidR="0028436B">
        <w:rPr>
          <w:rFonts w:ascii="Arial" w:hAnsi="Arial" w:cs="Arial"/>
          <w:sz w:val="22"/>
          <w:szCs w:val="22"/>
        </w:rPr>
        <w:t xml:space="preserve"> werden Grundstücke </w:t>
      </w:r>
      <w:r w:rsidR="00B91602">
        <w:rPr>
          <w:rFonts w:ascii="Arial" w:hAnsi="Arial" w:cs="Arial"/>
          <w:sz w:val="22"/>
          <w:szCs w:val="22"/>
        </w:rPr>
        <w:t>der Gemarkun</w:t>
      </w:r>
      <w:r w:rsidR="000E38E6">
        <w:rPr>
          <w:rFonts w:ascii="Arial" w:hAnsi="Arial" w:cs="Arial"/>
          <w:sz w:val="22"/>
          <w:szCs w:val="22"/>
        </w:rPr>
        <w:t xml:space="preserve">gen Großröhrsdorf und Cunnersdorf </w:t>
      </w:r>
      <w:r w:rsidRPr="009618C7">
        <w:rPr>
          <w:rFonts w:ascii="Arial" w:hAnsi="Arial" w:cs="Arial"/>
          <w:sz w:val="22"/>
          <w:szCs w:val="22"/>
        </w:rPr>
        <w:t>beansprucht.</w:t>
      </w:r>
    </w:p>
    <w:p w14:paraId="66BAE0F4" w14:textId="2DE564E8" w:rsidR="00776F95" w:rsidRPr="00776F95" w:rsidRDefault="00776F95" w:rsidP="00776F95">
      <w:pPr>
        <w:spacing w:after="240"/>
        <w:jc w:val="both"/>
        <w:rPr>
          <w:rFonts w:ascii="Arial" w:hAnsi="Arial" w:cs="Arial"/>
          <w:strike/>
          <w:sz w:val="22"/>
          <w:szCs w:val="22"/>
        </w:rPr>
      </w:pPr>
      <w:r w:rsidRPr="007637F6">
        <w:rPr>
          <w:rFonts w:ascii="Arial" w:hAnsi="Arial" w:cs="Arial"/>
          <w:sz w:val="22"/>
          <w:szCs w:val="22"/>
        </w:rPr>
        <w:t xml:space="preserve">Für das Vorhaben besteht </w:t>
      </w:r>
      <w:r w:rsidR="007637F6" w:rsidRPr="007637F6">
        <w:rPr>
          <w:rFonts w:ascii="Arial" w:hAnsi="Arial" w:cs="Arial"/>
          <w:sz w:val="22"/>
          <w:szCs w:val="22"/>
        </w:rPr>
        <w:t xml:space="preserve">gemäß § 3 des Gesetzes über die Umweltverträglichkeitsprüfung im Freistaat Sachsen (SächsUVPG) i. V. m. der Anlage 1 Nr. 2 c </w:t>
      </w:r>
      <w:r w:rsidRPr="00776F95">
        <w:rPr>
          <w:rFonts w:ascii="Arial" w:hAnsi="Arial" w:cs="Arial"/>
          <w:sz w:val="22"/>
          <w:szCs w:val="22"/>
        </w:rPr>
        <w:t xml:space="preserve">eine Verpflichtung zur Durchführung einer Umweltverträglichkeitsprüfung. </w:t>
      </w:r>
    </w:p>
    <w:p w14:paraId="10445F88" w14:textId="7F0B15A2" w:rsidR="00C137B9" w:rsidRDefault="0028436B" w:rsidP="004B00F2">
      <w:pPr>
        <w:spacing w:after="240"/>
        <w:jc w:val="both"/>
        <w:rPr>
          <w:rFonts w:ascii="Arial" w:hAnsi="Arial" w:cs="Arial"/>
          <w:sz w:val="22"/>
          <w:szCs w:val="22"/>
        </w:rPr>
      </w:pPr>
      <w:r>
        <w:rPr>
          <w:rFonts w:ascii="Arial" w:hAnsi="Arial" w:cs="Arial"/>
          <w:sz w:val="22"/>
          <w:szCs w:val="22"/>
        </w:rPr>
        <w:t>Der Vorhabenträger hat</w:t>
      </w:r>
      <w:r w:rsidR="00A13EC8">
        <w:rPr>
          <w:rFonts w:ascii="Arial" w:hAnsi="Arial" w:cs="Arial"/>
          <w:sz w:val="22"/>
          <w:szCs w:val="22"/>
        </w:rPr>
        <w:t xml:space="preserve"> folgende Unterlagen </w:t>
      </w:r>
      <w:r w:rsidR="007637F6">
        <w:rPr>
          <w:rFonts w:ascii="Arial" w:hAnsi="Arial" w:cs="Arial"/>
          <w:sz w:val="22"/>
          <w:szCs w:val="22"/>
        </w:rPr>
        <w:t xml:space="preserve">zur Beschreibung des Vorhabens einschließlich seiner Umweltauswirkungen </w:t>
      </w:r>
      <w:r w:rsidR="00A13EC8">
        <w:rPr>
          <w:rFonts w:ascii="Arial" w:hAnsi="Arial" w:cs="Arial"/>
          <w:sz w:val="22"/>
          <w:szCs w:val="22"/>
        </w:rPr>
        <w:t>vorgelegt:</w:t>
      </w:r>
    </w:p>
    <w:tbl>
      <w:tblPr>
        <w:tblStyle w:val="Tabellenraster"/>
        <w:tblW w:w="0" w:type="auto"/>
        <w:tblCellMar>
          <w:top w:w="28" w:type="dxa"/>
          <w:bottom w:w="113" w:type="dxa"/>
        </w:tblCellMar>
        <w:tblLook w:val="04A0" w:firstRow="1" w:lastRow="0" w:firstColumn="1" w:lastColumn="0" w:noHBand="0" w:noVBand="1"/>
      </w:tblPr>
      <w:tblGrid>
        <w:gridCol w:w="2263"/>
        <w:gridCol w:w="7224"/>
      </w:tblGrid>
      <w:tr w:rsidR="00DC3A36" w14:paraId="655A6E8E" w14:textId="77777777" w:rsidTr="00BA4D7E">
        <w:tc>
          <w:tcPr>
            <w:tcW w:w="2263" w:type="dxa"/>
          </w:tcPr>
          <w:p w14:paraId="3570F4B9" w14:textId="77777777" w:rsidR="00DC3A36" w:rsidRPr="00BA4D7E" w:rsidRDefault="00DC3A36" w:rsidP="004B00F2">
            <w:pPr>
              <w:spacing w:after="240"/>
              <w:jc w:val="both"/>
              <w:rPr>
                <w:rFonts w:ascii="Arial" w:hAnsi="Arial" w:cs="Arial"/>
                <w:b/>
                <w:sz w:val="22"/>
                <w:szCs w:val="22"/>
              </w:rPr>
            </w:pPr>
            <w:r w:rsidRPr="00BA4D7E">
              <w:rPr>
                <w:rFonts w:ascii="Arial" w:hAnsi="Arial" w:cs="Arial"/>
                <w:b/>
                <w:sz w:val="22"/>
                <w:szCs w:val="22"/>
              </w:rPr>
              <w:t>Nr. der Unterlage</w:t>
            </w:r>
          </w:p>
        </w:tc>
        <w:tc>
          <w:tcPr>
            <w:tcW w:w="7224" w:type="dxa"/>
          </w:tcPr>
          <w:p w14:paraId="49693D1D" w14:textId="77777777" w:rsidR="00DC3A36" w:rsidRPr="00BA4D7E" w:rsidRDefault="00DC3A36" w:rsidP="004B00F2">
            <w:pPr>
              <w:spacing w:after="240"/>
              <w:jc w:val="both"/>
              <w:rPr>
                <w:rFonts w:ascii="Arial" w:hAnsi="Arial" w:cs="Arial"/>
                <w:b/>
                <w:sz w:val="22"/>
                <w:szCs w:val="22"/>
              </w:rPr>
            </w:pPr>
            <w:r w:rsidRPr="00BA4D7E">
              <w:rPr>
                <w:rFonts w:ascii="Arial" w:hAnsi="Arial" w:cs="Arial"/>
                <w:b/>
                <w:sz w:val="22"/>
                <w:szCs w:val="22"/>
              </w:rPr>
              <w:t>Bezeichnung der Unterlage</w:t>
            </w:r>
          </w:p>
        </w:tc>
      </w:tr>
      <w:tr w:rsidR="00DC3A36" w14:paraId="09841C51" w14:textId="77777777" w:rsidTr="00BA4D7E">
        <w:tc>
          <w:tcPr>
            <w:tcW w:w="2263" w:type="dxa"/>
          </w:tcPr>
          <w:p w14:paraId="04C43863" w14:textId="2140AB36" w:rsidR="005C56BE" w:rsidRPr="00B06C29" w:rsidRDefault="00AB6976" w:rsidP="004B00F2">
            <w:pPr>
              <w:rPr>
                <w:rFonts w:ascii="Arial" w:hAnsi="Arial" w:cs="Arial"/>
              </w:rPr>
            </w:pPr>
            <w:r w:rsidRPr="00B06C29">
              <w:rPr>
                <w:rFonts w:ascii="Arial" w:hAnsi="Arial" w:cs="Arial"/>
              </w:rPr>
              <w:t>1</w:t>
            </w:r>
          </w:p>
        </w:tc>
        <w:tc>
          <w:tcPr>
            <w:tcW w:w="7224" w:type="dxa"/>
          </w:tcPr>
          <w:p w14:paraId="6E9FF4ED" w14:textId="084C3448" w:rsidR="00684946" w:rsidRPr="00B06C29" w:rsidRDefault="00B06C29" w:rsidP="00684946">
            <w:pPr>
              <w:jc w:val="both"/>
              <w:rPr>
                <w:rFonts w:ascii="Arial" w:hAnsi="Arial" w:cs="Arial"/>
                <w:sz w:val="22"/>
                <w:szCs w:val="22"/>
              </w:rPr>
            </w:pPr>
            <w:r>
              <w:rPr>
                <w:rFonts w:ascii="Arial" w:hAnsi="Arial" w:cs="Arial"/>
                <w:sz w:val="22"/>
                <w:szCs w:val="22"/>
              </w:rPr>
              <w:t>Erläuteru</w:t>
            </w:r>
            <w:r w:rsidR="00684946">
              <w:rPr>
                <w:rFonts w:ascii="Arial" w:hAnsi="Arial" w:cs="Arial"/>
                <w:sz w:val="22"/>
                <w:szCs w:val="22"/>
              </w:rPr>
              <w:t>ngsbericht mit integriertem UVP-Bericht</w:t>
            </w:r>
          </w:p>
        </w:tc>
      </w:tr>
      <w:tr w:rsidR="00DC3A36" w14:paraId="7F3B4A89" w14:textId="77777777" w:rsidTr="00BA4D7E">
        <w:tc>
          <w:tcPr>
            <w:tcW w:w="2263" w:type="dxa"/>
          </w:tcPr>
          <w:p w14:paraId="02CBF646" w14:textId="2B748FAE" w:rsidR="00131974" w:rsidRPr="00B06C29" w:rsidRDefault="0028436B" w:rsidP="004B00F2">
            <w:pPr>
              <w:jc w:val="both"/>
              <w:rPr>
                <w:rFonts w:ascii="Arial" w:hAnsi="Arial" w:cs="Arial"/>
                <w:sz w:val="22"/>
                <w:szCs w:val="22"/>
              </w:rPr>
            </w:pPr>
            <w:r w:rsidRPr="00B06C29">
              <w:rPr>
                <w:rFonts w:ascii="Arial" w:hAnsi="Arial" w:cs="Arial"/>
                <w:sz w:val="22"/>
                <w:szCs w:val="22"/>
              </w:rPr>
              <w:t>2</w:t>
            </w:r>
          </w:p>
        </w:tc>
        <w:tc>
          <w:tcPr>
            <w:tcW w:w="7224" w:type="dxa"/>
          </w:tcPr>
          <w:p w14:paraId="28B9E963" w14:textId="7F5ACDB4" w:rsidR="00684946" w:rsidRPr="00B06C29" w:rsidRDefault="0028436B" w:rsidP="00684946">
            <w:pPr>
              <w:jc w:val="both"/>
              <w:rPr>
                <w:rFonts w:ascii="Arial" w:hAnsi="Arial" w:cs="Arial"/>
                <w:sz w:val="22"/>
                <w:szCs w:val="22"/>
              </w:rPr>
            </w:pPr>
            <w:r w:rsidRPr="00B06C29">
              <w:rPr>
                <w:rFonts w:ascii="Arial" w:hAnsi="Arial" w:cs="Arial"/>
                <w:sz w:val="22"/>
                <w:szCs w:val="22"/>
              </w:rPr>
              <w:t>Übersichtskarte</w:t>
            </w:r>
          </w:p>
        </w:tc>
      </w:tr>
      <w:tr w:rsidR="00DC3A36" w14:paraId="343B8F5F" w14:textId="77777777" w:rsidTr="00BA4D7E">
        <w:tc>
          <w:tcPr>
            <w:tcW w:w="2263" w:type="dxa"/>
          </w:tcPr>
          <w:p w14:paraId="63571D1B" w14:textId="20E8D065" w:rsidR="00E602FE" w:rsidRPr="00B06C29" w:rsidRDefault="00684946" w:rsidP="0042217A">
            <w:pPr>
              <w:jc w:val="both"/>
              <w:rPr>
                <w:rFonts w:ascii="Arial" w:hAnsi="Arial" w:cs="Arial"/>
                <w:sz w:val="22"/>
                <w:szCs w:val="22"/>
              </w:rPr>
            </w:pPr>
            <w:r>
              <w:rPr>
                <w:rFonts w:ascii="Arial" w:hAnsi="Arial" w:cs="Arial"/>
                <w:sz w:val="22"/>
                <w:szCs w:val="22"/>
              </w:rPr>
              <w:t>3</w:t>
            </w:r>
          </w:p>
        </w:tc>
        <w:tc>
          <w:tcPr>
            <w:tcW w:w="7224" w:type="dxa"/>
          </w:tcPr>
          <w:p w14:paraId="2CE04ECB" w14:textId="62B5FDCA" w:rsidR="00684946" w:rsidRPr="00B06C29" w:rsidRDefault="00684946" w:rsidP="0042217A">
            <w:pPr>
              <w:jc w:val="both"/>
              <w:rPr>
                <w:rFonts w:ascii="Arial" w:hAnsi="Arial" w:cs="Arial"/>
                <w:sz w:val="22"/>
                <w:szCs w:val="22"/>
              </w:rPr>
            </w:pPr>
            <w:r>
              <w:rPr>
                <w:rFonts w:ascii="Arial" w:hAnsi="Arial" w:cs="Arial"/>
                <w:sz w:val="22"/>
                <w:szCs w:val="22"/>
              </w:rPr>
              <w:t>Übersichtslageplan</w:t>
            </w:r>
          </w:p>
        </w:tc>
      </w:tr>
      <w:tr w:rsidR="00DC3A36" w14:paraId="18F035D5" w14:textId="77777777" w:rsidTr="00BA4D7E">
        <w:tc>
          <w:tcPr>
            <w:tcW w:w="2263" w:type="dxa"/>
          </w:tcPr>
          <w:p w14:paraId="619A6286" w14:textId="1A2DC7E1" w:rsidR="00E602FE" w:rsidRPr="00B06C29" w:rsidRDefault="00684946" w:rsidP="004B00F2">
            <w:pPr>
              <w:jc w:val="both"/>
              <w:rPr>
                <w:rFonts w:ascii="Arial" w:hAnsi="Arial" w:cs="Arial"/>
                <w:sz w:val="22"/>
                <w:szCs w:val="22"/>
              </w:rPr>
            </w:pPr>
            <w:r>
              <w:rPr>
                <w:rFonts w:ascii="Arial" w:hAnsi="Arial" w:cs="Arial"/>
                <w:sz w:val="22"/>
                <w:szCs w:val="22"/>
              </w:rPr>
              <w:t>5</w:t>
            </w:r>
          </w:p>
        </w:tc>
        <w:tc>
          <w:tcPr>
            <w:tcW w:w="7224" w:type="dxa"/>
          </w:tcPr>
          <w:p w14:paraId="5ADADA29" w14:textId="050B2A93" w:rsidR="00684946" w:rsidRPr="00B06C29" w:rsidRDefault="00684946" w:rsidP="004B00F2">
            <w:pPr>
              <w:jc w:val="both"/>
              <w:rPr>
                <w:rFonts w:ascii="Arial" w:hAnsi="Arial" w:cs="Arial"/>
                <w:sz w:val="22"/>
                <w:szCs w:val="22"/>
              </w:rPr>
            </w:pPr>
            <w:r>
              <w:rPr>
                <w:rFonts w:ascii="Arial" w:hAnsi="Arial" w:cs="Arial"/>
                <w:sz w:val="22"/>
                <w:szCs w:val="22"/>
              </w:rPr>
              <w:t>Lageplan</w:t>
            </w:r>
          </w:p>
        </w:tc>
      </w:tr>
      <w:tr w:rsidR="00DC3A36" w14:paraId="7840F145" w14:textId="77777777" w:rsidTr="00BA4D7E">
        <w:tc>
          <w:tcPr>
            <w:tcW w:w="2263" w:type="dxa"/>
          </w:tcPr>
          <w:p w14:paraId="524DE52C" w14:textId="61301BA2" w:rsidR="0059487D" w:rsidRPr="00B06C29" w:rsidRDefault="00684946" w:rsidP="004B00F2">
            <w:pPr>
              <w:jc w:val="both"/>
              <w:rPr>
                <w:rFonts w:ascii="Arial" w:hAnsi="Arial" w:cs="Arial"/>
                <w:sz w:val="22"/>
                <w:szCs w:val="22"/>
              </w:rPr>
            </w:pPr>
            <w:r>
              <w:rPr>
                <w:rFonts w:ascii="Arial" w:hAnsi="Arial" w:cs="Arial"/>
                <w:sz w:val="22"/>
                <w:szCs w:val="22"/>
              </w:rPr>
              <w:t>9</w:t>
            </w:r>
          </w:p>
        </w:tc>
        <w:tc>
          <w:tcPr>
            <w:tcW w:w="7224" w:type="dxa"/>
          </w:tcPr>
          <w:p w14:paraId="542A5D0F" w14:textId="2805D739" w:rsidR="00684946" w:rsidRPr="00B06C29" w:rsidRDefault="00684946" w:rsidP="004B00F2">
            <w:pPr>
              <w:jc w:val="both"/>
              <w:rPr>
                <w:rFonts w:ascii="Arial" w:hAnsi="Arial" w:cs="Arial"/>
                <w:sz w:val="22"/>
                <w:szCs w:val="22"/>
              </w:rPr>
            </w:pPr>
            <w:r>
              <w:rPr>
                <w:rFonts w:ascii="Arial" w:hAnsi="Arial" w:cs="Arial"/>
                <w:sz w:val="22"/>
                <w:szCs w:val="22"/>
              </w:rPr>
              <w:t>Landschaftspflegerische Maßnahmen</w:t>
            </w:r>
          </w:p>
        </w:tc>
      </w:tr>
      <w:tr w:rsidR="00DC3A36" w14:paraId="63411F0B" w14:textId="77777777" w:rsidTr="00BA4D7E">
        <w:tc>
          <w:tcPr>
            <w:tcW w:w="2263" w:type="dxa"/>
          </w:tcPr>
          <w:p w14:paraId="160F9543" w14:textId="062A5332" w:rsidR="0059487D" w:rsidRPr="00B06C29" w:rsidRDefault="00684946" w:rsidP="004B00F2">
            <w:pPr>
              <w:jc w:val="both"/>
              <w:rPr>
                <w:rFonts w:ascii="Arial" w:hAnsi="Arial" w:cs="Arial"/>
                <w:sz w:val="22"/>
                <w:szCs w:val="22"/>
              </w:rPr>
            </w:pPr>
            <w:r>
              <w:rPr>
                <w:rFonts w:ascii="Arial" w:hAnsi="Arial" w:cs="Arial"/>
                <w:sz w:val="22"/>
                <w:szCs w:val="22"/>
              </w:rPr>
              <w:t>10</w:t>
            </w:r>
          </w:p>
        </w:tc>
        <w:tc>
          <w:tcPr>
            <w:tcW w:w="7224" w:type="dxa"/>
          </w:tcPr>
          <w:p w14:paraId="74AB1B3E" w14:textId="41249128" w:rsidR="00684946" w:rsidRPr="00B06C29" w:rsidRDefault="00684946" w:rsidP="004B00F2">
            <w:pPr>
              <w:jc w:val="both"/>
              <w:rPr>
                <w:rFonts w:ascii="Arial" w:hAnsi="Arial" w:cs="Arial"/>
                <w:sz w:val="22"/>
                <w:szCs w:val="22"/>
              </w:rPr>
            </w:pPr>
            <w:r>
              <w:rPr>
                <w:rFonts w:ascii="Arial" w:hAnsi="Arial" w:cs="Arial"/>
                <w:sz w:val="22"/>
                <w:szCs w:val="22"/>
              </w:rPr>
              <w:t>Grunderwerb</w:t>
            </w:r>
          </w:p>
        </w:tc>
      </w:tr>
      <w:tr w:rsidR="00DC3A36" w14:paraId="4E1B22CA" w14:textId="77777777" w:rsidTr="00BA4D7E">
        <w:tc>
          <w:tcPr>
            <w:tcW w:w="2263" w:type="dxa"/>
          </w:tcPr>
          <w:p w14:paraId="4D85569F" w14:textId="20A82720" w:rsidR="00780B3E" w:rsidRPr="00B06C29" w:rsidRDefault="00684946" w:rsidP="004B00F2">
            <w:pPr>
              <w:jc w:val="both"/>
              <w:rPr>
                <w:rFonts w:ascii="Arial" w:hAnsi="Arial" w:cs="Arial"/>
                <w:sz w:val="22"/>
                <w:szCs w:val="22"/>
              </w:rPr>
            </w:pPr>
            <w:r>
              <w:rPr>
                <w:rFonts w:ascii="Arial" w:hAnsi="Arial" w:cs="Arial"/>
                <w:sz w:val="22"/>
                <w:szCs w:val="22"/>
              </w:rPr>
              <w:t>11</w:t>
            </w:r>
          </w:p>
        </w:tc>
        <w:tc>
          <w:tcPr>
            <w:tcW w:w="7224" w:type="dxa"/>
          </w:tcPr>
          <w:p w14:paraId="1D75DFE5" w14:textId="40D36DBC" w:rsidR="00684946" w:rsidRPr="00B06C29" w:rsidRDefault="00A543A5" w:rsidP="004B00F2">
            <w:pPr>
              <w:jc w:val="both"/>
              <w:rPr>
                <w:rFonts w:ascii="Arial" w:hAnsi="Arial" w:cs="Arial"/>
                <w:sz w:val="22"/>
                <w:szCs w:val="22"/>
              </w:rPr>
            </w:pPr>
            <w:r>
              <w:rPr>
                <w:rFonts w:ascii="Arial" w:hAnsi="Arial" w:cs="Arial"/>
                <w:sz w:val="22"/>
                <w:szCs w:val="22"/>
              </w:rPr>
              <w:t>Regelungsverzeichnis</w:t>
            </w:r>
            <w:bookmarkStart w:id="0" w:name="_GoBack"/>
            <w:bookmarkEnd w:id="0"/>
          </w:p>
        </w:tc>
      </w:tr>
      <w:tr w:rsidR="00DC3A36" w14:paraId="399F84ED" w14:textId="77777777" w:rsidTr="00BA4D7E">
        <w:tc>
          <w:tcPr>
            <w:tcW w:w="2263" w:type="dxa"/>
          </w:tcPr>
          <w:p w14:paraId="19A0BC24" w14:textId="19F0437B" w:rsidR="004F7B22" w:rsidRPr="00B06C29" w:rsidRDefault="00684946" w:rsidP="004B00F2">
            <w:pPr>
              <w:jc w:val="both"/>
              <w:rPr>
                <w:rFonts w:ascii="Arial" w:hAnsi="Arial" w:cs="Arial"/>
                <w:sz w:val="22"/>
                <w:szCs w:val="22"/>
              </w:rPr>
            </w:pPr>
            <w:r>
              <w:rPr>
                <w:rFonts w:ascii="Arial" w:hAnsi="Arial" w:cs="Arial"/>
                <w:sz w:val="22"/>
                <w:szCs w:val="22"/>
              </w:rPr>
              <w:t>15</w:t>
            </w:r>
          </w:p>
        </w:tc>
        <w:tc>
          <w:tcPr>
            <w:tcW w:w="7224" w:type="dxa"/>
          </w:tcPr>
          <w:p w14:paraId="2D97F505" w14:textId="19FFE260" w:rsidR="00684946" w:rsidRPr="00B06C29" w:rsidRDefault="00684946" w:rsidP="004B00F2">
            <w:pPr>
              <w:jc w:val="both"/>
              <w:rPr>
                <w:rFonts w:ascii="Arial" w:hAnsi="Arial" w:cs="Arial"/>
                <w:sz w:val="22"/>
                <w:szCs w:val="22"/>
              </w:rPr>
            </w:pPr>
            <w:r>
              <w:rPr>
                <w:rFonts w:ascii="Arial" w:hAnsi="Arial" w:cs="Arial"/>
                <w:sz w:val="22"/>
                <w:szCs w:val="22"/>
              </w:rPr>
              <w:t>Bauwerksskizzen</w:t>
            </w:r>
          </w:p>
        </w:tc>
      </w:tr>
      <w:tr w:rsidR="004F7B22" w14:paraId="4559E3CD" w14:textId="77777777" w:rsidTr="00BA4D7E">
        <w:tc>
          <w:tcPr>
            <w:tcW w:w="2263" w:type="dxa"/>
          </w:tcPr>
          <w:p w14:paraId="070183E3" w14:textId="245BBE6C" w:rsidR="004F7B22" w:rsidRPr="00B06C29" w:rsidRDefault="00684946" w:rsidP="004B00F2">
            <w:pPr>
              <w:jc w:val="both"/>
              <w:rPr>
                <w:rFonts w:ascii="Arial" w:hAnsi="Arial" w:cs="Arial"/>
                <w:sz w:val="22"/>
                <w:szCs w:val="22"/>
              </w:rPr>
            </w:pPr>
            <w:r>
              <w:rPr>
                <w:rFonts w:ascii="Arial" w:hAnsi="Arial" w:cs="Arial"/>
                <w:sz w:val="22"/>
                <w:szCs w:val="22"/>
              </w:rPr>
              <w:t>16</w:t>
            </w:r>
          </w:p>
        </w:tc>
        <w:tc>
          <w:tcPr>
            <w:tcW w:w="7224" w:type="dxa"/>
          </w:tcPr>
          <w:p w14:paraId="602D4FC3" w14:textId="6DC37E2A" w:rsidR="00684946" w:rsidRPr="00B06C29" w:rsidRDefault="00684946" w:rsidP="004B00F2">
            <w:pPr>
              <w:jc w:val="both"/>
              <w:rPr>
                <w:rFonts w:ascii="Arial" w:hAnsi="Arial" w:cs="Arial"/>
                <w:sz w:val="22"/>
                <w:szCs w:val="22"/>
              </w:rPr>
            </w:pPr>
            <w:r>
              <w:rPr>
                <w:rFonts w:ascii="Arial" w:hAnsi="Arial" w:cs="Arial"/>
                <w:sz w:val="22"/>
                <w:szCs w:val="22"/>
              </w:rPr>
              <w:t>Sonstige Pläne (bauzeitlicher Verkehrsführungsplan)</w:t>
            </w:r>
          </w:p>
        </w:tc>
      </w:tr>
      <w:tr w:rsidR="00DD624C" w14:paraId="21EF5262" w14:textId="77777777" w:rsidTr="00BA4D7E">
        <w:tc>
          <w:tcPr>
            <w:tcW w:w="2263" w:type="dxa"/>
          </w:tcPr>
          <w:p w14:paraId="1EC4C0CF" w14:textId="17ACF64D" w:rsidR="00DD624C" w:rsidRPr="00B06C29" w:rsidRDefault="00684946" w:rsidP="004B00F2">
            <w:pPr>
              <w:jc w:val="both"/>
              <w:rPr>
                <w:rFonts w:ascii="Arial" w:hAnsi="Arial" w:cs="Arial"/>
                <w:sz w:val="22"/>
                <w:szCs w:val="22"/>
              </w:rPr>
            </w:pPr>
            <w:r>
              <w:rPr>
                <w:rFonts w:ascii="Arial" w:hAnsi="Arial" w:cs="Arial"/>
                <w:sz w:val="22"/>
                <w:szCs w:val="22"/>
              </w:rPr>
              <w:t>19</w:t>
            </w:r>
          </w:p>
        </w:tc>
        <w:tc>
          <w:tcPr>
            <w:tcW w:w="7224" w:type="dxa"/>
          </w:tcPr>
          <w:p w14:paraId="7D257B12" w14:textId="4E687FFF" w:rsidR="00684946" w:rsidRPr="00B06C29" w:rsidRDefault="00684946" w:rsidP="004B00F2">
            <w:pPr>
              <w:jc w:val="both"/>
              <w:rPr>
                <w:rFonts w:ascii="Arial" w:hAnsi="Arial" w:cs="Arial"/>
                <w:sz w:val="22"/>
                <w:szCs w:val="22"/>
              </w:rPr>
            </w:pPr>
            <w:r>
              <w:rPr>
                <w:rFonts w:ascii="Arial" w:hAnsi="Arial" w:cs="Arial"/>
                <w:sz w:val="22"/>
                <w:szCs w:val="22"/>
              </w:rPr>
              <w:t>Umweltfachliche Untersuchungen</w:t>
            </w:r>
          </w:p>
        </w:tc>
      </w:tr>
      <w:tr w:rsidR="00C137B9" w14:paraId="33F02773" w14:textId="77777777" w:rsidTr="00BA4D7E">
        <w:tc>
          <w:tcPr>
            <w:tcW w:w="2263" w:type="dxa"/>
          </w:tcPr>
          <w:p w14:paraId="2287C27C" w14:textId="2A4D71E5" w:rsidR="00C137B9" w:rsidRDefault="00C137B9" w:rsidP="004B00F2">
            <w:pPr>
              <w:jc w:val="both"/>
              <w:rPr>
                <w:rFonts w:ascii="Arial" w:hAnsi="Arial" w:cs="Arial"/>
                <w:sz w:val="22"/>
                <w:szCs w:val="22"/>
              </w:rPr>
            </w:pPr>
            <w:r>
              <w:rPr>
                <w:rFonts w:ascii="Arial" w:hAnsi="Arial" w:cs="Arial"/>
                <w:sz w:val="22"/>
                <w:szCs w:val="22"/>
              </w:rPr>
              <w:t>19.1</w:t>
            </w:r>
          </w:p>
        </w:tc>
        <w:tc>
          <w:tcPr>
            <w:tcW w:w="7224" w:type="dxa"/>
          </w:tcPr>
          <w:p w14:paraId="4D3CE37E" w14:textId="72974405" w:rsidR="00C137B9" w:rsidRDefault="00C137B9" w:rsidP="004B00F2">
            <w:pPr>
              <w:jc w:val="both"/>
              <w:rPr>
                <w:rFonts w:ascii="Arial" w:hAnsi="Arial" w:cs="Arial"/>
                <w:sz w:val="22"/>
                <w:szCs w:val="22"/>
              </w:rPr>
            </w:pPr>
            <w:r>
              <w:rPr>
                <w:rFonts w:ascii="Arial" w:hAnsi="Arial" w:cs="Arial"/>
                <w:sz w:val="22"/>
                <w:szCs w:val="22"/>
              </w:rPr>
              <w:t>Landschaftspflegerischer Begleitplan</w:t>
            </w:r>
          </w:p>
        </w:tc>
      </w:tr>
      <w:tr w:rsidR="00C137B9" w14:paraId="773D54C2" w14:textId="77777777" w:rsidTr="00BA4D7E">
        <w:tc>
          <w:tcPr>
            <w:tcW w:w="2263" w:type="dxa"/>
          </w:tcPr>
          <w:p w14:paraId="0BCBC60A" w14:textId="10FC8BBA" w:rsidR="00C137B9" w:rsidRDefault="00C137B9" w:rsidP="004B00F2">
            <w:pPr>
              <w:jc w:val="both"/>
              <w:rPr>
                <w:rFonts w:ascii="Arial" w:hAnsi="Arial" w:cs="Arial"/>
                <w:sz w:val="22"/>
                <w:szCs w:val="22"/>
              </w:rPr>
            </w:pPr>
            <w:r>
              <w:rPr>
                <w:rFonts w:ascii="Arial" w:hAnsi="Arial" w:cs="Arial"/>
                <w:sz w:val="22"/>
                <w:szCs w:val="22"/>
              </w:rPr>
              <w:t>19.2</w:t>
            </w:r>
          </w:p>
        </w:tc>
        <w:tc>
          <w:tcPr>
            <w:tcW w:w="7224" w:type="dxa"/>
          </w:tcPr>
          <w:p w14:paraId="23791592" w14:textId="4BE523FF" w:rsidR="00C137B9" w:rsidRDefault="00C137B9" w:rsidP="004B00F2">
            <w:pPr>
              <w:jc w:val="both"/>
              <w:rPr>
                <w:rFonts w:ascii="Arial" w:hAnsi="Arial" w:cs="Arial"/>
                <w:sz w:val="22"/>
                <w:szCs w:val="22"/>
              </w:rPr>
            </w:pPr>
            <w:r>
              <w:rPr>
                <w:rFonts w:ascii="Arial" w:hAnsi="Arial" w:cs="Arial"/>
                <w:sz w:val="22"/>
                <w:szCs w:val="22"/>
              </w:rPr>
              <w:t>Artenschutzrechtlicher Fachbeitrag</w:t>
            </w:r>
          </w:p>
        </w:tc>
      </w:tr>
      <w:tr w:rsidR="00C137B9" w14:paraId="26173C54" w14:textId="77777777" w:rsidTr="00BA4D7E">
        <w:tc>
          <w:tcPr>
            <w:tcW w:w="2263" w:type="dxa"/>
          </w:tcPr>
          <w:p w14:paraId="4EFD85C3" w14:textId="1D2D6AAC" w:rsidR="00C137B9" w:rsidRDefault="00C137B9" w:rsidP="004B00F2">
            <w:pPr>
              <w:jc w:val="both"/>
              <w:rPr>
                <w:rFonts w:ascii="Arial" w:hAnsi="Arial" w:cs="Arial"/>
                <w:sz w:val="22"/>
                <w:szCs w:val="22"/>
              </w:rPr>
            </w:pPr>
            <w:r>
              <w:rPr>
                <w:rFonts w:ascii="Arial" w:hAnsi="Arial" w:cs="Arial"/>
                <w:sz w:val="22"/>
                <w:szCs w:val="22"/>
              </w:rPr>
              <w:t>19.3</w:t>
            </w:r>
          </w:p>
        </w:tc>
        <w:tc>
          <w:tcPr>
            <w:tcW w:w="7224" w:type="dxa"/>
          </w:tcPr>
          <w:p w14:paraId="6F0175F5" w14:textId="33BE6716" w:rsidR="00C137B9" w:rsidRDefault="002B2792" w:rsidP="004B00F2">
            <w:pPr>
              <w:jc w:val="both"/>
              <w:rPr>
                <w:rFonts w:ascii="Arial" w:hAnsi="Arial" w:cs="Arial"/>
                <w:sz w:val="22"/>
                <w:szCs w:val="22"/>
              </w:rPr>
            </w:pPr>
            <w:r>
              <w:rPr>
                <w:rFonts w:ascii="Arial" w:hAnsi="Arial" w:cs="Arial"/>
                <w:sz w:val="22"/>
                <w:szCs w:val="22"/>
              </w:rPr>
              <w:t>FF</w:t>
            </w:r>
            <w:r w:rsidR="00C137B9">
              <w:rPr>
                <w:rFonts w:ascii="Arial" w:hAnsi="Arial" w:cs="Arial"/>
                <w:sz w:val="22"/>
                <w:szCs w:val="22"/>
              </w:rPr>
              <w:t>H-Verträglichkeitsprüfung „Müglitztal“</w:t>
            </w:r>
          </w:p>
        </w:tc>
      </w:tr>
      <w:tr w:rsidR="00C137B9" w14:paraId="0422AAE6" w14:textId="77777777" w:rsidTr="00BA4D7E">
        <w:tc>
          <w:tcPr>
            <w:tcW w:w="2263" w:type="dxa"/>
          </w:tcPr>
          <w:p w14:paraId="1E9B09F4" w14:textId="17A82CE8" w:rsidR="00C137B9" w:rsidRDefault="00C137B9" w:rsidP="004B00F2">
            <w:pPr>
              <w:jc w:val="both"/>
              <w:rPr>
                <w:rFonts w:ascii="Arial" w:hAnsi="Arial" w:cs="Arial"/>
                <w:sz w:val="22"/>
                <w:szCs w:val="22"/>
              </w:rPr>
            </w:pPr>
            <w:r>
              <w:rPr>
                <w:rFonts w:ascii="Arial" w:hAnsi="Arial" w:cs="Arial"/>
                <w:sz w:val="22"/>
                <w:szCs w:val="22"/>
              </w:rPr>
              <w:t>19.4</w:t>
            </w:r>
          </w:p>
        </w:tc>
        <w:tc>
          <w:tcPr>
            <w:tcW w:w="7224" w:type="dxa"/>
          </w:tcPr>
          <w:p w14:paraId="3CD9A1D8" w14:textId="1E25FE1E" w:rsidR="00C137B9" w:rsidRDefault="00C137B9" w:rsidP="004B00F2">
            <w:pPr>
              <w:jc w:val="both"/>
              <w:rPr>
                <w:rFonts w:ascii="Arial" w:hAnsi="Arial" w:cs="Arial"/>
                <w:sz w:val="22"/>
                <w:szCs w:val="22"/>
              </w:rPr>
            </w:pPr>
            <w:r>
              <w:rPr>
                <w:rFonts w:ascii="Arial" w:hAnsi="Arial" w:cs="Arial"/>
                <w:sz w:val="22"/>
                <w:szCs w:val="22"/>
              </w:rPr>
              <w:t>SPA-Verträglichkeitsprüfung „Osterzgebi</w:t>
            </w:r>
            <w:r w:rsidR="002B2792">
              <w:rPr>
                <w:rFonts w:ascii="Arial" w:hAnsi="Arial" w:cs="Arial"/>
                <w:sz w:val="22"/>
                <w:szCs w:val="22"/>
              </w:rPr>
              <w:t>r</w:t>
            </w:r>
            <w:r>
              <w:rPr>
                <w:rFonts w:ascii="Arial" w:hAnsi="Arial" w:cs="Arial"/>
                <w:sz w:val="22"/>
                <w:szCs w:val="22"/>
              </w:rPr>
              <w:t>gstäler“</w:t>
            </w:r>
          </w:p>
        </w:tc>
      </w:tr>
      <w:tr w:rsidR="0028436B" w14:paraId="5CF91A5D" w14:textId="77777777" w:rsidTr="00BA4D7E">
        <w:tc>
          <w:tcPr>
            <w:tcW w:w="2263" w:type="dxa"/>
          </w:tcPr>
          <w:p w14:paraId="2AD90B40" w14:textId="4E707B44" w:rsidR="0028436B" w:rsidRPr="00B06C29" w:rsidRDefault="00684946" w:rsidP="004B00F2">
            <w:pPr>
              <w:jc w:val="both"/>
              <w:rPr>
                <w:rFonts w:ascii="Arial" w:hAnsi="Arial" w:cs="Arial"/>
                <w:sz w:val="22"/>
                <w:szCs w:val="22"/>
              </w:rPr>
            </w:pPr>
            <w:r>
              <w:rPr>
                <w:rFonts w:ascii="Arial" w:hAnsi="Arial" w:cs="Arial"/>
                <w:sz w:val="22"/>
                <w:szCs w:val="22"/>
              </w:rPr>
              <w:t xml:space="preserve">20 </w:t>
            </w:r>
          </w:p>
        </w:tc>
        <w:tc>
          <w:tcPr>
            <w:tcW w:w="7224" w:type="dxa"/>
          </w:tcPr>
          <w:p w14:paraId="63916C6A" w14:textId="1969720F" w:rsidR="00684946" w:rsidRPr="00B06C29" w:rsidRDefault="00684946" w:rsidP="004B00F2">
            <w:pPr>
              <w:jc w:val="both"/>
              <w:rPr>
                <w:rFonts w:ascii="Arial" w:hAnsi="Arial" w:cs="Arial"/>
                <w:sz w:val="22"/>
                <w:szCs w:val="22"/>
              </w:rPr>
            </w:pPr>
            <w:r>
              <w:rPr>
                <w:rFonts w:ascii="Arial" w:hAnsi="Arial" w:cs="Arial"/>
                <w:sz w:val="22"/>
                <w:szCs w:val="22"/>
              </w:rPr>
              <w:t>Geotechnische Untersuchungen</w:t>
            </w:r>
          </w:p>
        </w:tc>
      </w:tr>
    </w:tbl>
    <w:p w14:paraId="64311A26" w14:textId="77777777" w:rsidR="00F37EF8" w:rsidRDefault="00F37EF8" w:rsidP="00F37EF8">
      <w:pPr>
        <w:jc w:val="both"/>
        <w:rPr>
          <w:rFonts w:ascii="Arial" w:hAnsi="Arial" w:cs="Arial"/>
          <w:sz w:val="22"/>
          <w:szCs w:val="22"/>
        </w:rPr>
      </w:pPr>
    </w:p>
    <w:p w14:paraId="1E794573" w14:textId="1FCF064A" w:rsidR="004D2B96" w:rsidRDefault="00CD750B" w:rsidP="00F37EF8">
      <w:pPr>
        <w:spacing w:after="240"/>
        <w:jc w:val="both"/>
        <w:rPr>
          <w:rFonts w:ascii="Arial" w:hAnsi="Arial" w:cs="Arial"/>
          <w:sz w:val="22"/>
          <w:szCs w:val="22"/>
        </w:rPr>
      </w:pPr>
      <w:r>
        <w:rPr>
          <w:rFonts w:ascii="Arial" w:hAnsi="Arial" w:cs="Arial"/>
          <w:sz w:val="22"/>
          <w:szCs w:val="22"/>
        </w:rPr>
        <w:t>Der Plan (Zeichnungen und Erläuterungen) liegt</w:t>
      </w:r>
      <w:r w:rsidRPr="0068258F">
        <w:rPr>
          <w:rFonts w:ascii="Arial" w:hAnsi="Arial" w:cs="Arial"/>
          <w:sz w:val="22"/>
          <w:szCs w:val="22"/>
        </w:rPr>
        <w:t xml:space="preserve"> in der Zeit vom </w:t>
      </w:r>
    </w:p>
    <w:p w14:paraId="3E1D8AA4" w14:textId="1870F63E" w:rsidR="004D2B96" w:rsidRPr="00F37EF8" w:rsidRDefault="000E38E6" w:rsidP="00F37EF8">
      <w:pPr>
        <w:jc w:val="center"/>
        <w:rPr>
          <w:rFonts w:ascii="Arial" w:hAnsi="Arial" w:cs="Arial"/>
          <w:b/>
          <w:sz w:val="22"/>
          <w:szCs w:val="22"/>
        </w:rPr>
      </w:pPr>
      <w:r>
        <w:rPr>
          <w:rFonts w:ascii="Arial" w:hAnsi="Arial" w:cs="Arial"/>
          <w:b/>
          <w:sz w:val="22"/>
          <w:szCs w:val="22"/>
        </w:rPr>
        <w:t>9. Dezember</w:t>
      </w:r>
      <w:r w:rsidR="00980DE5">
        <w:rPr>
          <w:rFonts w:ascii="Arial" w:hAnsi="Arial" w:cs="Arial"/>
          <w:b/>
          <w:sz w:val="22"/>
          <w:szCs w:val="22"/>
        </w:rPr>
        <w:t xml:space="preserve"> 2024 bis </w:t>
      </w:r>
      <w:r>
        <w:rPr>
          <w:rFonts w:ascii="Arial" w:hAnsi="Arial" w:cs="Arial"/>
          <w:b/>
          <w:sz w:val="22"/>
          <w:szCs w:val="22"/>
        </w:rPr>
        <w:t>einschließlich 17. Januar 2025</w:t>
      </w:r>
    </w:p>
    <w:p w14:paraId="787C57F9" w14:textId="77777777" w:rsidR="00F37EF8" w:rsidRDefault="00F37EF8" w:rsidP="00F37EF8">
      <w:pPr>
        <w:jc w:val="both"/>
        <w:rPr>
          <w:rFonts w:ascii="Arial" w:hAnsi="Arial" w:cs="Arial"/>
          <w:sz w:val="22"/>
          <w:szCs w:val="22"/>
        </w:rPr>
      </w:pPr>
    </w:p>
    <w:p w14:paraId="606ABBFE" w14:textId="576929FB" w:rsidR="00AF77A0" w:rsidRDefault="00B91602" w:rsidP="00F37EF8">
      <w:pPr>
        <w:jc w:val="both"/>
        <w:rPr>
          <w:rFonts w:ascii="Arial" w:hAnsi="Arial" w:cs="Arial"/>
          <w:sz w:val="22"/>
          <w:szCs w:val="22"/>
        </w:rPr>
      </w:pPr>
      <w:r>
        <w:rPr>
          <w:rFonts w:ascii="Arial" w:hAnsi="Arial" w:cs="Arial"/>
          <w:sz w:val="22"/>
          <w:szCs w:val="22"/>
        </w:rPr>
        <w:t>in der Sta</w:t>
      </w:r>
      <w:r w:rsidR="00654BB4">
        <w:rPr>
          <w:rFonts w:ascii="Arial" w:hAnsi="Arial" w:cs="Arial"/>
          <w:sz w:val="22"/>
          <w:szCs w:val="22"/>
        </w:rPr>
        <w:t>d</w:t>
      </w:r>
      <w:r w:rsidR="000E38E6">
        <w:rPr>
          <w:rFonts w:ascii="Arial" w:hAnsi="Arial" w:cs="Arial"/>
          <w:sz w:val="22"/>
          <w:szCs w:val="22"/>
        </w:rPr>
        <w:t xml:space="preserve">tverwaltung Glashütte, Hauptstraße 42, </w:t>
      </w:r>
      <w:r w:rsidR="00011D6C">
        <w:rPr>
          <w:rFonts w:ascii="Arial" w:hAnsi="Arial" w:cs="Arial"/>
          <w:sz w:val="22"/>
          <w:szCs w:val="22"/>
        </w:rPr>
        <w:t xml:space="preserve">Zimmer 112/113, </w:t>
      </w:r>
      <w:r w:rsidR="000E38E6">
        <w:rPr>
          <w:rFonts w:ascii="Arial" w:hAnsi="Arial" w:cs="Arial"/>
          <w:sz w:val="22"/>
          <w:szCs w:val="22"/>
        </w:rPr>
        <w:t>01768 Glashütte</w:t>
      </w:r>
      <w:r w:rsidR="00654BB4">
        <w:rPr>
          <w:rFonts w:ascii="Arial" w:hAnsi="Arial" w:cs="Arial"/>
          <w:sz w:val="22"/>
          <w:szCs w:val="22"/>
        </w:rPr>
        <w:t xml:space="preserve"> </w:t>
      </w:r>
      <w:r w:rsidR="00AF77A0">
        <w:rPr>
          <w:rFonts w:ascii="Arial" w:hAnsi="Arial" w:cs="Arial"/>
          <w:sz w:val="22"/>
          <w:szCs w:val="22"/>
        </w:rPr>
        <w:t>während der allgemeinen Dienstzeiten</w:t>
      </w:r>
      <w:r w:rsidR="004D2B96">
        <w:rPr>
          <w:rFonts w:ascii="Arial" w:hAnsi="Arial" w:cs="Arial"/>
          <w:sz w:val="22"/>
          <w:szCs w:val="22"/>
        </w:rPr>
        <w:t xml:space="preserve"> </w:t>
      </w:r>
    </w:p>
    <w:p w14:paraId="2A096D2E" w14:textId="77777777" w:rsidR="00F37EF8" w:rsidRPr="00F37EF8" w:rsidRDefault="00F37EF8" w:rsidP="00F37EF8">
      <w:pPr>
        <w:jc w:val="both"/>
        <w:rPr>
          <w:rFonts w:ascii="Arial" w:hAnsi="Arial" w:cs="Arial"/>
          <w:sz w:val="22"/>
          <w:szCs w:val="22"/>
        </w:rPr>
      </w:pPr>
    </w:p>
    <w:p w14:paraId="03182278" w14:textId="416E36B6" w:rsidR="00C37D13" w:rsidRPr="00011D6C" w:rsidRDefault="00980DE5" w:rsidP="00F37EF8">
      <w:pPr>
        <w:jc w:val="both"/>
        <w:rPr>
          <w:rFonts w:ascii="Arial" w:hAnsi="Arial" w:cs="Arial"/>
          <w:sz w:val="22"/>
          <w:szCs w:val="22"/>
        </w:rPr>
      </w:pPr>
      <w:r w:rsidRPr="00011D6C">
        <w:rPr>
          <w:rFonts w:ascii="Arial" w:hAnsi="Arial" w:cs="Arial"/>
          <w:sz w:val="22"/>
          <w:szCs w:val="22"/>
        </w:rPr>
        <w:t>Montag</w:t>
      </w:r>
      <w:r w:rsidRPr="00011D6C">
        <w:rPr>
          <w:rFonts w:ascii="Arial" w:hAnsi="Arial" w:cs="Arial"/>
          <w:sz w:val="22"/>
          <w:szCs w:val="22"/>
        </w:rPr>
        <w:tab/>
      </w:r>
      <w:r w:rsidRPr="00011D6C">
        <w:rPr>
          <w:rFonts w:ascii="Arial" w:hAnsi="Arial" w:cs="Arial"/>
          <w:sz w:val="22"/>
          <w:szCs w:val="22"/>
        </w:rPr>
        <w:tab/>
        <w:t>09.00 Uhr bis 12.00 Uhr</w:t>
      </w:r>
    </w:p>
    <w:p w14:paraId="3C35B5B7" w14:textId="30B64B1F" w:rsidR="00980DE5" w:rsidRDefault="00980DE5" w:rsidP="00F37EF8">
      <w:pPr>
        <w:jc w:val="both"/>
        <w:rPr>
          <w:rFonts w:ascii="Arial" w:hAnsi="Arial" w:cs="Arial"/>
          <w:sz w:val="22"/>
          <w:szCs w:val="22"/>
        </w:rPr>
      </w:pPr>
      <w:r w:rsidRPr="00011D6C">
        <w:rPr>
          <w:rFonts w:ascii="Arial" w:hAnsi="Arial" w:cs="Arial"/>
          <w:sz w:val="22"/>
          <w:szCs w:val="22"/>
        </w:rPr>
        <w:t>Dienstag</w:t>
      </w:r>
      <w:r w:rsidRPr="00011D6C">
        <w:rPr>
          <w:rFonts w:ascii="Arial" w:hAnsi="Arial" w:cs="Arial"/>
          <w:sz w:val="22"/>
          <w:szCs w:val="22"/>
        </w:rPr>
        <w:tab/>
      </w:r>
      <w:r w:rsidRPr="00011D6C">
        <w:rPr>
          <w:rFonts w:ascii="Arial" w:hAnsi="Arial" w:cs="Arial"/>
          <w:sz w:val="22"/>
          <w:szCs w:val="22"/>
        </w:rPr>
        <w:tab/>
      </w:r>
      <w:r w:rsidR="00011D6C">
        <w:rPr>
          <w:rFonts w:ascii="Arial" w:hAnsi="Arial" w:cs="Arial"/>
          <w:sz w:val="22"/>
          <w:szCs w:val="22"/>
        </w:rPr>
        <w:t>09.00 Uhr bis 12.00 Uhr und 14.00 Uhr bis 16</w:t>
      </w:r>
      <w:r w:rsidRPr="00011D6C">
        <w:rPr>
          <w:rFonts w:ascii="Arial" w:hAnsi="Arial" w:cs="Arial"/>
          <w:sz w:val="22"/>
          <w:szCs w:val="22"/>
        </w:rPr>
        <w:t>.00 Uhr</w:t>
      </w:r>
    </w:p>
    <w:p w14:paraId="5C6CBC87" w14:textId="0AF14F02" w:rsidR="00011D6C" w:rsidRPr="00011D6C" w:rsidRDefault="00011D6C" w:rsidP="00F37EF8">
      <w:pPr>
        <w:jc w:val="both"/>
        <w:rPr>
          <w:rFonts w:ascii="Arial" w:hAnsi="Arial" w:cs="Arial"/>
          <w:sz w:val="22"/>
          <w:szCs w:val="22"/>
        </w:rPr>
      </w:pPr>
      <w:r>
        <w:rPr>
          <w:rFonts w:ascii="Arial" w:hAnsi="Arial" w:cs="Arial"/>
          <w:sz w:val="22"/>
          <w:szCs w:val="22"/>
        </w:rPr>
        <w:t>Mittwoch</w:t>
      </w:r>
      <w:r>
        <w:rPr>
          <w:rFonts w:ascii="Arial" w:hAnsi="Arial" w:cs="Arial"/>
          <w:sz w:val="22"/>
          <w:szCs w:val="22"/>
        </w:rPr>
        <w:tab/>
      </w:r>
      <w:r>
        <w:rPr>
          <w:rFonts w:ascii="Arial" w:hAnsi="Arial" w:cs="Arial"/>
          <w:sz w:val="22"/>
          <w:szCs w:val="22"/>
        </w:rPr>
        <w:tab/>
        <w:t>geschlossen</w:t>
      </w:r>
    </w:p>
    <w:p w14:paraId="7A30D1A9" w14:textId="73DEE561" w:rsidR="00980DE5" w:rsidRPr="00011D6C" w:rsidRDefault="00980DE5" w:rsidP="00F37EF8">
      <w:pPr>
        <w:jc w:val="both"/>
        <w:rPr>
          <w:rFonts w:ascii="Arial" w:hAnsi="Arial" w:cs="Arial"/>
          <w:sz w:val="22"/>
          <w:szCs w:val="22"/>
        </w:rPr>
      </w:pPr>
      <w:r w:rsidRPr="00011D6C">
        <w:rPr>
          <w:rFonts w:ascii="Arial" w:hAnsi="Arial" w:cs="Arial"/>
          <w:sz w:val="22"/>
          <w:szCs w:val="22"/>
        </w:rPr>
        <w:lastRenderedPageBreak/>
        <w:t>Donnerstag</w:t>
      </w:r>
      <w:r w:rsidRPr="00011D6C">
        <w:rPr>
          <w:rFonts w:ascii="Arial" w:hAnsi="Arial" w:cs="Arial"/>
          <w:sz w:val="22"/>
          <w:szCs w:val="22"/>
        </w:rPr>
        <w:tab/>
      </w:r>
      <w:r w:rsidRPr="00011D6C">
        <w:rPr>
          <w:rFonts w:ascii="Arial" w:hAnsi="Arial" w:cs="Arial"/>
          <w:sz w:val="22"/>
          <w:szCs w:val="22"/>
        </w:rPr>
        <w:tab/>
        <w:t>09.00 Uhr bis 12.00 Uhr und 1</w:t>
      </w:r>
      <w:r w:rsidR="00011D6C">
        <w:rPr>
          <w:rFonts w:ascii="Arial" w:hAnsi="Arial" w:cs="Arial"/>
          <w:sz w:val="22"/>
          <w:szCs w:val="22"/>
        </w:rPr>
        <w:t>4.00 Uhr bis 18</w:t>
      </w:r>
      <w:r w:rsidRPr="00011D6C">
        <w:rPr>
          <w:rFonts w:ascii="Arial" w:hAnsi="Arial" w:cs="Arial"/>
          <w:sz w:val="22"/>
          <w:szCs w:val="22"/>
        </w:rPr>
        <w:t>.00 Uhr</w:t>
      </w:r>
    </w:p>
    <w:p w14:paraId="53672BC3" w14:textId="02C38AD1" w:rsidR="00980DE5" w:rsidRPr="00011D6C" w:rsidRDefault="00980DE5" w:rsidP="00F37EF8">
      <w:pPr>
        <w:jc w:val="both"/>
        <w:rPr>
          <w:rFonts w:ascii="Arial" w:hAnsi="Arial" w:cs="Arial"/>
          <w:sz w:val="22"/>
          <w:szCs w:val="22"/>
        </w:rPr>
      </w:pPr>
      <w:r w:rsidRPr="00011D6C">
        <w:rPr>
          <w:rFonts w:ascii="Arial" w:hAnsi="Arial" w:cs="Arial"/>
          <w:sz w:val="22"/>
          <w:szCs w:val="22"/>
        </w:rPr>
        <w:t>Freitag</w:t>
      </w:r>
      <w:r w:rsidRPr="00011D6C">
        <w:rPr>
          <w:rFonts w:ascii="Arial" w:hAnsi="Arial" w:cs="Arial"/>
          <w:sz w:val="22"/>
          <w:szCs w:val="22"/>
        </w:rPr>
        <w:tab/>
      </w:r>
      <w:r w:rsidRPr="00011D6C">
        <w:rPr>
          <w:rFonts w:ascii="Arial" w:hAnsi="Arial" w:cs="Arial"/>
          <w:sz w:val="22"/>
          <w:szCs w:val="22"/>
        </w:rPr>
        <w:tab/>
      </w:r>
      <w:r w:rsidRPr="00011D6C">
        <w:rPr>
          <w:rFonts w:ascii="Arial" w:hAnsi="Arial" w:cs="Arial"/>
          <w:sz w:val="22"/>
          <w:szCs w:val="22"/>
        </w:rPr>
        <w:tab/>
        <w:t>09.00 Uhr bis 12.00 Uhr</w:t>
      </w:r>
    </w:p>
    <w:p w14:paraId="1A8401F4" w14:textId="77777777" w:rsidR="00980DE5" w:rsidRPr="00980DE5" w:rsidRDefault="00980DE5" w:rsidP="00F37EF8">
      <w:pPr>
        <w:jc w:val="both"/>
        <w:rPr>
          <w:rFonts w:ascii="Arial" w:hAnsi="Arial" w:cs="Arial"/>
          <w:sz w:val="22"/>
          <w:szCs w:val="22"/>
        </w:rPr>
      </w:pPr>
    </w:p>
    <w:p w14:paraId="65F64031" w14:textId="4851D721" w:rsidR="004D2B96" w:rsidRDefault="00F37EF8" w:rsidP="00F37EF8">
      <w:pPr>
        <w:jc w:val="both"/>
        <w:rPr>
          <w:rFonts w:ascii="Arial" w:hAnsi="Arial" w:cs="Arial"/>
          <w:sz w:val="22"/>
          <w:szCs w:val="22"/>
        </w:rPr>
      </w:pPr>
      <w:r>
        <w:rPr>
          <w:rFonts w:ascii="Arial" w:hAnsi="Arial" w:cs="Arial"/>
          <w:sz w:val="22"/>
          <w:szCs w:val="22"/>
        </w:rPr>
        <w:t>u</w:t>
      </w:r>
      <w:r w:rsidR="004D2B96">
        <w:rPr>
          <w:rFonts w:ascii="Arial" w:hAnsi="Arial" w:cs="Arial"/>
          <w:sz w:val="22"/>
          <w:szCs w:val="22"/>
        </w:rPr>
        <w:t>nd</w:t>
      </w:r>
    </w:p>
    <w:p w14:paraId="28D4B43C" w14:textId="77777777" w:rsidR="00F37EF8" w:rsidRDefault="00F37EF8" w:rsidP="00F37EF8">
      <w:pPr>
        <w:jc w:val="both"/>
        <w:rPr>
          <w:rFonts w:ascii="Arial" w:hAnsi="Arial" w:cs="Arial"/>
          <w:sz w:val="22"/>
          <w:szCs w:val="22"/>
        </w:rPr>
      </w:pPr>
    </w:p>
    <w:p w14:paraId="1FB293E7" w14:textId="06B6D5BF" w:rsidR="003849C6" w:rsidRDefault="004D2B96" w:rsidP="00F37EF8">
      <w:pPr>
        <w:jc w:val="both"/>
        <w:rPr>
          <w:rFonts w:ascii="Arial" w:hAnsi="Arial" w:cs="Arial"/>
          <w:sz w:val="22"/>
          <w:szCs w:val="22"/>
        </w:rPr>
      </w:pPr>
      <w:r>
        <w:rPr>
          <w:rFonts w:ascii="Arial" w:hAnsi="Arial" w:cs="Arial"/>
          <w:sz w:val="22"/>
          <w:szCs w:val="22"/>
        </w:rPr>
        <w:t xml:space="preserve">in der </w:t>
      </w:r>
      <w:r w:rsidR="00776F95">
        <w:rPr>
          <w:rFonts w:ascii="Arial" w:hAnsi="Arial" w:cs="Arial"/>
          <w:sz w:val="22"/>
          <w:szCs w:val="22"/>
        </w:rPr>
        <w:t>Stadtverwaltung</w:t>
      </w:r>
      <w:r w:rsidR="000E38E6">
        <w:rPr>
          <w:rFonts w:ascii="Arial" w:hAnsi="Arial" w:cs="Arial"/>
          <w:sz w:val="22"/>
          <w:szCs w:val="22"/>
        </w:rPr>
        <w:t xml:space="preserve"> Bad Gottleub</w:t>
      </w:r>
      <w:r w:rsidR="000B5E6F">
        <w:rPr>
          <w:rFonts w:ascii="Arial" w:hAnsi="Arial" w:cs="Arial"/>
          <w:sz w:val="22"/>
          <w:szCs w:val="22"/>
        </w:rPr>
        <w:t xml:space="preserve">a-Berggießhübel, Bauverwaltung, Ladenberg 7, </w:t>
      </w:r>
      <w:r w:rsidR="000E38E6">
        <w:rPr>
          <w:rFonts w:ascii="Arial" w:hAnsi="Arial" w:cs="Arial"/>
          <w:sz w:val="22"/>
          <w:szCs w:val="22"/>
        </w:rPr>
        <w:t>01816 Bad Gottleuba-Berggießhübel</w:t>
      </w:r>
      <w:r>
        <w:rPr>
          <w:rFonts w:ascii="Arial" w:hAnsi="Arial" w:cs="Arial"/>
          <w:sz w:val="22"/>
          <w:szCs w:val="22"/>
        </w:rPr>
        <w:t xml:space="preserve"> während der allg</w:t>
      </w:r>
      <w:r w:rsidR="003849C6">
        <w:rPr>
          <w:rFonts w:ascii="Arial" w:hAnsi="Arial" w:cs="Arial"/>
          <w:sz w:val="22"/>
          <w:szCs w:val="22"/>
        </w:rPr>
        <w:t>e</w:t>
      </w:r>
      <w:r>
        <w:rPr>
          <w:rFonts w:ascii="Arial" w:hAnsi="Arial" w:cs="Arial"/>
          <w:sz w:val="22"/>
          <w:szCs w:val="22"/>
        </w:rPr>
        <w:t xml:space="preserve">meinen Dienstzeiten </w:t>
      </w:r>
    </w:p>
    <w:p w14:paraId="2F32C22D" w14:textId="77777777" w:rsidR="00F37EF8" w:rsidRPr="00F37EF8" w:rsidRDefault="00F37EF8" w:rsidP="00F37EF8">
      <w:pPr>
        <w:jc w:val="both"/>
        <w:rPr>
          <w:rFonts w:ascii="Arial" w:hAnsi="Arial" w:cs="Arial"/>
          <w:sz w:val="22"/>
          <w:szCs w:val="22"/>
        </w:rPr>
      </w:pPr>
    </w:p>
    <w:p w14:paraId="7FDC0D3D" w14:textId="31CF1D40" w:rsidR="00776F95" w:rsidRPr="000B5E6F" w:rsidRDefault="000B5E6F" w:rsidP="00F37EF8">
      <w:pPr>
        <w:jc w:val="both"/>
        <w:rPr>
          <w:rFonts w:ascii="Arial" w:hAnsi="Arial" w:cs="Arial"/>
          <w:sz w:val="22"/>
          <w:szCs w:val="22"/>
        </w:rPr>
      </w:pPr>
      <w:r>
        <w:rPr>
          <w:rFonts w:ascii="Arial" w:hAnsi="Arial" w:cs="Arial"/>
          <w:sz w:val="22"/>
          <w:szCs w:val="22"/>
        </w:rPr>
        <w:t>Montag</w:t>
      </w:r>
      <w:r>
        <w:rPr>
          <w:rFonts w:ascii="Arial" w:hAnsi="Arial" w:cs="Arial"/>
          <w:sz w:val="22"/>
          <w:szCs w:val="22"/>
        </w:rPr>
        <w:tab/>
      </w:r>
      <w:r>
        <w:rPr>
          <w:rFonts w:ascii="Arial" w:hAnsi="Arial" w:cs="Arial"/>
          <w:sz w:val="22"/>
          <w:szCs w:val="22"/>
        </w:rPr>
        <w:tab/>
        <w:t>geschlossen</w:t>
      </w:r>
    </w:p>
    <w:p w14:paraId="4ECDB1F6" w14:textId="639D8DA7" w:rsidR="00776F95" w:rsidRPr="000B5E6F" w:rsidRDefault="00776F95" w:rsidP="00F37EF8">
      <w:pPr>
        <w:jc w:val="both"/>
        <w:rPr>
          <w:rFonts w:ascii="Arial" w:hAnsi="Arial" w:cs="Arial"/>
          <w:sz w:val="22"/>
          <w:szCs w:val="22"/>
        </w:rPr>
      </w:pPr>
      <w:r w:rsidRPr="000B5E6F">
        <w:rPr>
          <w:rFonts w:ascii="Arial" w:hAnsi="Arial" w:cs="Arial"/>
          <w:sz w:val="22"/>
          <w:szCs w:val="22"/>
        </w:rPr>
        <w:t>Dienstag</w:t>
      </w:r>
      <w:r w:rsidRPr="000B5E6F">
        <w:rPr>
          <w:rFonts w:ascii="Arial" w:hAnsi="Arial" w:cs="Arial"/>
          <w:sz w:val="22"/>
          <w:szCs w:val="22"/>
        </w:rPr>
        <w:tab/>
      </w:r>
      <w:r w:rsidRPr="000B5E6F">
        <w:rPr>
          <w:rFonts w:ascii="Arial" w:hAnsi="Arial" w:cs="Arial"/>
          <w:sz w:val="22"/>
          <w:szCs w:val="22"/>
        </w:rPr>
        <w:tab/>
        <w:t>09.00 Uhr bis 12.00 Uhr und 13.00 Uhr bis 18.00 Uhr</w:t>
      </w:r>
    </w:p>
    <w:p w14:paraId="2E502845" w14:textId="5B74FB07" w:rsidR="00776F95" w:rsidRPr="000B5E6F" w:rsidRDefault="000B5E6F" w:rsidP="00F37EF8">
      <w:pPr>
        <w:jc w:val="both"/>
        <w:rPr>
          <w:rFonts w:ascii="Arial" w:hAnsi="Arial" w:cs="Arial"/>
          <w:sz w:val="22"/>
          <w:szCs w:val="22"/>
        </w:rPr>
      </w:pPr>
      <w:r>
        <w:rPr>
          <w:rFonts w:ascii="Arial" w:hAnsi="Arial" w:cs="Arial"/>
          <w:sz w:val="22"/>
          <w:szCs w:val="22"/>
        </w:rPr>
        <w:t>Mittwoch</w:t>
      </w:r>
      <w:r>
        <w:rPr>
          <w:rFonts w:ascii="Arial" w:hAnsi="Arial" w:cs="Arial"/>
          <w:sz w:val="22"/>
          <w:szCs w:val="22"/>
        </w:rPr>
        <w:tab/>
      </w:r>
      <w:r>
        <w:rPr>
          <w:rFonts w:ascii="Arial" w:hAnsi="Arial" w:cs="Arial"/>
          <w:sz w:val="22"/>
          <w:szCs w:val="22"/>
        </w:rPr>
        <w:tab/>
        <w:t>geschlossen</w:t>
      </w:r>
    </w:p>
    <w:p w14:paraId="00CF8C0B" w14:textId="6CF1EE00" w:rsidR="00776F95" w:rsidRPr="000B5E6F" w:rsidRDefault="00776F95" w:rsidP="00F37EF8">
      <w:pPr>
        <w:jc w:val="both"/>
        <w:rPr>
          <w:rFonts w:ascii="Arial" w:hAnsi="Arial" w:cs="Arial"/>
          <w:sz w:val="22"/>
          <w:szCs w:val="22"/>
        </w:rPr>
      </w:pPr>
      <w:r w:rsidRPr="000B5E6F">
        <w:rPr>
          <w:rFonts w:ascii="Arial" w:hAnsi="Arial" w:cs="Arial"/>
          <w:sz w:val="22"/>
          <w:szCs w:val="22"/>
        </w:rPr>
        <w:t>Donnerstag</w:t>
      </w:r>
      <w:r w:rsidRPr="000B5E6F">
        <w:rPr>
          <w:rFonts w:ascii="Arial" w:hAnsi="Arial" w:cs="Arial"/>
          <w:sz w:val="22"/>
          <w:szCs w:val="22"/>
        </w:rPr>
        <w:tab/>
      </w:r>
      <w:r w:rsidRPr="000B5E6F">
        <w:rPr>
          <w:rFonts w:ascii="Arial" w:hAnsi="Arial" w:cs="Arial"/>
          <w:sz w:val="22"/>
          <w:szCs w:val="22"/>
        </w:rPr>
        <w:tab/>
        <w:t>09.00 Uhr bis 12.00 Uhr und 13.00 Uhr bis 16.00 Uhr</w:t>
      </w:r>
    </w:p>
    <w:p w14:paraId="18446A97" w14:textId="62418FB7" w:rsidR="00776F95" w:rsidRPr="000B5E6F" w:rsidRDefault="00776F95" w:rsidP="00F37EF8">
      <w:pPr>
        <w:jc w:val="both"/>
        <w:rPr>
          <w:rFonts w:ascii="Arial" w:hAnsi="Arial" w:cs="Arial"/>
          <w:sz w:val="22"/>
          <w:szCs w:val="22"/>
        </w:rPr>
      </w:pPr>
      <w:r w:rsidRPr="000B5E6F">
        <w:rPr>
          <w:rFonts w:ascii="Arial" w:hAnsi="Arial" w:cs="Arial"/>
          <w:sz w:val="22"/>
          <w:szCs w:val="22"/>
        </w:rPr>
        <w:t>F</w:t>
      </w:r>
      <w:r w:rsidR="000B5E6F">
        <w:rPr>
          <w:rFonts w:ascii="Arial" w:hAnsi="Arial" w:cs="Arial"/>
          <w:sz w:val="22"/>
          <w:szCs w:val="22"/>
        </w:rPr>
        <w:t>reitag</w:t>
      </w:r>
      <w:r w:rsidR="000B5E6F">
        <w:rPr>
          <w:rFonts w:ascii="Arial" w:hAnsi="Arial" w:cs="Arial"/>
          <w:sz w:val="22"/>
          <w:szCs w:val="22"/>
        </w:rPr>
        <w:tab/>
      </w:r>
      <w:r w:rsidR="000B5E6F">
        <w:rPr>
          <w:rFonts w:ascii="Arial" w:hAnsi="Arial" w:cs="Arial"/>
          <w:sz w:val="22"/>
          <w:szCs w:val="22"/>
        </w:rPr>
        <w:tab/>
      </w:r>
      <w:r w:rsidR="000B5E6F">
        <w:rPr>
          <w:rFonts w:ascii="Arial" w:hAnsi="Arial" w:cs="Arial"/>
          <w:sz w:val="22"/>
          <w:szCs w:val="22"/>
        </w:rPr>
        <w:tab/>
        <w:t>geschlossen</w:t>
      </w:r>
    </w:p>
    <w:p w14:paraId="14D962D8" w14:textId="77777777" w:rsidR="00776F95" w:rsidRPr="00776F95" w:rsidRDefault="00776F95" w:rsidP="00F37EF8">
      <w:pPr>
        <w:jc w:val="both"/>
        <w:rPr>
          <w:rFonts w:ascii="Arial" w:hAnsi="Arial" w:cs="Arial"/>
          <w:sz w:val="22"/>
          <w:szCs w:val="22"/>
        </w:rPr>
      </w:pPr>
    </w:p>
    <w:p w14:paraId="2F1F3811" w14:textId="72B1BC94" w:rsidR="00AF77A0" w:rsidRPr="00F37EF8" w:rsidRDefault="00CD750B" w:rsidP="00F37EF8">
      <w:pPr>
        <w:jc w:val="both"/>
        <w:rPr>
          <w:rFonts w:ascii="Arial" w:hAnsi="Arial" w:cs="Arial"/>
          <w:sz w:val="22"/>
          <w:szCs w:val="22"/>
        </w:rPr>
      </w:pPr>
      <w:r w:rsidRPr="0068258F">
        <w:rPr>
          <w:rFonts w:ascii="Arial" w:hAnsi="Arial" w:cs="Arial"/>
          <w:sz w:val="22"/>
          <w:szCs w:val="22"/>
        </w:rPr>
        <w:t>zur allgemeinen Einsichtnahme aus.</w:t>
      </w:r>
      <w:r w:rsidRPr="00F37EF8">
        <w:rPr>
          <w:rFonts w:ascii="Arial" w:hAnsi="Arial" w:cs="Arial"/>
          <w:sz w:val="22"/>
          <w:szCs w:val="22"/>
        </w:rPr>
        <w:t xml:space="preserve"> </w:t>
      </w:r>
    </w:p>
    <w:p w14:paraId="279C6EE1" w14:textId="77777777" w:rsidR="00776F95" w:rsidRPr="00F37EF8" w:rsidRDefault="00776F95" w:rsidP="00F37EF8">
      <w:pPr>
        <w:jc w:val="both"/>
        <w:rPr>
          <w:rFonts w:ascii="Arial" w:hAnsi="Arial" w:cs="Arial"/>
          <w:sz w:val="22"/>
          <w:szCs w:val="22"/>
        </w:rPr>
      </w:pPr>
    </w:p>
    <w:p w14:paraId="73979C19" w14:textId="494FFE41" w:rsidR="00776F95" w:rsidRDefault="00776F95" w:rsidP="00F37EF8">
      <w:pPr>
        <w:jc w:val="both"/>
        <w:rPr>
          <w:rFonts w:ascii="Arial" w:hAnsi="Arial" w:cs="Arial"/>
          <w:sz w:val="22"/>
          <w:szCs w:val="22"/>
        </w:rPr>
      </w:pPr>
      <w:r w:rsidRPr="00776F95">
        <w:rPr>
          <w:rFonts w:ascii="Arial" w:hAnsi="Arial" w:cs="Arial"/>
          <w:sz w:val="22"/>
          <w:szCs w:val="22"/>
        </w:rPr>
        <w:t>Gemäß den Bestimmungen des Sächsischen Umweltinformationsgesetzes können die entscheidungserheblichen Unterlagen auf Antrag auch in der Landesdirektion Sachsen, Referat 32, eingesehen werden (Kontaktdaten siehe unten 1.).</w:t>
      </w:r>
    </w:p>
    <w:p w14:paraId="1CD9EF83" w14:textId="77777777" w:rsidR="00F37EF8" w:rsidRPr="00776F95" w:rsidRDefault="00F37EF8" w:rsidP="00F37EF8">
      <w:pPr>
        <w:jc w:val="both"/>
        <w:rPr>
          <w:rFonts w:ascii="Arial" w:hAnsi="Arial" w:cs="Arial"/>
          <w:sz w:val="22"/>
          <w:szCs w:val="22"/>
        </w:rPr>
      </w:pPr>
    </w:p>
    <w:p w14:paraId="1A4C6A8A" w14:textId="77777777" w:rsidR="00776F95" w:rsidRPr="00776F95" w:rsidRDefault="00776F95" w:rsidP="00776F95">
      <w:pPr>
        <w:spacing w:after="240"/>
        <w:jc w:val="both"/>
        <w:rPr>
          <w:rFonts w:ascii="Arial" w:hAnsi="Arial" w:cs="Arial"/>
          <w:sz w:val="22"/>
          <w:szCs w:val="22"/>
        </w:rPr>
      </w:pPr>
      <w:r w:rsidRPr="00776F95">
        <w:rPr>
          <w:rFonts w:ascii="Arial" w:hAnsi="Arial" w:cs="Arial"/>
          <w:sz w:val="22"/>
          <w:szCs w:val="22"/>
        </w:rPr>
        <w:t xml:space="preserve">Zusätzlich sind die auszulegenden Planunterlagen während des oben genannten Zeitraums auf der Internetseite der Landesdirektion Sachsen unter </w:t>
      </w:r>
      <w:hyperlink r:id="rId8" w:history="1">
        <w:r w:rsidRPr="00776F95">
          <w:rPr>
            <w:rStyle w:val="Hyperlink"/>
            <w:rFonts w:ascii="Arial" w:hAnsi="Arial" w:cs="Arial"/>
            <w:sz w:val="22"/>
            <w:szCs w:val="22"/>
          </w:rPr>
          <w:t>http://www.lds.sachsen.de/bekanntmachung</w:t>
        </w:r>
      </w:hyperlink>
      <w:r w:rsidRPr="00776F95">
        <w:rPr>
          <w:rFonts w:ascii="Arial" w:hAnsi="Arial" w:cs="Arial"/>
          <w:sz w:val="22"/>
          <w:szCs w:val="22"/>
        </w:rPr>
        <w:t xml:space="preserve"> unter der Rubrik Infrastruktur - Staatsstraßen einsehbar. </w:t>
      </w:r>
    </w:p>
    <w:p w14:paraId="009FE290" w14:textId="602A25EC" w:rsidR="00776F95" w:rsidRPr="00F16FDA" w:rsidRDefault="00776F95" w:rsidP="00776F95">
      <w:pPr>
        <w:spacing w:after="240"/>
        <w:jc w:val="both"/>
        <w:rPr>
          <w:rFonts w:ascii="Arial" w:hAnsi="Arial" w:cs="Arial"/>
          <w:strike/>
          <w:sz w:val="22"/>
          <w:szCs w:val="22"/>
        </w:rPr>
      </w:pPr>
      <w:r w:rsidRPr="00776F95">
        <w:rPr>
          <w:rFonts w:ascii="Arial" w:hAnsi="Arial" w:cs="Arial"/>
          <w:sz w:val="22"/>
          <w:szCs w:val="22"/>
        </w:rPr>
        <w:t xml:space="preserve">Der Inhalt der vorliegenden Bekanntmachung nach § 19 Abs. 1 UVPG und der nach § 19 Abs. 2 UVPG auszulegenden Unterlagen werden </w:t>
      </w:r>
      <w:r w:rsidR="003C1ED0">
        <w:rPr>
          <w:rFonts w:ascii="Arial" w:hAnsi="Arial" w:cs="Arial"/>
          <w:sz w:val="22"/>
          <w:szCs w:val="22"/>
        </w:rPr>
        <w:t>auch</w:t>
      </w:r>
      <w:r w:rsidRPr="00776F95">
        <w:rPr>
          <w:rFonts w:ascii="Arial" w:hAnsi="Arial" w:cs="Arial"/>
          <w:sz w:val="22"/>
          <w:szCs w:val="22"/>
        </w:rPr>
        <w:t xml:space="preserve"> im UVP-Portal unter </w:t>
      </w:r>
      <w:hyperlink r:id="rId9" w:history="1">
        <w:r w:rsidRPr="00776F95">
          <w:rPr>
            <w:rStyle w:val="Hyperlink"/>
            <w:rFonts w:ascii="Arial" w:hAnsi="Arial" w:cs="Arial"/>
            <w:sz w:val="22"/>
            <w:szCs w:val="22"/>
          </w:rPr>
          <w:t>https://www.uvp-verbund.de/</w:t>
        </w:r>
      </w:hyperlink>
      <w:r w:rsidRPr="00776F95">
        <w:rPr>
          <w:rFonts w:ascii="Arial" w:hAnsi="Arial" w:cs="Arial"/>
          <w:sz w:val="22"/>
          <w:szCs w:val="22"/>
        </w:rPr>
        <w:t xml:space="preserve"> zugänglich gemacht, § 20 Abs. 2 UVPG.</w:t>
      </w:r>
    </w:p>
    <w:p w14:paraId="10C36B28" w14:textId="1F101496"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i/>
          <w:sz w:val="22"/>
          <w:szCs w:val="22"/>
          <w:u w:val="dash"/>
        </w:rPr>
      </w:pPr>
      <w:r w:rsidRPr="00776F95">
        <w:rPr>
          <w:rFonts w:ascii="Arial" w:hAnsi="Arial" w:cs="Arial"/>
          <w:sz w:val="22"/>
          <w:szCs w:val="22"/>
        </w:rPr>
        <w:t>Jeder kann bis</w:t>
      </w:r>
      <w:r w:rsidRPr="00776F95">
        <w:rPr>
          <w:rFonts w:ascii="Arial" w:hAnsi="Arial" w:cs="Arial"/>
          <w:color w:val="FF0000"/>
          <w:sz w:val="22"/>
          <w:szCs w:val="22"/>
        </w:rPr>
        <w:t xml:space="preserve"> </w:t>
      </w:r>
      <w:r w:rsidRPr="00776F95">
        <w:rPr>
          <w:rFonts w:ascii="Arial" w:hAnsi="Arial" w:cs="Arial"/>
          <w:sz w:val="22"/>
          <w:szCs w:val="22"/>
        </w:rPr>
        <w:t xml:space="preserve">einen Monat nach Ablauf der Auslegungsfrist, das ist bis zum </w:t>
      </w:r>
      <w:r w:rsidR="000E38E6">
        <w:rPr>
          <w:rFonts w:ascii="Arial" w:hAnsi="Arial" w:cs="Arial"/>
          <w:b/>
          <w:sz w:val="22"/>
          <w:szCs w:val="22"/>
        </w:rPr>
        <w:t>17. Februar 2025</w:t>
      </w:r>
      <w:r w:rsidRPr="00776F95">
        <w:rPr>
          <w:rFonts w:ascii="Arial" w:hAnsi="Arial" w:cs="Arial"/>
          <w:sz w:val="22"/>
          <w:szCs w:val="22"/>
        </w:rPr>
        <w:t xml:space="preserve">, bei der Landesdirektion Sachsen, Postfach 09105 Chemnitz, oder den Dienststellen in Chemnitz, Altchemnitzer Straße 41, </w:t>
      </w:r>
      <w:r w:rsidR="001D2CCB">
        <w:rPr>
          <w:rFonts w:ascii="Arial" w:hAnsi="Arial" w:cs="Arial"/>
          <w:sz w:val="22"/>
          <w:szCs w:val="22"/>
        </w:rPr>
        <w:t xml:space="preserve">in </w:t>
      </w:r>
      <w:r w:rsidRPr="00776F95">
        <w:rPr>
          <w:rFonts w:ascii="Arial" w:hAnsi="Arial" w:cs="Arial"/>
          <w:sz w:val="22"/>
          <w:szCs w:val="22"/>
        </w:rPr>
        <w:t xml:space="preserve">Dresden, Stauffenbergallee 2 oder </w:t>
      </w:r>
      <w:r w:rsidR="001D2CCB">
        <w:rPr>
          <w:rFonts w:ascii="Arial" w:hAnsi="Arial" w:cs="Arial"/>
          <w:sz w:val="22"/>
          <w:szCs w:val="22"/>
        </w:rPr>
        <w:t xml:space="preserve">in </w:t>
      </w:r>
      <w:r w:rsidRPr="00776F95">
        <w:rPr>
          <w:rFonts w:ascii="Arial" w:hAnsi="Arial" w:cs="Arial"/>
          <w:sz w:val="22"/>
          <w:szCs w:val="22"/>
        </w:rPr>
        <w:t>Lei</w:t>
      </w:r>
      <w:r>
        <w:rPr>
          <w:rFonts w:ascii="Arial" w:hAnsi="Arial" w:cs="Arial"/>
          <w:sz w:val="22"/>
          <w:szCs w:val="22"/>
        </w:rPr>
        <w:t>pzig, Braustraße 2, oder bei den</w:t>
      </w:r>
      <w:r w:rsidRPr="00776F95">
        <w:rPr>
          <w:rFonts w:ascii="Arial" w:hAnsi="Arial" w:cs="Arial"/>
          <w:sz w:val="22"/>
          <w:szCs w:val="22"/>
        </w:rPr>
        <w:t xml:space="preserve"> o. </w:t>
      </w:r>
      <w:r>
        <w:rPr>
          <w:rFonts w:ascii="Arial" w:hAnsi="Arial" w:cs="Arial"/>
          <w:sz w:val="22"/>
          <w:szCs w:val="22"/>
        </w:rPr>
        <w:t>g Stadtverwaltungen</w:t>
      </w:r>
      <w:r w:rsidRPr="00776F95">
        <w:rPr>
          <w:rFonts w:ascii="Arial" w:hAnsi="Arial" w:cs="Arial"/>
          <w:sz w:val="22"/>
          <w:szCs w:val="22"/>
        </w:rPr>
        <w:t xml:space="preserve"> Einwendungen gegen den Plan schriftlich oder zur Niederschrift erheben. </w:t>
      </w:r>
    </w:p>
    <w:p w14:paraId="33F2A3E4" w14:textId="77777777" w:rsidR="00776F95" w:rsidRPr="00776F95" w:rsidRDefault="00776F95" w:rsidP="00776F95">
      <w:pPr>
        <w:ind w:left="360"/>
        <w:jc w:val="both"/>
        <w:rPr>
          <w:rFonts w:ascii="Arial" w:hAnsi="Arial" w:cs="Arial"/>
          <w:sz w:val="22"/>
          <w:szCs w:val="22"/>
        </w:rPr>
      </w:pPr>
    </w:p>
    <w:p w14:paraId="7E86364E" w14:textId="77777777" w:rsidR="00776F95" w:rsidRPr="00776F95" w:rsidRDefault="00776F95" w:rsidP="00776F95">
      <w:pPr>
        <w:ind w:left="360"/>
        <w:jc w:val="both"/>
        <w:rPr>
          <w:rFonts w:ascii="Arial" w:hAnsi="Arial" w:cs="Arial"/>
          <w:sz w:val="22"/>
          <w:szCs w:val="22"/>
          <w:u w:val="dash"/>
        </w:rPr>
      </w:pPr>
      <w:r w:rsidRPr="00776F95">
        <w:rPr>
          <w:rFonts w:ascii="Arial" w:hAnsi="Arial" w:cs="Arial"/>
          <w:sz w:val="22"/>
          <w:szCs w:val="22"/>
        </w:rPr>
        <w:t>Mit Ablauf der Äußerungsfrist sind für das Verfahren über die Zulässigkeit des Vorhabens alle Äußerungen, die nicht auf besonderen privatrechtlichen Titeln beruhen, ausgeschlossen, § 21 Abs. 4 Satz 1 UVPG. Die Äußerungsfrist gilt auch für solche Einwendungen, die sich nicht auf die Umweltauswirkungen des Vorhabens beziehen (§ 21 Abs. 5 UVPG).</w:t>
      </w:r>
    </w:p>
    <w:p w14:paraId="7DDE5A09" w14:textId="77777777" w:rsidR="00776F95" w:rsidRPr="00776F95" w:rsidRDefault="00776F95" w:rsidP="00776F95">
      <w:pPr>
        <w:ind w:left="360"/>
        <w:jc w:val="both"/>
        <w:rPr>
          <w:rFonts w:ascii="Arial" w:hAnsi="Arial" w:cs="Arial"/>
          <w:sz w:val="22"/>
          <w:szCs w:val="22"/>
          <w:u w:val="dash"/>
        </w:rPr>
      </w:pPr>
    </w:p>
    <w:p w14:paraId="56311211" w14:textId="77777777" w:rsidR="00776F95" w:rsidRPr="00776F95" w:rsidRDefault="00776F95" w:rsidP="00776F95">
      <w:pPr>
        <w:ind w:left="360"/>
        <w:jc w:val="both"/>
        <w:rPr>
          <w:rFonts w:ascii="Arial" w:hAnsi="Arial" w:cs="Arial"/>
          <w:sz w:val="22"/>
          <w:szCs w:val="22"/>
        </w:rPr>
      </w:pPr>
      <w:r w:rsidRPr="00776F95">
        <w:rPr>
          <w:rFonts w:ascii="Arial" w:hAnsi="Arial" w:cs="Arial"/>
          <w:sz w:val="22"/>
          <w:szCs w:val="22"/>
        </w:rPr>
        <w:t xml:space="preserve">Die Schriftform kann in elektronischer Form erfolgen. In diesem Fall ist das elektronische Dokument an die E-Mail-Adresse post@lds.sachsen.de zu richten und bedarf einer qualifizierten elektronischen Signatur. Einwendungen, die nur elektronisch übermittelt werden (z. B. „einfache“ E-Mail ohne qualifizierte elektronische Signatur), werden nicht als (fristgerecht erhobene) Einwendung gewertet. </w:t>
      </w:r>
    </w:p>
    <w:p w14:paraId="338EE753" w14:textId="77777777" w:rsidR="00776F95" w:rsidRPr="00776F95" w:rsidRDefault="00776F95" w:rsidP="00776F95">
      <w:pPr>
        <w:ind w:left="360"/>
        <w:jc w:val="both"/>
        <w:rPr>
          <w:rFonts w:ascii="Arial" w:hAnsi="Arial" w:cs="Arial"/>
          <w:sz w:val="22"/>
          <w:szCs w:val="22"/>
        </w:rPr>
      </w:pPr>
    </w:p>
    <w:p w14:paraId="0C4D2A21" w14:textId="77777777" w:rsidR="00776F95" w:rsidRPr="00776F95" w:rsidRDefault="00776F95" w:rsidP="00776F95">
      <w:pPr>
        <w:ind w:left="360"/>
        <w:jc w:val="both"/>
        <w:rPr>
          <w:rFonts w:ascii="Arial" w:hAnsi="Arial" w:cs="Arial"/>
          <w:color w:val="000000"/>
          <w:sz w:val="22"/>
          <w:szCs w:val="22"/>
        </w:rPr>
      </w:pPr>
      <w:r w:rsidRPr="00776F95">
        <w:rPr>
          <w:rFonts w:ascii="Arial" w:hAnsi="Arial" w:cs="Arial"/>
          <w:color w:val="000000"/>
          <w:sz w:val="22"/>
          <w:szCs w:val="22"/>
        </w:rPr>
        <w:t>Die Einwendung muss den geltend gemachten Belang und das Maß seiner Beeinträchtigung erkennen lassen.</w:t>
      </w:r>
    </w:p>
    <w:p w14:paraId="0755F8B4" w14:textId="77777777" w:rsidR="00776F95" w:rsidRPr="00776F95" w:rsidRDefault="00776F95" w:rsidP="00776F95">
      <w:pPr>
        <w:ind w:left="360"/>
        <w:jc w:val="both"/>
        <w:rPr>
          <w:rFonts w:ascii="Arial" w:hAnsi="Arial" w:cs="Arial"/>
          <w:color w:val="000000"/>
          <w:sz w:val="22"/>
          <w:szCs w:val="22"/>
        </w:rPr>
      </w:pPr>
    </w:p>
    <w:p w14:paraId="0832B429" w14:textId="77777777" w:rsidR="00776F95" w:rsidRPr="00776F95" w:rsidRDefault="00776F95" w:rsidP="00776F95">
      <w:pPr>
        <w:ind w:left="360"/>
        <w:jc w:val="both"/>
        <w:rPr>
          <w:rFonts w:ascii="Arial" w:hAnsi="Arial" w:cs="Arial"/>
          <w:sz w:val="22"/>
          <w:szCs w:val="22"/>
        </w:rPr>
      </w:pPr>
      <w:r w:rsidRPr="00776F95">
        <w:rPr>
          <w:rFonts w:ascii="Arial" w:hAnsi="Arial" w:cs="Arial"/>
          <w:color w:val="000000"/>
          <w:sz w:val="22"/>
          <w:szCs w:val="22"/>
        </w:rPr>
        <w:t>Bei Einwendungen bzw. Äußerungen</w:t>
      </w:r>
      <w:r w:rsidRPr="00776F95">
        <w:rPr>
          <w:rFonts w:ascii="Arial" w:hAnsi="Arial" w:cs="Arial"/>
          <w:sz w:val="22"/>
          <w:szCs w:val="22"/>
        </w:rPr>
        <w:t>, die von mehr als 50 Personen auf Unterschriftslisten unterzeichnet oder in Form vervielfältigter gleichlautender Texte eingereicht werden (gleichförmige Eingaben), ist auf jeder mit einer Unterschrift versehenen Seite ein Unterzeichner mit Namen, Beruf und Anschrift als Vertreter der übrigen Unterzeichner zu bezeichnen. Anderenfalls können diese Einwendungen unberücksichtigt bleiben (§ 17 Abs. 2 VwVfG).</w:t>
      </w:r>
    </w:p>
    <w:p w14:paraId="1C36472A" w14:textId="77777777" w:rsidR="00776F95" w:rsidRPr="00776F95" w:rsidRDefault="00776F95" w:rsidP="00776F95">
      <w:pPr>
        <w:ind w:left="360"/>
        <w:jc w:val="both"/>
        <w:rPr>
          <w:rFonts w:ascii="Arial" w:hAnsi="Arial" w:cs="Arial"/>
          <w:sz w:val="22"/>
          <w:szCs w:val="22"/>
        </w:rPr>
      </w:pPr>
    </w:p>
    <w:p w14:paraId="6954C78F" w14:textId="77777777" w:rsidR="00776F95" w:rsidRPr="00776F95" w:rsidRDefault="00776F95" w:rsidP="00776F95">
      <w:pPr>
        <w:ind w:left="360"/>
        <w:jc w:val="both"/>
        <w:rPr>
          <w:rFonts w:ascii="Arial" w:hAnsi="Arial" w:cs="Arial"/>
          <w:sz w:val="22"/>
          <w:szCs w:val="22"/>
        </w:rPr>
      </w:pPr>
      <w:r w:rsidRPr="00776F95">
        <w:rPr>
          <w:rFonts w:ascii="Arial" w:hAnsi="Arial" w:cs="Arial"/>
          <w:b/>
          <w:sz w:val="22"/>
          <w:szCs w:val="22"/>
        </w:rPr>
        <w:t>Hinweis:</w:t>
      </w:r>
      <w:r w:rsidRPr="00776F95">
        <w:rPr>
          <w:rFonts w:ascii="Arial" w:hAnsi="Arial" w:cs="Arial"/>
          <w:sz w:val="22"/>
          <w:szCs w:val="22"/>
        </w:rPr>
        <w:t xml:space="preserve"> Es wird darauf hingewiesen, dass keine Eingangsbestätigungen erfolgen.</w:t>
      </w:r>
    </w:p>
    <w:p w14:paraId="7478A6B7" w14:textId="77777777" w:rsidR="00776F95" w:rsidRPr="00776F95" w:rsidRDefault="00776F95" w:rsidP="00776F95">
      <w:pPr>
        <w:ind w:left="360"/>
        <w:jc w:val="both"/>
        <w:rPr>
          <w:rFonts w:ascii="Arial" w:hAnsi="Arial" w:cs="Arial"/>
          <w:i/>
          <w:sz w:val="22"/>
          <w:szCs w:val="22"/>
        </w:rPr>
      </w:pPr>
    </w:p>
    <w:p w14:paraId="53A0BEA7" w14:textId="542D8F22"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lastRenderedPageBreak/>
        <w:t>Vereinigungen, die aufgrund einer Anerkennung nach anderen Rechtsvorschriften befugt sind, Rechtsbehelfe nach der Verwaltungsgerichtsordnung gegen den Planfeststellun</w:t>
      </w:r>
      <w:r>
        <w:rPr>
          <w:rFonts w:ascii="Arial" w:hAnsi="Arial" w:cs="Arial"/>
          <w:sz w:val="22"/>
          <w:szCs w:val="22"/>
        </w:rPr>
        <w:t>gs</w:t>
      </w:r>
      <w:r w:rsidRPr="00776F95">
        <w:rPr>
          <w:rFonts w:ascii="Arial" w:hAnsi="Arial" w:cs="Arial"/>
          <w:sz w:val="22"/>
          <w:szCs w:val="22"/>
        </w:rPr>
        <w:t>beschluss einzulegen, werden hiermit entsprechend von der Auslegung des Plans benachrichtigt. Sie können innerhalb der in Nr. 1 genannten Frist Stellungnahmen zu dem Plan abgeben bzw. sich äußern.</w:t>
      </w:r>
    </w:p>
    <w:p w14:paraId="58BEF664" w14:textId="77777777" w:rsidR="00776F95" w:rsidRPr="00776F95" w:rsidRDefault="00776F95" w:rsidP="00776F95">
      <w:pPr>
        <w:ind w:left="360"/>
        <w:jc w:val="both"/>
        <w:rPr>
          <w:rFonts w:ascii="Arial" w:hAnsi="Arial" w:cs="Arial"/>
          <w:sz w:val="22"/>
          <w:szCs w:val="22"/>
        </w:rPr>
      </w:pPr>
    </w:p>
    <w:p w14:paraId="30FF3F7C" w14:textId="4F6BFECF"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Die Anhörungsbehörde kann auf eine Erörterung der rechtzeitig erhobenen Stellungnahmen und Einwendungen verzichten, § 39 Abs. 4 SächsStrG.</w:t>
      </w:r>
    </w:p>
    <w:p w14:paraId="4B3333C4" w14:textId="77777777" w:rsidR="00776F95" w:rsidRPr="00776F95" w:rsidRDefault="00776F95" w:rsidP="00776F95">
      <w:pPr>
        <w:ind w:left="360"/>
        <w:jc w:val="both"/>
        <w:rPr>
          <w:rFonts w:ascii="Arial" w:hAnsi="Arial" w:cs="Arial"/>
          <w:sz w:val="22"/>
          <w:szCs w:val="22"/>
        </w:rPr>
      </w:pPr>
      <w:r w:rsidRPr="00776F95">
        <w:rPr>
          <w:rFonts w:ascii="Arial" w:hAnsi="Arial" w:cs="Arial"/>
          <w:sz w:val="22"/>
          <w:szCs w:val="22"/>
        </w:rPr>
        <w:t xml:space="preserve"> </w:t>
      </w:r>
    </w:p>
    <w:p w14:paraId="0655B721"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Findet ein Erörterungstermin statt, wird er ortsüblich bekannt gemacht werden. Ferner werden diejenigen, die rechtzeitig Einwendungen erhoben haben, bzw. bei gleichförmigen Einwendungen wird der Vertreter, von dem Termin gesondert benachrichtigt (§ 17 VwVfG). Sind mehr als 50 Benachrichtigungen vorzunehmen, so können sie durch öffentliche Bekanntmachung ersetzt werden. Die Vertretung durch einen Bevollmächtigten ist möglich. Die Bevollmächtigung ist durch eine schriftliche Vollmacht nachzuweisen, die zu den Akten der Anhörungsbehörde zu geben ist. Bei Ausbleiben eines Beteiligten in dem Erörterungstermin kann auch ohne ihn verhandelt werden. Das Anhörungsverfahren ist mit Abschluss des Erörterungstermins beendet. Der Erörterungstermin ist nicht öffentlich.</w:t>
      </w:r>
    </w:p>
    <w:p w14:paraId="215F270F" w14:textId="77777777" w:rsidR="00776F95" w:rsidRPr="00776F95" w:rsidRDefault="00776F95" w:rsidP="00776F95">
      <w:pPr>
        <w:ind w:left="360"/>
        <w:jc w:val="both"/>
        <w:rPr>
          <w:rFonts w:ascii="Arial" w:hAnsi="Arial" w:cs="Arial"/>
          <w:sz w:val="22"/>
          <w:szCs w:val="22"/>
        </w:rPr>
      </w:pPr>
    </w:p>
    <w:p w14:paraId="5A6A3B85"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Durch Einsichtnahme in die Planunterlagen, Erhebung von Einwendungen, Vorbringen von Äußerungen oder Abgabe von Stellungnahmen, Teilnahme am Erörterungstermin oder Vertreterbestellung entstehende Kosten werden nicht erstattet.</w:t>
      </w:r>
    </w:p>
    <w:p w14:paraId="387A4BB0" w14:textId="77777777" w:rsidR="00776F95" w:rsidRPr="00776F95" w:rsidRDefault="00776F95" w:rsidP="00776F95">
      <w:pPr>
        <w:ind w:left="360"/>
        <w:jc w:val="both"/>
        <w:rPr>
          <w:rFonts w:ascii="Arial" w:hAnsi="Arial" w:cs="Arial"/>
          <w:sz w:val="22"/>
          <w:szCs w:val="22"/>
        </w:rPr>
      </w:pPr>
    </w:p>
    <w:p w14:paraId="46B667C5"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Entschädigungsansprüche, soweit über sie nicht in der Planfeststellung dem Grunde nach zu entscheiden ist, werden nicht in dem Erörterungstermin, sondern in einem gesonderten Entschädigungsverfahren behandelt.</w:t>
      </w:r>
    </w:p>
    <w:p w14:paraId="5EB7B952" w14:textId="77777777" w:rsidR="00776F95" w:rsidRPr="00776F95" w:rsidRDefault="00776F95" w:rsidP="00776F95">
      <w:pPr>
        <w:pStyle w:val="Listenabsatz"/>
        <w:ind w:left="360"/>
        <w:rPr>
          <w:rFonts w:ascii="Arial" w:hAnsi="Arial" w:cs="Arial"/>
          <w:sz w:val="22"/>
          <w:szCs w:val="22"/>
        </w:rPr>
      </w:pPr>
    </w:p>
    <w:p w14:paraId="494D66F0"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Über die Äußerungen, Einwendungen und Stellungnahmen wird nach Abschluss des Anhörungsverfahrens durch die Planfeststellungsbehörde (Landesdirektion Sachsen) entschieden. Die Zustellung der Entscheidung (Planfeststellungsbeschluss) an die Einwender und diejenigen, die eine Stellungnahme abgegeben haben, kann durch öffentliche Bekanntmachung ersetzt werden, wenn mehr als 50 Zustellungen vorzunehmen sind.</w:t>
      </w:r>
    </w:p>
    <w:p w14:paraId="3972F176" w14:textId="77777777" w:rsidR="00776F95" w:rsidRPr="00776F95" w:rsidRDefault="00776F95" w:rsidP="00776F95">
      <w:pPr>
        <w:pStyle w:val="Listenabsatz"/>
        <w:rPr>
          <w:rFonts w:ascii="Arial" w:hAnsi="Arial" w:cs="Arial"/>
          <w:sz w:val="22"/>
          <w:szCs w:val="22"/>
        </w:rPr>
      </w:pPr>
    </w:p>
    <w:p w14:paraId="09A60167"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 xml:space="preserve">Vom Beginn der Veröffentlichung der Planunterlagen treten die Anbaubeschränkungen nach § 24 Abs. 5 SächsStrG und die Veränderungssperre nach § 40 Abs. 1 SächsStrG in Kraft. Darüber hinaus steht ab diesem Zeitpunkt dem Träger der Straßenbaulast ein Vorkaufsrecht an den vom Plan betroffenen Flächen zu (§ 40 Abs. 1 Satz 3 SächsStrG). </w:t>
      </w:r>
      <w:r w:rsidRPr="00776F95">
        <w:rPr>
          <w:rFonts w:ascii="Arial" w:hAnsi="Arial" w:cs="Arial"/>
          <w:sz w:val="22"/>
          <w:szCs w:val="22"/>
        </w:rPr>
        <w:tab/>
      </w:r>
    </w:p>
    <w:p w14:paraId="40909579" w14:textId="77777777" w:rsidR="00776F95" w:rsidRPr="00776F95" w:rsidRDefault="00776F95" w:rsidP="00776F95">
      <w:pPr>
        <w:pStyle w:val="Listenabsatz"/>
        <w:ind w:left="360"/>
        <w:rPr>
          <w:rFonts w:ascii="Arial" w:hAnsi="Arial" w:cs="Arial"/>
          <w:sz w:val="22"/>
          <w:szCs w:val="22"/>
        </w:rPr>
      </w:pPr>
    </w:p>
    <w:p w14:paraId="05C3209F"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Da das Vorhaben UVP-pflichtig ist, wird darauf hingewiesen,</w:t>
      </w:r>
    </w:p>
    <w:p w14:paraId="29C72930" w14:textId="77777777" w:rsidR="00776F95" w:rsidRPr="00776F95" w:rsidRDefault="00776F95" w:rsidP="00776F95">
      <w:pPr>
        <w:pStyle w:val="Listenabsatz"/>
        <w:rPr>
          <w:rFonts w:ascii="Arial" w:hAnsi="Arial" w:cs="Arial"/>
          <w:sz w:val="22"/>
          <w:szCs w:val="22"/>
        </w:rPr>
      </w:pPr>
    </w:p>
    <w:p w14:paraId="5883DD78" w14:textId="77777777" w:rsidR="00776F95" w:rsidRPr="00776F95" w:rsidRDefault="00776F95" w:rsidP="00776F95">
      <w:pPr>
        <w:numPr>
          <w:ilvl w:val="0"/>
          <w:numId w:val="17"/>
        </w:numPr>
        <w:overflowPunct w:val="0"/>
        <w:autoSpaceDE w:val="0"/>
        <w:autoSpaceDN w:val="0"/>
        <w:adjustRightInd w:val="0"/>
        <w:spacing w:after="240"/>
        <w:jc w:val="both"/>
        <w:textAlignment w:val="baseline"/>
        <w:rPr>
          <w:rFonts w:ascii="Arial" w:hAnsi="Arial" w:cs="Arial"/>
          <w:sz w:val="22"/>
          <w:szCs w:val="22"/>
        </w:rPr>
      </w:pPr>
      <w:r w:rsidRPr="00776F95">
        <w:rPr>
          <w:rFonts w:ascii="Arial" w:hAnsi="Arial" w:cs="Arial"/>
          <w:sz w:val="22"/>
          <w:szCs w:val="22"/>
        </w:rPr>
        <w:t>dass die für das Verfahren und die für die Entscheidung über die Zulässigkeit des Vorhabens zuständige Behörde die Landesdirektion Sachsen ist,</w:t>
      </w:r>
    </w:p>
    <w:p w14:paraId="55D425ED" w14:textId="77777777" w:rsidR="00776F95" w:rsidRPr="00776F95" w:rsidRDefault="00776F95" w:rsidP="00776F95">
      <w:pPr>
        <w:numPr>
          <w:ilvl w:val="0"/>
          <w:numId w:val="17"/>
        </w:numPr>
        <w:overflowPunct w:val="0"/>
        <w:autoSpaceDE w:val="0"/>
        <w:autoSpaceDN w:val="0"/>
        <w:adjustRightInd w:val="0"/>
        <w:spacing w:after="240"/>
        <w:jc w:val="both"/>
        <w:textAlignment w:val="baseline"/>
        <w:rPr>
          <w:rFonts w:ascii="Arial" w:hAnsi="Arial" w:cs="Arial"/>
          <w:sz w:val="22"/>
          <w:szCs w:val="22"/>
        </w:rPr>
      </w:pPr>
      <w:r w:rsidRPr="00776F95">
        <w:rPr>
          <w:rFonts w:ascii="Arial" w:hAnsi="Arial" w:cs="Arial"/>
          <w:sz w:val="22"/>
          <w:szCs w:val="22"/>
        </w:rPr>
        <w:t>dass die Umweltverträglichkeitsprüfung als unselbständiger Teil des Planfeststellungsverfahrens durchgeführt wird. Über die Zulässigkeit des Vorhabens wird durch Planfeststellungsbeschluss entschieden werden,</w:t>
      </w:r>
    </w:p>
    <w:p w14:paraId="46BFCD10" w14:textId="77777777" w:rsidR="00776F95" w:rsidRPr="00776F95" w:rsidRDefault="00776F95" w:rsidP="00776F95">
      <w:pPr>
        <w:numPr>
          <w:ilvl w:val="0"/>
          <w:numId w:val="17"/>
        </w:numPr>
        <w:overflowPunct w:val="0"/>
        <w:autoSpaceDE w:val="0"/>
        <w:autoSpaceDN w:val="0"/>
        <w:adjustRightInd w:val="0"/>
        <w:spacing w:after="240"/>
        <w:jc w:val="both"/>
        <w:textAlignment w:val="baseline"/>
        <w:rPr>
          <w:rFonts w:ascii="Arial" w:hAnsi="Arial" w:cs="Arial"/>
          <w:sz w:val="22"/>
          <w:szCs w:val="22"/>
        </w:rPr>
      </w:pPr>
      <w:r w:rsidRPr="00776F95">
        <w:rPr>
          <w:rFonts w:ascii="Arial" w:hAnsi="Arial" w:cs="Arial"/>
          <w:sz w:val="22"/>
          <w:szCs w:val="22"/>
        </w:rPr>
        <w:t>dass die ausgelegten Planunterlagen die nach § 16 Abs. 1 UVPG notwendigen Unterlagen für die Umweltverträglichkeitsprüfung enthalten. Die hiermit eingeleitete Anhörung zu den Planunterlagen stellt damit zugleich die Beteiligung der Öffentlichkeit zu den Umweltauswirkungen nach § 18 Abs. 1 UVPG dar.</w:t>
      </w:r>
    </w:p>
    <w:p w14:paraId="472AC218" w14:textId="77777777" w:rsidR="00776F95" w:rsidRPr="00776F95" w:rsidRDefault="00776F95" w:rsidP="00776F95">
      <w:pPr>
        <w:numPr>
          <w:ilvl w:val="0"/>
          <w:numId w:val="16"/>
        </w:numPr>
        <w:overflowPunct w:val="0"/>
        <w:autoSpaceDE w:val="0"/>
        <w:autoSpaceDN w:val="0"/>
        <w:adjustRightInd w:val="0"/>
        <w:jc w:val="both"/>
        <w:textAlignment w:val="baseline"/>
        <w:rPr>
          <w:rFonts w:ascii="Arial" w:hAnsi="Arial" w:cs="Arial"/>
          <w:sz w:val="22"/>
          <w:szCs w:val="22"/>
        </w:rPr>
      </w:pPr>
      <w:r w:rsidRPr="00776F95">
        <w:rPr>
          <w:rFonts w:ascii="Arial" w:hAnsi="Arial" w:cs="Arial"/>
          <w:sz w:val="22"/>
          <w:szCs w:val="22"/>
        </w:rPr>
        <w:t>Hinweis zur Datenschutzgrundverordnung (DGSVO)</w:t>
      </w:r>
    </w:p>
    <w:p w14:paraId="4E64E00B" w14:textId="77777777" w:rsidR="00776F95" w:rsidRPr="00776F95" w:rsidRDefault="00776F95" w:rsidP="00776F95">
      <w:pPr>
        <w:ind w:left="360"/>
        <w:jc w:val="both"/>
        <w:rPr>
          <w:rFonts w:ascii="Arial" w:hAnsi="Arial" w:cs="Arial"/>
          <w:sz w:val="22"/>
          <w:szCs w:val="22"/>
        </w:rPr>
      </w:pPr>
    </w:p>
    <w:p w14:paraId="0EF3F139" w14:textId="70A20C64" w:rsidR="00776F95" w:rsidRDefault="00776F95" w:rsidP="00776F95">
      <w:pPr>
        <w:ind w:left="360"/>
        <w:jc w:val="both"/>
        <w:rPr>
          <w:rFonts w:ascii="Arial" w:hAnsi="Arial" w:cs="Arial"/>
          <w:sz w:val="22"/>
          <w:szCs w:val="22"/>
        </w:rPr>
      </w:pPr>
      <w:r w:rsidRPr="00776F95">
        <w:rPr>
          <w:rFonts w:ascii="Arial" w:hAnsi="Arial" w:cs="Arial"/>
          <w:sz w:val="22"/>
          <w:szCs w:val="22"/>
        </w:rPr>
        <w:t xml:space="preserve">Bei der Abgabe von Stellungnahmen und Äußerungen oder der Erhebung von Einwendungen seitens der Beteiligten werden zum Zwecke der Durchführung dieses Planfeststellungsverfahrens Daten erhoben. Diese Daten werden von der Landesdirektion Sachsen in Erfüllung ihrer </w:t>
      </w:r>
      <w:r w:rsidRPr="00776F95">
        <w:rPr>
          <w:rFonts w:ascii="Arial" w:hAnsi="Arial" w:cs="Arial"/>
          <w:sz w:val="22"/>
          <w:szCs w:val="22"/>
        </w:rPr>
        <w:lastRenderedPageBreak/>
        <w:t>Aufgaben gemäß den geltenden Bestimmungen zum Datenschutz verarbeitet. Die entsprechenden datenschutzrechtlichen Informationen nach Artikel 13 Abs. 1 und 2 sowie Artikel 14 Abs. 1 und 2 Datenschutz-Grundverordnung (DSGVO) werden dem Vorhabenträger übermittelt. Die entsprechenden datenschutzrechtlichen Informationen nach Artikel 13 Abs. 1 und 2 sowie Artikel 14 Abs. 1 und 2 Datenschutz-Grundverordnung (DSGVO), insbesondere welche Rechte Ihnen diesbezüglich zustehen, erfahren Sie unter dem folgenden Link: https://www.lds.sachse</w:t>
      </w:r>
      <w:bookmarkStart w:id="1" w:name="_Hlt120197163"/>
      <w:bookmarkStart w:id="2" w:name="_Hlt120197162"/>
      <w:bookmarkEnd w:id="1"/>
      <w:r w:rsidRPr="00776F95">
        <w:rPr>
          <w:rFonts w:ascii="Arial" w:hAnsi="Arial" w:cs="Arial"/>
          <w:sz w:val="22"/>
          <w:szCs w:val="22"/>
        </w:rPr>
        <w:t>n</w:t>
      </w:r>
      <w:bookmarkEnd w:id="2"/>
      <w:r w:rsidRPr="00776F95">
        <w:rPr>
          <w:rFonts w:ascii="Arial" w:hAnsi="Arial" w:cs="Arial"/>
          <w:sz w:val="22"/>
          <w:szCs w:val="22"/>
        </w:rPr>
        <w:t>.de/datenschutz. Der behördliche Datenschutzbeauftragte der Landesdirektion Sachsen ist wie folgt erreichbar: Datenschutzbeauftragter der Landesdirektion Sachsen, 09105 Chemnitz; E-Mail: datenschutz@lds.sachsen.de; Telefon: +49 371/532-0.</w:t>
      </w:r>
    </w:p>
    <w:p w14:paraId="13C24A86" w14:textId="1FB1A344" w:rsidR="00BB15E8" w:rsidRDefault="00BB15E8" w:rsidP="00776F95">
      <w:pPr>
        <w:ind w:left="360"/>
        <w:jc w:val="both"/>
        <w:rPr>
          <w:rFonts w:ascii="Arial" w:hAnsi="Arial" w:cs="Arial"/>
          <w:sz w:val="22"/>
          <w:szCs w:val="22"/>
        </w:rPr>
      </w:pPr>
    </w:p>
    <w:p w14:paraId="7157FB57" w14:textId="77777777" w:rsidR="00BB15E8" w:rsidRPr="00BB15E8" w:rsidRDefault="00BB15E8" w:rsidP="00BB15E8">
      <w:pPr>
        <w:spacing w:after="720"/>
        <w:rPr>
          <w:rFonts w:ascii="Arial" w:hAnsi="Arial" w:cs="Arial"/>
          <w:sz w:val="22"/>
          <w:szCs w:val="22"/>
        </w:rPr>
      </w:pPr>
      <w:r w:rsidRPr="00BB15E8">
        <w:rPr>
          <w:rFonts w:ascii="Arial" w:hAnsi="Arial" w:cs="Arial"/>
          <w:sz w:val="22"/>
          <w:szCs w:val="22"/>
        </w:rPr>
        <w:t>Ort, den ………….</w:t>
      </w:r>
    </w:p>
    <w:p w14:paraId="57522E51" w14:textId="77777777" w:rsidR="00BB15E8" w:rsidRPr="00BB15E8" w:rsidRDefault="00BB15E8" w:rsidP="00BB15E8">
      <w:pPr>
        <w:rPr>
          <w:rFonts w:ascii="Arial" w:hAnsi="Arial" w:cs="Arial"/>
          <w:sz w:val="22"/>
          <w:szCs w:val="22"/>
        </w:rPr>
      </w:pPr>
      <w:r w:rsidRPr="00BB15E8">
        <w:rPr>
          <w:rFonts w:ascii="Arial" w:hAnsi="Arial" w:cs="Arial"/>
          <w:sz w:val="22"/>
          <w:szCs w:val="22"/>
        </w:rPr>
        <w:t>Name (Amtsbezeichnung): ……………………………………</w:t>
      </w:r>
    </w:p>
    <w:p w14:paraId="06C7C10E" w14:textId="77777777" w:rsidR="00BB15E8" w:rsidRPr="00BB15E8" w:rsidRDefault="00BB15E8" w:rsidP="00BB15E8">
      <w:pPr>
        <w:rPr>
          <w:rFonts w:ascii="Arial" w:hAnsi="Arial" w:cs="Arial"/>
          <w:sz w:val="22"/>
          <w:szCs w:val="22"/>
        </w:rPr>
      </w:pPr>
      <w:r w:rsidRPr="00BB15E8">
        <w:rPr>
          <w:rFonts w:ascii="Arial" w:hAnsi="Arial" w:cs="Arial"/>
          <w:sz w:val="22"/>
          <w:szCs w:val="22"/>
        </w:rPr>
        <w:t>im Auftrag der Landesdirektion Sachsen</w:t>
      </w:r>
    </w:p>
    <w:p w14:paraId="3845F194" w14:textId="77777777" w:rsidR="00BB15E8" w:rsidRPr="00BB15E8" w:rsidRDefault="00BB15E8" w:rsidP="00BB15E8">
      <w:pPr>
        <w:ind w:left="360"/>
        <w:jc w:val="both"/>
        <w:rPr>
          <w:rFonts w:ascii="Arial" w:hAnsi="Arial" w:cs="Arial"/>
          <w:sz w:val="22"/>
          <w:szCs w:val="22"/>
        </w:rPr>
      </w:pPr>
    </w:p>
    <w:p w14:paraId="6E519D25" w14:textId="77777777" w:rsidR="00BB15E8" w:rsidRPr="00BB15E8" w:rsidRDefault="00BB15E8" w:rsidP="00BB15E8">
      <w:pPr>
        <w:ind w:left="360"/>
        <w:jc w:val="both"/>
        <w:rPr>
          <w:rFonts w:ascii="Arial" w:hAnsi="Arial" w:cs="Arial"/>
          <w:sz w:val="22"/>
          <w:szCs w:val="22"/>
        </w:rPr>
      </w:pPr>
    </w:p>
    <w:p w14:paraId="4C06813D" w14:textId="77777777" w:rsidR="00BB15E8" w:rsidRPr="00BB15E8" w:rsidRDefault="00BB15E8" w:rsidP="00BB15E8">
      <w:pPr>
        <w:ind w:left="360"/>
        <w:jc w:val="both"/>
        <w:rPr>
          <w:rFonts w:ascii="Arial" w:hAnsi="Arial" w:cs="Arial"/>
          <w:sz w:val="22"/>
          <w:szCs w:val="22"/>
        </w:rPr>
      </w:pPr>
    </w:p>
    <w:p w14:paraId="7CD11E19" w14:textId="77777777" w:rsidR="00BB15E8" w:rsidRPr="00776F95" w:rsidRDefault="00BB15E8" w:rsidP="00776F95">
      <w:pPr>
        <w:ind w:left="360"/>
        <w:jc w:val="both"/>
        <w:rPr>
          <w:rFonts w:ascii="Arial" w:hAnsi="Arial" w:cs="Arial"/>
          <w:sz w:val="22"/>
          <w:szCs w:val="22"/>
        </w:rPr>
      </w:pPr>
    </w:p>
    <w:p w14:paraId="3F79C869" w14:textId="77777777" w:rsidR="00776F95" w:rsidRPr="00776F95" w:rsidRDefault="00776F95" w:rsidP="00776F95">
      <w:pPr>
        <w:ind w:left="360"/>
        <w:jc w:val="both"/>
        <w:rPr>
          <w:rFonts w:ascii="Arial" w:hAnsi="Arial" w:cs="Arial"/>
          <w:sz w:val="22"/>
          <w:szCs w:val="22"/>
        </w:rPr>
      </w:pPr>
    </w:p>
    <w:p w14:paraId="247DE821" w14:textId="77777777" w:rsidR="00776F95" w:rsidRPr="00776F95" w:rsidRDefault="00776F95" w:rsidP="00776F95">
      <w:pPr>
        <w:ind w:left="360"/>
        <w:jc w:val="both"/>
        <w:rPr>
          <w:rFonts w:ascii="Arial" w:hAnsi="Arial" w:cs="Arial"/>
          <w:sz w:val="22"/>
          <w:szCs w:val="22"/>
        </w:rPr>
      </w:pPr>
    </w:p>
    <w:p w14:paraId="0D3F09DE" w14:textId="77777777" w:rsidR="00776F95" w:rsidRPr="00776F95" w:rsidRDefault="00776F95" w:rsidP="00776F95">
      <w:pPr>
        <w:ind w:left="360"/>
        <w:jc w:val="both"/>
        <w:rPr>
          <w:rFonts w:ascii="Arial" w:hAnsi="Arial" w:cs="Arial"/>
          <w:sz w:val="22"/>
          <w:szCs w:val="22"/>
        </w:rPr>
      </w:pPr>
    </w:p>
    <w:p w14:paraId="466A2EE3" w14:textId="77777777" w:rsidR="00776F95" w:rsidRPr="00776F95" w:rsidRDefault="00776F95" w:rsidP="00776F95">
      <w:pPr>
        <w:rPr>
          <w:sz w:val="22"/>
          <w:szCs w:val="22"/>
        </w:rPr>
      </w:pPr>
    </w:p>
    <w:p w14:paraId="56C281F5" w14:textId="77777777" w:rsidR="003849C6" w:rsidRPr="00776F95" w:rsidRDefault="003849C6" w:rsidP="003849C6">
      <w:pPr>
        <w:keepNext/>
        <w:jc w:val="both"/>
        <w:rPr>
          <w:rFonts w:ascii="Arial" w:hAnsi="Arial" w:cs="Arial"/>
          <w:color w:val="000000"/>
          <w:sz w:val="22"/>
          <w:szCs w:val="22"/>
        </w:rPr>
      </w:pPr>
    </w:p>
    <w:sectPr w:rsidR="003849C6" w:rsidRPr="00776F95" w:rsidSect="00540FFE">
      <w:pgSz w:w="11906" w:h="16838"/>
      <w:pgMar w:top="1134" w:right="99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3571AC" w14:textId="77777777" w:rsidR="00905619" w:rsidRDefault="00905619" w:rsidP="002B70C2">
      <w:r>
        <w:separator/>
      </w:r>
    </w:p>
  </w:endnote>
  <w:endnote w:type="continuationSeparator" w:id="0">
    <w:p w14:paraId="2B81A8AE" w14:textId="77777777" w:rsidR="00905619" w:rsidRDefault="00905619" w:rsidP="002B7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F92C1C" w14:textId="77777777" w:rsidR="00905619" w:rsidRDefault="00905619" w:rsidP="002B70C2">
      <w:r>
        <w:separator/>
      </w:r>
    </w:p>
  </w:footnote>
  <w:footnote w:type="continuationSeparator" w:id="0">
    <w:p w14:paraId="569C32F8" w14:textId="77777777" w:rsidR="00905619" w:rsidRDefault="00905619" w:rsidP="002B70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6B566E"/>
    <w:multiLevelType w:val="hybridMultilevel"/>
    <w:tmpl w:val="0818EDEA"/>
    <w:lvl w:ilvl="0" w:tplc="92A89A02">
      <w:start w:val="1"/>
      <w:numFmt w:val="bullet"/>
      <w:lvlText w:val=""/>
      <w:lvlJc w:val="left"/>
      <w:pPr>
        <w:ind w:left="1145" w:hanging="360"/>
      </w:pPr>
      <w:rPr>
        <w:rFonts w:ascii="Symbol" w:hAnsi="Symbol" w:hint="default"/>
      </w:rPr>
    </w:lvl>
    <w:lvl w:ilvl="1" w:tplc="92A89A02">
      <w:start w:val="1"/>
      <w:numFmt w:val="bullet"/>
      <w:lvlText w:val=""/>
      <w:lvlJc w:val="left"/>
      <w:pPr>
        <w:ind w:left="1865" w:hanging="360"/>
      </w:pPr>
      <w:rPr>
        <w:rFonts w:ascii="Symbol" w:hAnsi="Symbol" w:hint="default"/>
      </w:rPr>
    </w:lvl>
    <w:lvl w:ilvl="2" w:tplc="04070005" w:tentative="1">
      <w:start w:val="1"/>
      <w:numFmt w:val="bullet"/>
      <w:lvlText w:val=""/>
      <w:lvlJc w:val="left"/>
      <w:pPr>
        <w:ind w:left="2585" w:hanging="360"/>
      </w:pPr>
      <w:rPr>
        <w:rFonts w:ascii="Wingdings" w:hAnsi="Wingdings" w:hint="default"/>
      </w:rPr>
    </w:lvl>
    <w:lvl w:ilvl="3" w:tplc="04070001" w:tentative="1">
      <w:start w:val="1"/>
      <w:numFmt w:val="bullet"/>
      <w:lvlText w:val=""/>
      <w:lvlJc w:val="left"/>
      <w:pPr>
        <w:ind w:left="3305" w:hanging="360"/>
      </w:pPr>
      <w:rPr>
        <w:rFonts w:ascii="Symbol" w:hAnsi="Symbol" w:hint="default"/>
      </w:rPr>
    </w:lvl>
    <w:lvl w:ilvl="4" w:tplc="04070003" w:tentative="1">
      <w:start w:val="1"/>
      <w:numFmt w:val="bullet"/>
      <w:lvlText w:val="o"/>
      <w:lvlJc w:val="left"/>
      <w:pPr>
        <w:ind w:left="4025" w:hanging="360"/>
      </w:pPr>
      <w:rPr>
        <w:rFonts w:ascii="Courier New" w:hAnsi="Courier New" w:cs="Courier New" w:hint="default"/>
      </w:rPr>
    </w:lvl>
    <w:lvl w:ilvl="5" w:tplc="04070005" w:tentative="1">
      <w:start w:val="1"/>
      <w:numFmt w:val="bullet"/>
      <w:lvlText w:val=""/>
      <w:lvlJc w:val="left"/>
      <w:pPr>
        <w:ind w:left="4745" w:hanging="360"/>
      </w:pPr>
      <w:rPr>
        <w:rFonts w:ascii="Wingdings" w:hAnsi="Wingdings" w:hint="default"/>
      </w:rPr>
    </w:lvl>
    <w:lvl w:ilvl="6" w:tplc="04070001" w:tentative="1">
      <w:start w:val="1"/>
      <w:numFmt w:val="bullet"/>
      <w:lvlText w:val=""/>
      <w:lvlJc w:val="left"/>
      <w:pPr>
        <w:ind w:left="5465" w:hanging="360"/>
      </w:pPr>
      <w:rPr>
        <w:rFonts w:ascii="Symbol" w:hAnsi="Symbol" w:hint="default"/>
      </w:rPr>
    </w:lvl>
    <w:lvl w:ilvl="7" w:tplc="04070003" w:tentative="1">
      <w:start w:val="1"/>
      <w:numFmt w:val="bullet"/>
      <w:lvlText w:val="o"/>
      <w:lvlJc w:val="left"/>
      <w:pPr>
        <w:ind w:left="6185" w:hanging="360"/>
      </w:pPr>
      <w:rPr>
        <w:rFonts w:ascii="Courier New" w:hAnsi="Courier New" w:cs="Courier New" w:hint="default"/>
      </w:rPr>
    </w:lvl>
    <w:lvl w:ilvl="8" w:tplc="04070005" w:tentative="1">
      <w:start w:val="1"/>
      <w:numFmt w:val="bullet"/>
      <w:lvlText w:val=""/>
      <w:lvlJc w:val="left"/>
      <w:pPr>
        <w:ind w:left="6905" w:hanging="360"/>
      </w:pPr>
      <w:rPr>
        <w:rFonts w:ascii="Wingdings" w:hAnsi="Wingdings" w:hint="default"/>
      </w:rPr>
    </w:lvl>
  </w:abstractNum>
  <w:abstractNum w:abstractNumId="1" w15:restartNumberingAfterBreak="0">
    <w:nsid w:val="1C1578E4"/>
    <w:multiLevelType w:val="hybridMultilevel"/>
    <w:tmpl w:val="4386F5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3F51FAA"/>
    <w:multiLevelType w:val="hybridMultilevel"/>
    <w:tmpl w:val="FBC69E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C7665C0"/>
    <w:multiLevelType w:val="hybridMultilevel"/>
    <w:tmpl w:val="F050DEF8"/>
    <w:lvl w:ilvl="0" w:tplc="8E18CB1E">
      <w:start w:val="1"/>
      <w:numFmt w:val="decimal"/>
      <w:lvlText w:val="%1."/>
      <w:lvlJc w:val="left"/>
      <w:pPr>
        <w:ind w:left="360" w:hanging="360"/>
      </w:pPr>
      <w:rPr>
        <w:rFonts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E7F6BAF"/>
    <w:multiLevelType w:val="hybridMultilevel"/>
    <w:tmpl w:val="99DE78E6"/>
    <w:lvl w:ilvl="0" w:tplc="85A0AFB2">
      <w:start w:val="8"/>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78532C1"/>
    <w:multiLevelType w:val="hybridMultilevel"/>
    <w:tmpl w:val="B1B62DA4"/>
    <w:lvl w:ilvl="0" w:tplc="F746CCA6">
      <w:start w:val="1"/>
      <w:numFmt w:val="lowerLetter"/>
      <w:lvlText w:val="%1)"/>
      <w:lvlJc w:val="left"/>
      <w:pPr>
        <w:tabs>
          <w:tab w:val="num" w:pos="900"/>
        </w:tabs>
        <w:ind w:left="900" w:hanging="5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39F47DB8"/>
    <w:multiLevelType w:val="hybridMultilevel"/>
    <w:tmpl w:val="4364BD1E"/>
    <w:lvl w:ilvl="0" w:tplc="9D8EF024">
      <w:start w:val="1"/>
      <w:numFmt w:val="decimal"/>
      <w:lvlText w:val="%1."/>
      <w:lvlJc w:val="left"/>
      <w:pPr>
        <w:ind w:left="780" w:hanging="4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4CC43364"/>
    <w:multiLevelType w:val="hybridMultilevel"/>
    <w:tmpl w:val="6F404D28"/>
    <w:lvl w:ilvl="0" w:tplc="0407000F">
      <w:start w:val="1"/>
      <w:numFmt w:val="decimal"/>
      <w:lvlText w:val="%1."/>
      <w:lvlJc w:val="left"/>
      <w:pPr>
        <w:ind w:left="720" w:hanging="360"/>
      </w:pPr>
    </w:lvl>
    <w:lvl w:ilvl="1" w:tplc="505C5288">
      <w:start w:val="8"/>
      <w:numFmt w:val="bullet"/>
      <w:lvlText w:val="–"/>
      <w:lvlJc w:val="left"/>
      <w:pPr>
        <w:ind w:left="1440" w:hanging="360"/>
      </w:pPr>
      <w:rPr>
        <w:rFonts w:ascii="Arial" w:eastAsia="Times New Roman" w:hAnsi="Arial" w:cs="Aria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F6757D0"/>
    <w:multiLevelType w:val="hybridMultilevel"/>
    <w:tmpl w:val="40E2B324"/>
    <w:lvl w:ilvl="0" w:tplc="9B3CDDE8">
      <w:start w:val="4"/>
      <w:numFmt w:val="decimal"/>
      <w:lvlText w:val="%1."/>
      <w:lvlJc w:val="left"/>
      <w:pPr>
        <w:tabs>
          <w:tab w:val="num" w:pos="360"/>
        </w:tabs>
        <w:ind w:left="360" w:hanging="360"/>
      </w:pPr>
    </w:lvl>
    <w:lvl w:ilvl="1" w:tplc="04070019">
      <w:start w:val="1"/>
      <w:numFmt w:val="lowerLetter"/>
      <w:lvlText w:val="%2."/>
      <w:lvlJc w:val="left"/>
      <w:pPr>
        <w:tabs>
          <w:tab w:val="num" w:pos="-180"/>
        </w:tabs>
        <w:ind w:left="-180" w:hanging="360"/>
      </w:pPr>
    </w:lvl>
    <w:lvl w:ilvl="2" w:tplc="0407001B">
      <w:start w:val="1"/>
      <w:numFmt w:val="lowerRoman"/>
      <w:lvlText w:val="%3."/>
      <w:lvlJc w:val="right"/>
      <w:pPr>
        <w:tabs>
          <w:tab w:val="num" w:pos="540"/>
        </w:tabs>
        <w:ind w:left="540" w:hanging="180"/>
      </w:pPr>
    </w:lvl>
    <w:lvl w:ilvl="3" w:tplc="0407000F">
      <w:start w:val="1"/>
      <w:numFmt w:val="decimal"/>
      <w:lvlText w:val="%4."/>
      <w:lvlJc w:val="left"/>
      <w:pPr>
        <w:tabs>
          <w:tab w:val="num" w:pos="1260"/>
        </w:tabs>
        <w:ind w:left="1260" w:hanging="360"/>
      </w:pPr>
    </w:lvl>
    <w:lvl w:ilvl="4" w:tplc="04070019">
      <w:start w:val="1"/>
      <w:numFmt w:val="lowerLetter"/>
      <w:lvlText w:val="%5."/>
      <w:lvlJc w:val="left"/>
      <w:pPr>
        <w:tabs>
          <w:tab w:val="num" w:pos="1980"/>
        </w:tabs>
        <w:ind w:left="1980" w:hanging="360"/>
      </w:pPr>
    </w:lvl>
    <w:lvl w:ilvl="5" w:tplc="0407001B">
      <w:start w:val="1"/>
      <w:numFmt w:val="lowerRoman"/>
      <w:lvlText w:val="%6."/>
      <w:lvlJc w:val="right"/>
      <w:pPr>
        <w:tabs>
          <w:tab w:val="num" w:pos="2700"/>
        </w:tabs>
        <w:ind w:left="2700" w:hanging="180"/>
      </w:pPr>
    </w:lvl>
    <w:lvl w:ilvl="6" w:tplc="0407000F">
      <w:start w:val="1"/>
      <w:numFmt w:val="decimal"/>
      <w:lvlText w:val="%7."/>
      <w:lvlJc w:val="left"/>
      <w:pPr>
        <w:tabs>
          <w:tab w:val="num" w:pos="3420"/>
        </w:tabs>
        <w:ind w:left="3420" w:hanging="360"/>
      </w:pPr>
    </w:lvl>
    <w:lvl w:ilvl="7" w:tplc="04070019">
      <w:start w:val="1"/>
      <w:numFmt w:val="lowerLetter"/>
      <w:lvlText w:val="%8."/>
      <w:lvlJc w:val="left"/>
      <w:pPr>
        <w:tabs>
          <w:tab w:val="num" w:pos="4140"/>
        </w:tabs>
        <w:ind w:left="4140" w:hanging="360"/>
      </w:pPr>
    </w:lvl>
    <w:lvl w:ilvl="8" w:tplc="0407001B">
      <w:start w:val="1"/>
      <w:numFmt w:val="lowerRoman"/>
      <w:lvlText w:val="%9."/>
      <w:lvlJc w:val="right"/>
      <w:pPr>
        <w:tabs>
          <w:tab w:val="num" w:pos="4860"/>
        </w:tabs>
        <w:ind w:left="4860" w:hanging="180"/>
      </w:pPr>
    </w:lvl>
  </w:abstractNum>
  <w:abstractNum w:abstractNumId="9" w15:restartNumberingAfterBreak="0">
    <w:nsid w:val="4FA53A40"/>
    <w:multiLevelType w:val="hybridMultilevel"/>
    <w:tmpl w:val="EFB476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37210F1"/>
    <w:multiLevelType w:val="hybridMultilevel"/>
    <w:tmpl w:val="EF88E424"/>
    <w:lvl w:ilvl="0" w:tplc="0407000F">
      <w:start w:val="1"/>
      <w:numFmt w:val="decimal"/>
      <w:lvlText w:val="%1."/>
      <w:lvlJc w:val="left"/>
      <w:pPr>
        <w:ind w:left="360" w:hanging="360"/>
      </w:pPr>
    </w:lvl>
    <w:lvl w:ilvl="1" w:tplc="04070019">
      <w:start w:val="1"/>
      <w:numFmt w:val="lowerLetter"/>
      <w:lvlText w:val="%2."/>
      <w:lvlJc w:val="left"/>
      <w:pPr>
        <w:ind w:left="1080" w:hanging="360"/>
      </w:pPr>
    </w:lvl>
    <w:lvl w:ilvl="2" w:tplc="0407001B">
      <w:start w:val="1"/>
      <w:numFmt w:val="lowerRoman"/>
      <w:lvlText w:val="%3."/>
      <w:lvlJc w:val="right"/>
      <w:pPr>
        <w:ind w:left="1800" w:hanging="180"/>
      </w:pPr>
    </w:lvl>
    <w:lvl w:ilvl="3" w:tplc="0407000F">
      <w:start w:val="1"/>
      <w:numFmt w:val="decimal"/>
      <w:lvlText w:val="%4."/>
      <w:lvlJc w:val="left"/>
      <w:pPr>
        <w:ind w:left="2520" w:hanging="360"/>
      </w:pPr>
    </w:lvl>
    <w:lvl w:ilvl="4" w:tplc="04070019">
      <w:start w:val="1"/>
      <w:numFmt w:val="lowerLetter"/>
      <w:lvlText w:val="%5."/>
      <w:lvlJc w:val="left"/>
      <w:pPr>
        <w:ind w:left="3240" w:hanging="360"/>
      </w:pPr>
    </w:lvl>
    <w:lvl w:ilvl="5" w:tplc="0407001B">
      <w:start w:val="1"/>
      <w:numFmt w:val="lowerRoman"/>
      <w:lvlText w:val="%6."/>
      <w:lvlJc w:val="right"/>
      <w:pPr>
        <w:ind w:left="3960" w:hanging="180"/>
      </w:pPr>
    </w:lvl>
    <w:lvl w:ilvl="6" w:tplc="0407000F">
      <w:start w:val="1"/>
      <w:numFmt w:val="decimal"/>
      <w:lvlText w:val="%7."/>
      <w:lvlJc w:val="left"/>
      <w:pPr>
        <w:ind w:left="4680" w:hanging="360"/>
      </w:pPr>
    </w:lvl>
    <w:lvl w:ilvl="7" w:tplc="04070019">
      <w:start w:val="1"/>
      <w:numFmt w:val="lowerLetter"/>
      <w:lvlText w:val="%8."/>
      <w:lvlJc w:val="left"/>
      <w:pPr>
        <w:ind w:left="5400" w:hanging="360"/>
      </w:pPr>
    </w:lvl>
    <w:lvl w:ilvl="8" w:tplc="0407001B">
      <w:start w:val="1"/>
      <w:numFmt w:val="lowerRoman"/>
      <w:lvlText w:val="%9."/>
      <w:lvlJc w:val="right"/>
      <w:pPr>
        <w:ind w:left="6120" w:hanging="180"/>
      </w:pPr>
    </w:lvl>
  </w:abstractNum>
  <w:abstractNum w:abstractNumId="11" w15:restartNumberingAfterBreak="0">
    <w:nsid w:val="558E6108"/>
    <w:multiLevelType w:val="hybridMultilevel"/>
    <w:tmpl w:val="5A669760"/>
    <w:lvl w:ilvl="0" w:tplc="0030748C">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3CC4ABC"/>
    <w:multiLevelType w:val="hybridMultilevel"/>
    <w:tmpl w:val="EF181470"/>
    <w:lvl w:ilvl="0" w:tplc="0407000F">
      <w:start w:val="8"/>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7545BCE"/>
    <w:multiLevelType w:val="hybridMultilevel"/>
    <w:tmpl w:val="593EFB5C"/>
    <w:lvl w:ilvl="0" w:tplc="92A89A02">
      <w:start w:val="1"/>
      <w:numFmt w:val="bullet"/>
      <w:lvlText w:val=""/>
      <w:lvlJc w:val="left"/>
      <w:pPr>
        <w:ind w:left="1145" w:hanging="360"/>
      </w:pPr>
      <w:rPr>
        <w:rFonts w:ascii="Symbol" w:hAnsi="Symbol" w:hint="default"/>
      </w:rPr>
    </w:lvl>
    <w:lvl w:ilvl="1" w:tplc="04070003">
      <w:start w:val="1"/>
      <w:numFmt w:val="bullet"/>
      <w:lvlText w:val="o"/>
      <w:lvlJc w:val="left"/>
      <w:pPr>
        <w:ind w:left="1865" w:hanging="360"/>
      </w:pPr>
      <w:rPr>
        <w:rFonts w:ascii="Courier New" w:hAnsi="Courier New" w:cs="Courier New" w:hint="default"/>
      </w:rPr>
    </w:lvl>
    <w:lvl w:ilvl="2" w:tplc="04070005" w:tentative="1">
      <w:start w:val="1"/>
      <w:numFmt w:val="bullet"/>
      <w:lvlText w:val=""/>
      <w:lvlJc w:val="left"/>
      <w:pPr>
        <w:ind w:left="2585" w:hanging="360"/>
      </w:pPr>
      <w:rPr>
        <w:rFonts w:ascii="Wingdings" w:hAnsi="Wingdings" w:hint="default"/>
      </w:rPr>
    </w:lvl>
    <w:lvl w:ilvl="3" w:tplc="04070001" w:tentative="1">
      <w:start w:val="1"/>
      <w:numFmt w:val="bullet"/>
      <w:lvlText w:val=""/>
      <w:lvlJc w:val="left"/>
      <w:pPr>
        <w:ind w:left="3305" w:hanging="360"/>
      </w:pPr>
      <w:rPr>
        <w:rFonts w:ascii="Symbol" w:hAnsi="Symbol" w:hint="default"/>
      </w:rPr>
    </w:lvl>
    <w:lvl w:ilvl="4" w:tplc="04070003" w:tentative="1">
      <w:start w:val="1"/>
      <w:numFmt w:val="bullet"/>
      <w:lvlText w:val="o"/>
      <w:lvlJc w:val="left"/>
      <w:pPr>
        <w:ind w:left="4025" w:hanging="360"/>
      </w:pPr>
      <w:rPr>
        <w:rFonts w:ascii="Courier New" w:hAnsi="Courier New" w:cs="Courier New" w:hint="default"/>
      </w:rPr>
    </w:lvl>
    <w:lvl w:ilvl="5" w:tplc="04070005" w:tentative="1">
      <w:start w:val="1"/>
      <w:numFmt w:val="bullet"/>
      <w:lvlText w:val=""/>
      <w:lvlJc w:val="left"/>
      <w:pPr>
        <w:ind w:left="4745" w:hanging="360"/>
      </w:pPr>
      <w:rPr>
        <w:rFonts w:ascii="Wingdings" w:hAnsi="Wingdings" w:hint="default"/>
      </w:rPr>
    </w:lvl>
    <w:lvl w:ilvl="6" w:tplc="04070001" w:tentative="1">
      <w:start w:val="1"/>
      <w:numFmt w:val="bullet"/>
      <w:lvlText w:val=""/>
      <w:lvlJc w:val="left"/>
      <w:pPr>
        <w:ind w:left="5465" w:hanging="360"/>
      </w:pPr>
      <w:rPr>
        <w:rFonts w:ascii="Symbol" w:hAnsi="Symbol" w:hint="default"/>
      </w:rPr>
    </w:lvl>
    <w:lvl w:ilvl="7" w:tplc="04070003" w:tentative="1">
      <w:start w:val="1"/>
      <w:numFmt w:val="bullet"/>
      <w:lvlText w:val="o"/>
      <w:lvlJc w:val="left"/>
      <w:pPr>
        <w:ind w:left="6185" w:hanging="360"/>
      </w:pPr>
      <w:rPr>
        <w:rFonts w:ascii="Courier New" w:hAnsi="Courier New" w:cs="Courier New" w:hint="default"/>
      </w:rPr>
    </w:lvl>
    <w:lvl w:ilvl="8" w:tplc="04070005" w:tentative="1">
      <w:start w:val="1"/>
      <w:numFmt w:val="bullet"/>
      <w:lvlText w:val=""/>
      <w:lvlJc w:val="left"/>
      <w:pPr>
        <w:ind w:left="6905" w:hanging="360"/>
      </w:pPr>
      <w:rPr>
        <w:rFonts w:ascii="Wingdings" w:hAnsi="Wingdings" w:hint="default"/>
      </w:rPr>
    </w:lvl>
  </w:abstractNum>
  <w:abstractNum w:abstractNumId="14" w15:restartNumberingAfterBreak="0">
    <w:nsid w:val="778320E5"/>
    <w:multiLevelType w:val="hybridMultilevel"/>
    <w:tmpl w:val="30A2FCE8"/>
    <w:lvl w:ilvl="0" w:tplc="40383652">
      <w:start w:val="9112"/>
      <w:numFmt w:val="bullet"/>
      <w:lvlText w:val="-"/>
      <w:lvlJc w:val="left"/>
      <w:pPr>
        <w:ind w:left="720" w:hanging="360"/>
      </w:pPr>
      <w:rPr>
        <w:rFonts w:ascii="Arial" w:eastAsia="Times New Roman" w:hAnsi="Arial"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5" w15:restartNumberingAfterBreak="0">
    <w:nsid w:val="7AFC5619"/>
    <w:multiLevelType w:val="hybridMultilevel"/>
    <w:tmpl w:val="5A528522"/>
    <w:lvl w:ilvl="0" w:tplc="EA3CB59A">
      <w:start w:val="1"/>
      <w:numFmt w:val="decimal"/>
      <w:lvlText w:val="%1"/>
      <w:lvlJc w:val="left"/>
      <w:pPr>
        <w:ind w:left="795" w:hanging="43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7D8E7638"/>
    <w:multiLevelType w:val="hybridMultilevel"/>
    <w:tmpl w:val="70CEFB9E"/>
    <w:lvl w:ilvl="0" w:tplc="F760B984">
      <w:start w:val="1"/>
      <w:numFmt w:val="decimal"/>
      <w:lvlText w:val="%1"/>
      <w:lvlJc w:val="left"/>
      <w:pPr>
        <w:ind w:left="795" w:hanging="43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5"/>
  </w:num>
  <w:num w:numId="2">
    <w:abstractNumId w:val="4"/>
  </w:num>
  <w:num w:numId="3">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4"/>
  </w:num>
  <w:num w:numId="6">
    <w:abstractNumId w:val="9"/>
  </w:num>
  <w:num w:numId="7">
    <w:abstractNumId w:val="2"/>
  </w:num>
  <w:num w:numId="8">
    <w:abstractNumId w:val="15"/>
  </w:num>
  <w:num w:numId="9">
    <w:abstractNumId w:val="16"/>
  </w:num>
  <w:num w:numId="10">
    <w:abstractNumId w:val="1"/>
  </w:num>
  <w:num w:numId="11">
    <w:abstractNumId w:val="7"/>
  </w:num>
  <w:num w:numId="12">
    <w:abstractNumId w:val="6"/>
  </w:num>
  <w:num w:numId="13">
    <w:abstractNumId w:val="13"/>
  </w:num>
  <w:num w:numId="14">
    <w:abstractNumId w:val="0"/>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noPunctuationKerning/>
  <w:characterSpacingControl w:val="doNotCompress"/>
  <w:hdrShapeDefaults>
    <o:shapedefaults v:ext="edit" spidmax="16486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8A8"/>
    <w:rsid w:val="00007ADE"/>
    <w:rsid w:val="00011D6C"/>
    <w:rsid w:val="00015D09"/>
    <w:rsid w:val="00017FDF"/>
    <w:rsid w:val="000243FE"/>
    <w:rsid w:val="00035B8D"/>
    <w:rsid w:val="00036D19"/>
    <w:rsid w:val="0004083A"/>
    <w:rsid w:val="00054F40"/>
    <w:rsid w:val="00055D9F"/>
    <w:rsid w:val="00060ACE"/>
    <w:rsid w:val="000736BA"/>
    <w:rsid w:val="000851E6"/>
    <w:rsid w:val="000B5E6F"/>
    <w:rsid w:val="000C2123"/>
    <w:rsid w:val="000E38E6"/>
    <w:rsid w:val="000F63B9"/>
    <w:rsid w:val="000F77AE"/>
    <w:rsid w:val="00107DE3"/>
    <w:rsid w:val="001209BA"/>
    <w:rsid w:val="00131974"/>
    <w:rsid w:val="00155421"/>
    <w:rsid w:val="00166BD0"/>
    <w:rsid w:val="00180764"/>
    <w:rsid w:val="00186A9F"/>
    <w:rsid w:val="00197772"/>
    <w:rsid w:val="001B0E55"/>
    <w:rsid w:val="001B32F9"/>
    <w:rsid w:val="001C7328"/>
    <w:rsid w:val="001D2CCB"/>
    <w:rsid w:val="001D352D"/>
    <w:rsid w:val="00206505"/>
    <w:rsid w:val="00213C04"/>
    <w:rsid w:val="00220BA8"/>
    <w:rsid w:val="002438B9"/>
    <w:rsid w:val="00251894"/>
    <w:rsid w:val="00261FDB"/>
    <w:rsid w:val="00267A96"/>
    <w:rsid w:val="00275DAE"/>
    <w:rsid w:val="0028436B"/>
    <w:rsid w:val="00287B53"/>
    <w:rsid w:val="0029340D"/>
    <w:rsid w:val="00293BDE"/>
    <w:rsid w:val="002941A8"/>
    <w:rsid w:val="00295257"/>
    <w:rsid w:val="002A6F1C"/>
    <w:rsid w:val="002B2792"/>
    <w:rsid w:val="002B70C2"/>
    <w:rsid w:val="002D5FF2"/>
    <w:rsid w:val="002D795C"/>
    <w:rsid w:val="002E3001"/>
    <w:rsid w:val="002E4376"/>
    <w:rsid w:val="002E4812"/>
    <w:rsid w:val="002E5452"/>
    <w:rsid w:val="002E7699"/>
    <w:rsid w:val="00300E70"/>
    <w:rsid w:val="0032253C"/>
    <w:rsid w:val="00324662"/>
    <w:rsid w:val="003628A4"/>
    <w:rsid w:val="00371158"/>
    <w:rsid w:val="003849C6"/>
    <w:rsid w:val="00397114"/>
    <w:rsid w:val="003B0BF2"/>
    <w:rsid w:val="003C1ED0"/>
    <w:rsid w:val="003D5523"/>
    <w:rsid w:val="003E4D38"/>
    <w:rsid w:val="0042217A"/>
    <w:rsid w:val="0043406F"/>
    <w:rsid w:val="00446737"/>
    <w:rsid w:val="0044703F"/>
    <w:rsid w:val="004554EC"/>
    <w:rsid w:val="004624CA"/>
    <w:rsid w:val="004708BA"/>
    <w:rsid w:val="00482890"/>
    <w:rsid w:val="00494EDA"/>
    <w:rsid w:val="004A3969"/>
    <w:rsid w:val="004B00F2"/>
    <w:rsid w:val="004B4D9F"/>
    <w:rsid w:val="004C4A3D"/>
    <w:rsid w:val="004D2B96"/>
    <w:rsid w:val="004E18A1"/>
    <w:rsid w:val="004E4997"/>
    <w:rsid w:val="004E7893"/>
    <w:rsid w:val="004F3043"/>
    <w:rsid w:val="004F7B22"/>
    <w:rsid w:val="00501D43"/>
    <w:rsid w:val="00515EF8"/>
    <w:rsid w:val="005309A1"/>
    <w:rsid w:val="00530B25"/>
    <w:rsid w:val="00540FFE"/>
    <w:rsid w:val="005479BE"/>
    <w:rsid w:val="005930BE"/>
    <w:rsid w:val="0059487D"/>
    <w:rsid w:val="00597128"/>
    <w:rsid w:val="005A1559"/>
    <w:rsid w:val="005A35F7"/>
    <w:rsid w:val="005C56BE"/>
    <w:rsid w:val="005C5A84"/>
    <w:rsid w:val="005E6666"/>
    <w:rsid w:val="005E6B4C"/>
    <w:rsid w:val="005F2725"/>
    <w:rsid w:val="005F2F4E"/>
    <w:rsid w:val="0060110A"/>
    <w:rsid w:val="00601ADC"/>
    <w:rsid w:val="00606372"/>
    <w:rsid w:val="006547C4"/>
    <w:rsid w:val="00654BB4"/>
    <w:rsid w:val="0067648D"/>
    <w:rsid w:val="0067727E"/>
    <w:rsid w:val="00680920"/>
    <w:rsid w:val="0068258F"/>
    <w:rsid w:val="00684946"/>
    <w:rsid w:val="006A48E8"/>
    <w:rsid w:val="006C0538"/>
    <w:rsid w:val="006E398B"/>
    <w:rsid w:val="006F3CDB"/>
    <w:rsid w:val="00701BA9"/>
    <w:rsid w:val="0070352C"/>
    <w:rsid w:val="0071018C"/>
    <w:rsid w:val="00713EB4"/>
    <w:rsid w:val="00722566"/>
    <w:rsid w:val="00722E3E"/>
    <w:rsid w:val="007309E6"/>
    <w:rsid w:val="00761B56"/>
    <w:rsid w:val="007637F6"/>
    <w:rsid w:val="007717CD"/>
    <w:rsid w:val="00776F95"/>
    <w:rsid w:val="00780B3E"/>
    <w:rsid w:val="007B58A1"/>
    <w:rsid w:val="007D6611"/>
    <w:rsid w:val="007E0054"/>
    <w:rsid w:val="0080182F"/>
    <w:rsid w:val="008162DA"/>
    <w:rsid w:val="0081647E"/>
    <w:rsid w:val="00827F22"/>
    <w:rsid w:val="00844C4E"/>
    <w:rsid w:val="0084799D"/>
    <w:rsid w:val="00852EFB"/>
    <w:rsid w:val="00856A70"/>
    <w:rsid w:val="008C1F24"/>
    <w:rsid w:val="008C29E3"/>
    <w:rsid w:val="008D2154"/>
    <w:rsid w:val="008D5303"/>
    <w:rsid w:val="00905619"/>
    <w:rsid w:val="00925C5A"/>
    <w:rsid w:val="00925D5D"/>
    <w:rsid w:val="00934AA8"/>
    <w:rsid w:val="00944AC5"/>
    <w:rsid w:val="009618C7"/>
    <w:rsid w:val="009661A4"/>
    <w:rsid w:val="00980DE5"/>
    <w:rsid w:val="0098162B"/>
    <w:rsid w:val="009818A8"/>
    <w:rsid w:val="009A00BB"/>
    <w:rsid w:val="009B0123"/>
    <w:rsid w:val="009B2325"/>
    <w:rsid w:val="009C55C6"/>
    <w:rsid w:val="009C6901"/>
    <w:rsid w:val="009F0B5F"/>
    <w:rsid w:val="009F3F69"/>
    <w:rsid w:val="00A05475"/>
    <w:rsid w:val="00A13EC8"/>
    <w:rsid w:val="00A1725F"/>
    <w:rsid w:val="00A45674"/>
    <w:rsid w:val="00A52D2A"/>
    <w:rsid w:val="00A543A5"/>
    <w:rsid w:val="00A71A38"/>
    <w:rsid w:val="00A75C8A"/>
    <w:rsid w:val="00A85BF1"/>
    <w:rsid w:val="00A90AAC"/>
    <w:rsid w:val="00AA259A"/>
    <w:rsid w:val="00AA3DCE"/>
    <w:rsid w:val="00AA7574"/>
    <w:rsid w:val="00AB6976"/>
    <w:rsid w:val="00AC26EC"/>
    <w:rsid w:val="00AE1CEC"/>
    <w:rsid w:val="00AE7C3C"/>
    <w:rsid w:val="00AF4D4A"/>
    <w:rsid w:val="00AF77A0"/>
    <w:rsid w:val="00AF7808"/>
    <w:rsid w:val="00B06C29"/>
    <w:rsid w:val="00B37CE3"/>
    <w:rsid w:val="00B4558C"/>
    <w:rsid w:val="00B71095"/>
    <w:rsid w:val="00B74B6A"/>
    <w:rsid w:val="00B822A7"/>
    <w:rsid w:val="00B824EF"/>
    <w:rsid w:val="00B91602"/>
    <w:rsid w:val="00BA4D7E"/>
    <w:rsid w:val="00BA6C5D"/>
    <w:rsid w:val="00BB15E8"/>
    <w:rsid w:val="00BD7A26"/>
    <w:rsid w:val="00BE73BB"/>
    <w:rsid w:val="00BF6E56"/>
    <w:rsid w:val="00C00F42"/>
    <w:rsid w:val="00C10824"/>
    <w:rsid w:val="00C137B9"/>
    <w:rsid w:val="00C13B36"/>
    <w:rsid w:val="00C37D13"/>
    <w:rsid w:val="00C45981"/>
    <w:rsid w:val="00C51F07"/>
    <w:rsid w:val="00C523E3"/>
    <w:rsid w:val="00C8677B"/>
    <w:rsid w:val="00C901F5"/>
    <w:rsid w:val="00CA52AB"/>
    <w:rsid w:val="00CA54EE"/>
    <w:rsid w:val="00CC33BA"/>
    <w:rsid w:val="00CD750B"/>
    <w:rsid w:val="00CF2C1C"/>
    <w:rsid w:val="00CF3373"/>
    <w:rsid w:val="00D26050"/>
    <w:rsid w:val="00D4007E"/>
    <w:rsid w:val="00D60E49"/>
    <w:rsid w:val="00DA0AF5"/>
    <w:rsid w:val="00DC2254"/>
    <w:rsid w:val="00DC3A36"/>
    <w:rsid w:val="00DD624C"/>
    <w:rsid w:val="00DE73B4"/>
    <w:rsid w:val="00DF3C81"/>
    <w:rsid w:val="00DF4766"/>
    <w:rsid w:val="00DF5F21"/>
    <w:rsid w:val="00E05A90"/>
    <w:rsid w:val="00E25FA1"/>
    <w:rsid w:val="00E26FF4"/>
    <w:rsid w:val="00E31B08"/>
    <w:rsid w:val="00E33B55"/>
    <w:rsid w:val="00E36D6D"/>
    <w:rsid w:val="00E55616"/>
    <w:rsid w:val="00E602FE"/>
    <w:rsid w:val="00E63530"/>
    <w:rsid w:val="00E66719"/>
    <w:rsid w:val="00E70241"/>
    <w:rsid w:val="00E743E6"/>
    <w:rsid w:val="00E876A7"/>
    <w:rsid w:val="00EA018B"/>
    <w:rsid w:val="00EA0404"/>
    <w:rsid w:val="00EB23E1"/>
    <w:rsid w:val="00ED200C"/>
    <w:rsid w:val="00EF3CF7"/>
    <w:rsid w:val="00F16FDA"/>
    <w:rsid w:val="00F37EF8"/>
    <w:rsid w:val="00F43483"/>
    <w:rsid w:val="00F65033"/>
    <w:rsid w:val="00F73DFF"/>
    <w:rsid w:val="00F87060"/>
    <w:rsid w:val="00F9644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4865"/>
    <o:shapelayout v:ext="edit">
      <o:idmap v:ext="edit" data="1"/>
    </o:shapelayout>
  </w:shapeDefaults>
  <w:decimalSymbol w:val=","/>
  <w:listSeparator w:val=";"/>
  <w14:docId w14:val="2FD4093E"/>
  <w15:docId w15:val="{B4349222-00A9-433D-956C-207B99029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pPr>
      <w:keepNext/>
      <w:spacing w:before="240" w:after="60"/>
      <w:outlineLvl w:val="0"/>
    </w:pPr>
    <w:rPr>
      <w:rFonts w:ascii="Arial" w:hAnsi="Arial"/>
      <w:b/>
      <w:kern w:val="28"/>
      <w:sz w:val="28"/>
      <w:szCs w:val="20"/>
    </w:rPr>
  </w:style>
  <w:style w:type="paragraph" w:styleId="berschrift2">
    <w:name w:val="heading 2"/>
    <w:basedOn w:val="Standard"/>
    <w:next w:val="Standard"/>
    <w:qFormat/>
    <w:pPr>
      <w:keepNext/>
      <w:jc w:val="center"/>
      <w:outlineLvl w:val="1"/>
    </w:pPr>
    <w:rPr>
      <w:b/>
      <w:bCs/>
      <w:sz w:val="28"/>
    </w:rPr>
  </w:style>
  <w:style w:type="paragraph" w:styleId="berschrift3">
    <w:name w:val="heading 3"/>
    <w:basedOn w:val="Standard"/>
    <w:next w:val="Standard"/>
    <w:qFormat/>
    <w:pPr>
      <w:keepNext/>
      <w:jc w:val="center"/>
      <w:outlineLvl w:val="2"/>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pPr>
      <w:spacing w:after="120"/>
    </w:pPr>
    <w:rPr>
      <w:sz w:val="20"/>
      <w:szCs w:val="20"/>
    </w:rPr>
  </w:style>
  <w:style w:type="paragraph" w:styleId="Textkrper-Zeileneinzug">
    <w:name w:val="Body Text Indent"/>
    <w:basedOn w:val="Standard"/>
    <w:pPr>
      <w:spacing w:after="120"/>
      <w:ind w:left="283"/>
    </w:pPr>
    <w:rPr>
      <w:sz w:val="20"/>
      <w:szCs w:val="20"/>
    </w:rPr>
  </w:style>
  <w:style w:type="paragraph" w:styleId="Listenfortsetzung">
    <w:name w:val="List Continue"/>
    <w:basedOn w:val="Standard"/>
    <w:pPr>
      <w:spacing w:after="120"/>
      <w:ind w:left="283"/>
    </w:pPr>
    <w:rPr>
      <w:sz w:val="20"/>
      <w:szCs w:val="20"/>
    </w:rPr>
  </w:style>
  <w:style w:type="paragraph" w:styleId="Liste">
    <w:name w:val="List"/>
    <w:basedOn w:val="Standard"/>
    <w:pPr>
      <w:ind w:left="283" w:hanging="283"/>
    </w:pPr>
    <w:rPr>
      <w:sz w:val="20"/>
      <w:szCs w:val="20"/>
    </w:rPr>
  </w:style>
  <w:style w:type="paragraph" w:styleId="Textkrper2">
    <w:name w:val="Body Text 2"/>
    <w:basedOn w:val="Standard"/>
    <w:pPr>
      <w:jc w:val="both"/>
    </w:pPr>
    <w:rPr>
      <w:b/>
      <w:bCs/>
    </w:rPr>
  </w:style>
  <w:style w:type="paragraph" w:styleId="Textkrper3">
    <w:name w:val="Body Text 3"/>
    <w:basedOn w:val="Standard"/>
    <w:pPr>
      <w:jc w:val="both"/>
    </w:pPr>
  </w:style>
  <w:style w:type="character" w:styleId="Seitenzahl">
    <w:name w:val="page number"/>
    <w:basedOn w:val="Absatz-Standardschriftart"/>
    <w:rsid w:val="00B71095"/>
  </w:style>
  <w:style w:type="paragraph" w:customStyle="1" w:styleId="Textkrper21">
    <w:name w:val="Textkörper 21"/>
    <w:basedOn w:val="Standard"/>
    <w:rsid w:val="00055D9F"/>
    <w:pPr>
      <w:spacing w:after="120"/>
      <w:ind w:left="283"/>
    </w:pPr>
    <w:rPr>
      <w:sz w:val="20"/>
      <w:szCs w:val="20"/>
    </w:rPr>
  </w:style>
  <w:style w:type="character" w:styleId="Hyperlink">
    <w:name w:val="Hyperlink"/>
    <w:unhideWhenUsed/>
    <w:rsid w:val="004708BA"/>
    <w:rPr>
      <w:color w:val="0000FF"/>
      <w:u w:val="single"/>
    </w:rPr>
  </w:style>
  <w:style w:type="paragraph" w:styleId="Kopfzeile">
    <w:name w:val="header"/>
    <w:basedOn w:val="Standard"/>
    <w:link w:val="KopfzeileZchn"/>
    <w:rsid w:val="002B70C2"/>
    <w:pPr>
      <w:tabs>
        <w:tab w:val="center" w:pos="4536"/>
        <w:tab w:val="right" w:pos="9072"/>
      </w:tabs>
    </w:pPr>
  </w:style>
  <w:style w:type="character" w:customStyle="1" w:styleId="KopfzeileZchn">
    <w:name w:val="Kopfzeile Zchn"/>
    <w:link w:val="Kopfzeile"/>
    <w:rsid w:val="002B70C2"/>
    <w:rPr>
      <w:sz w:val="24"/>
      <w:szCs w:val="24"/>
    </w:rPr>
  </w:style>
  <w:style w:type="paragraph" w:styleId="Fuzeile">
    <w:name w:val="footer"/>
    <w:basedOn w:val="Standard"/>
    <w:link w:val="FuzeileZchn"/>
    <w:rsid w:val="002B70C2"/>
    <w:pPr>
      <w:tabs>
        <w:tab w:val="center" w:pos="4536"/>
        <w:tab w:val="right" w:pos="9072"/>
      </w:tabs>
    </w:pPr>
  </w:style>
  <w:style w:type="character" w:customStyle="1" w:styleId="FuzeileZchn">
    <w:name w:val="Fußzeile Zchn"/>
    <w:link w:val="Fuzeile"/>
    <w:rsid w:val="002B70C2"/>
    <w:rPr>
      <w:sz w:val="24"/>
      <w:szCs w:val="24"/>
    </w:rPr>
  </w:style>
  <w:style w:type="paragraph" w:styleId="Listenabsatz">
    <w:name w:val="List Paragraph"/>
    <w:basedOn w:val="Standard"/>
    <w:uiPriority w:val="34"/>
    <w:qFormat/>
    <w:rsid w:val="00DC3A36"/>
    <w:pPr>
      <w:ind w:left="720"/>
      <w:contextualSpacing/>
    </w:pPr>
  </w:style>
  <w:style w:type="table" w:styleId="Tabellenraster">
    <w:name w:val="Table Grid"/>
    <w:basedOn w:val="NormaleTabelle"/>
    <w:rsid w:val="00DC3A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68258F"/>
    <w:rPr>
      <w:b/>
      <w:bCs/>
    </w:rPr>
  </w:style>
  <w:style w:type="character" w:styleId="Kommentarzeichen">
    <w:name w:val="annotation reference"/>
    <w:basedOn w:val="Absatz-Standardschriftart"/>
    <w:semiHidden/>
    <w:unhideWhenUsed/>
    <w:rsid w:val="009C55C6"/>
    <w:rPr>
      <w:sz w:val="16"/>
      <w:szCs w:val="16"/>
    </w:rPr>
  </w:style>
  <w:style w:type="paragraph" w:styleId="Kommentartext">
    <w:name w:val="annotation text"/>
    <w:basedOn w:val="Standard"/>
    <w:link w:val="KommentartextZchn"/>
    <w:semiHidden/>
    <w:unhideWhenUsed/>
    <w:rsid w:val="009C55C6"/>
    <w:rPr>
      <w:sz w:val="20"/>
      <w:szCs w:val="20"/>
    </w:rPr>
  </w:style>
  <w:style w:type="character" w:customStyle="1" w:styleId="KommentartextZchn">
    <w:name w:val="Kommentartext Zchn"/>
    <w:basedOn w:val="Absatz-Standardschriftart"/>
    <w:link w:val="Kommentartext"/>
    <w:semiHidden/>
    <w:rsid w:val="009C55C6"/>
  </w:style>
  <w:style w:type="paragraph" w:styleId="Kommentarthema">
    <w:name w:val="annotation subject"/>
    <w:basedOn w:val="Kommentartext"/>
    <w:next w:val="Kommentartext"/>
    <w:link w:val="KommentarthemaZchn"/>
    <w:semiHidden/>
    <w:unhideWhenUsed/>
    <w:rsid w:val="009C55C6"/>
    <w:rPr>
      <w:b/>
      <w:bCs/>
    </w:rPr>
  </w:style>
  <w:style w:type="character" w:customStyle="1" w:styleId="KommentarthemaZchn">
    <w:name w:val="Kommentarthema Zchn"/>
    <w:basedOn w:val="KommentartextZchn"/>
    <w:link w:val="Kommentarthema"/>
    <w:semiHidden/>
    <w:rsid w:val="009C55C6"/>
    <w:rPr>
      <w:b/>
      <w:bCs/>
    </w:rPr>
  </w:style>
  <w:style w:type="paragraph" w:styleId="Sprechblasentext">
    <w:name w:val="Balloon Text"/>
    <w:basedOn w:val="Standard"/>
    <w:link w:val="SprechblasentextZchn"/>
    <w:semiHidden/>
    <w:unhideWhenUsed/>
    <w:rsid w:val="009C55C6"/>
    <w:rPr>
      <w:rFonts w:ascii="Segoe UI" w:hAnsi="Segoe UI" w:cs="Segoe UI"/>
      <w:sz w:val="18"/>
      <w:szCs w:val="18"/>
    </w:rPr>
  </w:style>
  <w:style w:type="character" w:customStyle="1" w:styleId="SprechblasentextZchn">
    <w:name w:val="Sprechblasentext Zchn"/>
    <w:basedOn w:val="Absatz-Standardschriftart"/>
    <w:link w:val="Sprechblasentext"/>
    <w:semiHidden/>
    <w:rsid w:val="009C55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380112">
      <w:bodyDiv w:val="1"/>
      <w:marLeft w:val="0"/>
      <w:marRight w:val="0"/>
      <w:marTop w:val="0"/>
      <w:marBottom w:val="0"/>
      <w:divBdr>
        <w:top w:val="none" w:sz="0" w:space="0" w:color="auto"/>
        <w:left w:val="none" w:sz="0" w:space="0" w:color="auto"/>
        <w:bottom w:val="none" w:sz="0" w:space="0" w:color="auto"/>
        <w:right w:val="none" w:sz="0" w:space="0" w:color="auto"/>
      </w:divBdr>
    </w:div>
    <w:div w:id="843590145">
      <w:bodyDiv w:val="1"/>
      <w:marLeft w:val="0"/>
      <w:marRight w:val="0"/>
      <w:marTop w:val="0"/>
      <w:marBottom w:val="0"/>
      <w:divBdr>
        <w:top w:val="none" w:sz="0" w:space="0" w:color="auto"/>
        <w:left w:val="none" w:sz="0" w:space="0" w:color="auto"/>
        <w:bottom w:val="none" w:sz="0" w:space="0" w:color="auto"/>
        <w:right w:val="none" w:sz="0" w:space="0" w:color="auto"/>
      </w:divBdr>
    </w:div>
    <w:div w:id="1000238145">
      <w:bodyDiv w:val="1"/>
      <w:marLeft w:val="0"/>
      <w:marRight w:val="0"/>
      <w:marTop w:val="0"/>
      <w:marBottom w:val="0"/>
      <w:divBdr>
        <w:top w:val="none" w:sz="0" w:space="0" w:color="auto"/>
        <w:left w:val="none" w:sz="0" w:space="0" w:color="auto"/>
        <w:bottom w:val="none" w:sz="0" w:space="0" w:color="auto"/>
        <w:right w:val="none" w:sz="0" w:space="0" w:color="auto"/>
      </w:divBdr>
    </w:div>
    <w:div w:id="2046179094">
      <w:bodyDiv w:val="1"/>
      <w:marLeft w:val="0"/>
      <w:marRight w:val="0"/>
      <w:marTop w:val="0"/>
      <w:marBottom w:val="0"/>
      <w:divBdr>
        <w:top w:val="none" w:sz="0" w:space="0" w:color="auto"/>
        <w:left w:val="none" w:sz="0" w:space="0" w:color="auto"/>
        <w:bottom w:val="none" w:sz="0" w:space="0" w:color="auto"/>
        <w:right w:val="none" w:sz="0" w:space="0" w:color="auto"/>
      </w:divBdr>
    </w:div>
    <w:div w:id="2116514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ds.sachsen.de/bekanntmachun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uvp-verbund.de/%20"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7CD5C0-C113-4C0F-A6C1-FE56A5D23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1262</Words>
  <Characters>7955</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VORDRUCK: „Ortsübliche Bekanntmachung“</vt:lpstr>
    </vt:vector>
  </TitlesOfParts>
  <Company>Regierungspräsidium Dresden</Company>
  <LinksUpToDate>false</LinksUpToDate>
  <CharactersWithSpaces>9199</CharactersWithSpaces>
  <SharedDoc>false</SharedDoc>
  <HLinks>
    <vt:vector size="24" baseType="variant">
      <vt:variant>
        <vt:i4>3604594</vt:i4>
      </vt:variant>
      <vt:variant>
        <vt:i4>9</vt:i4>
      </vt:variant>
      <vt:variant>
        <vt:i4>0</vt:i4>
      </vt:variant>
      <vt:variant>
        <vt:i4>5</vt:i4>
      </vt:variant>
      <vt:variant>
        <vt:lpwstr>https://www.lds.sachsen.de/Datenschutz</vt:lpwstr>
      </vt:variant>
      <vt:variant>
        <vt:lpwstr/>
      </vt:variant>
      <vt:variant>
        <vt:i4>4980775</vt:i4>
      </vt:variant>
      <vt:variant>
        <vt:i4>6</vt:i4>
      </vt:variant>
      <vt:variant>
        <vt:i4>0</vt:i4>
      </vt:variant>
      <vt:variant>
        <vt:i4>5</vt:i4>
      </vt:variant>
      <vt:variant>
        <vt:lpwstr>mailto:post@lds.sachsen.de</vt:lpwstr>
      </vt:variant>
      <vt:variant>
        <vt:lpwstr/>
      </vt:variant>
      <vt:variant>
        <vt:i4>3211316</vt:i4>
      </vt:variant>
      <vt:variant>
        <vt:i4>3</vt:i4>
      </vt:variant>
      <vt:variant>
        <vt:i4>0</vt:i4>
      </vt:variant>
      <vt:variant>
        <vt:i4>5</vt:i4>
      </vt:variant>
      <vt:variant>
        <vt:lpwstr>https://www.uvp-verbund.de/</vt:lpwstr>
      </vt:variant>
      <vt:variant>
        <vt:lpwstr/>
      </vt:variant>
      <vt:variant>
        <vt:i4>6946860</vt:i4>
      </vt:variant>
      <vt:variant>
        <vt:i4>0</vt:i4>
      </vt:variant>
      <vt:variant>
        <vt:i4>0</vt:i4>
      </vt:variant>
      <vt:variant>
        <vt:i4>5</vt:i4>
      </vt:variant>
      <vt:variant>
        <vt:lpwstr>http://www.lds.sachsen.de/bekanntmachungen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VORDRUCK: „Ortsübliche Bekanntmachung“</dc:title>
  <dc:subject/>
  <dc:creator>storsa42</dc:creator>
  <cp:keywords/>
  <cp:lastModifiedBy>Uhlmann, Michaela - LDS</cp:lastModifiedBy>
  <cp:revision>3</cp:revision>
  <cp:lastPrinted>2018-07-17T07:31:00Z</cp:lastPrinted>
  <dcterms:created xsi:type="dcterms:W3CDTF">2024-10-30T08:47:00Z</dcterms:created>
  <dcterms:modified xsi:type="dcterms:W3CDTF">2024-11-01T07:57:00Z</dcterms:modified>
</cp:coreProperties>
</file>