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FEC78" w14:textId="77777777" w:rsidR="003531BF" w:rsidRDefault="003531BF" w:rsidP="00C31033">
      <w:pPr>
        <w:jc w:val="center"/>
        <w:rPr>
          <w:rFonts w:ascii="Arial" w:hAnsi="Arial" w:cs="Arial"/>
          <w:b/>
          <w:sz w:val="22"/>
          <w:szCs w:val="22"/>
        </w:rPr>
      </w:pPr>
      <w:r w:rsidRPr="003531BF">
        <w:rPr>
          <w:rFonts w:ascii="Arial" w:hAnsi="Arial" w:cs="Arial"/>
          <w:b/>
          <w:sz w:val="22"/>
          <w:szCs w:val="22"/>
        </w:rPr>
        <w:t>Bekanntmachung</w:t>
      </w:r>
    </w:p>
    <w:p w14:paraId="536F90E8" w14:textId="77777777" w:rsidR="005303A1" w:rsidRDefault="005A20F0" w:rsidP="00C31033">
      <w:pPr>
        <w:jc w:val="center"/>
        <w:rPr>
          <w:rFonts w:ascii="Arial" w:hAnsi="Arial" w:cs="Arial"/>
          <w:b/>
          <w:sz w:val="22"/>
          <w:szCs w:val="22"/>
        </w:rPr>
      </w:pPr>
      <w:r>
        <w:rPr>
          <w:rFonts w:ascii="Arial" w:hAnsi="Arial" w:cs="Arial"/>
          <w:b/>
          <w:sz w:val="22"/>
          <w:szCs w:val="22"/>
        </w:rPr>
        <w:t xml:space="preserve">über die Auslegung </w:t>
      </w:r>
      <w:r w:rsidR="00E057C1">
        <w:rPr>
          <w:rFonts w:ascii="Arial" w:hAnsi="Arial" w:cs="Arial"/>
          <w:b/>
          <w:sz w:val="22"/>
          <w:szCs w:val="22"/>
        </w:rPr>
        <w:t xml:space="preserve">von </w:t>
      </w:r>
      <w:r>
        <w:rPr>
          <w:rFonts w:ascii="Arial" w:hAnsi="Arial" w:cs="Arial"/>
          <w:b/>
          <w:sz w:val="22"/>
          <w:szCs w:val="22"/>
        </w:rPr>
        <w:t>Unterlagen</w:t>
      </w:r>
      <w:r w:rsidR="00C31033">
        <w:rPr>
          <w:rFonts w:ascii="Arial" w:hAnsi="Arial" w:cs="Arial"/>
          <w:b/>
          <w:sz w:val="22"/>
          <w:szCs w:val="22"/>
        </w:rPr>
        <w:t xml:space="preserve"> im </w:t>
      </w:r>
    </w:p>
    <w:p w14:paraId="7A1701E6" w14:textId="77777777" w:rsidR="00934285" w:rsidRPr="003531BF" w:rsidRDefault="00C31033" w:rsidP="00C31033">
      <w:pPr>
        <w:jc w:val="center"/>
        <w:rPr>
          <w:rFonts w:ascii="Arial" w:hAnsi="Arial" w:cs="Arial"/>
          <w:b/>
          <w:sz w:val="22"/>
          <w:szCs w:val="22"/>
        </w:rPr>
      </w:pPr>
      <w:r>
        <w:rPr>
          <w:rFonts w:ascii="Arial" w:hAnsi="Arial" w:cs="Arial"/>
          <w:b/>
          <w:sz w:val="22"/>
          <w:szCs w:val="22"/>
        </w:rPr>
        <w:t>ergänzenden Verfahren</w:t>
      </w:r>
    </w:p>
    <w:p w14:paraId="5FB0CACA" w14:textId="77777777" w:rsidR="007C7D0B" w:rsidRDefault="00E67A5F" w:rsidP="00C31033">
      <w:pPr>
        <w:spacing w:after="480"/>
        <w:jc w:val="center"/>
        <w:rPr>
          <w:rFonts w:ascii="Arial" w:hAnsi="Arial" w:cs="Arial"/>
          <w:b/>
          <w:sz w:val="22"/>
          <w:szCs w:val="22"/>
        </w:rPr>
      </w:pPr>
      <w:r>
        <w:rPr>
          <w:rFonts w:ascii="Arial" w:hAnsi="Arial" w:cs="Arial"/>
          <w:b/>
          <w:sz w:val="22"/>
          <w:szCs w:val="22"/>
        </w:rPr>
        <w:t>für das V</w:t>
      </w:r>
      <w:r w:rsidR="003531BF" w:rsidRPr="003531BF">
        <w:rPr>
          <w:rFonts w:ascii="Arial" w:hAnsi="Arial" w:cs="Arial"/>
          <w:b/>
          <w:sz w:val="22"/>
          <w:szCs w:val="22"/>
        </w:rPr>
        <w:t>orhaben</w:t>
      </w:r>
      <w:r w:rsidR="00C31033">
        <w:rPr>
          <w:rFonts w:ascii="Arial" w:hAnsi="Arial" w:cs="Arial"/>
          <w:b/>
          <w:sz w:val="22"/>
          <w:szCs w:val="22"/>
        </w:rPr>
        <w:t xml:space="preserve"> </w:t>
      </w:r>
      <w:r>
        <w:rPr>
          <w:rFonts w:ascii="Arial" w:hAnsi="Arial" w:cs="Arial"/>
          <w:b/>
          <w:sz w:val="22"/>
          <w:szCs w:val="22"/>
        </w:rPr>
        <w:t>„</w:t>
      </w:r>
      <w:r w:rsidR="00C31033">
        <w:rPr>
          <w:rFonts w:ascii="Arial" w:hAnsi="Arial" w:cs="Arial"/>
          <w:b/>
          <w:sz w:val="22"/>
          <w:szCs w:val="22"/>
        </w:rPr>
        <w:t>Verkehrszug Waldschlößchenbrücke</w:t>
      </w:r>
      <w:r>
        <w:rPr>
          <w:rFonts w:ascii="Arial" w:hAnsi="Arial" w:cs="Arial"/>
          <w:b/>
          <w:bCs/>
          <w:sz w:val="22"/>
          <w:szCs w:val="22"/>
        </w:rPr>
        <w:t>“</w:t>
      </w:r>
    </w:p>
    <w:p w14:paraId="1C609980" w14:textId="77777777" w:rsidR="002014D2" w:rsidRDefault="002014D2" w:rsidP="00EA2B5E">
      <w:pPr>
        <w:spacing w:before="240" w:after="240"/>
        <w:jc w:val="both"/>
        <w:rPr>
          <w:rFonts w:ascii="Arial" w:hAnsi="Arial" w:cs="Arial"/>
          <w:sz w:val="22"/>
          <w:szCs w:val="22"/>
        </w:rPr>
      </w:pPr>
      <w:r>
        <w:rPr>
          <w:rFonts w:ascii="Arial" w:hAnsi="Arial" w:cs="Arial"/>
          <w:sz w:val="22"/>
          <w:szCs w:val="22"/>
        </w:rPr>
        <w:t>I.</w:t>
      </w:r>
    </w:p>
    <w:p w14:paraId="40ED8F7A" w14:textId="77777777" w:rsidR="00686A00" w:rsidRDefault="00525502" w:rsidP="00586C43">
      <w:pPr>
        <w:spacing w:after="240"/>
        <w:jc w:val="both"/>
        <w:rPr>
          <w:rFonts w:ascii="Arial" w:hAnsi="Arial" w:cs="Arial"/>
          <w:sz w:val="22"/>
          <w:szCs w:val="22"/>
        </w:rPr>
      </w:pPr>
      <w:r w:rsidRPr="005D0CCD">
        <w:rPr>
          <w:rFonts w:ascii="Arial" w:hAnsi="Arial" w:cs="Arial"/>
          <w:sz w:val="22"/>
          <w:szCs w:val="22"/>
        </w:rPr>
        <w:t>D</w:t>
      </w:r>
      <w:r w:rsidR="00D65FD9" w:rsidRPr="005D0CCD">
        <w:rPr>
          <w:rFonts w:ascii="Arial" w:hAnsi="Arial" w:cs="Arial"/>
          <w:sz w:val="22"/>
          <w:szCs w:val="22"/>
        </w:rPr>
        <w:t xml:space="preserve">ie Landeshauptstadt Dresden </w:t>
      </w:r>
      <w:r w:rsidR="00E4107F" w:rsidRPr="005D0CCD">
        <w:rPr>
          <w:rFonts w:ascii="Arial" w:hAnsi="Arial" w:cs="Arial"/>
          <w:sz w:val="22"/>
          <w:szCs w:val="22"/>
        </w:rPr>
        <w:t xml:space="preserve">hat für das </w:t>
      </w:r>
      <w:r w:rsidR="00C3094E">
        <w:rPr>
          <w:rFonts w:ascii="Arial" w:hAnsi="Arial" w:cs="Arial"/>
          <w:sz w:val="22"/>
          <w:szCs w:val="22"/>
        </w:rPr>
        <w:t xml:space="preserve">Vorhaben „Verkehrszug Waldschlößchenbrücke“ </w:t>
      </w:r>
      <w:r w:rsidR="00687EB0" w:rsidRPr="005D0CCD">
        <w:rPr>
          <w:rFonts w:ascii="Arial" w:hAnsi="Arial" w:cs="Arial"/>
          <w:sz w:val="22"/>
          <w:szCs w:val="22"/>
        </w:rPr>
        <w:t xml:space="preserve">die Durchführung </w:t>
      </w:r>
      <w:r w:rsidR="005D1B28">
        <w:rPr>
          <w:rFonts w:ascii="Arial" w:hAnsi="Arial" w:cs="Arial"/>
          <w:sz w:val="22"/>
          <w:szCs w:val="22"/>
        </w:rPr>
        <w:t>ein</w:t>
      </w:r>
      <w:r w:rsidR="005D1B28" w:rsidRPr="005D0CCD">
        <w:rPr>
          <w:rFonts w:ascii="Arial" w:hAnsi="Arial" w:cs="Arial"/>
          <w:sz w:val="22"/>
          <w:szCs w:val="22"/>
        </w:rPr>
        <w:t xml:space="preserve">es </w:t>
      </w:r>
      <w:r w:rsidR="00C31033" w:rsidRPr="005D0CCD">
        <w:rPr>
          <w:rFonts w:ascii="Arial" w:hAnsi="Arial" w:cs="Arial"/>
          <w:sz w:val="22"/>
          <w:szCs w:val="22"/>
        </w:rPr>
        <w:t xml:space="preserve">ergänzenden Verfahrens </w:t>
      </w:r>
      <w:r w:rsidR="005D1B28">
        <w:rPr>
          <w:rFonts w:ascii="Arial" w:hAnsi="Arial" w:cs="Arial"/>
          <w:sz w:val="22"/>
          <w:szCs w:val="22"/>
        </w:rPr>
        <w:t>nach dem</w:t>
      </w:r>
      <w:r w:rsidR="00497C2A">
        <w:rPr>
          <w:rFonts w:ascii="Arial" w:hAnsi="Arial" w:cs="Arial"/>
          <w:sz w:val="22"/>
          <w:szCs w:val="22"/>
        </w:rPr>
        <w:t xml:space="preserve"> </w:t>
      </w:r>
      <w:r w:rsidR="005D1B28">
        <w:rPr>
          <w:rFonts w:ascii="Arial" w:hAnsi="Arial" w:cs="Arial"/>
          <w:sz w:val="22"/>
          <w:szCs w:val="22"/>
        </w:rPr>
        <w:t>Sächsischen Straßengesetz (</w:t>
      </w:r>
      <w:r w:rsidR="00497C2A">
        <w:rPr>
          <w:rFonts w:ascii="Arial" w:hAnsi="Arial" w:cs="Arial"/>
          <w:sz w:val="22"/>
          <w:szCs w:val="22"/>
        </w:rPr>
        <w:t>SächsStrG</w:t>
      </w:r>
      <w:r w:rsidR="005D1B28">
        <w:rPr>
          <w:rFonts w:ascii="Arial" w:hAnsi="Arial" w:cs="Arial"/>
          <w:sz w:val="22"/>
          <w:szCs w:val="22"/>
        </w:rPr>
        <w:t>)</w:t>
      </w:r>
      <w:r w:rsidR="00497C2A">
        <w:rPr>
          <w:rFonts w:ascii="Arial" w:hAnsi="Arial" w:cs="Arial"/>
          <w:sz w:val="22"/>
          <w:szCs w:val="22"/>
        </w:rPr>
        <w:t xml:space="preserve"> in Verbindung mit </w:t>
      </w:r>
      <w:r w:rsidR="005D1B28">
        <w:rPr>
          <w:rFonts w:ascii="Arial" w:hAnsi="Arial" w:cs="Arial"/>
          <w:sz w:val="22"/>
          <w:szCs w:val="22"/>
        </w:rPr>
        <w:t xml:space="preserve">den </w:t>
      </w:r>
      <w:r w:rsidR="0020211F">
        <w:rPr>
          <w:rFonts w:ascii="Arial" w:hAnsi="Arial" w:cs="Arial"/>
          <w:sz w:val="22"/>
          <w:szCs w:val="22"/>
        </w:rPr>
        <w:t>§</w:t>
      </w:r>
      <w:r w:rsidR="005D1B28">
        <w:rPr>
          <w:rFonts w:ascii="Arial" w:hAnsi="Arial" w:cs="Arial"/>
          <w:sz w:val="22"/>
          <w:szCs w:val="22"/>
        </w:rPr>
        <w:t>§</w:t>
      </w:r>
      <w:r w:rsidR="0020211F">
        <w:rPr>
          <w:rFonts w:ascii="Arial" w:hAnsi="Arial" w:cs="Arial"/>
          <w:sz w:val="22"/>
          <w:szCs w:val="22"/>
        </w:rPr>
        <w:t xml:space="preserve"> 7</w:t>
      </w:r>
      <w:r w:rsidR="00C31033" w:rsidRPr="005D0CCD">
        <w:rPr>
          <w:rFonts w:ascii="Arial" w:hAnsi="Arial" w:cs="Arial"/>
          <w:sz w:val="22"/>
          <w:szCs w:val="22"/>
        </w:rPr>
        <w:t xml:space="preserve">2 </w:t>
      </w:r>
      <w:r w:rsidR="005D1B28">
        <w:rPr>
          <w:rFonts w:ascii="Arial" w:hAnsi="Arial" w:cs="Arial"/>
          <w:sz w:val="22"/>
          <w:szCs w:val="22"/>
        </w:rPr>
        <w:t>ff. des Verwaltungsverfahrensgesetzes (</w:t>
      </w:r>
      <w:r w:rsidR="00C31033" w:rsidRPr="005D0CCD">
        <w:rPr>
          <w:rFonts w:ascii="Arial" w:hAnsi="Arial" w:cs="Arial"/>
          <w:sz w:val="22"/>
          <w:szCs w:val="22"/>
        </w:rPr>
        <w:t>VwVfG</w:t>
      </w:r>
      <w:r w:rsidR="005D1B28">
        <w:rPr>
          <w:rFonts w:ascii="Arial" w:hAnsi="Arial" w:cs="Arial"/>
          <w:sz w:val="22"/>
          <w:szCs w:val="22"/>
        </w:rPr>
        <w:t>)</w:t>
      </w:r>
      <w:r w:rsidR="00C31033" w:rsidRPr="005D0CCD">
        <w:rPr>
          <w:rFonts w:ascii="Arial" w:hAnsi="Arial" w:cs="Arial"/>
          <w:sz w:val="22"/>
          <w:szCs w:val="22"/>
        </w:rPr>
        <w:t xml:space="preserve"> </w:t>
      </w:r>
      <w:r w:rsidR="00687EB0" w:rsidRPr="005D0CCD">
        <w:rPr>
          <w:rFonts w:ascii="Arial" w:hAnsi="Arial" w:cs="Arial"/>
          <w:sz w:val="22"/>
          <w:szCs w:val="22"/>
        </w:rPr>
        <w:t>beantragt.</w:t>
      </w:r>
    </w:p>
    <w:p w14:paraId="74A61C33" w14:textId="77777777" w:rsidR="005D0CCD" w:rsidRDefault="005D0CCD" w:rsidP="00586C43">
      <w:pPr>
        <w:spacing w:after="240"/>
        <w:jc w:val="both"/>
        <w:rPr>
          <w:rFonts w:ascii="Arial" w:hAnsi="Arial" w:cs="Arial"/>
          <w:sz w:val="22"/>
          <w:szCs w:val="22"/>
        </w:rPr>
      </w:pPr>
      <w:r>
        <w:rPr>
          <w:rFonts w:ascii="Arial" w:hAnsi="Arial" w:cs="Arial"/>
          <w:sz w:val="22"/>
          <w:szCs w:val="22"/>
        </w:rPr>
        <w:t>Das Vorhaben wurde mit Planfeststellungsbeschluss vom</w:t>
      </w:r>
      <w:r w:rsidR="00ED782D">
        <w:rPr>
          <w:rFonts w:ascii="Arial" w:hAnsi="Arial" w:cs="Arial"/>
          <w:sz w:val="22"/>
          <w:szCs w:val="22"/>
        </w:rPr>
        <w:t xml:space="preserve"> 25. Februar 2004 </w:t>
      </w:r>
      <w:r w:rsidR="00992068">
        <w:rPr>
          <w:rFonts w:ascii="Arial" w:hAnsi="Arial" w:cs="Arial"/>
          <w:sz w:val="22"/>
          <w:szCs w:val="22"/>
        </w:rPr>
        <w:t>(</w:t>
      </w:r>
      <w:r w:rsidR="00641DCA">
        <w:rPr>
          <w:rFonts w:ascii="Arial" w:hAnsi="Arial" w:cs="Arial"/>
          <w:sz w:val="22"/>
          <w:szCs w:val="22"/>
        </w:rPr>
        <w:t>Az.</w:t>
      </w:r>
      <w:r w:rsidR="00E057C1">
        <w:rPr>
          <w:rFonts w:ascii="Arial" w:hAnsi="Arial" w:cs="Arial"/>
          <w:sz w:val="22"/>
          <w:szCs w:val="22"/>
        </w:rPr>
        <w:t xml:space="preserve"> 41-0513.27/10-WSB</w:t>
      </w:r>
      <w:r w:rsidR="00992068">
        <w:rPr>
          <w:rFonts w:ascii="Arial" w:hAnsi="Arial" w:cs="Arial"/>
          <w:sz w:val="22"/>
          <w:szCs w:val="22"/>
        </w:rPr>
        <w:t>)</w:t>
      </w:r>
      <w:r w:rsidR="00E057C1">
        <w:rPr>
          <w:rFonts w:ascii="Arial" w:hAnsi="Arial" w:cs="Arial"/>
          <w:sz w:val="22"/>
          <w:szCs w:val="22"/>
        </w:rPr>
        <w:t xml:space="preserve"> zugelassen</w:t>
      </w:r>
      <w:r w:rsidR="005D1B28">
        <w:rPr>
          <w:rFonts w:ascii="Arial" w:hAnsi="Arial" w:cs="Arial"/>
          <w:sz w:val="22"/>
          <w:szCs w:val="22"/>
        </w:rPr>
        <w:t>, der</w:t>
      </w:r>
      <w:r w:rsidR="00E057C1">
        <w:rPr>
          <w:rFonts w:ascii="Arial" w:hAnsi="Arial" w:cs="Arial"/>
          <w:sz w:val="22"/>
          <w:szCs w:val="22"/>
        </w:rPr>
        <w:t xml:space="preserve"> zuletzt mit Änderungsbesc</w:t>
      </w:r>
      <w:r w:rsidR="00641DCA">
        <w:rPr>
          <w:rFonts w:ascii="Arial" w:hAnsi="Arial" w:cs="Arial"/>
          <w:sz w:val="22"/>
          <w:szCs w:val="22"/>
        </w:rPr>
        <w:t>hluss vom 17. September 2010 (Az.</w:t>
      </w:r>
      <w:r w:rsidR="00E057C1">
        <w:rPr>
          <w:rFonts w:ascii="Arial" w:hAnsi="Arial" w:cs="Arial"/>
          <w:sz w:val="22"/>
          <w:szCs w:val="22"/>
        </w:rPr>
        <w:t xml:space="preserve"> 32-0513/27/10-WSB</w:t>
      </w:r>
      <w:r w:rsidR="00641DCA">
        <w:rPr>
          <w:rFonts w:ascii="Arial" w:hAnsi="Arial" w:cs="Arial"/>
          <w:sz w:val="22"/>
          <w:szCs w:val="22"/>
        </w:rPr>
        <w:t>)</w:t>
      </w:r>
      <w:r w:rsidR="00ED782D">
        <w:rPr>
          <w:rFonts w:ascii="Arial" w:hAnsi="Arial" w:cs="Arial"/>
          <w:sz w:val="22"/>
          <w:szCs w:val="22"/>
        </w:rPr>
        <w:t xml:space="preserve"> geändert und ergänzt</w:t>
      </w:r>
      <w:r w:rsidR="005D1B28">
        <w:rPr>
          <w:rFonts w:ascii="Arial" w:hAnsi="Arial" w:cs="Arial"/>
          <w:sz w:val="22"/>
          <w:szCs w:val="22"/>
        </w:rPr>
        <w:t xml:space="preserve"> w</w:t>
      </w:r>
      <w:r w:rsidR="00992068">
        <w:rPr>
          <w:rFonts w:ascii="Arial" w:hAnsi="Arial" w:cs="Arial"/>
          <w:sz w:val="22"/>
          <w:szCs w:val="22"/>
        </w:rPr>
        <w:t>orden ist</w:t>
      </w:r>
      <w:r w:rsidR="00ED782D">
        <w:rPr>
          <w:rFonts w:ascii="Arial" w:hAnsi="Arial" w:cs="Arial"/>
          <w:sz w:val="22"/>
          <w:szCs w:val="22"/>
        </w:rPr>
        <w:t>.</w:t>
      </w:r>
    </w:p>
    <w:p w14:paraId="2394CB69" w14:textId="77777777" w:rsidR="00E057C1" w:rsidRDefault="005D0CCD" w:rsidP="00586C43">
      <w:pPr>
        <w:spacing w:after="240"/>
        <w:jc w:val="both"/>
        <w:rPr>
          <w:rFonts w:ascii="Arial" w:hAnsi="Arial" w:cs="Arial"/>
          <w:sz w:val="22"/>
          <w:szCs w:val="22"/>
        </w:rPr>
      </w:pPr>
      <w:r>
        <w:rPr>
          <w:rFonts w:ascii="Arial" w:hAnsi="Arial" w:cs="Arial"/>
          <w:sz w:val="22"/>
          <w:szCs w:val="22"/>
        </w:rPr>
        <w:t xml:space="preserve">Im Zuge des Klageverfahrens </w:t>
      </w:r>
      <w:r w:rsidR="00C3094E">
        <w:rPr>
          <w:rFonts w:ascii="Arial" w:hAnsi="Arial" w:cs="Arial"/>
          <w:sz w:val="22"/>
          <w:szCs w:val="22"/>
        </w:rPr>
        <w:t xml:space="preserve">einer </w:t>
      </w:r>
      <w:r w:rsidR="009C7DE9">
        <w:rPr>
          <w:rFonts w:ascii="Arial" w:hAnsi="Arial" w:cs="Arial"/>
          <w:sz w:val="22"/>
          <w:szCs w:val="22"/>
        </w:rPr>
        <w:t>anerkannten Naturschutzverein</w:t>
      </w:r>
      <w:r w:rsidR="00C3094E">
        <w:rPr>
          <w:rFonts w:ascii="Arial" w:hAnsi="Arial" w:cs="Arial"/>
          <w:sz w:val="22"/>
          <w:szCs w:val="22"/>
        </w:rPr>
        <w:t>igung</w:t>
      </w:r>
      <w:r w:rsidR="009C7DE9">
        <w:rPr>
          <w:rFonts w:ascii="Arial" w:hAnsi="Arial" w:cs="Arial"/>
          <w:sz w:val="22"/>
          <w:szCs w:val="22"/>
        </w:rPr>
        <w:t xml:space="preserve"> hat </w:t>
      </w:r>
      <w:r>
        <w:rPr>
          <w:rFonts w:ascii="Arial" w:hAnsi="Arial" w:cs="Arial"/>
          <w:sz w:val="22"/>
          <w:szCs w:val="22"/>
        </w:rPr>
        <w:t xml:space="preserve">das Bundesverwaltungsgericht </w:t>
      </w:r>
      <w:r w:rsidR="005D1B28">
        <w:rPr>
          <w:rFonts w:ascii="Arial" w:hAnsi="Arial" w:cs="Arial"/>
          <w:sz w:val="22"/>
          <w:szCs w:val="22"/>
        </w:rPr>
        <w:t xml:space="preserve">den Planfeststellungsbeschluss </w:t>
      </w:r>
      <w:r w:rsidR="00AE6EBF">
        <w:rPr>
          <w:rFonts w:ascii="Arial" w:hAnsi="Arial" w:cs="Arial"/>
          <w:sz w:val="22"/>
          <w:szCs w:val="22"/>
        </w:rPr>
        <w:t>nach zwischenzeitlicher Vorlage an den Europäischen Gerichtshof (</w:t>
      </w:r>
      <w:r w:rsidR="00CA5583">
        <w:rPr>
          <w:rFonts w:ascii="Arial" w:hAnsi="Arial" w:cs="Arial"/>
          <w:sz w:val="22"/>
          <w:szCs w:val="22"/>
        </w:rPr>
        <w:t xml:space="preserve">vgl. EuGH, </w:t>
      </w:r>
      <w:r w:rsidR="00AE6EBF">
        <w:rPr>
          <w:rFonts w:ascii="Arial" w:hAnsi="Arial" w:cs="Arial"/>
          <w:sz w:val="22"/>
          <w:szCs w:val="22"/>
        </w:rPr>
        <w:t xml:space="preserve">Urteil </w:t>
      </w:r>
      <w:r w:rsidR="00AE6EBF" w:rsidRPr="0029498A">
        <w:rPr>
          <w:rFonts w:ascii="Arial" w:hAnsi="Arial" w:cs="Arial"/>
          <w:sz w:val="22"/>
          <w:szCs w:val="22"/>
        </w:rPr>
        <w:t xml:space="preserve">vom 14. Januar 2016 in der Rechtssache C-399/14) </w:t>
      </w:r>
      <w:r>
        <w:rPr>
          <w:rFonts w:ascii="Arial" w:hAnsi="Arial" w:cs="Arial"/>
          <w:sz w:val="22"/>
          <w:szCs w:val="22"/>
        </w:rPr>
        <w:t xml:space="preserve">mit Urteil vom </w:t>
      </w:r>
      <w:r w:rsidR="00DA7F0C">
        <w:rPr>
          <w:rFonts w:ascii="Arial" w:hAnsi="Arial" w:cs="Arial"/>
          <w:sz w:val="22"/>
          <w:szCs w:val="22"/>
        </w:rPr>
        <w:t>15. </w:t>
      </w:r>
      <w:r w:rsidR="006135F3">
        <w:rPr>
          <w:rFonts w:ascii="Arial" w:hAnsi="Arial" w:cs="Arial"/>
          <w:sz w:val="22"/>
          <w:szCs w:val="22"/>
        </w:rPr>
        <w:t>Juli </w:t>
      </w:r>
      <w:r w:rsidR="00ED782D">
        <w:rPr>
          <w:rFonts w:ascii="Arial" w:hAnsi="Arial" w:cs="Arial"/>
          <w:sz w:val="22"/>
          <w:szCs w:val="22"/>
        </w:rPr>
        <w:t xml:space="preserve">2016 </w:t>
      </w:r>
      <w:r w:rsidR="005D1B28">
        <w:rPr>
          <w:rFonts w:ascii="Arial" w:hAnsi="Arial" w:cs="Arial"/>
          <w:sz w:val="22"/>
          <w:szCs w:val="22"/>
        </w:rPr>
        <w:t xml:space="preserve">(Az. </w:t>
      </w:r>
      <w:r w:rsidR="00CA5583">
        <w:rPr>
          <w:rFonts w:ascii="Arial" w:hAnsi="Arial" w:cs="Arial"/>
          <w:sz w:val="22"/>
          <w:szCs w:val="22"/>
        </w:rPr>
        <w:t xml:space="preserve">BVerwG </w:t>
      </w:r>
      <w:r w:rsidR="005D1B28">
        <w:rPr>
          <w:rFonts w:ascii="Arial" w:hAnsi="Arial" w:cs="Arial"/>
          <w:sz w:val="22"/>
          <w:szCs w:val="22"/>
        </w:rPr>
        <w:t xml:space="preserve">9 C 3.16) für rechtswidrig erklärt. Nach Auffassung des Bundesverwaltungsgerichts ergibt sich aus </w:t>
      </w:r>
      <w:r w:rsidR="009C7DE9">
        <w:rPr>
          <w:rFonts w:ascii="Arial" w:hAnsi="Arial" w:cs="Arial"/>
          <w:sz w:val="22"/>
          <w:szCs w:val="22"/>
        </w:rPr>
        <w:t xml:space="preserve">dem Verschlechterungsverbot gemäß Art. 6 Abs. 2 der FFH-Richtlinie 92/43/EWG </w:t>
      </w:r>
      <w:r w:rsidR="00CA5583">
        <w:rPr>
          <w:rFonts w:ascii="Arial" w:hAnsi="Arial" w:cs="Arial"/>
          <w:sz w:val="22"/>
          <w:szCs w:val="22"/>
        </w:rPr>
        <w:t xml:space="preserve">vorliegend </w:t>
      </w:r>
      <w:r w:rsidR="009C7DE9">
        <w:rPr>
          <w:rFonts w:ascii="Arial" w:hAnsi="Arial" w:cs="Arial"/>
          <w:sz w:val="22"/>
          <w:szCs w:val="22"/>
        </w:rPr>
        <w:t>eine Pflicht zur Durchführung einer nachträglichen FFH</w:t>
      </w:r>
      <w:r w:rsidR="00282896">
        <w:rPr>
          <w:rFonts w:ascii="Arial" w:hAnsi="Arial" w:cs="Arial"/>
          <w:sz w:val="22"/>
          <w:szCs w:val="22"/>
        </w:rPr>
        <w:t>-</w:t>
      </w:r>
      <w:r w:rsidR="009C7DE9">
        <w:rPr>
          <w:rFonts w:ascii="Arial" w:hAnsi="Arial" w:cs="Arial"/>
          <w:sz w:val="22"/>
          <w:szCs w:val="22"/>
        </w:rPr>
        <w:t xml:space="preserve">Verträglichkeitsprüfung. </w:t>
      </w:r>
      <w:r w:rsidR="00282896">
        <w:rPr>
          <w:rFonts w:ascii="Arial" w:hAnsi="Arial" w:cs="Arial"/>
          <w:sz w:val="22"/>
          <w:szCs w:val="22"/>
        </w:rPr>
        <w:t xml:space="preserve">Eine solche Prüfung sowie eine den gesetzlichen Anforderungen entsprechende artenschutzrechtliche Prüfung fehle bislang. </w:t>
      </w:r>
      <w:r w:rsidR="000B1DA5">
        <w:rPr>
          <w:rFonts w:ascii="Arial" w:hAnsi="Arial" w:cs="Arial"/>
          <w:sz w:val="22"/>
          <w:szCs w:val="22"/>
        </w:rPr>
        <w:t xml:space="preserve">Die für das </w:t>
      </w:r>
      <w:r w:rsidR="000B1DA5" w:rsidRPr="00C16605">
        <w:rPr>
          <w:rFonts w:ascii="Arial" w:hAnsi="Arial" w:cs="Arial"/>
          <w:sz w:val="22"/>
          <w:szCs w:val="22"/>
        </w:rPr>
        <w:t>Vorhaben</w:t>
      </w:r>
      <w:r w:rsidR="000B1DA5">
        <w:rPr>
          <w:rFonts w:ascii="Arial" w:hAnsi="Arial" w:cs="Arial"/>
          <w:sz w:val="22"/>
          <w:szCs w:val="22"/>
        </w:rPr>
        <w:t xml:space="preserve"> durchgeführte Umweltverträglichkeitsuntersuchung wurde nicht beanstandet. </w:t>
      </w:r>
      <w:r w:rsidR="00282896">
        <w:rPr>
          <w:rFonts w:ascii="Arial" w:hAnsi="Arial" w:cs="Arial"/>
          <w:sz w:val="22"/>
          <w:szCs w:val="22"/>
        </w:rPr>
        <w:t xml:space="preserve">Der Planfeststellungsbehörde wurde aufgegeben, </w:t>
      </w:r>
      <w:r w:rsidR="00D4648E">
        <w:rPr>
          <w:rFonts w:ascii="Arial" w:hAnsi="Arial" w:cs="Arial"/>
          <w:sz w:val="22"/>
          <w:szCs w:val="22"/>
        </w:rPr>
        <w:t xml:space="preserve">die festgestellten Mängel in einem ergänzenden Verfahren zu beheben </w:t>
      </w:r>
      <w:r w:rsidR="00282896">
        <w:rPr>
          <w:rFonts w:ascii="Arial" w:hAnsi="Arial" w:cs="Arial"/>
          <w:sz w:val="22"/>
          <w:szCs w:val="22"/>
        </w:rPr>
        <w:t>und</w:t>
      </w:r>
      <w:r w:rsidR="00D4648E">
        <w:rPr>
          <w:rFonts w:ascii="Arial" w:hAnsi="Arial" w:cs="Arial"/>
          <w:sz w:val="22"/>
          <w:szCs w:val="22"/>
        </w:rPr>
        <w:t xml:space="preserve"> </w:t>
      </w:r>
      <w:r w:rsidR="00E057C1">
        <w:rPr>
          <w:rFonts w:ascii="Arial" w:hAnsi="Arial" w:cs="Arial"/>
          <w:sz w:val="22"/>
          <w:szCs w:val="22"/>
        </w:rPr>
        <w:t xml:space="preserve">die Abwägungsentscheidung </w:t>
      </w:r>
      <w:r>
        <w:rPr>
          <w:rFonts w:ascii="Arial" w:hAnsi="Arial" w:cs="Arial"/>
          <w:sz w:val="22"/>
          <w:szCs w:val="22"/>
        </w:rPr>
        <w:t>f</w:t>
      </w:r>
      <w:r w:rsidRPr="005D0CCD">
        <w:rPr>
          <w:rFonts w:ascii="Arial" w:hAnsi="Arial" w:cs="Arial"/>
          <w:sz w:val="22"/>
          <w:szCs w:val="22"/>
        </w:rPr>
        <w:t>ür das</w:t>
      </w:r>
      <w:r w:rsidR="00C31033" w:rsidRPr="005D0CCD">
        <w:rPr>
          <w:rFonts w:ascii="Arial" w:hAnsi="Arial" w:cs="Arial"/>
          <w:sz w:val="22"/>
          <w:szCs w:val="22"/>
        </w:rPr>
        <w:t xml:space="preserve"> bereits umgesetzte </w:t>
      </w:r>
      <w:r w:rsidRPr="005D0CCD">
        <w:rPr>
          <w:rFonts w:ascii="Arial" w:hAnsi="Arial" w:cs="Arial"/>
          <w:sz w:val="22"/>
          <w:szCs w:val="22"/>
        </w:rPr>
        <w:t xml:space="preserve">und für den Verkehr freigegebene </w:t>
      </w:r>
      <w:r w:rsidR="00C31033" w:rsidRPr="005D0CCD">
        <w:rPr>
          <w:rFonts w:ascii="Arial" w:hAnsi="Arial" w:cs="Arial"/>
          <w:sz w:val="22"/>
          <w:szCs w:val="22"/>
        </w:rPr>
        <w:t xml:space="preserve">Vorhaben </w:t>
      </w:r>
      <w:r w:rsidR="00F77444">
        <w:rPr>
          <w:rFonts w:ascii="Arial" w:hAnsi="Arial" w:cs="Arial"/>
          <w:sz w:val="22"/>
          <w:szCs w:val="22"/>
        </w:rPr>
        <w:t>„Ve</w:t>
      </w:r>
      <w:r w:rsidR="00E057C1">
        <w:rPr>
          <w:rFonts w:ascii="Arial" w:hAnsi="Arial" w:cs="Arial"/>
          <w:sz w:val="22"/>
          <w:szCs w:val="22"/>
        </w:rPr>
        <w:t>rkehrszug Waldschlößchenbrücke“</w:t>
      </w:r>
      <w:r w:rsidR="00282896">
        <w:rPr>
          <w:rFonts w:ascii="Arial" w:hAnsi="Arial" w:cs="Arial"/>
          <w:sz w:val="22"/>
          <w:szCs w:val="22"/>
        </w:rPr>
        <w:t xml:space="preserve"> im Hinblick auf die</w:t>
      </w:r>
      <w:r w:rsidR="00E057C1">
        <w:rPr>
          <w:rFonts w:ascii="Arial" w:hAnsi="Arial" w:cs="Arial"/>
          <w:sz w:val="22"/>
          <w:szCs w:val="22"/>
        </w:rPr>
        <w:t xml:space="preserve"> </w:t>
      </w:r>
      <w:r w:rsidRPr="005D0CCD">
        <w:rPr>
          <w:rFonts w:ascii="Arial" w:hAnsi="Arial" w:cs="Arial"/>
          <w:sz w:val="22"/>
          <w:szCs w:val="22"/>
        </w:rPr>
        <w:t>gebietsschutzrechtliche</w:t>
      </w:r>
      <w:r w:rsidR="00E057C1">
        <w:rPr>
          <w:rFonts w:ascii="Arial" w:hAnsi="Arial" w:cs="Arial"/>
          <w:sz w:val="22"/>
          <w:szCs w:val="22"/>
        </w:rPr>
        <w:t>n</w:t>
      </w:r>
      <w:r w:rsidRPr="005D0CCD">
        <w:rPr>
          <w:rFonts w:ascii="Arial" w:hAnsi="Arial" w:cs="Arial"/>
          <w:sz w:val="22"/>
          <w:szCs w:val="22"/>
        </w:rPr>
        <w:t xml:space="preserve"> und artenschutzrechtliche</w:t>
      </w:r>
      <w:r w:rsidR="00E057C1">
        <w:rPr>
          <w:rFonts w:ascii="Arial" w:hAnsi="Arial" w:cs="Arial"/>
          <w:sz w:val="22"/>
          <w:szCs w:val="22"/>
        </w:rPr>
        <w:t>n</w:t>
      </w:r>
      <w:r w:rsidRPr="005D0CCD">
        <w:rPr>
          <w:rFonts w:ascii="Arial" w:hAnsi="Arial" w:cs="Arial"/>
          <w:sz w:val="22"/>
          <w:szCs w:val="22"/>
        </w:rPr>
        <w:t xml:space="preserve"> </w:t>
      </w:r>
      <w:r w:rsidRPr="00C16605">
        <w:rPr>
          <w:rFonts w:ascii="Arial" w:hAnsi="Arial" w:cs="Arial"/>
          <w:sz w:val="22"/>
          <w:szCs w:val="22"/>
        </w:rPr>
        <w:t>Belange</w:t>
      </w:r>
      <w:r w:rsidR="00E057C1">
        <w:rPr>
          <w:rFonts w:ascii="Arial" w:hAnsi="Arial" w:cs="Arial"/>
          <w:sz w:val="22"/>
          <w:szCs w:val="22"/>
        </w:rPr>
        <w:t xml:space="preserve"> zu überprüfen</w:t>
      </w:r>
      <w:r w:rsidRPr="00C16605">
        <w:rPr>
          <w:rFonts w:ascii="Arial" w:hAnsi="Arial" w:cs="Arial"/>
          <w:sz w:val="22"/>
          <w:szCs w:val="22"/>
        </w:rPr>
        <w:t>.</w:t>
      </w:r>
      <w:r w:rsidR="00F77444" w:rsidRPr="00C16605">
        <w:rPr>
          <w:rFonts w:ascii="Arial" w:hAnsi="Arial" w:cs="Arial"/>
          <w:sz w:val="22"/>
          <w:szCs w:val="22"/>
        </w:rPr>
        <w:t xml:space="preserve"> </w:t>
      </w:r>
      <w:r w:rsidR="00282896">
        <w:rPr>
          <w:rFonts w:ascii="Arial" w:hAnsi="Arial" w:cs="Arial"/>
          <w:sz w:val="22"/>
          <w:szCs w:val="22"/>
        </w:rPr>
        <w:t xml:space="preserve">Im Übrigen wurde </w:t>
      </w:r>
      <w:r w:rsidR="00CA5583">
        <w:rPr>
          <w:rFonts w:ascii="Arial" w:hAnsi="Arial" w:cs="Arial"/>
          <w:sz w:val="22"/>
          <w:szCs w:val="22"/>
        </w:rPr>
        <w:t xml:space="preserve">die </w:t>
      </w:r>
      <w:r w:rsidR="00282896">
        <w:rPr>
          <w:rFonts w:ascii="Arial" w:hAnsi="Arial" w:cs="Arial"/>
          <w:sz w:val="22"/>
          <w:szCs w:val="22"/>
        </w:rPr>
        <w:t>Klage abgewiesen. Hieraus folgt nach ständiger Rechtsprechung des Bundesverwaltungsgerichts, dass die Zulassungsentscheidung im Übrigen in Bestandskraft erwachsen ist.</w:t>
      </w:r>
    </w:p>
    <w:p w14:paraId="1E4C50CA" w14:textId="77777777" w:rsidR="00525502" w:rsidRPr="005D0CCD" w:rsidRDefault="000B1DA5" w:rsidP="00586C43">
      <w:pPr>
        <w:spacing w:after="240"/>
        <w:jc w:val="both"/>
        <w:rPr>
          <w:rFonts w:ascii="Arial" w:hAnsi="Arial" w:cs="Arial"/>
          <w:sz w:val="22"/>
          <w:szCs w:val="22"/>
        </w:rPr>
      </w:pPr>
      <w:r>
        <w:rPr>
          <w:rFonts w:ascii="Arial" w:hAnsi="Arial" w:cs="Arial"/>
          <w:sz w:val="22"/>
          <w:szCs w:val="22"/>
        </w:rPr>
        <w:t>Das Vorhaben der Waldschlößchenbrücke wurde bereits verwirklicht</w:t>
      </w:r>
      <w:r w:rsidR="00586C43">
        <w:rPr>
          <w:rFonts w:ascii="Arial" w:hAnsi="Arial" w:cs="Arial"/>
          <w:sz w:val="22"/>
          <w:szCs w:val="22"/>
        </w:rPr>
        <w:t>. E</w:t>
      </w:r>
      <w:r>
        <w:rPr>
          <w:rFonts w:ascii="Arial" w:hAnsi="Arial" w:cs="Arial"/>
          <w:sz w:val="22"/>
          <w:szCs w:val="22"/>
        </w:rPr>
        <w:t xml:space="preserve">ine Änderung des Vorhabens ist nach dem Antrag der Landeshauptstadt Dresden nicht vorgesehen. </w:t>
      </w:r>
      <w:r w:rsidR="00CD2A94">
        <w:rPr>
          <w:rFonts w:ascii="Arial" w:hAnsi="Arial" w:cs="Arial"/>
          <w:sz w:val="22"/>
          <w:szCs w:val="22"/>
        </w:rPr>
        <w:t xml:space="preserve">Insbesondere werden keine zusätzlichen privaten oder öffentlichen Flächen beansprucht. </w:t>
      </w:r>
      <w:r w:rsidR="00282896">
        <w:rPr>
          <w:rFonts w:ascii="Arial" w:hAnsi="Arial" w:cs="Arial"/>
          <w:sz w:val="22"/>
          <w:szCs w:val="22"/>
        </w:rPr>
        <w:t xml:space="preserve">Das beantragte ergänzende Verfahren </w:t>
      </w:r>
      <w:r>
        <w:rPr>
          <w:rFonts w:ascii="Arial" w:hAnsi="Arial" w:cs="Arial"/>
          <w:sz w:val="22"/>
          <w:szCs w:val="22"/>
        </w:rPr>
        <w:t>beschränkt</w:t>
      </w:r>
      <w:r w:rsidR="00282896">
        <w:rPr>
          <w:rFonts w:ascii="Arial" w:hAnsi="Arial" w:cs="Arial"/>
          <w:sz w:val="22"/>
          <w:szCs w:val="22"/>
        </w:rPr>
        <w:t xml:space="preserve"> sich entsprechend den Vorgaben des Bundesverwaltungsgerichts auf eine Neubearbeitung der gebietsschutzrechtlichen Belange gemäß § 34 Bundesnaturschutzgesetz (BNatSchG) und der artenschutzrechtlichen Belange gemäß § 44 BNatSchG. </w:t>
      </w:r>
      <w:r>
        <w:rPr>
          <w:rFonts w:ascii="Arial" w:hAnsi="Arial" w:cs="Arial"/>
          <w:sz w:val="22"/>
          <w:szCs w:val="22"/>
        </w:rPr>
        <w:t xml:space="preserve">Mit </w:t>
      </w:r>
      <w:r w:rsidR="003E07B4">
        <w:rPr>
          <w:rFonts w:ascii="Arial" w:hAnsi="Arial" w:cs="Arial"/>
          <w:sz w:val="22"/>
          <w:szCs w:val="22"/>
        </w:rPr>
        <w:t xml:space="preserve">ihrem Antrag </w:t>
      </w:r>
      <w:r>
        <w:rPr>
          <w:rFonts w:ascii="Arial" w:hAnsi="Arial" w:cs="Arial"/>
          <w:sz w:val="22"/>
          <w:szCs w:val="22"/>
        </w:rPr>
        <w:t xml:space="preserve">hat die Vorhabenträgerin hierzu </w:t>
      </w:r>
      <w:r w:rsidR="003E07B4">
        <w:rPr>
          <w:rFonts w:ascii="Arial" w:hAnsi="Arial" w:cs="Arial"/>
          <w:sz w:val="22"/>
          <w:szCs w:val="22"/>
        </w:rPr>
        <w:t xml:space="preserve">verschiedene </w:t>
      </w:r>
      <w:r w:rsidR="00F77444" w:rsidRPr="00C16605">
        <w:rPr>
          <w:rFonts w:ascii="Arial" w:hAnsi="Arial" w:cs="Arial"/>
          <w:sz w:val="22"/>
          <w:szCs w:val="22"/>
        </w:rPr>
        <w:t xml:space="preserve">Fachgutachten </w:t>
      </w:r>
      <w:r w:rsidR="003E07B4">
        <w:rPr>
          <w:rFonts w:ascii="Arial" w:hAnsi="Arial" w:cs="Arial"/>
          <w:sz w:val="22"/>
          <w:szCs w:val="22"/>
        </w:rPr>
        <w:t>vorgelegt</w:t>
      </w:r>
      <w:r w:rsidR="00C16605">
        <w:rPr>
          <w:rFonts w:ascii="Arial" w:hAnsi="Arial" w:cs="Arial"/>
          <w:sz w:val="22"/>
          <w:szCs w:val="22"/>
        </w:rPr>
        <w:t xml:space="preserve">. Mit diesen Unterlagen ist </w:t>
      </w:r>
      <w:r w:rsidR="005D0CCD" w:rsidRPr="00C16605">
        <w:rPr>
          <w:rFonts w:ascii="Arial" w:hAnsi="Arial" w:cs="Arial"/>
          <w:sz w:val="22"/>
          <w:szCs w:val="22"/>
        </w:rPr>
        <w:t>nunmehr</w:t>
      </w:r>
      <w:r w:rsidR="00C16605">
        <w:rPr>
          <w:rFonts w:ascii="Arial" w:hAnsi="Arial" w:cs="Arial"/>
          <w:sz w:val="22"/>
          <w:szCs w:val="22"/>
        </w:rPr>
        <w:t xml:space="preserve"> die</w:t>
      </w:r>
      <w:r w:rsidR="005D0CCD" w:rsidRPr="00C16605">
        <w:rPr>
          <w:rFonts w:ascii="Arial" w:hAnsi="Arial" w:cs="Arial"/>
          <w:sz w:val="22"/>
          <w:szCs w:val="22"/>
        </w:rPr>
        <w:t xml:space="preserve"> Öffentlichkeit </w:t>
      </w:r>
      <w:r w:rsidR="00C16605">
        <w:rPr>
          <w:rFonts w:ascii="Arial" w:hAnsi="Arial" w:cs="Arial"/>
          <w:sz w:val="22"/>
          <w:szCs w:val="22"/>
        </w:rPr>
        <w:t>zu beteiligen</w:t>
      </w:r>
      <w:r w:rsidR="005D0CCD" w:rsidRPr="00C16605">
        <w:rPr>
          <w:rFonts w:ascii="Arial" w:hAnsi="Arial" w:cs="Arial"/>
          <w:sz w:val="22"/>
          <w:szCs w:val="22"/>
        </w:rPr>
        <w:t>.</w:t>
      </w:r>
      <w:r>
        <w:rPr>
          <w:rFonts w:ascii="Arial" w:hAnsi="Arial" w:cs="Arial"/>
          <w:sz w:val="22"/>
          <w:szCs w:val="22"/>
        </w:rPr>
        <w:t xml:space="preserve"> </w:t>
      </w:r>
    </w:p>
    <w:p w14:paraId="70C42075" w14:textId="77777777" w:rsidR="005303A1" w:rsidRDefault="00C16605" w:rsidP="00586C43">
      <w:pPr>
        <w:spacing w:after="240"/>
        <w:jc w:val="both"/>
        <w:rPr>
          <w:rFonts w:ascii="Arial" w:hAnsi="Arial" w:cs="Arial"/>
          <w:sz w:val="22"/>
          <w:szCs w:val="22"/>
        </w:rPr>
      </w:pPr>
      <w:r>
        <w:rPr>
          <w:rFonts w:ascii="Arial" w:hAnsi="Arial" w:cs="Arial"/>
          <w:sz w:val="22"/>
          <w:szCs w:val="22"/>
        </w:rPr>
        <w:t xml:space="preserve">Die </w:t>
      </w:r>
      <w:r w:rsidR="003E07B4">
        <w:rPr>
          <w:rFonts w:ascii="Arial" w:hAnsi="Arial" w:cs="Arial"/>
          <w:sz w:val="22"/>
          <w:szCs w:val="22"/>
        </w:rPr>
        <w:t xml:space="preserve">auszulegenden Unterlagen </w:t>
      </w:r>
      <w:r w:rsidR="0033413F" w:rsidRPr="005D0CCD">
        <w:rPr>
          <w:rFonts w:ascii="Arial" w:hAnsi="Arial" w:cs="Arial"/>
          <w:sz w:val="22"/>
          <w:szCs w:val="22"/>
        </w:rPr>
        <w:t>beinhalten</w:t>
      </w:r>
      <w:r w:rsidR="00DB5704" w:rsidRPr="005D0CCD">
        <w:rPr>
          <w:rFonts w:ascii="Arial" w:hAnsi="Arial" w:cs="Arial"/>
          <w:sz w:val="22"/>
          <w:szCs w:val="22"/>
        </w:rPr>
        <w:t xml:space="preserve"> </w:t>
      </w:r>
      <w:r w:rsidR="00D63CC9">
        <w:rPr>
          <w:rFonts w:ascii="Arial" w:hAnsi="Arial" w:cs="Arial"/>
          <w:sz w:val="22"/>
          <w:szCs w:val="22"/>
        </w:rPr>
        <w:t xml:space="preserve">auszugsweise </w:t>
      </w:r>
      <w:r w:rsidR="00DB5704" w:rsidRPr="005D0CCD">
        <w:rPr>
          <w:rFonts w:ascii="Arial" w:hAnsi="Arial" w:cs="Arial"/>
          <w:sz w:val="22"/>
          <w:szCs w:val="22"/>
        </w:rPr>
        <w:t xml:space="preserve">die </w:t>
      </w:r>
      <w:r w:rsidR="005303A1">
        <w:rPr>
          <w:rFonts w:ascii="Arial" w:hAnsi="Arial" w:cs="Arial"/>
          <w:sz w:val="22"/>
          <w:szCs w:val="22"/>
        </w:rPr>
        <w:t xml:space="preserve">bereits planfestgestellte </w:t>
      </w:r>
      <w:r w:rsidR="00DB5704" w:rsidRPr="005303A1">
        <w:rPr>
          <w:rFonts w:ascii="Arial" w:hAnsi="Arial" w:cs="Arial"/>
          <w:sz w:val="22"/>
          <w:szCs w:val="22"/>
        </w:rPr>
        <w:t xml:space="preserve">technische Planung </w:t>
      </w:r>
      <w:r w:rsidR="005303A1" w:rsidRPr="005303A1">
        <w:rPr>
          <w:rFonts w:ascii="Arial" w:hAnsi="Arial" w:cs="Arial"/>
          <w:sz w:val="22"/>
          <w:szCs w:val="22"/>
        </w:rPr>
        <w:t xml:space="preserve">und </w:t>
      </w:r>
      <w:r w:rsidR="00DB5704" w:rsidRPr="005303A1">
        <w:rPr>
          <w:rFonts w:ascii="Arial" w:hAnsi="Arial" w:cs="Arial"/>
          <w:sz w:val="22"/>
          <w:szCs w:val="22"/>
        </w:rPr>
        <w:t>weitere das Vorhaben betreffende entscheidungserheb</w:t>
      </w:r>
      <w:r w:rsidR="005303A1" w:rsidRPr="005303A1">
        <w:rPr>
          <w:rFonts w:ascii="Arial" w:hAnsi="Arial" w:cs="Arial"/>
          <w:sz w:val="22"/>
          <w:szCs w:val="22"/>
        </w:rPr>
        <w:t>liche Gutachten sowie weitere Fachinformationen</w:t>
      </w:r>
      <w:r w:rsidR="00DB5704" w:rsidRPr="005303A1">
        <w:rPr>
          <w:rFonts w:ascii="Arial" w:hAnsi="Arial" w:cs="Arial"/>
          <w:sz w:val="22"/>
          <w:szCs w:val="22"/>
        </w:rPr>
        <w:t xml:space="preserve">. </w:t>
      </w:r>
      <w:r w:rsidR="00E0373C">
        <w:rPr>
          <w:rFonts w:ascii="Arial" w:hAnsi="Arial" w:cs="Arial"/>
          <w:sz w:val="22"/>
          <w:szCs w:val="22"/>
        </w:rPr>
        <w:t>Im Einzelnen handelt es sich um die folgenden Unterlagen</w:t>
      </w:r>
      <w:r w:rsidR="005303A1">
        <w:rPr>
          <w:rFonts w:ascii="Arial" w:hAnsi="Arial" w:cs="Arial"/>
          <w:sz w:val="22"/>
          <w:szCs w:val="22"/>
        </w:rPr>
        <w:t>:</w:t>
      </w:r>
    </w:p>
    <w:p w14:paraId="2F1E28DC" w14:textId="77777777" w:rsidR="005303A1" w:rsidRDefault="005303A1" w:rsidP="00586C43">
      <w:pPr>
        <w:spacing w:after="240"/>
        <w:jc w:val="both"/>
        <w:rPr>
          <w:rFonts w:ascii="Arial" w:hAnsi="Arial" w:cs="Arial"/>
          <w:sz w:val="22"/>
          <w:szCs w:val="22"/>
        </w:rPr>
      </w:pPr>
      <w:r>
        <w:rPr>
          <w:rFonts w:ascii="Arial" w:hAnsi="Arial" w:cs="Arial"/>
          <w:sz w:val="22"/>
          <w:szCs w:val="22"/>
        </w:rPr>
        <w:t>Ordner 1:</w:t>
      </w:r>
    </w:p>
    <w:tbl>
      <w:tblPr>
        <w:tblW w:w="8998" w:type="dxa"/>
        <w:tblInd w:w="69" w:type="dxa"/>
        <w:tblBorders>
          <w:top w:val="single" w:sz="4" w:space="0" w:color="auto"/>
        </w:tblBorders>
        <w:tblCellMar>
          <w:left w:w="70" w:type="dxa"/>
          <w:right w:w="70" w:type="dxa"/>
        </w:tblCellMar>
        <w:tblLook w:val="0000" w:firstRow="0" w:lastRow="0" w:firstColumn="0" w:lastColumn="0" w:noHBand="0" w:noVBand="0"/>
      </w:tblPr>
      <w:tblGrid>
        <w:gridCol w:w="1060"/>
        <w:gridCol w:w="7938"/>
      </w:tblGrid>
      <w:tr w:rsidR="007B6C9E" w14:paraId="4F9F796E" w14:textId="77777777" w:rsidTr="007B6C9E">
        <w:trPr>
          <w:trHeight w:val="318"/>
        </w:trPr>
        <w:tc>
          <w:tcPr>
            <w:tcW w:w="1060" w:type="dxa"/>
            <w:tcBorders>
              <w:left w:val="single" w:sz="4" w:space="0" w:color="auto"/>
              <w:bottom w:val="single" w:sz="4" w:space="0" w:color="auto"/>
              <w:right w:val="single" w:sz="4" w:space="0" w:color="auto"/>
            </w:tcBorders>
            <w:shd w:val="clear" w:color="auto" w:fill="F2F2F2" w:themeFill="background1" w:themeFillShade="F2"/>
          </w:tcPr>
          <w:p w14:paraId="3312393E" w14:textId="77777777" w:rsidR="007B6C9E" w:rsidRDefault="007B6C9E" w:rsidP="007B6C9E">
            <w:pPr>
              <w:spacing w:before="120" w:after="120"/>
              <w:jc w:val="center"/>
              <w:rPr>
                <w:rFonts w:ascii="Arial" w:hAnsi="Arial" w:cs="Arial"/>
                <w:sz w:val="22"/>
                <w:szCs w:val="22"/>
              </w:rPr>
            </w:pPr>
            <w:r>
              <w:rPr>
                <w:rFonts w:ascii="Arial" w:hAnsi="Arial" w:cs="Arial"/>
                <w:sz w:val="22"/>
                <w:szCs w:val="22"/>
              </w:rPr>
              <w:t>Register</w:t>
            </w:r>
          </w:p>
        </w:tc>
        <w:tc>
          <w:tcPr>
            <w:tcW w:w="7938" w:type="dxa"/>
            <w:tcBorders>
              <w:left w:val="single" w:sz="4" w:space="0" w:color="auto"/>
              <w:bottom w:val="single" w:sz="4" w:space="0" w:color="auto"/>
              <w:right w:val="single" w:sz="4" w:space="0" w:color="auto"/>
            </w:tcBorders>
            <w:shd w:val="clear" w:color="auto" w:fill="F2F2F2" w:themeFill="background1" w:themeFillShade="F2"/>
          </w:tcPr>
          <w:p w14:paraId="5D2AD7A3" w14:textId="77777777" w:rsidR="007B6C9E" w:rsidRDefault="007B6C9E" w:rsidP="007B6C9E">
            <w:pPr>
              <w:spacing w:before="120" w:after="120"/>
              <w:jc w:val="center"/>
              <w:rPr>
                <w:rFonts w:ascii="Arial" w:hAnsi="Arial" w:cs="Arial"/>
                <w:sz w:val="22"/>
                <w:szCs w:val="22"/>
              </w:rPr>
            </w:pPr>
            <w:r>
              <w:rPr>
                <w:rFonts w:ascii="Arial" w:hAnsi="Arial" w:cs="Arial"/>
                <w:sz w:val="22"/>
                <w:szCs w:val="22"/>
              </w:rPr>
              <w:t>Unterlage</w:t>
            </w:r>
          </w:p>
        </w:tc>
      </w:tr>
      <w:tr w:rsidR="007B6C9E" w14:paraId="6770D522" w14:textId="77777777" w:rsidTr="007B6C9E">
        <w:trPr>
          <w:trHeight w:val="403"/>
        </w:trPr>
        <w:tc>
          <w:tcPr>
            <w:tcW w:w="1060" w:type="dxa"/>
            <w:tcBorders>
              <w:top w:val="single" w:sz="4" w:space="0" w:color="auto"/>
              <w:left w:val="single" w:sz="4" w:space="0" w:color="auto"/>
              <w:bottom w:val="single" w:sz="4" w:space="0" w:color="auto"/>
              <w:right w:val="single" w:sz="4" w:space="0" w:color="auto"/>
            </w:tcBorders>
          </w:tcPr>
          <w:p w14:paraId="34025C69" w14:textId="77777777" w:rsidR="007B6C9E" w:rsidRDefault="007B6C9E" w:rsidP="007B6C9E">
            <w:pPr>
              <w:spacing w:before="120" w:after="120"/>
              <w:jc w:val="center"/>
              <w:rPr>
                <w:rFonts w:ascii="Arial" w:hAnsi="Arial" w:cs="Arial"/>
                <w:sz w:val="22"/>
                <w:szCs w:val="22"/>
              </w:rPr>
            </w:pPr>
            <w:r>
              <w:rPr>
                <w:rFonts w:ascii="Arial" w:hAnsi="Arial" w:cs="Arial"/>
                <w:sz w:val="22"/>
                <w:szCs w:val="22"/>
              </w:rPr>
              <w:t>1</w:t>
            </w:r>
          </w:p>
        </w:tc>
        <w:tc>
          <w:tcPr>
            <w:tcW w:w="7938" w:type="dxa"/>
            <w:tcBorders>
              <w:top w:val="single" w:sz="4" w:space="0" w:color="auto"/>
              <w:left w:val="single" w:sz="4" w:space="0" w:color="auto"/>
              <w:bottom w:val="single" w:sz="4" w:space="0" w:color="auto"/>
              <w:right w:val="single" w:sz="4" w:space="0" w:color="auto"/>
            </w:tcBorders>
          </w:tcPr>
          <w:p w14:paraId="599FEDC0" w14:textId="77777777" w:rsidR="007B6C9E" w:rsidRDefault="007B6C9E" w:rsidP="007B6C9E">
            <w:pPr>
              <w:spacing w:before="120" w:after="120"/>
              <w:jc w:val="both"/>
              <w:rPr>
                <w:rFonts w:ascii="Arial" w:hAnsi="Arial" w:cs="Arial"/>
                <w:sz w:val="22"/>
                <w:szCs w:val="22"/>
              </w:rPr>
            </w:pPr>
            <w:r w:rsidRPr="007B6C9E">
              <w:rPr>
                <w:rFonts w:ascii="Arial" w:hAnsi="Arial" w:cs="Arial"/>
                <w:sz w:val="22"/>
                <w:szCs w:val="22"/>
              </w:rPr>
              <w:t>Methodendokument zur FFH-Vorprüfung</w:t>
            </w:r>
          </w:p>
        </w:tc>
      </w:tr>
      <w:tr w:rsidR="007B6C9E" w14:paraId="0C9F2BF5" w14:textId="77777777" w:rsidTr="007B6C9E">
        <w:trPr>
          <w:trHeight w:val="403"/>
        </w:trPr>
        <w:tc>
          <w:tcPr>
            <w:tcW w:w="1060" w:type="dxa"/>
            <w:tcBorders>
              <w:top w:val="single" w:sz="4" w:space="0" w:color="auto"/>
              <w:left w:val="single" w:sz="4" w:space="0" w:color="auto"/>
              <w:bottom w:val="single" w:sz="4" w:space="0" w:color="auto"/>
              <w:right w:val="single" w:sz="4" w:space="0" w:color="auto"/>
            </w:tcBorders>
          </w:tcPr>
          <w:p w14:paraId="6EAD7940" w14:textId="77777777" w:rsidR="007B6C9E" w:rsidRDefault="007B6C9E" w:rsidP="007B6C9E">
            <w:pPr>
              <w:spacing w:before="120" w:after="120"/>
              <w:jc w:val="center"/>
              <w:rPr>
                <w:rFonts w:ascii="Arial" w:hAnsi="Arial" w:cs="Arial"/>
                <w:sz w:val="22"/>
                <w:szCs w:val="22"/>
              </w:rPr>
            </w:pPr>
            <w:r>
              <w:rPr>
                <w:rFonts w:ascii="Arial" w:hAnsi="Arial" w:cs="Arial"/>
                <w:sz w:val="22"/>
                <w:szCs w:val="22"/>
              </w:rPr>
              <w:t>2</w:t>
            </w:r>
          </w:p>
        </w:tc>
        <w:tc>
          <w:tcPr>
            <w:tcW w:w="7938" w:type="dxa"/>
            <w:tcBorders>
              <w:top w:val="single" w:sz="4" w:space="0" w:color="auto"/>
              <w:left w:val="single" w:sz="4" w:space="0" w:color="auto"/>
              <w:bottom w:val="single" w:sz="4" w:space="0" w:color="auto"/>
              <w:right w:val="single" w:sz="4" w:space="0" w:color="auto"/>
            </w:tcBorders>
          </w:tcPr>
          <w:p w14:paraId="10118EC7" w14:textId="77777777" w:rsidR="007B6C9E" w:rsidRPr="007B6C9E" w:rsidRDefault="007B6C9E" w:rsidP="007B6C9E">
            <w:pPr>
              <w:spacing w:before="120" w:after="120"/>
              <w:jc w:val="both"/>
              <w:rPr>
                <w:rFonts w:ascii="Arial" w:hAnsi="Arial" w:cs="Arial"/>
                <w:sz w:val="22"/>
                <w:szCs w:val="22"/>
              </w:rPr>
            </w:pPr>
            <w:r w:rsidRPr="007B6C9E">
              <w:rPr>
                <w:rFonts w:ascii="Arial" w:hAnsi="Arial" w:cs="Arial"/>
                <w:sz w:val="22"/>
                <w:szCs w:val="22"/>
              </w:rPr>
              <w:t xml:space="preserve">Gutachten zur FFH-Vorprüfung „Elbtalhänge zwischen </w:t>
            </w:r>
            <w:proofErr w:type="spellStart"/>
            <w:r w:rsidRPr="007B6C9E">
              <w:rPr>
                <w:rFonts w:ascii="Arial" w:hAnsi="Arial" w:cs="Arial"/>
                <w:sz w:val="22"/>
                <w:szCs w:val="22"/>
              </w:rPr>
              <w:t>Loschwitz</w:t>
            </w:r>
            <w:proofErr w:type="spellEnd"/>
            <w:r w:rsidRPr="007B6C9E">
              <w:rPr>
                <w:rFonts w:ascii="Arial" w:hAnsi="Arial" w:cs="Arial"/>
                <w:sz w:val="22"/>
                <w:szCs w:val="22"/>
              </w:rPr>
              <w:t xml:space="preserve"> und </w:t>
            </w:r>
            <w:proofErr w:type="spellStart"/>
            <w:r w:rsidRPr="007B6C9E">
              <w:rPr>
                <w:rFonts w:ascii="Arial" w:hAnsi="Arial" w:cs="Arial"/>
                <w:sz w:val="22"/>
                <w:szCs w:val="22"/>
              </w:rPr>
              <w:t>Bonnewitz</w:t>
            </w:r>
            <w:proofErr w:type="spellEnd"/>
            <w:r w:rsidR="00641DCA">
              <w:rPr>
                <w:rFonts w:ascii="Arial" w:hAnsi="Arial" w:cs="Arial"/>
                <w:sz w:val="22"/>
                <w:szCs w:val="22"/>
              </w:rPr>
              <w:t>“</w:t>
            </w:r>
          </w:p>
        </w:tc>
      </w:tr>
      <w:tr w:rsidR="007B6C9E" w14:paraId="4ABD5A3F" w14:textId="77777777" w:rsidTr="007B6C9E">
        <w:trPr>
          <w:trHeight w:val="403"/>
        </w:trPr>
        <w:tc>
          <w:tcPr>
            <w:tcW w:w="1060" w:type="dxa"/>
            <w:tcBorders>
              <w:top w:val="single" w:sz="4" w:space="0" w:color="auto"/>
              <w:left w:val="single" w:sz="4" w:space="0" w:color="auto"/>
              <w:bottom w:val="single" w:sz="4" w:space="0" w:color="auto"/>
              <w:right w:val="single" w:sz="4" w:space="0" w:color="auto"/>
            </w:tcBorders>
          </w:tcPr>
          <w:p w14:paraId="51660A4E" w14:textId="77777777" w:rsidR="007B6C9E" w:rsidRDefault="007B6C9E" w:rsidP="007B6C9E">
            <w:pPr>
              <w:spacing w:before="120" w:after="120"/>
              <w:jc w:val="center"/>
              <w:rPr>
                <w:rFonts w:ascii="Arial" w:hAnsi="Arial" w:cs="Arial"/>
                <w:sz w:val="22"/>
                <w:szCs w:val="22"/>
              </w:rPr>
            </w:pPr>
            <w:r>
              <w:rPr>
                <w:rFonts w:ascii="Arial" w:hAnsi="Arial" w:cs="Arial"/>
                <w:sz w:val="22"/>
                <w:szCs w:val="22"/>
              </w:rPr>
              <w:lastRenderedPageBreak/>
              <w:t>3</w:t>
            </w:r>
          </w:p>
        </w:tc>
        <w:tc>
          <w:tcPr>
            <w:tcW w:w="7938" w:type="dxa"/>
            <w:tcBorders>
              <w:top w:val="single" w:sz="4" w:space="0" w:color="auto"/>
              <w:left w:val="single" w:sz="4" w:space="0" w:color="auto"/>
              <w:bottom w:val="single" w:sz="4" w:space="0" w:color="auto"/>
              <w:right w:val="single" w:sz="4" w:space="0" w:color="auto"/>
            </w:tcBorders>
          </w:tcPr>
          <w:p w14:paraId="52A623EF" w14:textId="77777777" w:rsidR="007B6C9E" w:rsidRPr="007B6C9E" w:rsidRDefault="007B6C9E" w:rsidP="007B6C9E">
            <w:pPr>
              <w:spacing w:before="120" w:after="120"/>
              <w:jc w:val="both"/>
              <w:rPr>
                <w:rFonts w:ascii="Arial" w:hAnsi="Arial" w:cs="Arial"/>
                <w:sz w:val="22"/>
                <w:szCs w:val="22"/>
              </w:rPr>
            </w:pPr>
            <w:r w:rsidRPr="007B6C9E">
              <w:rPr>
                <w:rFonts w:ascii="Arial" w:hAnsi="Arial" w:cs="Arial"/>
                <w:sz w:val="22"/>
                <w:szCs w:val="22"/>
              </w:rPr>
              <w:t>Gutachten zur FFH-Vorprüfung „Dresdner Heller“</w:t>
            </w:r>
          </w:p>
        </w:tc>
      </w:tr>
      <w:tr w:rsidR="007B6C9E" w14:paraId="70C7EFD8" w14:textId="77777777" w:rsidTr="007B6C9E">
        <w:trPr>
          <w:trHeight w:val="403"/>
        </w:trPr>
        <w:tc>
          <w:tcPr>
            <w:tcW w:w="1060" w:type="dxa"/>
            <w:tcBorders>
              <w:top w:val="single" w:sz="4" w:space="0" w:color="auto"/>
              <w:left w:val="single" w:sz="4" w:space="0" w:color="auto"/>
              <w:bottom w:val="single" w:sz="4" w:space="0" w:color="auto"/>
              <w:right w:val="single" w:sz="4" w:space="0" w:color="auto"/>
            </w:tcBorders>
          </w:tcPr>
          <w:p w14:paraId="5D3BF53B" w14:textId="77777777" w:rsidR="007B6C9E" w:rsidRDefault="007B6C9E" w:rsidP="007B6C9E">
            <w:pPr>
              <w:spacing w:before="120" w:after="120"/>
              <w:jc w:val="center"/>
              <w:rPr>
                <w:rFonts w:ascii="Arial" w:hAnsi="Arial" w:cs="Arial"/>
                <w:sz w:val="22"/>
                <w:szCs w:val="22"/>
              </w:rPr>
            </w:pPr>
            <w:r>
              <w:rPr>
                <w:rFonts w:ascii="Arial" w:hAnsi="Arial" w:cs="Arial"/>
                <w:sz w:val="22"/>
                <w:szCs w:val="22"/>
              </w:rPr>
              <w:t>4</w:t>
            </w:r>
          </w:p>
        </w:tc>
        <w:tc>
          <w:tcPr>
            <w:tcW w:w="7938" w:type="dxa"/>
            <w:tcBorders>
              <w:top w:val="single" w:sz="4" w:space="0" w:color="auto"/>
              <w:left w:val="single" w:sz="4" w:space="0" w:color="auto"/>
              <w:bottom w:val="single" w:sz="4" w:space="0" w:color="auto"/>
              <w:right w:val="single" w:sz="4" w:space="0" w:color="auto"/>
            </w:tcBorders>
          </w:tcPr>
          <w:p w14:paraId="603BCA2C" w14:textId="77777777" w:rsidR="007B6C9E" w:rsidRPr="007B6C9E" w:rsidRDefault="007B6C9E" w:rsidP="007B6C9E">
            <w:pPr>
              <w:spacing w:before="120" w:after="120"/>
              <w:jc w:val="both"/>
              <w:rPr>
                <w:rFonts w:ascii="Arial" w:hAnsi="Arial" w:cs="Arial"/>
                <w:sz w:val="22"/>
                <w:szCs w:val="22"/>
              </w:rPr>
            </w:pPr>
            <w:r w:rsidRPr="007B6C9E">
              <w:rPr>
                <w:rFonts w:ascii="Arial" w:hAnsi="Arial" w:cs="Arial"/>
                <w:sz w:val="22"/>
                <w:szCs w:val="22"/>
              </w:rPr>
              <w:t>Gutachten zur FFH-Vorprüfung „</w:t>
            </w:r>
            <w:proofErr w:type="spellStart"/>
            <w:r w:rsidRPr="007B6C9E">
              <w:rPr>
                <w:rFonts w:ascii="Arial" w:hAnsi="Arial" w:cs="Arial"/>
                <w:sz w:val="22"/>
                <w:szCs w:val="22"/>
              </w:rPr>
              <w:t>Prießnitzgrund</w:t>
            </w:r>
            <w:proofErr w:type="spellEnd"/>
            <w:r w:rsidRPr="007B6C9E">
              <w:rPr>
                <w:rFonts w:ascii="Arial" w:hAnsi="Arial" w:cs="Arial"/>
                <w:sz w:val="22"/>
                <w:szCs w:val="22"/>
              </w:rPr>
              <w:t>“</w:t>
            </w:r>
          </w:p>
        </w:tc>
      </w:tr>
      <w:tr w:rsidR="007B6C9E" w14:paraId="73F7628E" w14:textId="77777777" w:rsidTr="007B6C9E">
        <w:trPr>
          <w:trHeight w:val="403"/>
        </w:trPr>
        <w:tc>
          <w:tcPr>
            <w:tcW w:w="1060" w:type="dxa"/>
            <w:tcBorders>
              <w:top w:val="single" w:sz="4" w:space="0" w:color="auto"/>
              <w:left w:val="single" w:sz="4" w:space="0" w:color="auto"/>
              <w:bottom w:val="single" w:sz="4" w:space="0" w:color="auto"/>
              <w:right w:val="single" w:sz="4" w:space="0" w:color="auto"/>
            </w:tcBorders>
          </w:tcPr>
          <w:p w14:paraId="414926F5" w14:textId="77777777" w:rsidR="007B6C9E" w:rsidRDefault="007B6C9E" w:rsidP="007B6C9E">
            <w:pPr>
              <w:spacing w:before="120" w:after="120"/>
              <w:jc w:val="center"/>
              <w:rPr>
                <w:rFonts w:ascii="Arial" w:hAnsi="Arial" w:cs="Arial"/>
                <w:sz w:val="22"/>
                <w:szCs w:val="22"/>
              </w:rPr>
            </w:pPr>
            <w:r>
              <w:rPr>
                <w:rFonts w:ascii="Arial" w:hAnsi="Arial" w:cs="Arial"/>
                <w:sz w:val="22"/>
                <w:szCs w:val="22"/>
              </w:rPr>
              <w:t>5</w:t>
            </w:r>
          </w:p>
        </w:tc>
        <w:tc>
          <w:tcPr>
            <w:tcW w:w="7938" w:type="dxa"/>
            <w:tcBorders>
              <w:top w:val="single" w:sz="4" w:space="0" w:color="auto"/>
              <w:left w:val="single" w:sz="4" w:space="0" w:color="auto"/>
              <w:bottom w:val="single" w:sz="4" w:space="0" w:color="auto"/>
              <w:right w:val="single" w:sz="4" w:space="0" w:color="auto"/>
            </w:tcBorders>
          </w:tcPr>
          <w:p w14:paraId="2E6857A7" w14:textId="77777777" w:rsidR="007B6C9E" w:rsidRPr="007B6C9E" w:rsidRDefault="007B6C9E" w:rsidP="007B6C9E">
            <w:pPr>
              <w:spacing w:before="120" w:after="120"/>
              <w:jc w:val="both"/>
              <w:rPr>
                <w:rFonts w:ascii="Arial" w:hAnsi="Arial" w:cs="Arial"/>
                <w:sz w:val="22"/>
                <w:szCs w:val="22"/>
              </w:rPr>
            </w:pPr>
            <w:r w:rsidRPr="007B6C9E">
              <w:rPr>
                <w:rFonts w:ascii="Arial" w:hAnsi="Arial" w:cs="Arial"/>
                <w:sz w:val="22"/>
                <w:szCs w:val="22"/>
              </w:rPr>
              <w:t xml:space="preserve">Gutachten zur FFH-Vorprüfung „Elbtal zwischen </w:t>
            </w:r>
            <w:proofErr w:type="spellStart"/>
            <w:r w:rsidRPr="007B6C9E">
              <w:rPr>
                <w:rFonts w:ascii="Arial" w:hAnsi="Arial" w:cs="Arial"/>
                <w:sz w:val="22"/>
                <w:szCs w:val="22"/>
              </w:rPr>
              <w:t>Schöna</w:t>
            </w:r>
            <w:proofErr w:type="spellEnd"/>
            <w:r w:rsidRPr="007B6C9E">
              <w:rPr>
                <w:rFonts w:ascii="Arial" w:hAnsi="Arial" w:cs="Arial"/>
                <w:sz w:val="22"/>
                <w:szCs w:val="22"/>
              </w:rPr>
              <w:t xml:space="preserve"> und </w:t>
            </w:r>
            <w:proofErr w:type="spellStart"/>
            <w:r w:rsidRPr="007B6C9E">
              <w:rPr>
                <w:rFonts w:ascii="Arial" w:hAnsi="Arial" w:cs="Arial"/>
                <w:sz w:val="22"/>
                <w:szCs w:val="22"/>
              </w:rPr>
              <w:t>Mühlberg</w:t>
            </w:r>
            <w:proofErr w:type="spellEnd"/>
            <w:r w:rsidRPr="007B6C9E">
              <w:rPr>
                <w:rFonts w:ascii="Arial" w:hAnsi="Arial" w:cs="Arial"/>
                <w:sz w:val="22"/>
                <w:szCs w:val="22"/>
              </w:rPr>
              <w:t>“</w:t>
            </w:r>
          </w:p>
        </w:tc>
      </w:tr>
      <w:tr w:rsidR="007B6C9E" w14:paraId="0C64C191" w14:textId="77777777" w:rsidTr="007B6C9E">
        <w:trPr>
          <w:trHeight w:val="403"/>
        </w:trPr>
        <w:tc>
          <w:tcPr>
            <w:tcW w:w="1060" w:type="dxa"/>
            <w:tcBorders>
              <w:top w:val="single" w:sz="4" w:space="0" w:color="auto"/>
              <w:left w:val="single" w:sz="4" w:space="0" w:color="auto"/>
              <w:bottom w:val="single" w:sz="4" w:space="0" w:color="auto"/>
              <w:right w:val="single" w:sz="4" w:space="0" w:color="auto"/>
            </w:tcBorders>
          </w:tcPr>
          <w:p w14:paraId="748CC6F6" w14:textId="77777777" w:rsidR="007B6C9E" w:rsidRDefault="007B6C9E" w:rsidP="007B6C9E">
            <w:pPr>
              <w:spacing w:before="120" w:after="120"/>
              <w:jc w:val="center"/>
              <w:rPr>
                <w:rFonts w:ascii="Arial" w:hAnsi="Arial" w:cs="Arial"/>
                <w:sz w:val="22"/>
                <w:szCs w:val="22"/>
              </w:rPr>
            </w:pPr>
            <w:r>
              <w:rPr>
                <w:rFonts w:ascii="Arial" w:hAnsi="Arial" w:cs="Arial"/>
                <w:sz w:val="22"/>
                <w:szCs w:val="22"/>
              </w:rPr>
              <w:t>6</w:t>
            </w:r>
          </w:p>
        </w:tc>
        <w:tc>
          <w:tcPr>
            <w:tcW w:w="7938" w:type="dxa"/>
            <w:tcBorders>
              <w:top w:val="single" w:sz="4" w:space="0" w:color="auto"/>
              <w:left w:val="single" w:sz="4" w:space="0" w:color="auto"/>
              <w:bottom w:val="single" w:sz="4" w:space="0" w:color="auto"/>
              <w:right w:val="single" w:sz="4" w:space="0" w:color="auto"/>
            </w:tcBorders>
          </w:tcPr>
          <w:p w14:paraId="57B9C26D" w14:textId="77777777" w:rsidR="007B6C9E" w:rsidRPr="007B6C9E" w:rsidRDefault="007B6C9E" w:rsidP="007B6C9E">
            <w:pPr>
              <w:spacing w:before="120" w:after="120"/>
              <w:jc w:val="both"/>
              <w:rPr>
                <w:rFonts w:ascii="Arial" w:hAnsi="Arial" w:cs="Arial"/>
                <w:sz w:val="22"/>
                <w:szCs w:val="22"/>
              </w:rPr>
            </w:pPr>
            <w:r w:rsidRPr="007B6C9E">
              <w:rPr>
                <w:rFonts w:ascii="Arial" w:hAnsi="Arial" w:cs="Arial"/>
                <w:sz w:val="22"/>
                <w:szCs w:val="22"/>
              </w:rPr>
              <w:t>Gutachten zur FFH-Vorprüfung „Separate Fledermausquartiere und -habitate im Großraum Dresden“</w:t>
            </w:r>
          </w:p>
        </w:tc>
      </w:tr>
    </w:tbl>
    <w:p w14:paraId="106295B8" w14:textId="77777777" w:rsidR="005303A1" w:rsidRDefault="005303A1" w:rsidP="0009668A">
      <w:pPr>
        <w:spacing w:before="120" w:after="120"/>
        <w:jc w:val="both"/>
        <w:rPr>
          <w:rFonts w:ascii="Arial" w:hAnsi="Arial" w:cs="Arial"/>
          <w:sz w:val="22"/>
          <w:szCs w:val="22"/>
        </w:rPr>
      </w:pPr>
      <w:r>
        <w:rPr>
          <w:rFonts w:ascii="Arial" w:hAnsi="Arial" w:cs="Arial"/>
          <w:sz w:val="22"/>
          <w:szCs w:val="22"/>
        </w:rPr>
        <w:t>Ordner 2:</w:t>
      </w:r>
    </w:p>
    <w:tbl>
      <w:tblPr>
        <w:tblW w:w="8998" w:type="dxa"/>
        <w:tblInd w:w="69" w:type="dxa"/>
        <w:tblBorders>
          <w:top w:val="single" w:sz="4" w:space="0" w:color="auto"/>
        </w:tblBorders>
        <w:tblCellMar>
          <w:left w:w="70" w:type="dxa"/>
          <w:right w:w="70" w:type="dxa"/>
        </w:tblCellMar>
        <w:tblLook w:val="0000" w:firstRow="0" w:lastRow="0" w:firstColumn="0" w:lastColumn="0" w:noHBand="0" w:noVBand="0"/>
      </w:tblPr>
      <w:tblGrid>
        <w:gridCol w:w="1060"/>
        <w:gridCol w:w="7938"/>
      </w:tblGrid>
      <w:tr w:rsidR="007B6C9E" w14:paraId="7AFD97F3" w14:textId="77777777" w:rsidTr="00B80106">
        <w:trPr>
          <w:trHeight w:val="318"/>
        </w:trPr>
        <w:tc>
          <w:tcPr>
            <w:tcW w:w="1060" w:type="dxa"/>
            <w:tcBorders>
              <w:left w:val="single" w:sz="4" w:space="0" w:color="auto"/>
              <w:bottom w:val="single" w:sz="4" w:space="0" w:color="auto"/>
              <w:right w:val="single" w:sz="4" w:space="0" w:color="auto"/>
            </w:tcBorders>
            <w:shd w:val="clear" w:color="auto" w:fill="F2F2F2" w:themeFill="background1" w:themeFillShade="F2"/>
          </w:tcPr>
          <w:p w14:paraId="3116769B" w14:textId="77777777" w:rsidR="007B6C9E" w:rsidRDefault="007B6C9E" w:rsidP="00B80106">
            <w:pPr>
              <w:spacing w:before="120" w:after="120"/>
              <w:jc w:val="center"/>
              <w:rPr>
                <w:rFonts w:ascii="Arial" w:hAnsi="Arial" w:cs="Arial"/>
                <w:sz w:val="22"/>
                <w:szCs w:val="22"/>
              </w:rPr>
            </w:pPr>
            <w:r>
              <w:rPr>
                <w:rFonts w:ascii="Arial" w:hAnsi="Arial" w:cs="Arial"/>
                <w:sz w:val="22"/>
                <w:szCs w:val="22"/>
              </w:rPr>
              <w:t>Register</w:t>
            </w:r>
          </w:p>
        </w:tc>
        <w:tc>
          <w:tcPr>
            <w:tcW w:w="7938" w:type="dxa"/>
            <w:tcBorders>
              <w:left w:val="single" w:sz="4" w:space="0" w:color="auto"/>
              <w:bottom w:val="single" w:sz="4" w:space="0" w:color="auto"/>
              <w:right w:val="single" w:sz="4" w:space="0" w:color="auto"/>
            </w:tcBorders>
            <w:shd w:val="clear" w:color="auto" w:fill="F2F2F2" w:themeFill="background1" w:themeFillShade="F2"/>
          </w:tcPr>
          <w:p w14:paraId="45D0EC14" w14:textId="77777777" w:rsidR="007B6C9E" w:rsidRDefault="007B6C9E" w:rsidP="00B80106">
            <w:pPr>
              <w:spacing w:before="120" w:after="120"/>
              <w:jc w:val="center"/>
              <w:rPr>
                <w:rFonts w:ascii="Arial" w:hAnsi="Arial" w:cs="Arial"/>
                <w:sz w:val="22"/>
                <w:szCs w:val="22"/>
              </w:rPr>
            </w:pPr>
            <w:r>
              <w:rPr>
                <w:rFonts w:ascii="Arial" w:hAnsi="Arial" w:cs="Arial"/>
                <w:sz w:val="22"/>
                <w:szCs w:val="22"/>
              </w:rPr>
              <w:t>Unterlage</w:t>
            </w:r>
          </w:p>
        </w:tc>
      </w:tr>
      <w:tr w:rsidR="007B6C9E" w14:paraId="003324E9" w14:textId="77777777" w:rsidTr="00B80106">
        <w:trPr>
          <w:trHeight w:val="403"/>
        </w:trPr>
        <w:tc>
          <w:tcPr>
            <w:tcW w:w="1060" w:type="dxa"/>
            <w:tcBorders>
              <w:top w:val="single" w:sz="4" w:space="0" w:color="auto"/>
              <w:left w:val="single" w:sz="4" w:space="0" w:color="auto"/>
              <w:bottom w:val="single" w:sz="4" w:space="0" w:color="auto"/>
              <w:right w:val="single" w:sz="4" w:space="0" w:color="auto"/>
            </w:tcBorders>
          </w:tcPr>
          <w:p w14:paraId="6DBB3990" w14:textId="77777777" w:rsidR="007B6C9E" w:rsidRDefault="007B6C9E" w:rsidP="00B80106">
            <w:pPr>
              <w:spacing w:before="120" w:after="120"/>
              <w:jc w:val="center"/>
              <w:rPr>
                <w:rFonts w:ascii="Arial" w:hAnsi="Arial" w:cs="Arial"/>
                <w:sz w:val="22"/>
                <w:szCs w:val="22"/>
              </w:rPr>
            </w:pPr>
            <w:r>
              <w:rPr>
                <w:rFonts w:ascii="Arial" w:hAnsi="Arial" w:cs="Arial"/>
                <w:sz w:val="22"/>
                <w:szCs w:val="22"/>
              </w:rPr>
              <w:t>7</w:t>
            </w:r>
          </w:p>
        </w:tc>
        <w:tc>
          <w:tcPr>
            <w:tcW w:w="7938" w:type="dxa"/>
            <w:tcBorders>
              <w:top w:val="single" w:sz="4" w:space="0" w:color="auto"/>
              <w:left w:val="single" w:sz="4" w:space="0" w:color="auto"/>
              <w:bottom w:val="single" w:sz="4" w:space="0" w:color="auto"/>
              <w:right w:val="single" w:sz="4" w:space="0" w:color="auto"/>
            </w:tcBorders>
          </w:tcPr>
          <w:p w14:paraId="429C45EB" w14:textId="77777777" w:rsidR="007B6C9E" w:rsidRDefault="007B6C9E" w:rsidP="00B80106">
            <w:pPr>
              <w:spacing w:before="120" w:after="120"/>
              <w:jc w:val="both"/>
              <w:rPr>
                <w:rFonts w:ascii="Arial" w:hAnsi="Arial" w:cs="Arial"/>
                <w:sz w:val="22"/>
                <w:szCs w:val="22"/>
              </w:rPr>
            </w:pPr>
            <w:r w:rsidRPr="005303A1">
              <w:rPr>
                <w:rFonts w:ascii="Arial" w:hAnsi="Arial" w:cs="Arial"/>
                <w:sz w:val="22"/>
                <w:szCs w:val="22"/>
              </w:rPr>
              <w:t xml:space="preserve">Gutachten zur FFH-Verträglichkeitsprüfung „Elbtal zwischen </w:t>
            </w:r>
            <w:proofErr w:type="spellStart"/>
            <w:r w:rsidRPr="005303A1">
              <w:rPr>
                <w:rFonts w:ascii="Arial" w:hAnsi="Arial" w:cs="Arial"/>
                <w:sz w:val="22"/>
                <w:szCs w:val="22"/>
              </w:rPr>
              <w:t>Schöna</w:t>
            </w:r>
            <w:proofErr w:type="spellEnd"/>
            <w:r w:rsidRPr="005303A1">
              <w:rPr>
                <w:rFonts w:ascii="Arial" w:hAnsi="Arial" w:cs="Arial"/>
                <w:sz w:val="22"/>
                <w:szCs w:val="22"/>
              </w:rPr>
              <w:t xml:space="preserve"> und </w:t>
            </w:r>
            <w:proofErr w:type="spellStart"/>
            <w:r w:rsidRPr="005303A1">
              <w:rPr>
                <w:rFonts w:ascii="Arial" w:hAnsi="Arial" w:cs="Arial"/>
                <w:sz w:val="22"/>
                <w:szCs w:val="22"/>
              </w:rPr>
              <w:t>Mühlberg</w:t>
            </w:r>
            <w:proofErr w:type="spellEnd"/>
            <w:r w:rsidRPr="005303A1">
              <w:rPr>
                <w:rFonts w:ascii="Arial" w:hAnsi="Arial" w:cs="Arial"/>
                <w:sz w:val="22"/>
                <w:szCs w:val="22"/>
              </w:rPr>
              <w:t>“</w:t>
            </w:r>
          </w:p>
        </w:tc>
      </w:tr>
    </w:tbl>
    <w:p w14:paraId="451BBEA2" w14:textId="77777777" w:rsidR="0020211F" w:rsidRDefault="0020211F" w:rsidP="0020211F">
      <w:pPr>
        <w:spacing w:before="120" w:after="120"/>
        <w:jc w:val="both"/>
        <w:rPr>
          <w:rFonts w:ascii="Arial" w:hAnsi="Arial" w:cs="Arial"/>
          <w:sz w:val="22"/>
          <w:szCs w:val="22"/>
        </w:rPr>
      </w:pPr>
      <w:r>
        <w:rPr>
          <w:rFonts w:ascii="Arial" w:hAnsi="Arial" w:cs="Arial"/>
          <w:sz w:val="22"/>
          <w:szCs w:val="22"/>
        </w:rPr>
        <w:t>Ordner 3:</w:t>
      </w:r>
    </w:p>
    <w:tbl>
      <w:tblPr>
        <w:tblW w:w="8998" w:type="dxa"/>
        <w:tblInd w:w="69" w:type="dxa"/>
        <w:tblBorders>
          <w:top w:val="single" w:sz="4" w:space="0" w:color="auto"/>
        </w:tblBorders>
        <w:tblCellMar>
          <w:left w:w="70" w:type="dxa"/>
          <w:right w:w="70" w:type="dxa"/>
        </w:tblCellMar>
        <w:tblLook w:val="0000" w:firstRow="0" w:lastRow="0" w:firstColumn="0" w:lastColumn="0" w:noHBand="0" w:noVBand="0"/>
      </w:tblPr>
      <w:tblGrid>
        <w:gridCol w:w="1060"/>
        <w:gridCol w:w="7938"/>
      </w:tblGrid>
      <w:tr w:rsidR="007B6C9E" w14:paraId="3F5D273D" w14:textId="77777777" w:rsidTr="00B80106">
        <w:trPr>
          <w:trHeight w:val="318"/>
        </w:trPr>
        <w:tc>
          <w:tcPr>
            <w:tcW w:w="1060" w:type="dxa"/>
            <w:tcBorders>
              <w:left w:val="single" w:sz="4" w:space="0" w:color="auto"/>
              <w:bottom w:val="single" w:sz="4" w:space="0" w:color="auto"/>
              <w:right w:val="single" w:sz="4" w:space="0" w:color="auto"/>
            </w:tcBorders>
            <w:shd w:val="clear" w:color="auto" w:fill="F2F2F2" w:themeFill="background1" w:themeFillShade="F2"/>
          </w:tcPr>
          <w:p w14:paraId="546D2B56" w14:textId="77777777" w:rsidR="007B6C9E" w:rsidRDefault="007B6C9E" w:rsidP="00B80106">
            <w:pPr>
              <w:spacing w:before="120" w:after="120"/>
              <w:jc w:val="center"/>
              <w:rPr>
                <w:rFonts w:ascii="Arial" w:hAnsi="Arial" w:cs="Arial"/>
                <w:sz w:val="22"/>
                <w:szCs w:val="22"/>
              </w:rPr>
            </w:pPr>
            <w:r>
              <w:rPr>
                <w:rFonts w:ascii="Arial" w:hAnsi="Arial" w:cs="Arial"/>
                <w:sz w:val="22"/>
                <w:szCs w:val="22"/>
              </w:rPr>
              <w:t>Register</w:t>
            </w:r>
          </w:p>
        </w:tc>
        <w:tc>
          <w:tcPr>
            <w:tcW w:w="7938" w:type="dxa"/>
            <w:tcBorders>
              <w:left w:val="single" w:sz="4" w:space="0" w:color="auto"/>
              <w:bottom w:val="single" w:sz="4" w:space="0" w:color="auto"/>
              <w:right w:val="single" w:sz="4" w:space="0" w:color="auto"/>
            </w:tcBorders>
            <w:shd w:val="clear" w:color="auto" w:fill="F2F2F2" w:themeFill="background1" w:themeFillShade="F2"/>
          </w:tcPr>
          <w:p w14:paraId="7B246C56" w14:textId="77777777" w:rsidR="007B6C9E" w:rsidRDefault="007B6C9E" w:rsidP="00B80106">
            <w:pPr>
              <w:spacing w:before="120" w:after="120"/>
              <w:jc w:val="center"/>
              <w:rPr>
                <w:rFonts w:ascii="Arial" w:hAnsi="Arial" w:cs="Arial"/>
                <w:sz w:val="22"/>
                <w:szCs w:val="22"/>
              </w:rPr>
            </w:pPr>
            <w:r>
              <w:rPr>
                <w:rFonts w:ascii="Arial" w:hAnsi="Arial" w:cs="Arial"/>
                <w:sz w:val="22"/>
                <w:szCs w:val="22"/>
              </w:rPr>
              <w:t>Unterlage</w:t>
            </w:r>
          </w:p>
        </w:tc>
      </w:tr>
      <w:tr w:rsidR="007B6C9E" w14:paraId="5BCCE7F4" w14:textId="77777777" w:rsidTr="00B80106">
        <w:trPr>
          <w:trHeight w:val="403"/>
        </w:trPr>
        <w:tc>
          <w:tcPr>
            <w:tcW w:w="1060" w:type="dxa"/>
            <w:tcBorders>
              <w:top w:val="single" w:sz="4" w:space="0" w:color="auto"/>
              <w:left w:val="single" w:sz="4" w:space="0" w:color="auto"/>
              <w:bottom w:val="single" w:sz="4" w:space="0" w:color="auto"/>
              <w:right w:val="single" w:sz="4" w:space="0" w:color="auto"/>
            </w:tcBorders>
          </w:tcPr>
          <w:p w14:paraId="73B71CB5" w14:textId="77777777" w:rsidR="007B6C9E" w:rsidRDefault="007B6C9E" w:rsidP="00B80106">
            <w:pPr>
              <w:spacing w:before="120" w:after="120"/>
              <w:jc w:val="center"/>
              <w:rPr>
                <w:rFonts w:ascii="Arial" w:hAnsi="Arial" w:cs="Arial"/>
                <w:sz w:val="22"/>
                <w:szCs w:val="22"/>
              </w:rPr>
            </w:pPr>
            <w:r>
              <w:rPr>
                <w:rFonts w:ascii="Arial" w:hAnsi="Arial" w:cs="Arial"/>
                <w:sz w:val="22"/>
                <w:szCs w:val="22"/>
              </w:rPr>
              <w:t>8</w:t>
            </w:r>
          </w:p>
        </w:tc>
        <w:tc>
          <w:tcPr>
            <w:tcW w:w="7938" w:type="dxa"/>
            <w:tcBorders>
              <w:top w:val="single" w:sz="4" w:space="0" w:color="auto"/>
              <w:left w:val="single" w:sz="4" w:space="0" w:color="auto"/>
              <w:bottom w:val="single" w:sz="4" w:space="0" w:color="auto"/>
              <w:right w:val="single" w:sz="4" w:space="0" w:color="auto"/>
            </w:tcBorders>
          </w:tcPr>
          <w:p w14:paraId="52D54BE1" w14:textId="77777777" w:rsidR="007B6C9E" w:rsidRDefault="007B6C9E" w:rsidP="00B80106">
            <w:pPr>
              <w:spacing w:before="120" w:after="120"/>
              <w:jc w:val="both"/>
              <w:rPr>
                <w:rFonts w:ascii="Arial" w:hAnsi="Arial" w:cs="Arial"/>
                <w:sz w:val="22"/>
                <w:szCs w:val="22"/>
              </w:rPr>
            </w:pPr>
            <w:r w:rsidRPr="007B6C9E">
              <w:rPr>
                <w:rFonts w:ascii="Arial" w:hAnsi="Arial" w:cs="Arial"/>
                <w:sz w:val="22"/>
                <w:szCs w:val="22"/>
              </w:rPr>
              <w:t xml:space="preserve">Kohärenzmaßnahmen für erhebliche Beeinträchtigungen im FFH-Gebiet „Elbtal zwischen </w:t>
            </w:r>
            <w:proofErr w:type="spellStart"/>
            <w:r w:rsidRPr="007B6C9E">
              <w:rPr>
                <w:rFonts w:ascii="Arial" w:hAnsi="Arial" w:cs="Arial"/>
                <w:sz w:val="22"/>
                <w:szCs w:val="22"/>
              </w:rPr>
              <w:t>Schöna</w:t>
            </w:r>
            <w:proofErr w:type="spellEnd"/>
            <w:r w:rsidRPr="007B6C9E">
              <w:rPr>
                <w:rFonts w:ascii="Arial" w:hAnsi="Arial" w:cs="Arial"/>
                <w:sz w:val="22"/>
                <w:szCs w:val="22"/>
              </w:rPr>
              <w:t xml:space="preserve"> und </w:t>
            </w:r>
            <w:proofErr w:type="spellStart"/>
            <w:r w:rsidRPr="007B6C9E">
              <w:rPr>
                <w:rFonts w:ascii="Arial" w:hAnsi="Arial" w:cs="Arial"/>
                <w:sz w:val="22"/>
                <w:szCs w:val="22"/>
              </w:rPr>
              <w:t>Mühlberg</w:t>
            </w:r>
            <w:proofErr w:type="spellEnd"/>
            <w:r w:rsidRPr="007B6C9E">
              <w:rPr>
                <w:rFonts w:ascii="Arial" w:hAnsi="Arial" w:cs="Arial"/>
                <w:sz w:val="22"/>
                <w:szCs w:val="22"/>
              </w:rPr>
              <w:t>“ inkl. Anhang Kohärenzmaßnahmen und Anlagen zum Monitoring</w:t>
            </w:r>
          </w:p>
        </w:tc>
      </w:tr>
      <w:tr w:rsidR="007B6C9E" w:rsidRPr="007B6C9E" w14:paraId="031EADC2" w14:textId="77777777" w:rsidTr="00B80106">
        <w:trPr>
          <w:trHeight w:val="403"/>
        </w:trPr>
        <w:tc>
          <w:tcPr>
            <w:tcW w:w="1060" w:type="dxa"/>
            <w:tcBorders>
              <w:top w:val="single" w:sz="4" w:space="0" w:color="auto"/>
              <w:left w:val="single" w:sz="4" w:space="0" w:color="auto"/>
              <w:bottom w:val="single" w:sz="4" w:space="0" w:color="auto"/>
              <w:right w:val="single" w:sz="4" w:space="0" w:color="auto"/>
            </w:tcBorders>
          </w:tcPr>
          <w:p w14:paraId="5EEB6716" w14:textId="77777777" w:rsidR="007B6C9E" w:rsidRDefault="007B6C9E" w:rsidP="00B80106">
            <w:pPr>
              <w:spacing w:before="120" w:after="120"/>
              <w:jc w:val="center"/>
              <w:rPr>
                <w:rFonts w:ascii="Arial" w:hAnsi="Arial" w:cs="Arial"/>
                <w:sz w:val="22"/>
                <w:szCs w:val="22"/>
              </w:rPr>
            </w:pPr>
            <w:r>
              <w:rPr>
                <w:rFonts w:ascii="Arial" w:hAnsi="Arial" w:cs="Arial"/>
                <w:sz w:val="22"/>
                <w:szCs w:val="22"/>
              </w:rPr>
              <w:t>9</w:t>
            </w:r>
          </w:p>
        </w:tc>
        <w:tc>
          <w:tcPr>
            <w:tcW w:w="7938" w:type="dxa"/>
            <w:tcBorders>
              <w:top w:val="single" w:sz="4" w:space="0" w:color="auto"/>
              <w:left w:val="single" w:sz="4" w:space="0" w:color="auto"/>
              <w:bottom w:val="single" w:sz="4" w:space="0" w:color="auto"/>
              <w:right w:val="single" w:sz="4" w:space="0" w:color="auto"/>
            </w:tcBorders>
          </w:tcPr>
          <w:p w14:paraId="07DEA2F8" w14:textId="77777777" w:rsidR="007B6C9E" w:rsidRPr="007B6C9E" w:rsidRDefault="007B6C9E" w:rsidP="00B80106">
            <w:pPr>
              <w:spacing w:before="120" w:after="120"/>
              <w:jc w:val="both"/>
              <w:rPr>
                <w:rFonts w:ascii="Arial" w:hAnsi="Arial" w:cs="Arial"/>
                <w:sz w:val="22"/>
                <w:szCs w:val="22"/>
              </w:rPr>
            </w:pPr>
            <w:r w:rsidRPr="007B6C9E">
              <w:rPr>
                <w:rFonts w:ascii="Arial" w:hAnsi="Arial" w:cs="Arial"/>
                <w:sz w:val="22"/>
                <w:szCs w:val="22"/>
              </w:rPr>
              <w:t>Grundlagen für die Abweichungsprüfung gemäß § 34 Abs. 3 Nr. 1 und 2 BNatSchG</w:t>
            </w:r>
          </w:p>
        </w:tc>
      </w:tr>
      <w:tr w:rsidR="007B6C9E" w:rsidRPr="007B6C9E" w14:paraId="5A79EDE4" w14:textId="77777777" w:rsidTr="00B80106">
        <w:trPr>
          <w:trHeight w:val="403"/>
        </w:trPr>
        <w:tc>
          <w:tcPr>
            <w:tcW w:w="1060" w:type="dxa"/>
            <w:tcBorders>
              <w:top w:val="single" w:sz="4" w:space="0" w:color="auto"/>
              <w:left w:val="single" w:sz="4" w:space="0" w:color="auto"/>
              <w:bottom w:val="single" w:sz="4" w:space="0" w:color="auto"/>
              <w:right w:val="single" w:sz="4" w:space="0" w:color="auto"/>
            </w:tcBorders>
          </w:tcPr>
          <w:p w14:paraId="4AFC9EA7" w14:textId="77777777" w:rsidR="007B6C9E" w:rsidRDefault="007B6C9E" w:rsidP="00B80106">
            <w:pPr>
              <w:spacing w:before="120" w:after="120"/>
              <w:jc w:val="center"/>
              <w:rPr>
                <w:rFonts w:ascii="Arial" w:hAnsi="Arial" w:cs="Arial"/>
                <w:sz w:val="22"/>
                <w:szCs w:val="22"/>
              </w:rPr>
            </w:pPr>
            <w:r>
              <w:rPr>
                <w:rFonts w:ascii="Arial" w:hAnsi="Arial" w:cs="Arial"/>
                <w:sz w:val="22"/>
                <w:szCs w:val="22"/>
              </w:rPr>
              <w:t>10</w:t>
            </w:r>
          </w:p>
        </w:tc>
        <w:tc>
          <w:tcPr>
            <w:tcW w:w="7938" w:type="dxa"/>
            <w:tcBorders>
              <w:top w:val="single" w:sz="4" w:space="0" w:color="auto"/>
              <w:left w:val="single" w:sz="4" w:space="0" w:color="auto"/>
              <w:bottom w:val="single" w:sz="4" w:space="0" w:color="auto"/>
              <w:right w:val="single" w:sz="4" w:space="0" w:color="auto"/>
            </w:tcBorders>
          </w:tcPr>
          <w:p w14:paraId="585F48D5" w14:textId="77777777" w:rsidR="007B6C9E" w:rsidRPr="007B6C9E" w:rsidRDefault="007B6C9E" w:rsidP="007B6C9E">
            <w:pPr>
              <w:spacing w:before="120" w:after="120"/>
              <w:jc w:val="both"/>
              <w:rPr>
                <w:rFonts w:ascii="Arial" w:hAnsi="Arial" w:cs="Arial"/>
                <w:sz w:val="22"/>
                <w:szCs w:val="22"/>
              </w:rPr>
            </w:pPr>
            <w:r w:rsidRPr="0020211F">
              <w:rPr>
                <w:rFonts w:ascii="Arial" w:hAnsi="Arial" w:cs="Arial"/>
                <w:sz w:val="22"/>
                <w:szCs w:val="22"/>
              </w:rPr>
              <w:t>Gutachten zur FFH-Verträglichkeitsprüfung „</w:t>
            </w:r>
            <w:proofErr w:type="spellStart"/>
            <w:r w:rsidRPr="0020211F">
              <w:rPr>
                <w:rFonts w:ascii="Arial" w:hAnsi="Arial" w:cs="Arial"/>
                <w:sz w:val="22"/>
                <w:szCs w:val="22"/>
              </w:rPr>
              <w:t>Prießnitzgrund</w:t>
            </w:r>
            <w:proofErr w:type="spellEnd"/>
            <w:r w:rsidRPr="0020211F">
              <w:rPr>
                <w:rFonts w:ascii="Arial" w:hAnsi="Arial" w:cs="Arial"/>
                <w:sz w:val="22"/>
                <w:szCs w:val="22"/>
              </w:rPr>
              <w:t>“</w:t>
            </w:r>
          </w:p>
        </w:tc>
      </w:tr>
    </w:tbl>
    <w:p w14:paraId="12A82DDB" w14:textId="77777777" w:rsidR="0020211F" w:rsidRDefault="0020211F" w:rsidP="0020211F">
      <w:pPr>
        <w:spacing w:before="120" w:after="120"/>
        <w:jc w:val="both"/>
        <w:rPr>
          <w:rFonts w:ascii="Arial" w:hAnsi="Arial" w:cs="Arial"/>
          <w:sz w:val="22"/>
          <w:szCs w:val="22"/>
        </w:rPr>
      </w:pPr>
      <w:r w:rsidRPr="0020211F">
        <w:rPr>
          <w:rFonts w:ascii="Arial" w:hAnsi="Arial" w:cs="Arial"/>
          <w:sz w:val="22"/>
          <w:szCs w:val="22"/>
        </w:rPr>
        <w:t>Ordner 4:</w:t>
      </w:r>
    </w:p>
    <w:tbl>
      <w:tblPr>
        <w:tblW w:w="8998" w:type="dxa"/>
        <w:tblInd w:w="69" w:type="dxa"/>
        <w:tblBorders>
          <w:top w:val="single" w:sz="4" w:space="0" w:color="auto"/>
        </w:tblBorders>
        <w:tblCellMar>
          <w:left w:w="70" w:type="dxa"/>
          <w:right w:w="70" w:type="dxa"/>
        </w:tblCellMar>
        <w:tblLook w:val="0000" w:firstRow="0" w:lastRow="0" w:firstColumn="0" w:lastColumn="0" w:noHBand="0" w:noVBand="0"/>
      </w:tblPr>
      <w:tblGrid>
        <w:gridCol w:w="1060"/>
        <w:gridCol w:w="7938"/>
      </w:tblGrid>
      <w:tr w:rsidR="007B6C9E" w14:paraId="4AF813BD" w14:textId="77777777" w:rsidTr="00B80106">
        <w:trPr>
          <w:trHeight w:val="318"/>
        </w:trPr>
        <w:tc>
          <w:tcPr>
            <w:tcW w:w="1060" w:type="dxa"/>
            <w:tcBorders>
              <w:left w:val="single" w:sz="4" w:space="0" w:color="auto"/>
              <w:bottom w:val="single" w:sz="4" w:space="0" w:color="auto"/>
              <w:right w:val="single" w:sz="4" w:space="0" w:color="auto"/>
            </w:tcBorders>
            <w:shd w:val="clear" w:color="auto" w:fill="F2F2F2" w:themeFill="background1" w:themeFillShade="F2"/>
          </w:tcPr>
          <w:p w14:paraId="58F3DEDB" w14:textId="77777777" w:rsidR="007B6C9E" w:rsidRDefault="007B6C9E" w:rsidP="00B80106">
            <w:pPr>
              <w:spacing w:before="120" w:after="120"/>
              <w:jc w:val="center"/>
              <w:rPr>
                <w:rFonts w:ascii="Arial" w:hAnsi="Arial" w:cs="Arial"/>
                <w:sz w:val="22"/>
                <w:szCs w:val="22"/>
              </w:rPr>
            </w:pPr>
            <w:r>
              <w:rPr>
                <w:rFonts w:ascii="Arial" w:hAnsi="Arial" w:cs="Arial"/>
                <w:sz w:val="22"/>
                <w:szCs w:val="22"/>
              </w:rPr>
              <w:t>Register</w:t>
            </w:r>
          </w:p>
        </w:tc>
        <w:tc>
          <w:tcPr>
            <w:tcW w:w="7938" w:type="dxa"/>
            <w:tcBorders>
              <w:left w:val="single" w:sz="4" w:space="0" w:color="auto"/>
              <w:bottom w:val="single" w:sz="4" w:space="0" w:color="auto"/>
              <w:right w:val="single" w:sz="4" w:space="0" w:color="auto"/>
            </w:tcBorders>
            <w:shd w:val="clear" w:color="auto" w:fill="F2F2F2" w:themeFill="background1" w:themeFillShade="F2"/>
          </w:tcPr>
          <w:p w14:paraId="1EB96F85" w14:textId="77777777" w:rsidR="007B6C9E" w:rsidRDefault="007B6C9E" w:rsidP="00B80106">
            <w:pPr>
              <w:spacing w:before="120" w:after="120"/>
              <w:jc w:val="center"/>
              <w:rPr>
                <w:rFonts w:ascii="Arial" w:hAnsi="Arial" w:cs="Arial"/>
                <w:sz w:val="22"/>
                <w:szCs w:val="22"/>
              </w:rPr>
            </w:pPr>
            <w:r>
              <w:rPr>
                <w:rFonts w:ascii="Arial" w:hAnsi="Arial" w:cs="Arial"/>
                <w:sz w:val="22"/>
                <w:szCs w:val="22"/>
              </w:rPr>
              <w:t>Unterlage</w:t>
            </w:r>
          </w:p>
        </w:tc>
      </w:tr>
      <w:tr w:rsidR="007B6C9E" w14:paraId="1DB1FF4F" w14:textId="77777777" w:rsidTr="00B80106">
        <w:trPr>
          <w:trHeight w:val="403"/>
        </w:trPr>
        <w:tc>
          <w:tcPr>
            <w:tcW w:w="1060" w:type="dxa"/>
            <w:tcBorders>
              <w:top w:val="single" w:sz="4" w:space="0" w:color="auto"/>
              <w:left w:val="single" w:sz="4" w:space="0" w:color="auto"/>
              <w:bottom w:val="single" w:sz="4" w:space="0" w:color="auto"/>
              <w:right w:val="single" w:sz="4" w:space="0" w:color="auto"/>
            </w:tcBorders>
          </w:tcPr>
          <w:p w14:paraId="2A1A0C02" w14:textId="77777777" w:rsidR="007B6C9E" w:rsidRDefault="007B6C9E" w:rsidP="00B80106">
            <w:pPr>
              <w:spacing w:before="120" w:after="120"/>
              <w:jc w:val="center"/>
              <w:rPr>
                <w:rFonts w:ascii="Arial" w:hAnsi="Arial" w:cs="Arial"/>
                <w:sz w:val="22"/>
                <w:szCs w:val="22"/>
              </w:rPr>
            </w:pPr>
            <w:r>
              <w:rPr>
                <w:rFonts w:ascii="Arial" w:hAnsi="Arial" w:cs="Arial"/>
                <w:sz w:val="22"/>
                <w:szCs w:val="22"/>
              </w:rPr>
              <w:t>11</w:t>
            </w:r>
          </w:p>
        </w:tc>
        <w:tc>
          <w:tcPr>
            <w:tcW w:w="7938" w:type="dxa"/>
            <w:tcBorders>
              <w:top w:val="single" w:sz="4" w:space="0" w:color="auto"/>
              <w:left w:val="single" w:sz="4" w:space="0" w:color="auto"/>
              <w:bottom w:val="single" w:sz="4" w:space="0" w:color="auto"/>
              <w:right w:val="single" w:sz="4" w:space="0" w:color="auto"/>
            </w:tcBorders>
          </w:tcPr>
          <w:p w14:paraId="444B741B" w14:textId="77777777" w:rsidR="007B6C9E" w:rsidRDefault="007B6C9E" w:rsidP="00B80106">
            <w:pPr>
              <w:spacing w:before="120" w:after="120"/>
              <w:jc w:val="both"/>
              <w:rPr>
                <w:rFonts w:ascii="Arial" w:hAnsi="Arial" w:cs="Arial"/>
                <w:sz w:val="22"/>
                <w:szCs w:val="22"/>
              </w:rPr>
            </w:pPr>
            <w:r w:rsidRPr="0020211F">
              <w:rPr>
                <w:rFonts w:ascii="Arial" w:hAnsi="Arial" w:cs="Arial"/>
                <w:sz w:val="22"/>
                <w:szCs w:val="22"/>
              </w:rPr>
              <w:t>Fachgutachten zur Prüfung der artenschutzrechtlichen Belange gemäß § 44 BNatSchG</w:t>
            </w:r>
          </w:p>
        </w:tc>
      </w:tr>
      <w:tr w:rsidR="007B6C9E" w:rsidRPr="007B6C9E" w14:paraId="76DFDFDC" w14:textId="77777777" w:rsidTr="00B80106">
        <w:trPr>
          <w:trHeight w:val="403"/>
        </w:trPr>
        <w:tc>
          <w:tcPr>
            <w:tcW w:w="1060" w:type="dxa"/>
            <w:tcBorders>
              <w:top w:val="single" w:sz="4" w:space="0" w:color="auto"/>
              <w:left w:val="single" w:sz="4" w:space="0" w:color="auto"/>
              <w:bottom w:val="single" w:sz="4" w:space="0" w:color="auto"/>
              <w:right w:val="single" w:sz="4" w:space="0" w:color="auto"/>
            </w:tcBorders>
          </w:tcPr>
          <w:p w14:paraId="509C48D3" w14:textId="77777777" w:rsidR="007B6C9E" w:rsidRDefault="007B6C9E" w:rsidP="00B80106">
            <w:pPr>
              <w:spacing w:before="120" w:after="120"/>
              <w:jc w:val="center"/>
              <w:rPr>
                <w:rFonts w:ascii="Arial" w:hAnsi="Arial" w:cs="Arial"/>
                <w:sz w:val="22"/>
                <w:szCs w:val="22"/>
              </w:rPr>
            </w:pPr>
            <w:r>
              <w:rPr>
                <w:rFonts w:ascii="Arial" w:hAnsi="Arial" w:cs="Arial"/>
                <w:sz w:val="22"/>
                <w:szCs w:val="22"/>
              </w:rPr>
              <w:t>12</w:t>
            </w:r>
          </w:p>
        </w:tc>
        <w:tc>
          <w:tcPr>
            <w:tcW w:w="7938" w:type="dxa"/>
            <w:tcBorders>
              <w:top w:val="single" w:sz="4" w:space="0" w:color="auto"/>
              <w:left w:val="single" w:sz="4" w:space="0" w:color="auto"/>
              <w:bottom w:val="single" w:sz="4" w:space="0" w:color="auto"/>
              <w:right w:val="single" w:sz="4" w:space="0" w:color="auto"/>
            </w:tcBorders>
          </w:tcPr>
          <w:p w14:paraId="16A2994D" w14:textId="77777777" w:rsidR="007B6C9E" w:rsidRPr="007B6C9E" w:rsidRDefault="007B6C9E" w:rsidP="00B80106">
            <w:pPr>
              <w:spacing w:before="120" w:after="120"/>
              <w:jc w:val="both"/>
              <w:rPr>
                <w:rFonts w:ascii="Arial" w:hAnsi="Arial" w:cs="Arial"/>
                <w:sz w:val="22"/>
                <w:szCs w:val="22"/>
              </w:rPr>
            </w:pPr>
            <w:r w:rsidRPr="007B6C9E">
              <w:rPr>
                <w:rFonts w:ascii="Arial" w:hAnsi="Arial" w:cs="Arial"/>
                <w:sz w:val="22"/>
                <w:szCs w:val="22"/>
              </w:rPr>
              <w:t>Fachgutachten zur Prüfung der artenschutzrechtlichen Belange nach § 44 BNatSchG. Ergänzende Stellungnahme zu Neufunden der Zauneidechse im Jahr 2020</w:t>
            </w:r>
          </w:p>
        </w:tc>
      </w:tr>
    </w:tbl>
    <w:p w14:paraId="059BE04E" w14:textId="77777777" w:rsidR="00D63CC9" w:rsidRDefault="0009668A" w:rsidP="00E0373C">
      <w:pPr>
        <w:spacing w:before="120" w:after="120"/>
        <w:jc w:val="both"/>
        <w:rPr>
          <w:rFonts w:ascii="Arial" w:hAnsi="Arial" w:cs="Arial"/>
          <w:sz w:val="22"/>
          <w:szCs w:val="22"/>
        </w:rPr>
      </w:pPr>
      <w:r>
        <w:rPr>
          <w:rFonts w:ascii="Arial" w:hAnsi="Arial" w:cs="Arial"/>
          <w:sz w:val="22"/>
          <w:szCs w:val="22"/>
        </w:rPr>
        <w:t>Ordner 5 (nachrichtlich)</w:t>
      </w:r>
      <w:r w:rsidR="00D63CC9">
        <w:rPr>
          <w:rFonts w:ascii="Arial" w:hAnsi="Arial" w:cs="Arial"/>
          <w:sz w:val="22"/>
          <w:szCs w:val="22"/>
        </w:rPr>
        <w:t>:</w:t>
      </w:r>
    </w:p>
    <w:tbl>
      <w:tblPr>
        <w:tblW w:w="8998" w:type="dxa"/>
        <w:tblInd w:w="69" w:type="dxa"/>
        <w:tblBorders>
          <w:top w:val="single" w:sz="4" w:space="0" w:color="auto"/>
        </w:tblBorders>
        <w:tblCellMar>
          <w:left w:w="70" w:type="dxa"/>
          <w:right w:w="70" w:type="dxa"/>
        </w:tblCellMar>
        <w:tblLook w:val="0000" w:firstRow="0" w:lastRow="0" w:firstColumn="0" w:lastColumn="0" w:noHBand="0" w:noVBand="0"/>
      </w:tblPr>
      <w:tblGrid>
        <w:gridCol w:w="1060"/>
        <w:gridCol w:w="7938"/>
      </w:tblGrid>
      <w:tr w:rsidR="007B6C9E" w14:paraId="1B586487" w14:textId="77777777" w:rsidTr="00B80106">
        <w:trPr>
          <w:trHeight w:val="318"/>
        </w:trPr>
        <w:tc>
          <w:tcPr>
            <w:tcW w:w="1060" w:type="dxa"/>
            <w:tcBorders>
              <w:left w:val="single" w:sz="4" w:space="0" w:color="auto"/>
              <w:bottom w:val="single" w:sz="4" w:space="0" w:color="auto"/>
              <w:right w:val="single" w:sz="4" w:space="0" w:color="auto"/>
            </w:tcBorders>
            <w:shd w:val="clear" w:color="auto" w:fill="F2F2F2" w:themeFill="background1" w:themeFillShade="F2"/>
          </w:tcPr>
          <w:p w14:paraId="47F8BAAC" w14:textId="77777777" w:rsidR="007B6C9E" w:rsidRDefault="007B6C9E" w:rsidP="00B80106">
            <w:pPr>
              <w:spacing w:before="120" w:after="120"/>
              <w:jc w:val="center"/>
              <w:rPr>
                <w:rFonts w:ascii="Arial" w:hAnsi="Arial" w:cs="Arial"/>
                <w:sz w:val="22"/>
                <w:szCs w:val="22"/>
              </w:rPr>
            </w:pPr>
            <w:r>
              <w:rPr>
                <w:rFonts w:ascii="Arial" w:hAnsi="Arial" w:cs="Arial"/>
                <w:sz w:val="22"/>
                <w:szCs w:val="22"/>
              </w:rPr>
              <w:t>Register</w:t>
            </w:r>
          </w:p>
        </w:tc>
        <w:tc>
          <w:tcPr>
            <w:tcW w:w="7938" w:type="dxa"/>
            <w:tcBorders>
              <w:left w:val="single" w:sz="4" w:space="0" w:color="auto"/>
              <w:bottom w:val="single" w:sz="4" w:space="0" w:color="auto"/>
              <w:right w:val="single" w:sz="4" w:space="0" w:color="auto"/>
            </w:tcBorders>
            <w:shd w:val="clear" w:color="auto" w:fill="F2F2F2" w:themeFill="background1" w:themeFillShade="F2"/>
          </w:tcPr>
          <w:p w14:paraId="2C1E2403" w14:textId="77777777" w:rsidR="007B6C9E" w:rsidRDefault="00BF5833" w:rsidP="00B80106">
            <w:pPr>
              <w:spacing w:before="120" w:after="120"/>
              <w:jc w:val="center"/>
              <w:rPr>
                <w:rFonts w:ascii="Arial" w:hAnsi="Arial" w:cs="Arial"/>
                <w:sz w:val="22"/>
                <w:szCs w:val="22"/>
              </w:rPr>
            </w:pPr>
            <w:r>
              <w:rPr>
                <w:rFonts w:ascii="Arial" w:hAnsi="Arial" w:cs="Arial"/>
                <w:sz w:val="22"/>
                <w:szCs w:val="22"/>
              </w:rPr>
              <w:t>Unterlage</w:t>
            </w:r>
          </w:p>
        </w:tc>
      </w:tr>
      <w:tr w:rsidR="007B6C9E" w14:paraId="151A19FC" w14:textId="77777777" w:rsidTr="00B80106">
        <w:trPr>
          <w:trHeight w:val="403"/>
        </w:trPr>
        <w:tc>
          <w:tcPr>
            <w:tcW w:w="1060" w:type="dxa"/>
            <w:tcBorders>
              <w:top w:val="single" w:sz="4" w:space="0" w:color="auto"/>
              <w:left w:val="single" w:sz="4" w:space="0" w:color="auto"/>
              <w:bottom w:val="single" w:sz="4" w:space="0" w:color="auto"/>
              <w:right w:val="single" w:sz="4" w:space="0" w:color="auto"/>
            </w:tcBorders>
          </w:tcPr>
          <w:p w14:paraId="291555ED" w14:textId="77777777" w:rsidR="007B6C9E" w:rsidRDefault="007B6C9E" w:rsidP="00B80106">
            <w:pPr>
              <w:spacing w:before="120" w:after="120"/>
              <w:jc w:val="center"/>
              <w:rPr>
                <w:rFonts w:ascii="Arial" w:hAnsi="Arial" w:cs="Arial"/>
                <w:sz w:val="22"/>
                <w:szCs w:val="22"/>
              </w:rPr>
            </w:pPr>
            <w:r>
              <w:rPr>
                <w:rFonts w:ascii="Arial" w:hAnsi="Arial" w:cs="Arial"/>
                <w:sz w:val="22"/>
                <w:szCs w:val="22"/>
              </w:rPr>
              <w:t>1</w:t>
            </w:r>
          </w:p>
        </w:tc>
        <w:tc>
          <w:tcPr>
            <w:tcW w:w="7938" w:type="dxa"/>
            <w:tcBorders>
              <w:top w:val="single" w:sz="4" w:space="0" w:color="auto"/>
              <w:left w:val="single" w:sz="4" w:space="0" w:color="auto"/>
              <w:bottom w:val="single" w:sz="4" w:space="0" w:color="auto"/>
              <w:right w:val="single" w:sz="4" w:space="0" w:color="auto"/>
            </w:tcBorders>
          </w:tcPr>
          <w:p w14:paraId="328E387E" w14:textId="77777777" w:rsidR="007B6C9E" w:rsidRDefault="007B6C9E" w:rsidP="00B80106">
            <w:pPr>
              <w:spacing w:before="120" w:after="120"/>
              <w:jc w:val="both"/>
              <w:rPr>
                <w:rFonts w:ascii="Arial" w:hAnsi="Arial" w:cs="Arial"/>
                <w:sz w:val="22"/>
                <w:szCs w:val="22"/>
              </w:rPr>
            </w:pPr>
            <w:r>
              <w:rPr>
                <w:rFonts w:ascii="Arial" w:hAnsi="Arial" w:cs="Arial"/>
                <w:sz w:val="22"/>
                <w:szCs w:val="22"/>
              </w:rPr>
              <w:t>Landschaftspflegerischer Begleitplan Dokumentation Arbeitsstand Schutzgutbezogene Abschlussbilanz</w:t>
            </w:r>
          </w:p>
        </w:tc>
      </w:tr>
      <w:tr w:rsidR="007B6C9E" w:rsidRPr="007B6C9E" w14:paraId="3DBFE6E7" w14:textId="77777777" w:rsidTr="00B80106">
        <w:trPr>
          <w:trHeight w:val="403"/>
        </w:trPr>
        <w:tc>
          <w:tcPr>
            <w:tcW w:w="1060" w:type="dxa"/>
            <w:tcBorders>
              <w:top w:val="single" w:sz="4" w:space="0" w:color="auto"/>
              <w:left w:val="single" w:sz="4" w:space="0" w:color="auto"/>
              <w:bottom w:val="single" w:sz="4" w:space="0" w:color="auto"/>
              <w:right w:val="single" w:sz="4" w:space="0" w:color="auto"/>
            </w:tcBorders>
          </w:tcPr>
          <w:p w14:paraId="256394B7" w14:textId="77777777" w:rsidR="007B6C9E" w:rsidRDefault="007B6C9E" w:rsidP="00B80106">
            <w:pPr>
              <w:spacing w:before="120" w:after="120"/>
              <w:jc w:val="center"/>
              <w:rPr>
                <w:rFonts w:ascii="Arial" w:hAnsi="Arial" w:cs="Arial"/>
                <w:sz w:val="22"/>
                <w:szCs w:val="22"/>
              </w:rPr>
            </w:pPr>
            <w:r>
              <w:rPr>
                <w:rFonts w:ascii="Arial" w:hAnsi="Arial" w:cs="Arial"/>
                <w:sz w:val="22"/>
                <w:szCs w:val="22"/>
              </w:rPr>
              <w:t>2</w:t>
            </w:r>
          </w:p>
        </w:tc>
        <w:tc>
          <w:tcPr>
            <w:tcW w:w="7938" w:type="dxa"/>
            <w:tcBorders>
              <w:top w:val="single" w:sz="4" w:space="0" w:color="auto"/>
              <w:left w:val="single" w:sz="4" w:space="0" w:color="auto"/>
              <w:bottom w:val="single" w:sz="4" w:space="0" w:color="auto"/>
              <w:right w:val="single" w:sz="4" w:space="0" w:color="auto"/>
            </w:tcBorders>
          </w:tcPr>
          <w:p w14:paraId="784D04D9" w14:textId="77777777" w:rsidR="007B6C9E" w:rsidRPr="007B6C9E" w:rsidRDefault="007B6C9E" w:rsidP="00B80106">
            <w:pPr>
              <w:spacing w:before="120" w:after="120"/>
              <w:jc w:val="both"/>
              <w:rPr>
                <w:rFonts w:ascii="Arial" w:hAnsi="Arial" w:cs="Arial"/>
                <w:sz w:val="22"/>
                <w:szCs w:val="22"/>
              </w:rPr>
            </w:pPr>
            <w:r>
              <w:rPr>
                <w:rFonts w:ascii="Arial" w:hAnsi="Arial" w:cs="Arial"/>
                <w:sz w:val="22"/>
                <w:szCs w:val="22"/>
              </w:rPr>
              <w:t>Bericht FFH-Gebiet „</w:t>
            </w:r>
            <w:proofErr w:type="spellStart"/>
            <w:r>
              <w:rPr>
                <w:rFonts w:ascii="Arial" w:hAnsi="Arial" w:cs="Arial"/>
                <w:sz w:val="22"/>
                <w:szCs w:val="22"/>
              </w:rPr>
              <w:t>Prießnitzgrund</w:t>
            </w:r>
            <w:proofErr w:type="spellEnd"/>
            <w:r>
              <w:rPr>
                <w:rFonts w:ascii="Arial" w:hAnsi="Arial" w:cs="Arial"/>
                <w:sz w:val="22"/>
                <w:szCs w:val="22"/>
              </w:rPr>
              <w:t>“/Stickstoffeintrag</w:t>
            </w:r>
          </w:p>
        </w:tc>
      </w:tr>
      <w:tr w:rsidR="007B6C9E" w:rsidRPr="007B6C9E" w14:paraId="0409B99A" w14:textId="77777777" w:rsidTr="00B80106">
        <w:trPr>
          <w:trHeight w:val="403"/>
        </w:trPr>
        <w:tc>
          <w:tcPr>
            <w:tcW w:w="1060" w:type="dxa"/>
            <w:tcBorders>
              <w:top w:val="single" w:sz="4" w:space="0" w:color="auto"/>
              <w:left w:val="single" w:sz="4" w:space="0" w:color="auto"/>
              <w:bottom w:val="single" w:sz="4" w:space="0" w:color="auto"/>
              <w:right w:val="single" w:sz="4" w:space="0" w:color="auto"/>
            </w:tcBorders>
          </w:tcPr>
          <w:p w14:paraId="0609FF51" w14:textId="77777777" w:rsidR="007B6C9E" w:rsidRDefault="007B6C9E" w:rsidP="00B80106">
            <w:pPr>
              <w:spacing w:before="120" w:after="120"/>
              <w:jc w:val="center"/>
              <w:rPr>
                <w:rFonts w:ascii="Arial" w:hAnsi="Arial" w:cs="Arial"/>
                <w:sz w:val="22"/>
                <w:szCs w:val="22"/>
              </w:rPr>
            </w:pPr>
            <w:r>
              <w:rPr>
                <w:rFonts w:ascii="Arial" w:hAnsi="Arial" w:cs="Arial"/>
                <w:sz w:val="22"/>
                <w:szCs w:val="22"/>
              </w:rPr>
              <w:t>3</w:t>
            </w:r>
          </w:p>
        </w:tc>
        <w:tc>
          <w:tcPr>
            <w:tcW w:w="7938" w:type="dxa"/>
            <w:tcBorders>
              <w:top w:val="single" w:sz="4" w:space="0" w:color="auto"/>
              <w:left w:val="single" w:sz="4" w:space="0" w:color="auto"/>
              <w:bottom w:val="single" w:sz="4" w:space="0" w:color="auto"/>
              <w:right w:val="single" w:sz="4" w:space="0" w:color="auto"/>
            </w:tcBorders>
          </w:tcPr>
          <w:p w14:paraId="48948045" w14:textId="77777777" w:rsidR="007B6C9E" w:rsidRPr="007B6C9E" w:rsidRDefault="007B6C9E" w:rsidP="00B80106">
            <w:pPr>
              <w:spacing w:before="120" w:after="120"/>
              <w:jc w:val="both"/>
              <w:rPr>
                <w:rFonts w:ascii="Arial" w:hAnsi="Arial" w:cs="Arial"/>
                <w:sz w:val="22"/>
                <w:szCs w:val="22"/>
              </w:rPr>
            </w:pPr>
            <w:r>
              <w:rPr>
                <w:rFonts w:ascii="Arial" w:hAnsi="Arial" w:cs="Arial"/>
                <w:sz w:val="22"/>
                <w:szCs w:val="22"/>
              </w:rPr>
              <w:t>Unterlagen zur Bauüberwachung</w:t>
            </w:r>
          </w:p>
        </w:tc>
      </w:tr>
      <w:tr w:rsidR="007B6C9E" w:rsidRPr="007B6C9E" w14:paraId="2A5F47A7" w14:textId="77777777" w:rsidTr="00B80106">
        <w:trPr>
          <w:trHeight w:val="403"/>
        </w:trPr>
        <w:tc>
          <w:tcPr>
            <w:tcW w:w="1060" w:type="dxa"/>
            <w:tcBorders>
              <w:top w:val="single" w:sz="4" w:space="0" w:color="auto"/>
              <w:left w:val="single" w:sz="4" w:space="0" w:color="auto"/>
              <w:bottom w:val="single" w:sz="4" w:space="0" w:color="auto"/>
              <w:right w:val="single" w:sz="4" w:space="0" w:color="auto"/>
            </w:tcBorders>
          </w:tcPr>
          <w:p w14:paraId="0421F6F5" w14:textId="77777777" w:rsidR="007B6C9E" w:rsidRDefault="007B6C9E" w:rsidP="00B80106">
            <w:pPr>
              <w:spacing w:before="120" w:after="120"/>
              <w:jc w:val="center"/>
              <w:rPr>
                <w:rFonts w:ascii="Arial" w:hAnsi="Arial" w:cs="Arial"/>
                <w:sz w:val="22"/>
                <w:szCs w:val="22"/>
              </w:rPr>
            </w:pPr>
            <w:r>
              <w:rPr>
                <w:rFonts w:ascii="Arial" w:hAnsi="Arial" w:cs="Arial"/>
                <w:sz w:val="22"/>
                <w:szCs w:val="22"/>
              </w:rPr>
              <w:t>4</w:t>
            </w:r>
          </w:p>
        </w:tc>
        <w:tc>
          <w:tcPr>
            <w:tcW w:w="7938" w:type="dxa"/>
            <w:tcBorders>
              <w:top w:val="single" w:sz="4" w:space="0" w:color="auto"/>
              <w:left w:val="single" w:sz="4" w:space="0" w:color="auto"/>
              <w:bottom w:val="single" w:sz="4" w:space="0" w:color="auto"/>
              <w:right w:val="single" w:sz="4" w:space="0" w:color="auto"/>
            </w:tcBorders>
          </w:tcPr>
          <w:p w14:paraId="260BB659" w14:textId="77777777" w:rsidR="007B6C9E" w:rsidRPr="0020211F" w:rsidRDefault="007B6C9E" w:rsidP="00B80106">
            <w:pPr>
              <w:spacing w:before="120" w:after="120"/>
              <w:jc w:val="both"/>
              <w:rPr>
                <w:rFonts w:ascii="Arial" w:hAnsi="Arial" w:cs="Arial"/>
                <w:sz w:val="22"/>
                <w:szCs w:val="22"/>
              </w:rPr>
            </w:pPr>
            <w:proofErr w:type="spellStart"/>
            <w:r>
              <w:rPr>
                <w:rFonts w:ascii="Arial" w:hAnsi="Arial" w:cs="Arial"/>
                <w:sz w:val="22"/>
                <w:szCs w:val="22"/>
              </w:rPr>
              <w:t>Faunadaten</w:t>
            </w:r>
            <w:proofErr w:type="spellEnd"/>
            <w:r>
              <w:rPr>
                <w:rFonts w:ascii="Arial" w:hAnsi="Arial" w:cs="Arial"/>
                <w:sz w:val="22"/>
                <w:szCs w:val="22"/>
              </w:rPr>
              <w:t xml:space="preserve"> Stadtgebiet Dresden allgemein</w:t>
            </w:r>
          </w:p>
        </w:tc>
      </w:tr>
    </w:tbl>
    <w:p w14:paraId="244CAAE9" w14:textId="77777777" w:rsidR="00D63CC9" w:rsidRDefault="0009668A" w:rsidP="00E0373C">
      <w:pPr>
        <w:spacing w:before="120" w:after="120"/>
        <w:jc w:val="both"/>
        <w:rPr>
          <w:rFonts w:ascii="Arial" w:hAnsi="Arial" w:cs="Arial"/>
          <w:sz w:val="22"/>
          <w:szCs w:val="22"/>
        </w:rPr>
      </w:pPr>
      <w:r>
        <w:rPr>
          <w:rFonts w:ascii="Arial" w:hAnsi="Arial" w:cs="Arial"/>
          <w:sz w:val="22"/>
          <w:szCs w:val="22"/>
        </w:rPr>
        <w:t>Ordner 6 (nachrichtlich):</w:t>
      </w:r>
    </w:p>
    <w:tbl>
      <w:tblPr>
        <w:tblW w:w="8998" w:type="dxa"/>
        <w:tblInd w:w="69" w:type="dxa"/>
        <w:tblBorders>
          <w:top w:val="single" w:sz="4" w:space="0" w:color="auto"/>
        </w:tblBorders>
        <w:tblCellMar>
          <w:left w:w="70" w:type="dxa"/>
          <w:right w:w="70" w:type="dxa"/>
        </w:tblCellMar>
        <w:tblLook w:val="0000" w:firstRow="0" w:lastRow="0" w:firstColumn="0" w:lastColumn="0" w:noHBand="0" w:noVBand="0"/>
      </w:tblPr>
      <w:tblGrid>
        <w:gridCol w:w="1060"/>
        <w:gridCol w:w="7938"/>
      </w:tblGrid>
      <w:tr w:rsidR="007B6C9E" w14:paraId="4B6DA384" w14:textId="77777777" w:rsidTr="00B80106">
        <w:trPr>
          <w:trHeight w:val="318"/>
        </w:trPr>
        <w:tc>
          <w:tcPr>
            <w:tcW w:w="1060" w:type="dxa"/>
            <w:tcBorders>
              <w:left w:val="single" w:sz="4" w:space="0" w:color="auto"/>
              <w:bottom w:val="single" w:sz="4" w:space="0" w:color="auto"/>
              <w:right w:val="single" w:sz="4" w:space="0" w:color="auto"/>
            </w:tcBorders>
            <w:shd w:val="clear" w:color="auto" w:fill="F2F2F2" w:themeFill="background1" w:themeFillShade="F2"/>
          </w:tcPr>
          <w:p w14:paraId="2C456CEF" w14:textId="77777777" w:rsidR="007B6C9E" w:rsidRDefault="007B6C9E" w:rsidP="00B80106">
            <w:pPr>
              <w:spacing w:before="120" w:after="120"/>
              <w:jc w:val="center"/>
              <w:rPr>
                <w:rFonts w:ascii="Arial" w:hAnsi="Arial" w:cs="Arial"/>
                <w:sz w:val="22"/>
                <w:szCs w:val="22"/>
              </w:rPr>
            </w:pPr>
            <w:r>
              <w:rPr>
                <w:rFonts w:ascii="Arial" w:hAnsi="Arial" w:cs="Arial"/>
                <w:sz w:val="22"/>
                <w:szCs w:val="22"/>
              </w:rPr>
              <w:lastRenderedPageBreak/>
              <w:t>Register</w:t>
            </w:r>
          </w:p>
        </w:tc>
        <w:tc>
          <w:tcPr>
            <w:tcW w:w="7938" w:type="dxa"/>
            <w:tcBorders>
              <w:left w:val="single" w:sz="4" w:space="0" w:color="auto"/>
              <w:bottom w:val="single" w:sz="4" w:space="0" w:color="auto"/>
              <w:right w:val="single" w:sz="4" w:space="0" w:color="auto"/>
            </w:tcBorders>
            <w:shd w:val="clear" w:color="auto" w:fill="F2F2F2" w:themeFill="background1" w:themeFillShade="F2"/>
          </w:tcPr>
          <w:p w14:paraId="7E70E0D1" w14:textId="77777777" w:rsidR="007B6C9E" w:rsidRDefault="00BF5833" w:rsidP="00B80106">
            <w:pPr>
              <w:spacing w:before="120" w:after="120"/>
              <w:jc w:val="center"/>
              <w:rPr>
                <w:rFonts w:ascii="Arial" w:hAnsi="Arial" w:cs="Arial"/>
                <w:sz w:val="22"/>
                <w:szCs w:val="22"/>
              </w:rPr>
            </w:pPr>
            <w:r>
              <w:rPr>
                <w:rFonts w:ascii="Arial" w:hAnsi="Arial" w:cs="Arial"/>
                <w:sz w:val="22"/>
                <w:szCs w:val="22"/>
              </w:rPr>
              <w:t>Unterlage</w:t>
            </w:r>
          </w:p>
        </w:tc>
      </w:tr>
      <w:tr w:rsidR="007B6C9E" w14:paraId="5C8D66B4" w14:textId="77777777" w:rsidTr="00B80106">
        <w:trPr>
          <w:trHeight w:val="403"/>
        </w:trPr>
        <w:tc>
          <w:tcPr>
            <w:tcW w:w="1060" w:type="dxa"/>
            <w:tcBorders>
              <w:top w:val="single" w:sz="4" w:space="0" w:color="auto"/>
              <w:left w:val="single" w:sz="4" w:space="0" w:color="auto"/>
              <w:bottom w:val="single" w:sz="4" w:space="0" w:color="auto"/>
              <w:right w:val="single" w:sz="4" w:space="0" w:color="auto"/>
            </w:tcBorders>
          </w:tcPr>
          <w:p w14:paraId="4826E6E1" w14:textId="77777777" w:rsidR="007B6C9E" w:rsidRDefault="007B6C9E" w:rsidP="00B80106">
            <w:pPr>
              <w:spacing w:before="120" w:after="120"/>
              <w:jc w:val="center"/>
              <w:rPr>
                <w:rFonts w:ascii="Arial" w:hAnsi="Arial" w:cs="Arial"/>
                <w:sz w:val="22"/>
                <w:szCs w:val="22"/>
              </w:rPr>
            </w:pPr>
            <w:r>
              <w:rPr>
                <w:rFonts w:ascii="Arial" w:hAnsi="Arial" w:cs="Arial"/>
                <w:sz w:val="22"/>
                <w:szCs w:val="22"/>
              </w:rPr>
              <w:t>5</w:t>
            </w:r>
          </w:p>
        </w:tc>
        <w:tc>
          <w:tcPr>
            <w:tcW w:w="7938" w:type="dxa"/>
            <w:tcBorders>
              <w:top w:val="single" w:sz="4" w:space="0" w:color="auto"/>
              <w:left w:val="single" w:sz="4" w:space="0" w:color="auto"/>
              <w:bottom w:val="single" w:sz="4" w:space="0" w:color="auto"/>
              <w:right w:val="single" w:sz="4" w:space="0" w:color="auto"/>
            </w:tcBorders>
          </w:tcPr>
          <w:p w14:paraId="17741D1C" w14:textId="77777777" w:rsidR="007B6C9E" w:rsidRDefault="007B6C9E" w:rsidP="007B6C9E">
            <w:pPr>
              <w:spacing w:before="120" w:after="120"/>
              <w:jc w:val="both"/>
              <w:rPr>
                <w:rFonts w:ascii="Arial" w:hAnsi="Arial" w:cs="Arial"/>
                <w:sz w:val="22"/>
                <w:szCs w:val="22"/>
              </w:rPr>
            </w:pPr>
            <w:proofErr w:type="spellStart"/>
            <w:r>
              <w:rPr>
                <w:rFonts w:ascii="Arial" w:hAnsi="Arial" w:cs="Arial"/>
                <w:sz w:val="22"/>
                <w:szCs w:val="22"/>
              </w:rPr>
              <w:t>Faunadaten</w:t>
            </w:r>
            <w:proofErr w:type="spellEnd"/>
            <w:r>
              <w:rPr>
                <w:rFonts w:ascii="Arial" w:hAnsi="Arial" w:cs="Arial"/>
                <w:sz w:val="22"/>
                <w:szCs w:val="22"/>
              </w:rPr>
              <w:t xml:space="preserve"> zur </w:t>
            </w:r>
            <w:proofErr w:type="spellStart"/>
            <w:r>
              <w:rPr>
                <w:rFonts w:ascii="Arial" w:hAnsi="Arial" w:cs="Arial"/>
                <w:sz w:val="22"/>
                <w:szCs w:val="22"/>
              </w:rPr>
              <w:t>Waldschlößchenbrücke</w:t>
            </w:r>
            <w:proofErr w:type="spellEnd"/>
          </w:p>
        </w:tc>
      </w:tr>
      <w:tr w:rsidR="007B6C9E" w:rsidRPr="007B6C9E" w14:paraId="409ADF59" w14:textId="77777777" w:rsidTr="00B80106">
        <w:trPr>
          <w:trHeight w:val="403"/>
        </w:trPr>
        <w:tc>
          <w:tcPr>
            <w:tcW w:w="1060" w:type="dxa"/>
            <w:tcBorders>
              <w:top w:val="single" w:sz="4" w:space="0" w:color="auto"/>
              <w:left w:val="single" w:sz="4" w:space="0" w:color="auto"/>
              <w:bottom w:val="single" w:sz="4" w:space="0" w:color="auto"/>
              <w:right w:val="single" w:sz="4" w:space="0" w:color="auto"/>
            </w:tcBorders>
          </w:tcPr>
          <w:p w14:paraId="37A9F5B0" w14:textId="77777777" w:rsidR="007B6C9E" w:rsidRDefault="007B6C9E" w:rsidP="00B80106">
            <w:pPr>
              <w:spacing w:before="120" w:after="120"/>
              <w:jc w:val="center"/>
              <w:rPr>
                <w:rFonts w:ascii="Arial" w:hAnsi="Arial" w:cs="Arial"/>
                <w:sz w:val="22"/>
                <w:szCs w:val="22"/>
              </w:rPr>
            </w:pPr>
            <w:r>
              <w:rPr>
                <w:rFonts w:ascii="Arial" w:hAnsi="Arial" w:cs="Arial"/>
                <w:sz w:val="22"/>
                <w:szCs w:val="22"/>
              </w:rPr>
              <w:t>6</w:t>
            </w:r>
          </w:p>
        </w:tc>
        <w:tc>
          <w:tcPr>
            <w:tcW w:w="7938" w:type="dxa"/>
            <w:tcBorders>
              <w:top w:val="single" w:sz="4" w:space="0" w:color="auto"/>
              <w:left w:val="single" w:sz="4" w:space="0" w:color="auto"/>
              <w:bottom w:val="single" w:sz="4" w:space="0" w:color="auto"/>
              <w:right w:val="single" w:sz="4" w:space="0" w:color="auto"/>
            </w:tcBorders>
          </w:tcPr>
          <w:p w14:paraId="0E4322CE" w14:textId="77777777" w:rsidR="007B6C9E" w:rsidRPr="007B6C9E" w:rsidRDefault="007B6C9E" w:rsidP="00B80106">
            <w:pPr>
              <w:spacing w:before="120" w:after="120"/>
              <w:jc w:val="both"/>
              <w:rPr>
                <w:rFonts w:ascii="Arial" w:hAnsi="Arial" w:cs="Arial"/>
                <w:sz w:val="22"/>
                <w:szCs w:val="22"/>
              </w:rPr>
            </w:pPr>
            <w:r>
              <w:rPr>
                <w:rFonts w:ascii="Arial" w:hAnsi="Arial" w:cs="Arial"/>
                <w:sz w:val="22"/>
                <w:szCs w:val="22"/>
              </w:rPr>
              <w:t>Konzeptstudie Tunnel</w:t>
            </w:r>
          </w:p>
        </w:tc>
      </w:tr>
    </w:tbl>
    <w:p w14:paraId="1077411C" w14:textId="77777777" w:rsidR="00E0373C" w:rsidRDefault="00E0373C" w:rsidP="00E0373C">
      <w:pPr>
        <w:spacing w:before="120" w:after="120"/>
        <w:jc w:val="both"/>
        <w:rPr>
          <w:rFonts w:ascii="Arial" w:hAnsi="Arial" w:cs="Arial"/>
          <w:sz w:val="22"/>
          <w:szCs w:val="22"/>
        </w:rPr>
      </w:pPr>
      <w:r w:rsidRPr="00E0373C">
        <w:rPr>
          <w:rFonts w:ascii="Arial" w:hAnsi="Arial" w:cs="Arial"/>
          <w:sz w:val="22"/>
          <w:szCs w:val="22"/>
        </w:rPr>
        <w:t xml:space="preserve">Ordner </w:t>
      </w:r>
      <w:r>
        <w:rPr>
          <w:rFonts w:ascii="Arial" w:hAnsi="Arial" w:cs="Arial"/>
          <w:sz w:val="22"/>
          <w:szCs w:val="22"/>
        </w:rPr>
        <w:t>7 (nachrichtlich)</w:t>
      </w:r>
      <w:r w:rsidRPr="00E0373C">
        <w:rPr>
          <w:rFonts w:ascii="Arial" w:hAnsi="Arial" w:cs="Arial"/>
          <w:sz w:val="22"/>
          <w:szCs w:val="22"/>
        </w:rPr>
        <w:t>:</w:t>
      </w:r>
    </w:p>
    <w:tbl>
      <w:tblPr>
        <w:tblW w:w="8998" w:type="dxa"/>
        <w:tblInd w:w="69" w:type="dxa"/>
        <w:tblBorders>
          <w:top w:val="single" w:sz="4" w:space="0" w:color="auto"/>
        </w:tblBorders>
        <w:tblCellMar>
          <w:left w:w="70" w:type="dxa"/>
          <w:right w:w="70" w:type="dxa"/>
        </w:tblCellMar>
        <w:tblLook w:val="0000" w:firstRow="0" w:lastRow="0" w:firstColumn="0" w:lastColumn="0" w:noHBand="0" w:noVBand="0"/>
      </w:tblPr>
      <w:tblGrid>
        <w:gridCol w:w="1060"/>
        <w:gridCol w:w="7938"/>
      </w:tblGrid>
      <w:tr w:rsidR="007B6C9E" w14:paraId="6B31E12C" w14:textId="77777777" w:rsidTr="00B80106">
        <w:trPr>
          <w:trHeight w:val="318"/>
        </w:trPr>
        <w:tc>
          <w:tcPr>
            <w:tcW w:w="1060" w:type="dxa"/>
            <w:tcBorders>
              <w:left w:val="single" w:sz="4" w:space="0" w:color="auto"/>
              <w:bottom w:val="single" w:sz="4" w:space="0" w:color="auto"/>
              <w:right w:val="single" w:sz="4" w:space="0" w:color="auto"/>
            </w:tcBorders>
            <w:shd w:val="clear" w:color="auto" w:fill="F2F2F2" w:themeFill="background1" w:themeFillShade="F2"/>
          </w:tcPr>
          <w:p w14:paraId="4A09989A" w14:textId="77777777" w:rsidR="007B6C9E" w:rsidRDefault="007B6C9E" w:rsidP="00B80106">
            <w:pPr>
              <w:spacing w:before="120" w:after="120"/>
              <w:jc w:val="center"/>
              <w:rPr>
                <w:rFonts w:ascii="Arial" w:hAnsi="Arial" w:cs="Arial"/>
                <w:sz w:val="22"/>
                <w:szCs w:val="22"/>
              </w:rPr>
            </w:pPr>
            <w:r>
              <w:rPr>
                <w:rFonts w:ascii="Arial" w:hAnsi="Arial" w:cs="Arial"/>
                <w:sz w:val="22"/>
                <w:szCs w:val="22"/>
              </w:rPr>
              <w:t>Register</w:t>
            </w:r>
          </w:p>
        </w:tc>
        <w:tc>
          <w:tcPr>
            <w:tcW w:w="7938" w:type="dxa"/>
            <w:tcBorders>
              <w:left w:val="single" w:sz="4" w:space="0" w:color="auto"/>
              <w:bottom w:val="single" w:sz="4" w:space="0" w:color="auto"/>
              <w:right w:val="single" w:sz="4" w:space="0" w:color="auto"/>
            </w:tcBorders>
            <w:shd w:val="clear" w:color="auto" w:fill="F2F2F2" w:themeFill="background1" w:themeFillShade="F2"/>
          </w:tcPr>
          <w:p w14:paraId="6D302615" w14:textId="77777777" w:rsidR="007B6C9E" w:rsidRDefault="007B6C9E" w:rsidP="00B80106">
            <w:pPr>
              <w:spacing w:before="120" w:after="120"/>
              <w:jc w:val="center"/>
              <w:rPr>
                <w:rFonts w:ascii="Arial" w:hAnsi="Arial" w:cs="Arial"/>
                <w:sz w:val="22"/>
                <w:szCs w:val="22"/>
              </w:rPr>
            </w:pPr>
            <w:r>
              <w:rPr>
                <w:rFonts w:ascii="Arial" w:hAnsi="Arial" w:cs="Arial"/>
                <w:sz w:val="22"/>
                <w:szCs w:val="22"/>
              </w:rPr>
              <w:t>Unterlage</w:t>
            </w:r>
          </w:p>
        </w:tc>
      </w:tr>
      <w:tr w:rsidR="007B6C9E" w14:paraId="108A1800" w14:textId="77777777" w:rsidTr="00B80106">
        <w:trPr>
          <w:trHeight w:val="403"/>
        </w:trPr>
        <w:tc>
          <w:tcPr>
            <w:tcW w:w="1060" w:type="dxa"/>
            <w:tcBorders>
              <w:top w:val="single" w:sz="4" w:space="0" w:color="auto"/>
              <w:left w:val="single" w:sz="4" w:space="0" w:color="auto"/>
              <w:bottom w:val="single" w:sz="4" w:space="0" w:color="auto"/>
              <w:right w:val="single" w:sz="4" w:space="0" w:color="auto"/>
            </w:tcBorders>
          </w:tcPr>
          <w:p w14:paraId="73984466" w14:textId="77777777" w:rsidR="007B6C9E" w:rsidRDefault="0009668A" w:rsidP="00B80106">
            <w:pPr>
              <w:spacing w:before="120" w:after="120"/>
              <w:jc w:val="center"/>
              <w:rPr>
                <w:rFonts w:ascii="Arial" w:hAnsi="Arial" w:cs="Arial"/>
                <w:sz w:val="22"/>
                <w:szCs w:val="22"/>
              </w:rPr>
            </w:pPr>
            <w:r>
              <w:rPr>
                <w:rFonts w:ascii="Arial" w:hAnsi="Arial" w:cs="Arial"/>
                <w:sz w:val="22"/>
                <w:szCs w:val="22"/>
              </w:rPr>
              <w:t>1</w:t>
            </w:r>
          </w:p>
        </w:tc>
        <w:tc>
          <w:tcPr>
            <w:tcW w:w="7938" w:type="dxa"/>
            <w:tcBorders>
              <w:top w:val="single" w:sz="4" w:space="0" w:color="auto"/>
              <w:left w:val="single" w:sz="4" w:space="0" w:color="auto"/>
              <w:bottom w:val="single" w:sz="4" w:space="0" w:color="auto"/>
              <w:right w:val="single" w:sz="4" w:space="0" w:color="auto"/>
            </w:tcBorders>
          </w:tcPr>
          <w:p w14:paraId="33850128" w14:textId="77777777" w:rsidR="007B6C9E" w:rsidRDefault="0009668A" w:rsidP="00B80106">
            <w:pPr>
              <w:spacing w:before="120" w:after="120"/>
              <w:jc w:val="both"/>
              <w:rPr>
                <w:rFonts w:ascii="Arial" w:hAnsi="Arial" w:cs="Arial"/>
                <w:sz w:val="22"/>
                <w:szCs w:val="22"/>
              </w:rPr>
            </w:pPr>
            <w:r w:rsidRPr="0009668A">
              <w:rPr>
                <w:rFonts w:ascii="Arial" w:hAnsi="Arial" w:cs="Arial"/>
                <w:sz w:val="22"/>
                <w:szCs w:val="22"/>
              </w:rPr>
              <w:t>Lagepläne – Überlagerung der planfestgestellten Lagepläne (planfestgestellt am 25.02.2004) mit der Schlussvermessung nach Fertigstellung des Bauvorhabens (Stand 2015) – 4 Pläne</w:t>
            </w:r>
          </w:p>
        </w:tc>
      </w:tr>
      <w:tr w:rsidR="007B6C9E" w:rsidRPr="007B6C9E" w14:paraId="0704AEFA" w14:textId="77777777" w:rsidTr="00B80106">
        <w:trPr>
          <w:trHeight w:val="403"/>
        </w:trPr>
        <w:tc>
          <w:tcPr>
            <w:tcW w:w="1060" w:type="dxa"/>
            <w:tcBorders>
              <w:top w:val="single" w:sz="4" w:space="0" w:color="auto"/>
              <w:left w:val="single" w:sz="4" w:space="0" w:color="auto"/>
              <w:bottom w:val="single" w:sz="4" w:space="0" w:color="auto"/>
              <w:right w:val="single" w:sz="4" w:space="0" w:color="auto"/>
            </w:tcBorders>
          </w:tcPr>
          <w:p w14:paraId="1CC781E2" w14:textId="77777777" w:rsidR="007B6C9E" w:rsidRDefault="0009668A" w:rsidP="00B80106">
            <w:pPr>
              <w:spacing w:before="120" w:after="120"/>
              <w:jc w:val="center"/>
              <w:rPr>
                <w:rFonts w:ascii="Arial" w:hAnsi="Arial" w:cs="Arial"/>
                <w:sz w:val="22"/>
                <w:szCs w:val="22"/>
              </w:rPr>
            </w:pPr>
            <w:r>
              <w:rPr>
                <w:rFonts w:ascii="Arial" w:hAnsi="Arial" w:cs="Arial"/>
                <w:sz w:val="22"/>
                <w:szCs w:val="22"/>
              </w:rPr>
              <w:t>2</w:t>
            </w:r>
          </w:p>
        </w:tc>
        <w:tc>
          <w:tcPr>
            <w:tcW w:w="7938" w:type="dxa"/>
            <w:tcBorders>
              <w:top w:val="single" w:sz="4" w:space="0" w:color="auto"/>
              <w:left w:val="single" w:sz="4" w:space="0" w:color="auto"/>
              <w:bottom w:val="single" w:sz="4" w:space="0" w:color="auto"/>
              <w:right w:val="single" w:sz="4" w:space="0" w:color="auto"/>
            </w:tcBorders>
          </w:tcPr>
          <w:p w14:paraId="2CCE7253" w14:textId="77777777" w:rsidR="007B6C9E" w:rsidRPr="007B6C9E" w:rsidRDefault="0009668A" w:rsidP="00B80106">
            <w:pPr>
              <w:spacing w:before="120" w:after="120"/>
              <w:jc w:val="both"/>
              <w:rPr>
                <w:rFonts w:ascii="Arial" w:hAnsi="Arial" w:cs="Arial"/>
                <w:sz w:val="22"/>
                <w:szCs w:val="22"/>
              </w:rPr>
            </w:pPr>
            <w:r w:rsidRPr="00E0373C">
              <w:rPr>
                <w:rFonts w:ascii="Arial" w:hAnsi="Arial" w:cs="Arial"/>
                <w:sz w:val="22"/>
                <w:szCs w:val="22"/>
              </w:rPr>
              <w:t>Planfeststellung Unterlage 1.1 - Erläuterungsbericht (Stand 11.02.2003) und 4 Lagepläne</w:t>
            </w:r>
          </w:p>
        </w:tc>
      </w:tr>
    </w:tbl>
    <w:p w14:paraId="59B9519C" w14:textId="77777777" w:rsidR="002014D2" w:rsidRDefault="002014D2" w:rsidP="00EA2B5E">
      <w:pPr>
        <w:spacing w:before="240" w:after="240"/>
        <w:jc w:val="both"/>
        <w:rPr>
          <w:rFonts w:ascii="Arial" w:hAnsi="Arial" w:cs="Arial"/>
          <w:sz w:val="22"/>
          <w:szCs w:val="22"/>
        </w:rPr>
      </w:pPr>
      <w:r>
        <w:rPr>
          <w:rFonts w:ascii="Arial" w:hAnsi="Arial" w:cs="Arial"/>
          <w:sz w:val="22"/>
          <w:szCs w:val="22"/>
        </w:rPr>
        <w:t xml:space="preserve">Den Unterlagen ist ein Inhaltsverzeichnis sowie eine </w:t>
      </w:r>
      <w:r w:rsidR="0029498A">
        <w:rPr>
          <w:rFonts w:ascii="Arial" w:hAnsi="Arial" w:cs="Arial"/>
          <w:sz w:val="22"/>
          <w:szCs w:val="22"/>
        </w:rPr>
        <w:t>„</w:t>
      </w:r>
      <w:r w:rsidR="0029498A" w:rsidRPr="0029498A">
        <w:rPr>
          <w:rFonts w:ascii="Arial" w:hAnsi="Arial" w:cs="Arial"/>
          <w:sz w:val="22"/>
          <w:szCs w:val="22"/>
        </w:rPr>
        <w:t>Zusammenfassung der erstellten Unterlagen</w:t>
      </w:r>
      <w:r w:rsidR="0029498A">
        <w:rPr>
          <w:rFonts w:ascii="Arial" w:hAnsi="Arial" w:cs="Arial"/>
          <w:sz w:val="22"/>
          <w:szCs w:val="22"/>
        </w:rPr>
        <w:t xml:space="preserve">“ (Unterlage 0.1) </w:t>
      </w:r>
      <w:r>
        <w:rPr>
          <w:rFonts w:ascii="Arial" w:hAnsi="Arial" w:cs="Arial"/>
          <w:sz w:val="22"/>
          <w:szCs w:val="22"/>
        </w:rPr>
        <w:t xml:space="preserve">und eine Übersichtskarte </w:t>
      </w:r>
      <w:r w:rsidR="0029498A">
        <w:rPr>
          <w:rFonts w:ascii="Arial" w:hAnsi="Arial" w:cs="Arial"/>
          <w:sz w:val="22"/>
          <w:szCs w:val="22"/>
        </w:rPr>
        <w:t xml:space="preserve">(Unterlage 0.2) </w:t>
      </w:r>
      <w:r>
        <w:rPr>
          <w:rFonts w:ascii="Arial" w:hAnsi="Arial" w:cs="Arial"/>
          <w:sz w:val="22"/>
          <w:szCs w:val="22"/>
        </w:rPr>
        <w:t>vorangestellt.</w:t>
      </w:r>
    </w:p>
    <w:p w14:paraId="357CAEA1" w14:textId="77777777" w:rsidR="002014D2" w:rsidRDefault="002014D2" w:rsidP="00EA2B5E">
      <w:pPr>
        <w:spacing w:before="240" w:after="240"/>
        <w:jc w:val="both"/>
        <w:rPr>
          <w:rFonts w:ascii="Arial" w:hAnsi="Arial" w:cs="Arial"/>
          <w:sz w:val="22"/>
          <w:szCs w:val="22"/>
        </w:rPr>
      </w:pPr>
      <w:r>
        <w:rPr>
          <w:rFonts w:ascii="Arial" w:hAnsi="Arial" w:cs="Arial"/>
          <w:sz w:val="22"/>
          <w:szCs w:val="22"/>
        </w:rPr>
        <w:t>II.</w:t>
      </w:r>
    </w:p>
    <w:p w14:paraId="0B4431FB" w14:textId="77777777" w:rsidR="004D5162" w:rsidRPr="00C824CE" w:rsidRDefault="007461E3" w:rsidP="00586C43">
      <w:pPr>
        <w:spacing w:after="240"/>
        <w:jc w:val="both"/>
        <w:rPr>
          <w:rFonts w:ascii="Arial" w:hAnsi="Arial" w:cs="Arial"/>
          <w:sz w:val="22"/>
          <w:szCs w:val="22"/>
        </w:rPr>
      </w:pPr>
      <w:r w:rsidRPr="0020211F">
        <w:rPr>
          <w:rFonts w:ascii="Arial" w:hAnsi="Arial" w:cs="Arial"/>
          <w:sz w:val="22"/>
          <w:szCs w:val="22"/>
        </w:rPr>
        <w:t>D</w:t>
      </w:r>
      <w:r w:rsidR="00C16605" w:rsidRPr="0020211F">
        <w:rPr>
          <w:rFonts w:ascii="Arial" w:hAnsi="Arial" w:cs="Arial"/>
          <w:sz w:val="22"/>
          <w:szCs w:val="22"/>
        </w:rPr>
        <w:t>ie Unterlagen für das</w:t>
      </w:r>
      <w:r w:rsidR="00C16605" w:rsidRPr="00C16605">
        <w:rPr>
          <w:rFonts w:ascii="Arial" w:hAnsi="Arial" w:cs="Arial"/>
          <w:sz w:val="22"/>
          <w:szCs w:val="22"/>
        </w:rPr>
        <w:t xml:space="preserve"> ergänzende Verfahren</w:t>
      </w:r>
      <w:r w:rsidRPr="00C16605">
        <w:rPr>
          <w:rFonts w:ascii="Arial" w:hAnsi="Arial" w:cs="Arial"/>
          <w:sz w:val="22"/>
          <w:szCs w:val="22"/>
        </w:rPr>
        <w:t xml:space="preserve"> lieg</w:t>
      </w:r>
      <w:r w:rsidR="004D5162" w:rsidRPr="00C16605">
        <w:rPr>
          <w:rFonts w:ascii="Arial" w:hAnsi="Arial" w:cs="Arial"/>
          <w:sz w:val="22"/>
          <w:szCs w:val="22"/>
        </w:rPr>
        <w:t>en</w:t>
      </w:r>
      <w:r w:rsidRPr="00C16605">
        <w:rPr>
          <w:rFonts w:ascii="Arial" w:hAnsi="Arial" w:cs="Arial"/>
          <w:sz w:val="22"/>
          <w:szCs w:val="22"/>
        </w:rPr>
        <w:t xml:space="preserve"> in der</w:t>
      </w:r>
      <w:r w:rsidRPr="00C824CE">
        <w:rPr>
          <w:rFonts w:ascii="Arial" w:hAnsi="Arial" w:cs="Arial"/>
          <w:sz w:val="22"/>
          <w:szCs w:val="22"/>
        </w:rPr>
        <w:t xml:space="preserve"> Zeit vom</w:t>
      </w:r>
      <w:r w:rsidR="00227D0D" w:rsidRPr="00C824CE">
        <w:rPr>
          <w:rFonts w:ascii="Arial" w:hAnsi="Arial" w:cs="Arial"/>
          <w:sz w:val="22"/>
          <w:szCs w:val="22"/>
        </w:rPr>
        <w:t xml:space="preserve"> </w:t>
      </w:r>
    </w:p>
    <w:p w14:paraId="523E1557" w14:textId="77777777" w:rsidR="004D5162" w:rsidRPr="00C824CE" w:rsidRDefault="00C824CE" w:rsidP="00586C43">
      <w:pPr>
        <w:pStyle w:val="Textkrper"/>
        <w:spacing w:after="240"/>
        <w:jc w:val="center"/>
        <w:rPr>
          <w:rFonts w:ascii="Arial" w:hAnsi="Arial" w:cs="Arial"/>
          <w:b/>
          <w:sz w:val="22"/>
          <w:szCs w:val="22"/>
        </w:rPr>
      </w:pPr>
      <w:r w:rsidRPr="00C824CE">
        <w:rPr>
          <w:rFonts w:ascii="Arial" w:hAnsi="Arial" w:cs="Arial"/>
          <w:b/>
          <w:sz w:val="22"/>
          <w:szCs w:val="22"/>
        </w:rPr>
        <w:t>24. November</w:t>
      </w:r>
      <w:r w:rsidR="00CF38E6" w:rsidRPr="00C824CE">
        <w:rPr>
          <w:rFonts w:ascii="Arial" w:hAnsi="Arial" w:cs="Arial"/>
          <w:b/>
          <w:sz w:val="22"/>
          <w:szCs w:val="22"/>
        </w:rPr>
        <w:t xml:space="preserve"> </w:t>
      </w:r>
      <w:r w:rsidR="009C7DE9">
        <w:rPr>
          <w:rFonts w:ascii="Arial" w:hAnsi="Arial" w:cs="Arial"/>
          <w:b/>
          <w:sz w:val="22"/>
          <w:szCs w:val="22"/>
        </w:rPr>
        <w:t xml:space="preserve">2022 </w:t>
      </w:r>
      <w:r w:rsidR="009A5125" w:rsidRPr="00C824CE">
        <w:rPr>
          <w:rFonts w:ascii="Arial" w:hAnsi="Arial" w:cs="Arial"/>
          <w:b/>
          <w:sz w:val="22"/>
          <w:szCs w:val="22"/>
        </w:rPr>
        <w:t xml:space="preserve">bis </w:t>
      </w:r>
      <w:r w:rsidRPr="00C824CE">
        <w:rPr>
          <w:rFonts w:ascii="Arial" w:hAnsi="Arial" w:cs="Arial"/>
          <w:b/>
          <w:sz w:val="22"/>
          <w:szCs w:val="22"/>
        </w:rPr>
        <w:t>einschließlich 23. Dezember</w:t>
      </w:r>
      <w:r w:rsidR="0001776D" w:rsidRPr="00C824CE">
        <w:rPr>
          <w:rFonts w:ascii="Arial" w:hAnsi="Arial" w:cs="Arial"/>
          <w:b/>
          <w:sz w:val="22"/>
          <w:szCs w:val="22"/>
        </w:rPr>
        <w:t xml:space="preserve"> </w:t>
      </w:r>
      <w:r w:rsidR="00E4107F" w:rsidRPr="00C824CE">
        <w:rPr>
          <w:rFonts w:ascii="Arial" w:hAnsi="Arial" w:cs="Arial"/>
          <w:b/>
          <w:sz w:val="22"/>
          <w:szCs w:val="22"/>
        </w:rPr>
        <w:t>2022</w:t>
      </w:r>
    </w:p>
    <w:p w14:paraId="32C59C6C" w14:textId="77777777" w:rsidR="008E4EE9" w:rsidRPr="00C824CE" w:rsidRDefault="00E4107F" w:rsidP="00586C43">
      <w:pPr>
        <w:spacing w:after="240"/>
        <w:jc w:val="both"/>
        <w:rPr>
          <w:rFonts w:ascii="Arial" w:hAnsi="Arial" w:cs="Arial"/>
          <w:sz w:val="22"/>
          <w:szCs w:val="22"/>
        </w:rPr>
      </w:pPr>
      <w:r w:rsidRPr="00C824CE">
        <w:rPr>
          <w:rFonts w:ascii="Arial" w:hAnsi="Arial" w:cs="Arial"/>
          <w:sz w:val="22"/>
          <w:szCs w:val="22"/>
        </w:rPr>
        <w:t xml:space="preserve">bei der Landeshauptstadt Dresden, Geschäftsbereich Stadtentwicklung, Straßen- und Tiefbauamt, St. Petersburger Str. 9, 01069 Dresden im Raum </w:t>
      </w:r>
      <w:r w:rsidR="00234641" w:rsidRPr="00C824CE">
        <w:rPr>
          <w:rFonts w:ascii="Arial" w:hAnsi="Arial" w:cs="Arial"/>
          <w:color w:val="000000"/>
          <w:sz w:val="22"/>
          <w:szCs w:val="22"/>
        </w:rPr>
        <w:t>K344</w:t>
      </w:r>
      <w:r w:rsidRPr="00C824CE">
        <w:rPr>
          <w:rFonts w:ascii="Arial" w:hAnsi="Arial" w:cs="Arial"/>
          <w:sz w:val="22"/>
          <w:szCs w:val="22"/>
        </w:rPr>
        <w:t xml:space="preserve"> </w:t>
      </w:r>
      <w:r w:rsidR="002C6773" w:rsidRPr="00C824CE">
        <w:rPr>
          <w:rFonts w:ascii="Arial" w:hAnsi="Arial" w:cs="Arial"/>
          <w:sz w:val="22"/>
          <w:szCs w:val="22"/>
        </w:rPr>
        <w:t>während der Dienststunden</w:t>
      </w:r>
    </w:p>
    <w:p w14:paraId="620EB1B3" w14:textId="77777777" w:rsidR="00234641" w:rsidRPr="00C824CE" w:rsidRDefault="002A4252" w:rsidP="002A4252">
      <w:pPr>
        <w:spacing w:before="120" w:after="120"/>
        <w:jc w:val="both"/>
        <w:rPr>
          <w:rFonts w:ascii="Arial" w:hAnsi="Arial" w:cs="Arial"/>
          <w:sz w:val="22"/>
          <w:szCs w:val="22"/>
        </w:rPr>
      </w:pPr>
      <w:r>
        <w:rPr>
          <w:rFonts w:ascii="Arial" w:hAnsi="Arial" w:cs="Arial"/>
          <w:sz w:val="22"/>
          <w:szCs w:val="22"/>
        </w:rPr>
        <w:t>montags</w:t>
      </w:r>
      <w:r w:rsidR="00234641" w:rsidRPr="00C824CE">
        <w:rPr>
          <w:rFonts w:ascii="Arial" w:hAnsi="Arial" w:cs="Arial"/>
          <w:sz w:val="22"/>
          <w:szCs w:val="22"/>
        </w:rPr>
        <w:t>:</w:t>
      </w:r>
      <w:r w:rsidR="00234641" w:rsidRPr="00C824CE">
        <w:rPr>
          <w:rFonts w:ascii="Arial" w:hAnsi="Arial" w:cs="Arial"/>
          <w:sz w:val="22"/>
          <w:szCs w:val="22"/>
        </w:rPr>
        <w:tab/>
      </w:r>
      <w:r w:rsidR="007839EB" w:rsidRPr="00C824CE">
        <w:rPr>
          <w:rFonts w:ascii="Arial" w:hAnsi="Arial" w:cs="Arial"/>
          <w:sz w:val="22"/>
          <w:szCs w:val="22"/>
        </w:rPr>
        <w:tab/>
      </w:r>
      <w:r>
        <w:rPr>
          <w:rFonts w:ascii="Arial" w:hAnsi="Arial" w:cs="Arial"/>
          <w:sz w:val="22"/>
          <w:szCs w:val="22"/>
        </w:rPr>
        <w:tab/>
      </w:r>
      <w:r w:rsidR="00234641" w:rsidRPr="00C824CE">
        <w:rPr>
          <w:rFonts w:ascii="Arial" w:hAnsi="Arial" w:cs="Arial"/>
          <w:sz w:val="22"/>
          <w:szCs w:val="22"/>
        </w:rPr>
        <w:t>9:00 bis 12:00 Uhr</w:t>
      </w:r>
      <w:r>
        <w:rPr>
          <w:rFonts w:ascii="Arial" w:hAnsi="Arial" w:cs="Arial"/>
          <w:sz w:val="22"/>
          <w:szCs w:val="22"/>
        </w:rPr>
        <w:t xml:space="preserve">, </w:t>
      </w:r>
      <w:r w:rsidR="00234641" w:rsidRPr="00C824CE">
        <w:rPr>
          <w:rFonts w:ascii="Arial" w:hAnsi="Arial" w:cs="Arial"/>
          <w:sz w:val="22"/>
          <w:szCs w:val="22"/>
        </w:rPr>
        <w:t>ab 13:00 Uhr nach Vereinbarung</w:t>
      </w:r>
    </w:p>
    <w:p w14:paraId="68C41164" w14:textId="77777777" w:rsidR="00234641" w:rsidRPr="00C824CE" w:rsidRDefault="002A4252" w:rsidP="00234641">
      <w:pPr>
        <w:spacing w:before="120" w:after="120"/>
        <w:jc w:val="both"/>
        <w:rPr>
          <w:rFonts w:ascii="Arial" w:hAnsi="Arial" w:cs="Arial"/>
          <w:sz w:val="22"/>
          <w:szCs w:val="22"/>
        </w:rPr>
      </w:pPr>
      <w:r>
        <w:rPr>
          <w:rFonts w:ascii="Arial" w:hAnsi="Arial" w:cs="Arial"/>
          <w:sz w:val="22"/>
          <w:szCs w:val="22"/>
        </w:rPr>
        <w:t>dienstags, donnerstags</w:t>
      </w:r>
      <w:r w:rsidR="00234641" w:rsidRPr="00C824CE">
        <w:rPr>
          <w:rFonts w:ascii="Arial" w:hAnsi="Arial" w:cs="Arial"/>
          <w:sz w:val="22"/>
          <w:szCs w:val="22"/>
        </w:rPr>
        <w:t>:</w:t>
      </w:r>
      <w:r w:rsidR="00234641" w:rsidRPr="00C824CE">
        <w:rPr>
          <w:rFonts w:ascii="Arial" w:hAnsi="Arial" w:cs="Arial"/>
          <w:sz w:val="22"/>
          <w:szCs w:val="22"/>
        </w:rPr>
        <w:tab/>
        <w:t>9:00 bis 12:00 Uhr und 13:00 bis 17:00 Uhr</w:t>
      </w:r>
      <w:r>
        <w:rPr>
          <w:rFonts w:ascii="Arial" w:hAnsi="Arial" w:cs="Arial"/>
          <w:sz w:val="22"/>
          <w:szCs w:val="22"/>
        </w:rPr>
        <w:t>,</w:t>
      </w:r>
    </w:p>
    <w:p w14:paraId="44DC22B6" w14:textId="77777777" w:rsidR="00234641" w:rsidRPr="00C824CE" w:rsidRDefault="00234641" w:rsidP="002A4252">
      <w:pPr>
        <w:spacing w:before="120" w:after="120"/>
        <w:ind w:left="2124" w:firstLine="708"/>
        <w:jc w:val="both"/>
        <w:rPr>
          <w:rFonts w:ascii="Arial" w:hAnsi="Arial" w:cs="Arial"/>
          <w:sz w:val="22"/>
          <w:szCs w:val="22"/>
        </w:rPr>
      </w:pPr>
      <w:r w:rsidRPr="00C824CE">
        <w:rPr>
          <w:rFonts w:ascii="Arial" w:hAnsi="Arial" w:cs="Arial"/>
          <w:sz w:val="22"/>
          <w:szCs w:val="22"/>
        </w:rPr>
        <w:t>von 17:00 bis 18:00 Uhr nach Vereinbarung</w:t>
      </w:r>
    </w:p>
    <w:p w14:paraId="4C2C83D9" w14:textId="77777777" w:rsidR="00234641" w:rsidRPr="00C824CE" w:rsidRDefault="002A4252" w:rsidP="002A4252">
      <w:pPr>
        <w:spacing w:before="120" w:after="240"/>
        <w:jc w:val="both"/>
        <w:rPr>
          <w:rFonts w:ascii="Arial" w:hAnsi="Arial" w:cs="Arial"/>
          <w:sz w:val="22"/>
          <w:szCs w:val="22"/>
        </w:rPr>
      </w:pPr>
      <w:r>
        <w:rPr>
          <w:rFonts w:ascii="Arial" w:hAnsi="Arial" w:cs="Arial"/>
          <w:sz w:val="22"/>
          <w:szCs w:val="22"/>
        </w:rPr>
        <w:t>mittwochs, freitags</w:t>
      </w:r>
      <w:r w:rsidR="00234641" w:rsidRPr="00C824CE">
        <w:rPr>
          <w:rFonts w:ascii="Arial" w:hAnsi="Arial" w:cs="Arial"/>
          <w:sz w:val="22"/>
          <w:szCs w:val="22"/>
        </w:rPr>
        <w:t>:</w:t>
      </w:r>
      <w:r w:rsidR="00234641" w:rsidRPr="00C824CE">
        <w:rPr>
          <w:rFonts w:ascii="Arial" w:hAnsi="Arial" w:cs="Arial"/>
          <w:sz w:val="22"/>
          <w:szCs w:val="22"/>
        </w:rPr>
        <w:tab/>
      </w:r>
      <w:r w:rsidR="007839EB" w:rsidRPr="00C824CE">
        <w:rPr>
          <w:rFonts w:ascii="Arial" w:hAnsi="Arial" w:cs="Arial"/>
          <w:sz w:val="22"/>
          <w:szCs w:val="22"/>
        </w:rPr>
        <w:tab/>
      </w:r>
      <w:r w:rsidR="00234641" w:rsidRPr="00C824CE">
        <w:rPr>
          <w:rFonts w:ascii="Arial" w:hAnsi="Arial" w:cs="Arial"/>
          <w:sz w:val="22"/>
          <w:szCs w:val="22"/>
        </w:rPr>
        <w:t>nach Vereinbarung</w:t>
      </w:r>
    </w:p>
    <w:p w14:paraId="62CAEC9A" w14:textId="77777777" w:rsidR="004D5162" w:rsidRPr="00C824CE" w:rsidRDefault="009D6CF5" w:rsidP="00586C43">
      <w:pPr>
        <w:spacing w:after="240"/>
        <w:jc w:val="both"/>
        <w:rPr>
          <w:rFonts w:ascii="Arial" w:hAnsi="Arial" w:cs="Arial"/>
          <w:sz w:val="22"/>
          <w:szCs w:val="22"/>
        </w:rPr>
      </w:pPr>
      <w:r w:rsidRPr="00C824CE">
        <w:rPr>
          <w:rFonts w:ascii="Arial" w:hAnsi="Arial" w:cs="Arial"/>
          <w:sz w:val="22"/>
          <w:szCs w:val="22"/>
        </w:rPr>
        <w:t>zur</w:t>
      </w:r>
      <w:r w:rsidR="00EA2B5E" w:rsidRPr="00C824CE">
        <w:rPr>
          <w:rFonts w:ascii="Arial" w:hAnsi="Arial" w:cs="Arial"/>
          <w:sz w:val="22"/>
          <w:szCs w:val="22"/>
        </w:rPr>
        <w:t xml:space="preserve"> allgemeinen Einsichtnahme aus.</w:t>
      </w:r>
    </w:p>
    <w:p w14:paraId="1DE3C8CF" w14:textId="77777777" w:rsidR="00234641" w:rsidRPr="00C824CE" w:rsidRDefault="007839EB" w:rsidP="00586C43">
      <w:pPr>
        <w:spacing w:after="240"/>
        <w:jc w:val="both"/>
        <w:rPr>
          <w:rFonts w:ascii="Arial" w:hAnsi="Arial" w:cs="Arial"/>
          <w:sz w:val="22"/>
          <w:szCs w:val="22"/>
        </w:rPr>
      </w:pPr>
      <w:r w:rsidRPr="00C824CE">
        <w:rPr>
          <w:rFonts w:ascii="Arial" w:hAnsi="Arial" w:cs="Arial"/>
          <w:sz w:val="22"/>
          <w:szCs w:val="22"/>
        </w:rPr>
        <w:t>Für die Vereinbarung eines Termins außer</w:t>
      </w:r>
      <w:r w:rsidR="008A060C" w:rsidRPr="00C824CE">
        <w:rPr>
          <w:rFonts w:ascii="Arial" w:hAnsi="Arial" w:cs="Arial"/>
          <w:sz w:val="22"/>
          <w:szCs w:val="22"/>
        </w:rPr>
        <w:t>halb der genannten Dienststunden,</w:t>
      </w:r>
      <w:r w:rsidRPr="00C824CE">
        <w:rPr>
          <w:rFonts w:ascii="Arial" w:hAnsi="Arial" w:cs="Arial"/>
          <w:sz w:val="22"/>
          <w:szCs w:val="22"/>
        </w:rPr>
        <w:t xml:space="preserve"> wenden Sie sich bitte mit E-Mail an </w:t>
      </w:r>
      <w:hyperlink r:id="rId8" w:history="1">
        <w:r w:rsidR="00234641" w:rsidRPr="00C824CE">
          <w:rPr>
            <w:rStyle w:val="Hyperlink"/>
            <w:rFonts w:ascii="Arial" w:hAnsi="Arial" w:cs="Arial"/>
            <w:color w:val="000000"/>
            <w:sz w:val="22"/>
            <w:szCs w:val="22"/>
          </w:rPr>
          <w:t>66.22@Dresden.de</w:t>
        </w:r>
      </w:hyperlink>
      <w:r w:rsidRPr="00C824CE">
        <w:rPr>
          <w:rFonts w:ascii="Arial" w:hAnsi="Arial" w:cs="Arial"/>
          <w:sz w:val="22"/>
          <w:szCs w:val="22"/>
        </w:rPr>
        <w:t xml:space="preserve"> oder </w:t>
      </w:r>
      <w:r w:rsidR="00ED782D">
        <w:rPr>
          <w:rFonts w:ascii="Arial" w:hAnsi="Arial" w:cs="Arial"/>
          <w:sz w:val="22"/>
          <w:szCs w:val="22"/>
        </w:rPr>
        <w:t xml:space="preserve">telefonisch </w:t>
      </w:r>
      <w:r w:rsidRPr="00C824CE">
        <w:rPr>
          <w:rFonts w:ascii="Arial" w:hAnsi="Arial" w:cs="Arial"/>
          <w:sz w:val="22"/>
          <w:szCs w:val="22"/>
        </w:rPr>
        <w:t>unter Tel.</w:t>
      </w:r>
      <w:r w:rsidR="00234641" w:rsidRPr="00C824CE">
        <w:rPr>
          <w:rFonts w:ascii="Arial" w:hAnsi="Arial" w:cs="Arial"/>
          <w:sz w:val="22"/>
          <w:szCs w:val="22"/>
        </w:rPr>
        <w:t xml:space="preserve"> 0351/488-4327.</w:t>
      </w:r>
    </w:p>
    <w:p w14:paraId="469B6026" w14:textId="77777777" w:rsidR="00234641" w:rsidRPr="00C824CE" w:rsidRDefault="00234641" w:rsidP="00586C43">
      <w:pPr>
        <w:spacing w:after="240"/>
        <w:jc w:val="both"/>
        <w:rPr>
          <w:rFonts w:ascii="Arial" w:hAnsi="Arial" w:cs="Arial"/>
          <w:sz w:val="22"/>
          <w:szCs w:val="22"/>
        </w:rPr>
      </w:pPr>
      <w:r w:rsidRPr="00C824CE">
        <w:rPr>
          <w:rFonts w:ascii="Arial" w:hAnsi="Arial" w:cs="Arial"/>
          <w:sz w:val="22"/>
          <w:szCs w:val="22"/>
        </w:rPr>
        <w:t xml:space="preserve">Bitte informieren Sie sich über die aktuell gültigen Hygienevorschriften vor dem Besuch von Dienstgebäuden der Landeshauptstadt Dresden auf der Homepage - </w:t>
      </w:r>
      <w:hyperlink r:id="rId9" w:history="1">
        <w:r w:rsidRPr="00C824CE">
          <w:rPr>
            <w:rStyle w:val="Hyperlink"/>
            <w:rFonts w:ascii="Arial" w:hAnsi="Arial" w:cs="Arial"/>
            <w:color w:val="000000"/>
            <w:sz w:val="22"/>
            <w:szCs w:val="22"/>
          </w:rPr>
          <w:t>www.dresden.de</w:t>
        </w:r>
      </w:hyperlink>
      <w:r w:rsidRPr="00C824CE">
        <w:rPr>
          <w:rFonts w:ascii="Arial" w:hAnsi="Arial" w:cs="Arial"/>
          <w:color w:val="000000"/>
          <w:sz w:val="22"/>
          <w:szCs w:val="22"/>
        </w:rPr>
        <w:t xml:space="preserve">. </w:t>
      </w:r>
      <w:r w:rsidRPr="00C824CE">
        <w:rPr>
          <w:rFonts w:ascii="Arial" w:hAnsi="Arial" w:cs="Arial"/>
          <w:sz w:val="22"/>
          <w:szCs w:val="22"/>
        </w:rPr>
        <w:t>Das Tragen eines Mund-Nasen-Schutzes (wenn möglich FFP2-Maske) wird dringend empfohlen.</w:t>
      </w:r>
    </w:p>
    <w:p w14:paraId="51C47F6D" w14:textId="23EB217D" w:rsidR="003F65D8" w:rsidRPr="00C31033" w:rsidRDefault="00BD79B5" w:rsidP="00586C43">
      <w:pPr>
        <w:spacing w:after="240"/>
        <w:jc w:val="both"/>
        <w:rPr>
          <w:rFonts w:ascii="Arial" w:hAnsi="Arial" w:cs="Arial"/>
          <w:sz w:val="22"/>
          <w:szCs w:val="22"/>
          <w:highlight w:val="yellow"/>
        </w:rPr>
      </w:pPr>
      <w:r w:rsidRPr="00C824CE">
        <w:rPr>
          <w:rFonts w:ascii="Arial" w:hAnsi="Arial" w:cs="Arial"/>
          <w:sz w:val="22"/>
          <w:szCs w:val="22"/>
        </w:rPr>
        <w:t>Di</w:t>
      </w:r>
      <w:r w:rsidR="0025277C">
        <w:rPr>
          <w:rFonts w:ascii="Arial" w:hAnsi="Arial" w:cs="Arial"/>
          <w:sz w:val="22"/>
          <w:szCs w:val="22"/>
        </w:rPr>
        <w:t>ese Bekanntmachung und die für das ergänzende Verfahren erstellten U</w:t>
      </w:r>
      <w:r w:rsidRPr="00C824CE">
        <w:rPr>
          <w:rFonts w:ascii="Arial" w:hAnsi="Arial" w:cs="Arial"/>
          <w:sz w:val="22"/>
          <w:szCs w:val="22"/>
        </w:rPr>
        <w:t>nterlagen</w:t>
      </w:r>
      <w:r w:rsidR="00FB51F1" w:rsidRPr="00C824CE">
        <w:rPr>
          <w:rFonts w:ascii="Arial" w:hAnsi="Arial" w:cs="Arial"/>
          <w:sz w:val="22"/>
          <w:szCs w:val="22"/>
        </w:rPr>
        <w:t xml:space="preserve"> </w:t>
      </w:r>
      <w:r w:rsidRPr="00C824CE">
        <w:rPr>
          <w:rFonts w:ascii="Arial" w:hAnsi="Arial" w:cs="Arial"/>
          <w:sz w:val="22"/>
          <w:szCs w:val="22"/>
        </w:rPr>
        <w:t>werden zudem auf der Internetseite der Landesdirektion Sachsen unter</w:t>
      </w:r>
      <w:r w:rsidR="00FB51F1" w:rsidRPr="00C824CE">
        <w:rPr>
          <w:rFonts w:ascii="Arial" w:hAnsi="Arial" w:cs="Arial"/>
          <w:sz w:val="22"/>
          <w:szCs w:val="22"/>
        </w:rPr>
        <w:t xml:space="preserve"> </w:t>
      </w:r>
      <w:hyperlink r:id="rId10" w:history="1">
        <w:r w:rsidR="00F67CA9" w:rsidRPr="00C824CE">
          <w:rPr>
            <w:rStyle w:val="Hyperlink"/>
            <w:rFonts w:ascii="Arial" w:hAnsi="Arial" w:cs="Arial"/>
            <w:color w:val="auto"/>
            <w:sz w:val="22"/>
            <w:szCs w:val="22"/>
          </w:rPr>
          <w:t>http://www.lds.sachsen.de/bekanntmachung</w:t>
        </w:r>
      </w:hyperlink>
      <w:r w:rsidR="00F67CA9" w:rsidRPr="00C824CE">
        <w:rPr>
          <w:rFonts w:ascii="Arial" w:hAnsi="Arial" w:cs="Arial"/>
          <w:sz w:val="22"/>
          <w:szCs w:val="22"/>
        </w:rPr>
        <w:t>, Rub</w:t>
      </w:r>
      <w:r w:rsidR="00E4107F" w:rsidRPr="00C824CE">
        <w:rPr>
          <w:rFonts w:ascii="Arial" w:hAnsi="Arial" w:cs="Arial"/>
          <w:sz w:val="22"/>
          <w:szCs w:val="22"/>
        </w:rPr>
        <w:t>rik</w:t>
      </w:r>
      <w:r w:rsidR="00C824CE" w:rsidRPr="00C824CE">
        <w:rPr>
          <w:rFonts w:ascii="Arial" w:hAnsi="Arial" w:cs="Arial"/>
          <w:sz w:val="22"/>
          <w:szCs w:val="22"/>
        </w:rPr>
        <w:t xml:space="preserve"> – Infrastruktur – </w:t>
      </w:r>
      <w:r w:rsidR="000D2C8C" w:rsidRPr="000D2C8C">
        <w:rPr>
          <w:rFonts w:ascii="Arial" w:hAnsi="Arial" w:cs="Arial"/>
          <w:sz w:val="22"/>
          <w:szCs w:val="22"/>
        </w:rPr>
        <w:t>Gemeindestraßen, sonstige öffentliche Straßen</w:t>
      </w:r>
      <w:r w:rsidR="00F67CA9" w:rsidRPr="000D2C8C">
        <w:rPr>
          <w:rFonts w:ascii="Arial" w:hAnsi="Arial" w:cs="Arial"/>
          <w:sz w:val="22"/>
          <w:szCs w:val="22"/>
        </w:rPr>
        <w:t xml:space="preserve"> –</w:t>
      </w:r>
      <w:r w:rsidR="0001776D" w:rsidRPr="000D2C8C">
        <w:rPr>
          <w:rFonts w:ascii="Arial" w:hAnsi="Arial" w:cs="Arial"/>
          <w:sz w:val="22"/>
          <w:szCs w:val="22"/>
        </w:rPr>
        <w:t xml:space="preserve"> </w:t>
      </w:r>
      <w:r w:rsidR="00E4107F" w:rsidRPr="000D2C8C">
        <w:rPr>
          <w:rFonts w:ascii="Arial" w:hAnsi="Arial" w:cs="Arial"/>
          <w:sz w:val="22"/>
          <w:szCs w:val="22"/>
        </w:rPr>
        <w:t>veröffentlicht</w:t>
      </w:r>
      <w:bookmarkStart w:id="0" w:name="_GoBack"/>
      <w:bookmarkEnd w:id="0"/>
      <w:r w:rsidR="00510F9A">
        <w:rPr>
          <w:rFonts w:ascii="Arial" w:hAnsi="Arial" w:cs="Arial"/>
          <w:sz w:val="22"/>
          <w:szCs w:val="22"/>
        </w:rPr>
        <w:t>.</w:t>
      </w:r>
    </w:p>
    <w:p w14:paraId="7A594878" w14:textId="77777777" w:rsidR="00EA2B5E" w:rsidRPr="00C824CE" w:rsidRDefault="009D6CF5" w:rsidP="00586C43">
      <w:pPr>
        <w:numPr>
          <w:ilvl w:val="0"/>
          <w:numId w:val="5"/>
        </w:numPr>
        <w:spacing w:after="240"/>
        <w:ind w:left="357"/>
        <w:jc w:val="both"/>
        <w:rPr>
          <w:rFonts w:ascii="Arial" w:hAnsi="Arial" w:cs="Arial"/>
          <w:sz w:val="22"/>
          <w:szCs w:val="22"/>
        </w:rPr>
      </w:pPr>
      <w:r w:rsidRPr="00C824CE">
        <w:rPr>
          <w:rFonts w:ascii="Arial" w:hAnsi="Arial" w:cs="Arial"/>
          <w:sz w:val="22"/>
          <w:szCs w:val="22"/>
        </w:rPr>
        <w:t>Jede</w:t>
      </w:r>
      <w:r w:rsidR="009C7DE9">
        <w:rPr>
          <w:rFonts w:ascii="Arial" w:hAnsi="Arial" w:cs="Arial"/>
          <w:sz w:val="22"/>
          <w:szCs w:val="22"/>
        </w:rPr>
        <w:t xml:space="preserve"> Person, deren Belange durch die Gegenstände des ergänzenden Verfahrens berührt werden,</w:t>
      </w:r>
      <w:r w:rsidRPr="00C824CE">
        <w:rPr>
          <w:rFonts w:ascii="Arial" w:hAnsi="Arial" w:cs="Arial"/>
          <w:sz w:val="22"/>
          <w:szCs w:val="22"/>
        </w:rPr>
        <w:t xml:space="preserve"> kann bis s</w:t>
      </w:r>
      <w:r w:rsidR="00376F33" w:rsidRPr="00C824CE">
        <w:rPr>
          <w:rFonts w:ascii="Arial" w:hAnsi="Arial" w:cs="Arial"/>
          <w:sz w:val="22"/>
          <w:szCs w:val="22"/>
        </w:rPr>
        <w:t xml:space="preserve">pätestens </w:t>
      </w:r>
      <w:r w:rsidR="00B1278F" w:rsidRPr="00FA6152">
        <w:rPr>
          <w:rFonts w:ascii="Arial" w:hAnsi="Arial" w:cs="Arial"/>
          <w:sz w:val="22"/>
          <w:szCs w:val="22"/>
        </w:rPr>
        <w:t xml:space="preserve">einen Monat </w:t>
      </w:r>
      <w:r w:rsidRPr="00FA6152">
        <w:rPr>
          <w:rFonts w:ascii="Arial" w:hAnsi="Arial" w:cs="Arial"/>
          <w:sz w:val="22"/>
          <w:szCs w:val="22"/>
        </w:rPr>
        <w:t>nach</w:t>
      </w:r>
      <w:r w:rsidRPr="00C824CE">
        <w:rPr>
          <w:rFonts w:ascii="Arial" w:hAnsi="Arial" w:cs="Arial"/>
          <w:sz w:val="22"/>
          <w:szCs w:val="22"/>
        </w:rPr>
        <w:t xml:space="preserve"> Ablauf der Auslegungsfrist, das ist bis </w:t>
      </w:r>
      <w:r w:rsidR="00DD5167" w:rsidRPr="00C824CE">
        <w:rPr>
          <w:rFonts w:ascii="Arial" w:hAnsi="Arial" w:cs="Arial"/>
          <w:sz w:val="22"/>
          <w:szCs w:val="22"/>
        </w:rPr>
        <w:t xml:space="preserve">einschließlich </w:t>
      </w:r>
      <w:r w:rsidR="00820AE4" w:rsidRPr="00C824CE">
        <w:rPr>
          <w:rFonts w:ascii="Arial" w:hAnsi="Arial" w:cs="Arial"/>
          <w:sz w:val="22"/>
          <w:szCs w:val="22"/>
        </w:rPr>
        <w:t xml:space="preserve">zum </w:t>
      </w:r>
      <w:r w:rsidR="00C824CE" w:rsidRPr="00C824CE">
        <w:rPr>
          <w:rFonts w:ascii="Arial" w:hAnsi="Arial" w:cs="Arial"/>
          <w:b/>
          <w:sz w:val="22"/>
          <w:szCs w:val="22"/>
        </w:rPr>
        <w:t>23. Januar</w:t>
      </w:r>
      <w:r w:rsidR="0001776D" w:rsidRPr="00C824CE">
        <w:rPr>
          <w:rFonts w:ascii="Arial" w:hAnsi="Arial" w:cs="Arial"/>
          <w:b/>
          <w:sz w:val="22"/>
          <w:szCs w:val="22"/>
        </w:rPr>
        <w:t xml:space="preserve"> </w:t>
      </w:r>
      <w:r w:rsidR="009A5125" w:rsidRPr="00C824CE">
        <w:rPr>
          <w:rFonts w:ascii="Arial" w:hAnsi="Arial" w:cs="Arial"/>
          <w:b/>
          <w:sz w:val="22"/>
          <w:szCs w:val="22"/>
        </w:rPr>
        <w:t>202</w:t>
      </w:r>
      <w:r w:rsidR="00C824CE" w:rsidRPr="00C824CE">
        <w:rPr>
          <w:rFonts w:ascii="Arial" w:hAnsi="Arial" w:cs="Arial"/>
          <w:b/>
          <w:sz w:val="22"/>
          <w:szCs w:val="22"/>
        </w:rPr>
        <w:t>3</w:t>
      </w:r>
      <w:r w:rsidR="00EA2B5E" w:rsidRPr="00C824CE">
        <w:rPr>
          <w:rFonts w:ascii="Arial" w:hAnsi="Arial" w:cs="Arial"/>
          <w:sz w:val="22"/>
          <w:szCs w:val="22"/>
        </w:rPr>
        <w:t>,</w:t>
      </w:r>
    </w:p>
    <w:p w14:paraId="4E3E158F" w14:textId="77777777" w:rsidR="00EA2B5E" w:rsidRPr="00C824CE" w:rsidRDefault="009D6CF5" w:rsidP="00586C43">
      <w:pPr>
        <w:numPr>
          <w:ilvl w:val="2"/>
          <w:numId w:val="17"/>
        </w:numPr>
        <w:spacing w:after="240"/>
        <w:ind w:left="709" w:hanging="283"/>
        <w:jc w:val="both"/>
        <w:rPr>
          <w:rFonts w:ascii="Arial" w:hAnsi="Arial" w:cs="Arial"/>
          <w:sz w:val="22"/>
          <w:szCs w:val="22"/>
        </w:rPr>
      </w:pPr>
      <w:r w:rsidRPr="00C824CE">
        <w:rPr>
          <w:rFonts w:ascii="Arial" w:hAnsi="Arial" w:cs="Arial"/>
          <w:sz w:val="22"/>
          <w:szCs w:val="22"/>
        </w:rPr>
        <w:lastRenderedPageBreak/>
        <w:t>bei der Landesdirektion Sachsen, 09105 Chemnitz</w:t>
      </w:r>
      <w:r w:rsidR="00F44937" w:rsidRPr="00C824CE">
        <w:rPr>
          <w:rFonts w:ascii="Arial" w:hAnsi="Arial" w:cs="Arial"/>
          <w:sz w:val="22"/>
          <w:szCs w:val="22"/>
        </w:rPr>
        <w:t xml:space="preserve"> </w:t>
      </w:r>
      <w:r w:rsidR="00E53E8A" w:rsidRPr="00C824CE">
        <w:rPr>
          <w:rFonts w:ascii="Arial" w:hAnsi="Arial" w:cs="Arial"/>
          <w:sz w:val="22"/>
          <w:szCs w:val="22"/>
        </w:rPr>
        <w:t>(Postfachanschrift)</w:t>
      </w:r>
      <w:r w:rsidR="00EA2B5E" w:rsidRPr="00C824CE">
        <w:rPr>
          <w:rFonts w:ascii="Arial" w:hAnsi="Arial" w:cs="Arial"/>
          <w:sz w:val="22"/>
          <w:szCs w:val="22"/>
        </w:rPr>
        <w:t xml:space="preserve"> oder</w:t>
      </w:r>
    </w:p>
    <w:p w14:paraId="3ECDF36E" w14:textId="77777777" w:rsidR="00EA2B5E" w:rsidRPr="00C824CE" w:rsidRDefault="009D6CF5" w:rsidP="00586C43">
      <w:pPr>
        <w:numPr>
          <w:ilvl w:val="0"/>
          <w:numId w:val="17"/>
        </w:numPr>
        <w:spacing w:after="240"/>
        <w:ind w:left="709" w:hanging="283"/>
        <w:jc w:val="both"/>
        <w:rPr>
          <w:rFonts w:ascii="Arial" w:hAnsi="Arial" w:cs="Arial"/>
          <w:sz w:val="22"/>
          <w:szCs w:val="22"/>
        </w:rPr>
      </w:pPr>
      <w:r w:rsidRPr="00C824CE">
        <w:rPr>
          <w:rFonts w:ascii="Arial" w:hAnsi="Arial" w:cs="Arial"/>
          <w:sz w:val="22"/>
          <w:szCs w:val="22"/>
        </w:rPr>
        <w:t>bei der Landesdirektion Sachsen, Dienststelle Dres</w:t>
      </w:r>
      <w:r w:rsidR="00EA2B5E" w:rsidRPr="00C824CE">
        <w:rPr>
          <w:rFonts w:ascii="Arial" w:hAnsi="Arial" w:cs="Arial"/>
          <w:sz w:val="22"/>
          <w:szCs w:val="22"/>
        </w:rPr>
        <w:t xml:space="preserve">den, Stauffenbergallee 2, 01099 </w:t>
      </w:r>
      <w:r w:rsidRPr="00C824CE">
        <w:rPr>
          <w:rFonts w:ascii="Arial" w:hAnsi="Arial" w:cs="Arial"/>
          <w:sz w:val="22"/>
          <w:szCs w:val="22"/>
        </w:rPr>
        <w:t>Dresden o</w:t>
      </w:r>
      <w:r w:rsidR="00277385" w:rsidRPr="00C824CE">
        <w:rPr>
          <w:rFonts w:ascii="Arial" w:hAnsi="Arial" w:cs="Arial"/>
          <w:sz w:val="22"/>
          <w:szCs w:val="22"/>
        </w:rPr>
        <w:t xml:space="preserve">der </w:t>
      </w:r>
    </w:p>
    <w:p w14:paraId="7E008CB0" w14:textId="77777777" w:rsidR="00EA2B5E" w:rsidRPr="00C824CE" w:rsidRDefault="00376F33" w:rsidP="00586C43">
      <w:pPr>
        <w:numPr>
          <w:ilvl w:val="0"/>
          <w:numId w:val="17"/>
        </w:numPr>
        <w:spacing w:after="240"/>
        <w:ind w:left="709" w:hanging="283"/>
        <w:jc w:val="both"/>
        <w:rPr>
          <w:rFonts w:ascii="Arial" w:hAnsi="Arial" w:cs="Arial"/>
          <w:sz w:val="22"/>
          <w:szCs w:val="22"/>
        </w:rPr>
      </w:pPr>
      <w:r w:rsidRPr="00C824CE">
        <w:rPr>
          <w:rFonts w:ascii="Arial" w:hAnsi="Arial" w:cs="Arial"/>
          <w:sz w:val="22"/>
          <w:szCs w:val="22"/>
        </w:rPr>
        <w:t xml:space="preserve">bei der </w:t>
      </w:r>
      <w:r w:rsidR="00B1278F" w:rsidRPr="00C824CE">
        <w:rPr>
          <w:rFonts w:ascii="Arial" w:hAnsi="Arial" w:cs="Arial"/>
          <w:sz w:val="22"/>
          <w:szCs w:val="22"/>
        </w:rPr>
        <w:t>Landeshauptstadt Dresden,</w:t>
      </w:r>
      <w:r w:rsidR="00C923C0" w:rsidRPr="00C824CE">
        <w:rPr>
          <w:rFonts w:ascii="Arial" w:hAnsi="Arial" w:cs="Arial"/>
          <w:sz w:val="22"/>
          <w:szCs w:val="22"/>
        </w:rPr>
        <w:t xml:space="preserve"> St. Petersburger Straße 9, 01069 Dresden </w:t>
      </w:r>
    </w:p>
    <w:p w14:paraId="762231F2" w14:textId="77777777" w:rsidR="00F64053" w:rsidRPr="00C824CE" w:rsidRDefault="00376F33" w:rsidP="00586C43">
      <w:pPr>
        <w:spacing w:after="240"/>
        <w:ind w:left="357"/>
        <w:jc w:val="both"/>
        <w:rPr>
          <w:rFonts w:ascii="Arial" w:hAnsi="Arial" w:cs="Arial"/>
          <w:sz w:val="22"/>
          <w:szCs w:val="22"/>
        </w:rPr>
      </w:pPr>
      <w:r w:rsidRPr="00C824CE">
        <w:rPr>
          <w:rFonts w:ascii="Arial" w:hAnsi="Arial" w:cs="Arial"/>
          <w:sz w:val="22"/>
          <w:szCs w:val="22"/>
        </w:rPr>
        <w:t>Einw</w:t>
      </w:r>
      <w:r w:rsidRPr="00016838">
        <w:rPr>
          <w:rFonts w:ascii="Arial" w:hAnsi="Arial" w:cs="Arial"/>
          <w:sz w:val="22"/>
          <w:szCs w:val="22"/>
        </w:rPr>
        <w:t xml:space="preserve">endungen </w:t>
      </w:r>
      <w:r w:rsidR="00687EB0" w:rsidRPr="00016838">
        <w:rPr>
          <w:rFonts w:ascii="Arial" w:hAnsi="Arial" w:cs="Arial"/>
          <w:sz w:val="22"/>
          <w:szCs w:val="22"/>
        </w:rPr>
        <w:t xml:space="preserve">ausschließlich </w:t>
      </w:r>
      <w:r w:rsidRPr="00016838">
        <w:rPr>
          <w:rFonts w:ascii="Arial" w:hAnsi="Arial" w:cs="Arial"/>
          <w:sz w:val="22"/>
          <w:szCs w:val="22"/>
        </w:rPr>
        <w:t xml:space="preserve">gegen </w:t>
      </w:r>
      <w:r w:rsidR="00016838" w:rsidRPr="00016838">
        <w:rPr>
          <w:rFonts w:ascii="Arial" w:hAnsi="Arial" w:cs="Arial"/>
          <w:sz w:val="22"/>
          <w:szCs w:val="22"/>
        </w:rPr>
        <w:t xml:space="preserve">die im ergänzenden Verfahren vorgelegten Unterlagen </w:t>
      </w:r>
      <w:r w:rsidRPr="00C824CE">
        <w:rPr>
          <w:rFonts w:ascii="Arial" w:hAnsi="Arial" w:cs="Arial"/>
          <w:sz w:val="22"/>
          <w:szCs w:val="22"/>
          <w:u w:val="single"/>
        </w:rPr>
        <w:t>schriftlich</w:t>
      </w:r>
      <w:r w:rsidRPr="00C824CE">
        <w:rPr>
          <w:rFonts w:ascii="Arial" w:hAnsi="Arial" w:cs="Arial"/>
          <w:sz w:val="22"/>
          <w:szCs w:val="22"/>
        </w:rPr>
        <w:t xml:space="preserve"> oder </w:t>
      </w:r>
      <w:r w:rsidRPr="00C824CE">
        <w:rPr>
          <w:rFonts w:ascii="Arial" w:hAnsi="Arial" w:cs="Arial"/>
          <w:sz w:val="22"/>
          <w:szCs w:val="22"/>
          <w:u w:val="single"/>
        </w:rPr>
        <w:t>zur Niederschrift</w:t>
      </w:r>
      <w:r w:rsidRPr="00C824CE">
        <w:rPr>
          <w:rFonts w:ascii="Arial" w:hAnsi="Arial" w:cs="Arial"/>
          <w:sz w:val="22"/>
          <w:szCs w:val="22"/>
        </w:rPr>
        <w:t xml:space="preserve"> erheben</w:t>
      </w:r>
      <w:r w:rsidR="00C923C0" w:rsidRPr="00C824CE">
        <w:rPr>
          <w:rFonts w:ascii="Arial" w:hAnsi="Arial" w:cs="Arial"/>
          <w:color w:val="000000"/>
          <w:sz w:val="22"/>
          <w:szCs w:val="22"/>
        </w:rPr>
        <w:t xml:space="preserve"> </w:t>
      </w:r>
      <w:r w:rsidR="00C923C0" w:rsidRPr="00C824CE">
        <w:rPr>
          <w:rFonts w:ascii="Arial" w:hAnsi="Arial" w:cs="Arial"/>
          <w:sz w:val="22"/>
          <w:szCs w:val="22"/>
        </w:rPr>
        <w:t>bzw. sich äußern</w:t>
      </w:r>
      <w:r w:rsidR="00F44937" w:rsidRPr="00C824CE">
        <w:rPr>
          <w:rFonts w:ascii="Arial" w:hAnsi="Arial" w:cs="Arial"/>
          <w:sz w:val="22"/>
          <w:szCs w:val="22"/>
        </w:rPr>
        <w:t>.</w:t>
      </w:r>
    </w:p>
    <w:p w14:paraId="18E3146A" w14:textId="77777777" w:rsidR="00F64053" w:rsidRPr="00C824CE" w:rsidRDefault="00DD5167" w:rsidP="00586C43">
      <w:pPr>
        <w:spacing w:after="240"/>
        <w:ind w:left="357"/>
        <w:jc w:val="both"/>
        <w:rPr>
          <w:rFonts w:ascii="Arial" w:hAnsi="Arial" w:cs="Arial"/>
          <w:sz w:val="22"/>
          <w:szCs w:val="22"/>
        </w:rPr>
      </w:pPr>
      <w:r w:rsidRPr="00C824CE">
        <w:rPr>
          <w:rFonts w:ascii="Arial" w:hAnsi="Arial" w:cs="Arial"/>
          <w:sz w:val="22"/>
          <w:szCs w:val="22"/>
        </w:rPr>
        <w:t xml:space="preserve">Die Schriftform kann durch elektronische Form ersetzt werden. In diesem Fall ist das elektronische Dokument </w:t>
      </w:r>
      <w:r w:rsidR="00F44937" w:rsidRPr="00C824CE">
        <w:rPr>
          <w:rFonts w:ascii="Arial" w:hAnsi="Arial" w:cs="Arial"/>
          <w:sz w:val="22"/>
          <w:szCs w:val="22"/>
        </w:rPr>
        <w:t xml:space="preserve">mit einer qualifizierten elektronischen Signatur </w:t>
      </w:r>
      <w:r w:rsidRPr="00C824CE">
        <w:rPr>
          <w:rFonts w:ascii="Arial" w:hAnsi="Arial" w:cs="Arial"/>
          <w:sz w:val="22"/>
          <w:szCs w:val="22"/>
        </w:rPr>
        <w:t xml:space="preserve">zu versehen. </w:t>
      </w:r>
      <w:r w:rsidR="00A4683B" w:rsidRPr="00C824CE">
        <w:rPr>
          <w:rFonts w:ascii="Arial" w:hAnsi="Arial" w:cs="Arial"/>
          <w:sz w:val="22"/>
          <w:szCs w:val="22"/>
        </w:rPr>
        <w:t xml:space="preserve">Die Übermittlung des elektronischen Dokuments hat an die Adresse </w:t>
      </w:r>
      <w:hyperlink r:id="rId11" w:history="1">
        <w:r w:rsidR="00A4683B" w:rsidRPr="00C824CE">
          <w:rPr>
            <w:rStyle w:val="Hyperlink"/>
            <w:rFonts w:ascii="Arial" w:hAnsi="Arial" w:cs="Arial"/>
            <w:color w:val="auto"/>
            <w:sz w:val="22"/>
            <w:szCs w:val="22"/>
          </w:rPr>
          <w:t>post@lds.sachsen.de</w:t>
        </w:r>
      </w:hyperlink>
      <w:r w:rsidR="00A4683B" w:rsidRPr="00C824CE">
        <w:rPr>
          <w:rFonts w:ascii="Arial" w:hAnsi="Arial" w:cs="Arial"/>
          <w:sz w:val="22"/>
          <w:szCs w:val="22"/>
        </w:rPr>
        <w:t xml:space="preserve"> zu erfolgen. </w:t>
      </w:r>
      <w:r w:rsidR="00123771" w:rsidRPr="00C824CE">
        <w:rPr>
          <w:rFonts w:ascii="Arial" w:hAnsi="Arial" w:cs="Arial"/>
          <w:sz w:val="22"/>
          <w:szCs w:val="22"/>
        </w:rPr>
        <w:t xml:space="preserve">Informationen zum Zugang für verschlüsselte/signierte E-Mails/elektronische Dokumente sowie elektronische Zugangswege finden Sie unter: </w:t>
      </w:r>
      <w:hyperlink r:id="rId12" w:history="1">
        <w:r w:rsidR="00123771" w:rsidRPr="00C824CE">
          <w:rPr>
            <w:rStyle w:val="Hyperlink"/>
            <w:rFonts w:ascii="Arial" w:hAnsi="Arial" w:cs="Arial"/>
            <w:color w:val="auto"/>
            <w:sz w:val="22"/>
            <w:szCs w:val="22"/>
          </w:rPr>
          <w:t>www.lds.sachsen.de/kontakt</w:t>
        </w:r>
      </w:hyperlink>
      <w:r w:rsidR="00934285" w:rsidRPr="00C824CE">
        <w:rPr>
          <w:rFonts w:ascii="Arial" w:hAnsi="Arial" w:cs="Arial"/>
          <w:sz w:val="22"/>
          <w:szCs w:val="22"/>
        </w:rPr>
        <w:t>.</w:t>
      </w:r>
    </w:p>
    <w:p w14:paraId="5A92F7F4" w14:textId="77777777" w:rsidR="00F64053" w:rsidRDefault="009D6CF5" w:rsidP="00586C43">
      <w:pPr>
        <w:spacing w:after="240"/>
        <w:ind w:left="357"/>
        <w:jc w:val="both"/>
        <w:rPr>
          <w:rFonts w:ascii="Arial" w:hAnsi="Arial" w:cs="Arial"/>
          <w:sz w:val="22"/>
          <w:szCs w:val="22"/>
        </w:rPr>
      </w:pPr>
      <w:r w:rsidRPr="00C824CE">
        <w:rPr>
          <w:rFonts w:ascii="Arial" w:hAnsi="Arial" w:cs="Arial"/>
          <w:sz w:val="22"/>
          <w:szCs w:val="22"/>
        </w:rPr>
        <w:t>Die Einwendung muss den geltend gemachten Belang und das Maß seiner Beeinträchtigung erkennen lassen</w:t>
      </w:r>
      <w:r w:rsidR="009C7DE9">
        <w:rPr>
          <w:rFonts w:ascii="Arial" w:hAnsi="Arial" w:cs="Arial"/>
          <w:sz w:val="22"/>
          <w:szCs w:val="22"/>
        </w:rPr>
        <w:t xml:space="preserve"> und hat sich ausschließlich auf die </w:t>
      </w:r>
      <w:r w:rsidR="00CD2A94">
        <w:rPr>
          <w:rFonts w:ascii="Arial" w:hAnsi="Arial" w:cs="Arial"/>
          <w:sz w:val="22"/>
          <w:szCs w:val="22"/>
        </w:rPr>
        <w:t xml:space="preserve">Gegenstände des ergänzenden Verfahrens </w:t>
      </w:r>
      <w:r w:rsidR="003B2A79">
        <w:rPr>
          <w:rFonts w:ascii="Arial" w:hAnsi="Arial" w:cs="Arial"/>
          <w:sz w:val="22"/>
          <w:szCs w:val="22"/>
        </w:rPr>
        <w:t>zu beziehen</w:t>
      </w:r>
      <w:r w:rsidRPr="00C824CE">
        <w:rPr>
          <w:rFonts w:ascii="Arial" w:hAnsi="Arial" w:cs="Arial"/>
          <w:sz w:val="22"/>
          <w:szCs w:val="22"/>
        </w:rPr>
        <w:t>.</w:t>
      </w:r>
    </w:p>
    <w:p w14:paraId="533F367D" w14:textId="77777777" w:rsidR="003B2A79" w:rsidRDefault="003B2A79" w:rsidP="00586C43">
      <w:pPr>
        <w:spacing w:after="240"/>
        <w:ind w:left="357"/>
        <w:jc w:val="both"/>
        <w:rPr>
          <w:rFonts w:ascii="Arial" w:hAnsi="Arial" w:cs="Arial"/>
          <w:sz w:val="22"/>
          <w:szCs w:val="22"/>
        </w:rPr>
      </w:pPr>
      <w:r>
        <w:rPr>
          <w:rFonts w:ascii="Arial" w:hAnsi="Arial" w:cs="Arial"/>
          <w:sz w:val="22"/>
          <w:szCs w:val="22"/>
        </w:rPr>
        <w:t xml:space="preserve">Vereinigungen, die aufgrund einer Anerkennung nach anderen Rechtsvorschriften befugt sind, Rechtsbehelfe nach der Verwaltungsgerichtsordnung gegen eine Zulassungsentscheidung des beantragten Vorhabens einzulegen, ohne geltend machen zu müssen, in eigenen </w:t>
      </w:r>
      <w:r w:rsidR="002014D2">
        <w:rPr>
          <w:rFonts w:ascii="Arial" w:hAnsi="Arial" w:cs="Arial"/>
          <w:sz w:val="22"/>
          <w:szCs w:val="22"/>
        </w:rPr>
        <w:t>R</w:t>
      </w:r>
      <w:r>
        <w:rPr>
          <w:rFonts w:ascii="Arial" w:hAnsi="Arial" w:cs="Arial"/>
          <w:sz w:val="22"/>
          <w:szCs w:val="22"/>
        </w:rPr>
        <w:t xml:space="preserve">echten verletzt zu sein (anerkannte Vereinigungen), erhalten durch die öffentliche Planauslegung Gelegenheit zur Einsicht in die dem Plan zugrundeliegenden einschlägigen Sachverständigengutachten; sie können Stellungnahmen </w:t>
      </w:r>
      <w:r w:rsidR="00992068">
        <w:rPr>
          <w:rFonts w:ascii="Arial" w:hAnsi="Arial" w:cs="Arial"/>
          <w:sz w:val="22"/>
          <w:szCs w:val="22"/>
        </w:rPr>
        <w:t>abgeben, soweit sie in ihrem satzungsgemäßen Aufgabenbereich berührt werden</w:t>
      </w:r>
      <w:r w:rsidR="000534F2">
        <w:rPr>
          <w:rFonts w:ascii="Arial" w:hAnsi="Arial" w:cs="Arial"/>
          <w:sz w:val="22"/>
          <w:szCs w:val="22"/>
        </w:rPr>
        <w:t xml:space="preserve"> (§ 73 Abs. 4 Satz 5 VwVfG)</w:t>
      </w:r>
      <w:r w:rsidR="00992068">
        <w:rPr>
          <w:rFonts w:ascii="Arial" w:hAnsi="Arial" w:cs="Arial"/>
          <w:sz w:val="22"/>
          <w:szCs w:val="22"/>
        </w:rPr>
        <w:t xml:space="preserve">. </w:t>
      </w:r>
    </w:p>
    <w:p w14:paraId="3B1A3400" w14:textId="77777777" w:rsidR="00F64053" w:rsidRPr="00853048" w:rsidRDefault="00E06FA9" w:rsidP="00586C43">
      <w:pPr>
        <w:spacing w:after="240"/>
        <w:ind w:left="357"/>
        <w:jc w:val="both"/>
        <w:rPr>
          <w:rFonts w:ascii="Arial" w:hAnsi="Arial" w:cs="Arial"/>
          <w:sz w:val="22"/>
          <w:szCs w:val="22"/>
        </w:rPr>
      </w:pPr>
      <w:r w:rsidRPr="00853048">
        <w:rPr>
          <w:rFonts w:ascii="Arial" w:hAnsi="Arial" w:cs="Arial"/>
          <w:sz w:val="22"/>
          <w:szCs w:val="22"/>
        </w:rPr>
        <w:t xml:space="preserve">Mit Ablauf der oben genannten Einwendungs- bzw. Äußerungsfrist sind alle </w:t>
      </w:r>
      <w:r w:rsidR="00F44937" w:rsidRPr="00853048">
        <w:rPr>
          <w:rFonts w:ascii="Arial" w:hAnsi="Arial" w:cs="Arial"/>
          <w:sz w:val="22"/>
          <w:szCs w:val="22"/>
        </w:rPr>
        <w:t>Einwendungen</w:t>
      </w:r>
      <w:r w:rsidRPr="00853048">
        <w:rPr>
          <w:rFonts w:ascii="Arial" w:hAnsi="Arial" w:cs="Arial"/>
          <w:sz w:val="22"/>
          <w:szCs w:val="22"/>
        </w:rPr>
        <w:t xml:space="preserve"> bzw. Äußerungen</w:t>
      </w:r>
      <w:r w:rsidR="00F44937" w:rsidRPr="00853048">
        <w:rPr>
          <w:rFonts w:ascii="Arial" w:hAnsi="Arial" w:cs="Arial"/>
          <w:sz w:val="22"/>
          <w:szCs w:val="22"/>
        </w:rPr>
        <w:t>, die nicht auf besonderen privatrechtlichen Titeln beruhen, für dieses Verwaltungsverfahren ausgeschlossen</w:t>
      </w:r>
      <w:r w:rsidR="005C1C85" w:rsidRPr="00853048">
        <w:rPr>
          <w:rFonts w:ascii="Arial" w:hAnsi="Arial" w:cs="Arial"/>
          <w:sz w:val="22"/>
          <w:szCs w:val="22"/>
        </w:rPr>
        <w:t>.</w:t>
      </w:r>
    </w:p>
    <w:p w14:paraId="7749AEA0" w14:textId="77777777" w:rsidR="00F64053" w:rsidRPr="00C824CE" w:rsidRDefault="00F44937" w:rsidP="00586C43">
      <w:pPr>
        <w:spacing w:after="240"/>
        <w:ind w:left="357"/>
        <w:jc w:val="both"/>
        <w:rPr>
          <w:rFonts w:ascii="Arial" w:hAnsi="Arial" w:cs="Arial"/>
          <w:sz w:val="22"/>
          <w:szCs w:val="22"/>
        </w:rPr>
      </w:pPr>
      <w:r w:rsidRPr="00C824CE">
        <w:rPr>
          <w:rFonts w:ascii="Arial" w:hAnsi="Arial" w:cs="Arial"/>
          <w:sz w:val="22"/>
          <w:szCs w:val="22"/>
        </w:rPr>
        <w:t>Bei Einwendungen, die von mehr als 50 Personen auf Unterschriftslisten unterzeichnet oder in Form vervielfältigter gleichlautender Texte eingereicht werden (gleichförmige Eingaben), ist auf jeder mit einer Unterschrift versehenen Seite ein Unterzeichner mit Namen, Beruf und Anschrift als Vertreter der übrigen Unterzeichner zu bezeichnen. Anderenfalls können diese Einwendungen unberücksichtigt bleiben</w:t>
      </w:r>
      <w:r w:rsidR="00D73B22" w:rsidRPr="00C824CE">
        <w:rPr>
          <w:rFonts w:ascii="Arial" w:hAnsi="Arial" w:cs="Arial"/>
          <w:sz w:val="22"/>
          <w:szCs w:val="22"/>
        </w:rPr>
        <w:t>.</w:t>
      </w:r>
    </w:p>
    <w:p w14:paraId="60BD2D07" w14:textId="77777777" w:rsidR="00F64053" w:rsidRPr="00C824CE" w:rsidRDefault="009D6CF5" w:rsidP="00586C43">
      <w:pPr>
        <w:spacing w:after="240"/>
        <w:ind w:left="357"/>
        <w:jc w:val="both"/>
        <w:rPr>
          <w:rFonts w:ascii="Arial" w:hAnsi="Arial" w:cs="Arial"/>
          <w:sz w:val="22"/>
          <w:szCs w:val="22"/>
        </w:rPr>
      </w:pPr>
      <w:r w:rsidRPr="00C824CE">
        <w:rPr>
          <w:rFonts w:ascii="Arial" w:hAnsi="Arial" w:cs="Arial"/>
          <w:sz w:val="22"/>
          <w:szCs w:val="22"/>
        </w:rPr>
        <w:t>Es wird darauf hingewiesen, dass keine Eingangsbestätigung erfolgt.</w:t>
      </w:r>
    </w:p>
    <w:p w14:paraId="54755DF4" w14:textId="77777777" w:rsidR="004D5162" w:rsidRPr="0020211F" w:rsidRDefault="00B928B9" w:rsidP="00586C43">
      <w:pPr>
        <w:spacing w:after="240"/>
        <w:ind w:left="357"/>
        <w:jc w:val="both"/>
        <w:rPr>
          <w:rFonts w:ascii="Arial" w:hAnsi="Arial" w:cs="Arial"/>
          <w:iCs/>
          <w:sz w:val="22"/>
          <w:szCs w:val="22"/>
        </w:rPr>
      </w:pPr>
      <w:r w:rsidRPr="00C824CE">
        <w:rPr>
          <w:rFonts w:ascii="Arial" w:hAnsi="Arial" w:cs="Arial"/>
          <w:sz w:val="22"/>
          <w:szCs w:val="22"/>
        </w:rPr>
        <w:t xml:space="preserve">Sofern die Erhebung einer Einwendung zur Niederschrift bei der Landesdirektion Sachsen erwogen wird, </w:t>
      </w:r>
      <w:r w:rsidR="00234641" w:rsidRPr="00C824CE">
        <w:rPr>
          <w:rFonts w:ascii="Arial" w:hAnsi="Arial" w:cs="Arial"/>
          <w:sz w:val="22"/>
          <w:szCs w:val="22"/>
        </w:rPr>
        <w:t xml:space="preserve">bitten wir um eine </w:t>
      </w:r>
      <w:r w:rsidRPr="00C824CE">
        <w:rPr>
          <w:rFonts w:ascii="Arial" w:hAnsi="Arial" w:cs="Arial"/>
          <w:sz w:val="22"/>
          <w:szCs w:val="22"/>
        </w:rPr>
        <w:t>telefonische Voranmeldun</w:t>
      </w:r>
      <w:r w:rsidR="00234641" w:rsidRPr="00C824CE">
        <w:rPr>
          <w:rFonts w:ascii="Arial" w:hAnsi="Arial" w:cs="Arial"/>
          <w:sz w:val="22"/>
          <w:szCs w:val="22"/>
        </w:rPr>
        <w:t xml:space="preserve">g </w:t>
      </w:r>
      <w:r w:rsidR="00C923C0" w:rsidRPr="00C824CE">
        <w:rPr>
          <w:rFonts w:ascii="Arial" w:hAnsi="Arial" w:cs="Arial"/>
          <w:sz w:val="22"/>
          <w:szCs w:val="22"/>
        </w:rPr>
        <w:t>(Tel. 0351/825-3222).</w:t>
      </w:r>
      <w:r w:rsidR="00C824CE" w:rsidRPr="00C824CE">
        <w:rPr>
          <w:rFonts w:ascii="Arial" w:hAnsi="Arial" w:cs="Arial"/>
          <w:sz w:val="22"/>
          <w:szCs w:val="22"/>
        </w:rPr>
        <w:t xml:space="preserve"> Für die Erhebung der Einwendung zur Niederschrift bei der Landeshauptstadt Dresden wenden Sie sich bitte mit </w:t>
      </w:r>
      <w:r w:rsidR="00C824CE" w:rsidRPr="0020211F">
        <w:rPr>
          <w:rFonts w:ascii="Arial" w:hAnsi="Arial" w:cs="Arial"/>
          <w:sz w:val="22"/>
          <w:szCs w:val="22"/>
        </w:rPr>
        <w:t xml:space="preserve">E-Mail an </w:t>
      </w:r>
      <w:hyperlink r:id="rId13" w:history="1">
        <w:r w:rsidR="00C824CE" w:rsidRPr="0020211F">
          <w:rPr>
            <w:rStyle w:val="Hyperlink"/>
            <w:rFonts w:ascii="Arial" w:hAnsi="Arial" w:cs="Arial"/>
            <w:color w:val="auto"/>
            <w:sz w:val="22"/>
            <w:szCs w:val="22"/>
          </w:rPr>
          <w:t>66.22@Dresden.de</w:t>
        </w:r>
      </w:hyperlink>
      <w:r w:rsidR="00C824CE" w:rsidRPr="0020211F">
        <w:rPr>
          <w:rFonts w:ascii="Arial" w:hAnsi="Arial" w:cs="Arial"/>
          <w:sz w:val="22"/>
          <w:szCs w:val="22"/>
        </w:rPr>
        <w:t xml:space="preserve"> oder </w:t>
      </w:r>
      <w:r w:rsidR="00ED782D" w:rsidRPr="0020211F">
        <w:rPr>
          <w:rFonts w:ascii="Arial" w:hAnsi="Arial" w:cs="Arial"/>
          <w:sz w:val="22"/>
          <w:szCs w:val="22"/>
        </w:rPr>
        <w:t xml:space="preserve">telefonisch </w:t>
      </w:r>
      <w:r w:rsidR="00C824CE" w:rsidRPr="0020211F">
        <w:rPr>
          <w:rFonts w:ascii="Arial" w:hAnsi="Arial" w:cs="Arial"/>
          <w:sz w:val="22"/>
          <w:szCs w:val="22"/>
        </w:rPr>
        <w:t>unter Tel. 0351/488-4327</w:t>
      </w:r>
      <w:r w:rsidR="00E057C1">
        <w:rPr>
          <w:rFonts w:ascii="Arial" w:hAnsi="Arial" w:cs="Arial"/>
          <w:sz w:val="22"/>
          <w:szCs w:val="22"/>
        </w:rPr>
        <w:t>.</w:t>
      </w:r>
    </w:p>
    <w:p w14:paraId="35A22F82" w14:textId="77777777" w:rsidR="00F64053" w:rsidRPr="00BD0863" w:rsidRDefault="009D6CF5" w:rsidP="00586C43">
      <w:pPr>
        <w:numPr>
          <w:ilvl w:val="0"/>
          <w:numId w:val="5"/>
        </w:numPr>
        <w:spacing w:after="240"/>
        <w:jc w:val="both"/>
        <w:rPr>
          <w:rFonts w:ascii="Arial" w:hAnsi="Arial" w:cs="Arial"/>
          <w:sz w:val="22"/>
          <w:szCs w:val="22"/>
        </w:rPr>
      </w:pPr>
      <w:r w:rsidRPr="00BD0863">
        <w:rPr>
          <w:rFonts w:ascii="Arial" w:hAnsi="Arial" w:cs="Arial"/>
          <w:sz w:val="22"/>
          <w:szCs w:val="22"/>
        </w:rPr>
        <w:t xml:space="preserve">Die Anhörungsbehörde kann </w:t>
      </w:r>
      <w:r w:rsidR="00BD0863" w:rsidRPr="00BD0863">
        <w:rPr>
          <w:rFonts w:ascii="Arial" w:hAnsi="Arial" w:cs="Arial"/>
          <w:sz w:val="22"/>
          <w:szCs w:val="22"/>
        </w:rPr>
        <w:t xml:space="preserve">im ergänzenden Verfahren </w:t>
      </w:r>
      <w:r w:rsidR="00AB4A3B" w:rsidRPr="00BD0863">
        <w:rPr>
          <w:rFonts w:ascii="Arial" w:hAnsi="Arial" w:cs="Arial"/>
          <w:sz w:val="22"/>
          <w:szCs w:val="22"/>
        </w:rPr>
        <w:t xml:space="preserve">von der Erörterung der rechtzeitig erhobenen Stellungnahmen und Einwendungen absehen (§ </w:t>
      </w:r>
      <w:r w:rsidR="00BD0863" w:rsidRPr="00BD0863">
        <w:rPr>
          <w:rFonts w:ascii="Arial" w:hAnsi="Arial" w:cs="Arial"/>
          <w:sz w:val="22"/>
          <w:szCs w:val="22"/>
        </w:rPr>
        <w:t>39 Abs. 4 Satz 3 SächsStrG, § 76 Abs. 1 VwVfG</w:t>
      </w:r>
      <w:r w:rsidRPr="00BD0863">
        <w:rPr>
          <w:rFonts w:ascii="Arial" w:hAnsi="Arial" w:cs="Arial"/>
          <w:sz w:val="22"/>
          <w:szCs w:val="22"/>
        </w:rPr>
        <w:t>).</w:t>
      </w:r>
    </w:p>
    <w:p w14:paraId="2A056E36" w14:textId="77777777" w:rsidR="00F64053" w:rsidRPr="00BD0863" w:rsidRDefault="009D6CF5" w:rsidP="00586C43">
      <w:pPr>
        <w:spacing w:after="240"/>
        <w:ind w:left="357"/>
        <w:jc w:val="both"/>
        <w:rPr>
          <w:rFonts w:ascii="Arial" w:hAnsi="Arial" w:cs="Arial"/>
          <w:sz w:val="22"/>
          <w:szCs w:val="22"/>
        </w:rPr>
      </w:pPr>
      <w:r w:rsidRPr="00BD0863">
        <w:rPr>
          <w:rFonts w:ascii="Arial" w:hAnsi="Arial" w:cs="Arial"/>
          <w:sz w:val="22"/>
          <w:szCs w:val="22"/>
        </w:rPr>
        <w:t xml:space="preserve">Findet ein Erörterungstermin </w:t>
      </w:r>
      <w:r w:rsidR="007B6C9E">
        <w:rPr>
          <w:rFonts w:ascii="Arial" w:hAnsi="Arial" w:cs="Arial"/>
          <w:sz w:val="22"/>
          <w:szCs w:val="22"/>
        </w:rPr>
        <w:t xml:space="preserve">oder ersatzweise nach den Vorschriften des </w:t>
      </w:r>
      <w:proofErr w:type="spellStart"/>
      <w:r w:rsidR="007B6C9E">
        <w:rPr>
          <w:rFonts w:ascii="Arial" w:hAnsi="Arial" w:cs="Arial"/>
          <w:sz w:val="22"/>
          <w:szCs w:val="22"/>
        </w:rPr>
        <w:t>PlanSiG</w:t>
      </w:r>
      <w:proofErr w:type="spellEnd"/>
      <w:r w:rsidR="007B6C9E">
        <w:rPr>
          <w:rFonts w:ascii="Arial" w:hAnsi="Arial" w:cs="Arial"/>
          <w:sz w:val="22"/>
          <w:szCs w:val="22"/>
        </w:rPr>
        <w:t xml:space="preserve"> eine Online-Konsultation </w:t>
      </w:r>
      <w:r w:rsidRPr="00BD0863">
        <w:rPr>
          <w:rFonts w:ascii="Arial" w:hAnsi="Arial" w:cs="Arial"/>
          <w:sz w:val="22"/>
          <w:szCs w:val="22"/>
        </w:rPr>
        <w:t>statt, wird er ortsüblich bekannt gemacht werden.</w:t>
      </w:r>
      <w:r w:rsidR="00F028FA" w:rsidRPr="00BD0863">
        <w:rPr>
          <w:rFonts w:ascii="Arial" w:hAnsi="Arial" w:cs="Arial"/>
          <w:sz w:val="22"/>
          <w:szCs w:val="22"/>
        </w:rPr>
        <w:t xml:space="preserve"> </w:t>
      </w:r>
      <w:r w:rsidRPr="00BD0863">
        <w:rPr>
          <w:rFonts w:ascii="Arial" w:hAnsi="Arial" w:cs="Arial"/>
          <w:sz w:val="22"/>
          <w:szCs w:val="22"/>
        </w:rPr>
        <w:t xml:space="preserve">Ferner werden diejenigen, die rechtzeitig Einwendungen erhoben </w:t>
      </w:r>
      <w:r w:rsidR="00992068">
        <w:rPr>
          <w:rFonts w:ascii="Arial" w:hAnsi="Arial" w:cs="Arial"/>
          <w:sz w:val="22"/>
          <w:szCs w:val="22"/>
        </w:rPr>
        <w:t xml:space="preserve">oder Stellungnahmen abgegeben </w:t>
      </w:r>
      <w:r w:rsidRPr="00BD0863">
        <w:rPr>
          <w:rFonts w:ascii="Arial" w:hAnsi="Arial" w:cs="Arial"/>
          <w:sz w:val="22"/>
          <w:szCs w:val="22"/>
        </w:rPr>
        <w:t>haben,</w:t>
      </w:r>
      <w:r w:rsidR="00F028FA" w:rsidRPr="00BD0863">
        <w:rPr>
          <w:rFonts w:ascii="Arial" w:hAnsi="Arial" w:cs="Arial"/>
          <w:sz w:val="22"/>
          <w:szCs w:val="22"/>
        </w:rPr>
        <w:t xml:space="preserve"> </w:t>
      </w:r>
      <w:r w:rsidR="00992068">
        <w:rPr>
          <w:rFonts w:ascii="Arial" w:hAnsi="Arial" w:cs="Arial"/>
          <w:sz w:val="22"/>
          <w:szCs w:val="22"/>
        </w:rPr>
        <w:t>von dem Termin gesondert benachrichtigt. B</w:t>
      </w:r>
      <w:r w:rsidR="00F028FA" w:rsidRPr="00BD0863">
        <w:rPr>
          <w:rFonts w:ascii="Arial" w:hAnsi="Arial" w:cs="Arial"/>
          <w:sz w:val="22"/>
          <w:szCs w:val="22"/>
        </w:rPr>
        <w:t>ei gleichförmigen Einwendungen wird der Vertreter</w:t>
      </w:r>
      <w:r w:rsidRPr="00BD0863">
        <w:rPr>
          <w:rFonts w:ascii="Arial" w:hAnsi="Arial" w:cs="Arial"/>
          <w:sz w:val="22"/>
          <w:szCs w:val="22"/>
        </w:rPr>
        <w:t xml:space="preserve"> benachri</w:t>
      </w:r>
      <w:r w:rsidR="00AF7400" w:rsidRPr="00BD0863">
        <w:rPr>
          <w:rFonts w:ascii="Arial" w:hAnsi="Arial" w:cs="Arial"/>
          <w:sz w:val="22"/>
          <w:szCs w:val="22"/>
        </w:rPr>
        <w:t>chtigt (§ 17 VwVfG</w:t>
      </w:r>
      <w:r w:rsidRPr="00BD0863">
        <w:rPr>
          <w:rFonts w:ascii="Arial" w:hAnsi="Arial" w:cs="Arial"/>
          <w:sz w:val="22"/>
          <w:szCs w:val="22"/>
        </w:rPr>
        <w:t>).</w:t>
      </w:r>
      <w:r w:rsidR="00F028FA" w:rsidRPr="00BD0863">
        <w:rPr>
          <w:rFonts w:ascii="Arial" w:hAnsi="Arial" w:cs="Arial"/>
          <w:sz w:val="22"/>
          <w:szCs w:val="22"/>
        </w:rPr>
        <w:t xml:space="preserve"> </w:t>
      </w:r>
      <w:r w:rsidRPr="00BD0863">
        <w:rPr>
          <w:rFonts w:ascii="Arial" w:hAnsi="Arial" w:cs="Arial"/>
          <w:sz w:val="22"/>
          <w:szCs w:val="22"/>
        </w:rPr>
        <w:t>Sind mehr als 50 Benachrichtigungen vorzunehmen, so können sie durch öffentliche Bekanntmachung ersetzt werden.</w:t>
      </w:r>
    </w:p>
    <w:p w14:paraId="2D61DB3F" w14:textId="77777777" w:rsidR="00F64053" w:rsidRPr="00BD0863" w:rsidRDefault="009D6CF5" w:rsidP="00586C43">
      <w:pPr>
        <w:spacing w:after="240"/>
        <w:ind w:left="357"/>
        <w:jc w:val="both"/>
        <w:rPr>
          <w:rFonts w:ascii="Arial" w:hAnsi="Arial" w:cs="Arial"/>
          <w:sz w:val="22"/>
          <w:szCs w:val="22"/>
        </w:rPr>
      </w:pPr>
      <w:r w:rsidRPr="00BD0863">
        <w:rPr>
          <w:rFonts w:ascii="Arial" w:hAnsi="Arial" w:cs="Arial"/>
          <w:sz w:val="22"/>
          <w:szCs w:val="22"/>
        </w:rPr>
        <w:lastRenderedPageBreak/>
        <w:t>Die Vertretung durch einen Bevollmächtigten ist möglich. Die Bevollmächtigung ist durch eine schriftliche Vollmacht nachzuweisen, die zu den Akten der</w:t>
      </w:r>
      <w:r w:rsidR="00984AAD" w:rsidRPr="00BD0863">
        <w:rPr>
          <w:rFonts w:ascii="Arial" w:hAnsi="Arial" w:cs="Arial"/>
          <w:sz w:val="22"/>
          <w:szCs w:val="22"/>
        </w:rPr>
        <w:t xml:space="preserve"> Anhörungsbehörde zu geben ist.</w:t>
      </w:r>
    </w:p>
    <w:p w14:paraId="1E24BA42" w14:textId="77777777" w:rsidR="00F64053" w:rsidRPr="00BD0863" w:rsidRDefault="009D6CF5" w:rsidP="00586C43">
      <w:pPr>
        <w:spacing w:after="240"/>
        <w:ind w:left="357"/>
        <w:jc w:val="both"/>
        <w:rPr>
          <w:rFonts w:ascii="Arial" w:hAnsi="Arial" w:cs="Arial"/>
          <w:sz w:val="22"/>
          <w:szCs w:val="22"/>
        </w:rPr>
      </w:pPr>
      <w:r w:rsidRPr="00BD0863">
        <w:rPr>
          <w:rFonts w:ascii="Arial" w:hAnsi="Arial" w:cs="Arial"/>
          <w:sz w:val="22"/>
          <w:szCs w:val="22"/>
        </w:rPr>
        <w:t>Bei Ausbleiben eines Beteiligten in dem Erörterungstermin kann auch ohne ihn verhandelt werden. Das Anhörungsverfahren ist mit Abschluss des Erörterungstermins beendet.</w:t>
      </w:r>
    </w:p>
    <w:p w14:paraId="020A3C90" w14:textId="77777777" w:rsidR="00F64053" w:rsidRPr="00BD0863" w:rsidRDefault="009D6CF5" w:rsidP="00586C43">
      <w:pPr>
        <w:spacing w:after="240"/>
        <w:ind w:left="357"/>
        <w:jc w:val="both"/>
        <w:rPr>
          <w:rFonts w:ascii="Arial" w:hAnsi="Arial" w:cs="Arial"/>
          <w:sz w:val="22"/>
          <w:szCs w:val="22"/>
        </w:rPr>
      </w:pPr>
      <w:r w:rsidRPr="00BD0863">
        <w:rPr>
          <w:rFonts w:ascii="Arial" w:hAnsi="Arial" w:cs="Arial"/>
          <w:sz w:val="22"/>
          <w:szCs w:val="22"/>
        </w:rPr>
        <w:t>Der Erörterungstermin ist nicht öffentlich.</w:t>
      </w:r>
    </w:p>
    <w:p w14:paraId="5DC217D5" w14:textId="77777777" w:rsidR="00F64053" w:rsidRPr="00BD0863" w:rsidRDefault="0025277C" w:rsidP="00586C43">
      <w:pPr>
        <w:numPr>
          <w:ilvl w:val="0"/>
          <w:numId w:val="5"/>
        </w:numPr>
        <w:spacing w:after="240"/>
        <w:ind w:left="357" w:hanging="357"/>
        <w:jc w:val="both"/>
        <w:rPr>
          <w:rFonts w:ascii="Arial" w:hAnsi="Arial" w:cs="Arial"/>
          <w:sz w:val="22"/>
          <w:szCs w:val="22"/>
        </w:rPr>
      </w:pPr>
      <w:r>
        <w:rPr>
          <w:rFonts w:ascii="Arial" w:hAnsi="Arial" w:cs="Arial"/>
          <w:sz w:val="22"/>
          <w:szCs w:val="22"/>
        </w:rPr>
        <w:t>Durch Einsichtnahme in die U</w:t>
      </w:r>
      <w:r w:rsidR="009D6CF5" w:rsidRPr="00BD0863">
        <w:rPr>
          <w:rFonts w:ascii="Arial" w:hAnsi="Arial" w:cs="Arial"/>
          <w:sz w:val="22"/>
          <w:szCs w:val="22"/>
        </w:rPr>
        <w:t>nterlagen, Erhebung von Einwendungen</w:t>
      </w:r>
      <w:r w:rsidR="00F028FA" w:rsidRPr="00BD0863">
        <w:rPr>
          <w:rFonts w:ascii="Arial" w:hAnsi="Arial" w:cs="Arial"/>
          <w:sz w:val="22"/>
          <w:szCs w:val="22"/>
        </w:rPr>
        <w:t xml:space="preserve"> und Stellungnahmen</w:t>
      </w:r>
      <w:r w:rsidR="009D6CF5" w:rsidRPr="00BD0863">
        <w:rPr>
          <w:rFonts w:ascii="Arial" w:hAnsi="Arial" w:cs="Arial"/>
          <w:sz w:val="22"/>
          <w:szCs w:val="22"/>
        </w:rPr>
        <w:t>, Teilnahme am Erörterungstermin oder Vertreterbestellung entstehende Kosten werden nicht erstattet.</w:t>
      </w:r>
    </w:p>
    <w:p w14:paraId="7A193712" w14:textId="77777777" w:rsidR="00F64053" w:rsidRPr="00BD0863" w:rsidRDefault="009D6CF5" w:rsidP="00586C43">
      <w:pPr>
        <w:numPr>
          <w:ilvl w:val="0"/>
          <w:numId w:val="5"/>
        </w:numPr>
        <w:spacing w:after="240"/>
        <w:ind w:left="357" w:hanging="357"/>
        <w:jc w:val="both"/>
        <w:rPr>
          <w:rFonts w:ascii="Arial" w:hAnsi="Arial" w:cs="Arial"/>
          <w:sz w:val="22"/>
          <w:szCs w:val="22"/>
        </w:rPr>
      </w:pPr>
      <w:r w:rsidRPr="00BD0863">
        <w:rPr>
          <w:rFonts w:ascii="Arial" w:hAnsi="Arial" w:cs="Arial"/>
          <w:sz w:val="22"/>
          <w:szCs w:val="22"/>
        </w:rPr>
        <w:t>Entschädigungsansprüche, soweit über sie nicht in der Planfeststellung dem Grunde nach zu entscheiden ist, werden nicht in dem Erörterungstermin, sondern in einem gesonderten Entschädigungsverfahren behandelt.</w:t>
      </w:r>
    </w:p>
    <w:p w14:paraId="3462A593" w14:textId="77777777" w:rsidR="00F64053" w:rsidRDefault="009D6CF5" w:rsidP="00586C43">
      <w:pPr>
        <w:numPr>
          <w:ilvl w:val="0"/>
          <w:numId w:val="5"/>
        </w:numPr>
        <w:spacing w:after="240"/>
        <w:ind w:left="357" w:hanging="357"/>
        <w:jc w:val="both"/>
        <w:rPr>
          <w:rFonts w:ascii="Arial" w:hAnsi="Arial" w:cs="Arial"/>
          <w:sz w:val="22"/>
          <w:szCs w:val="22"/>
        </w:rPr>
      </w:pPr>
      <w:r w:rsidRPr="00BD0863">
        <w:rPr>
          <w:rFonts w:ascii="Arial" w:hAnsi="Arial" w:cs="Arial"/>
          <w:sz w:val="22"/>
          <w:szCs w:val="22"/>
        </w:rPr>
        <w:t xml:space="preserve">Über die </w:t>
      </w:r>
      <w:r w:rsidR="00992068">
        <w:rPr>
          <w:rFonts w:ascii="Arial" w:hAnsi="Arial" w:cs="Arial"/>
          <w:sz w:val="22"/>
          <w:szCs w:val="22"/>
        </w:rPr>
        <w:t xml:space="preserve">Zulässigkeit des Vorhabens sowie </w:t>
      </w:r>
      <w:r w:rsidR="003B145E">
        <w:rPr>
          <w:rFonts w:ascii="Arial" w:hAnsi="Arial" w:cs="Arial"/>
          <w:sz w:val="22"/>
          <w:szCs w:val="22"/>
        </w:rPr>
        <w:t xml:space="preserve">über </w:t>
      </w:r>
      <w:r w:rsidR="00992068">
        <w:rPr>
          <w:rFonts w:ascii="Arial" w:hAnsi="Arial" w:cs="Arial"/>
          <w:sz w:val="22"/>
          <w:szCs w:val="22"/>
        </w:rPr>
        <w:t xml:space="preserve">die abgegebenen </w:t>
      </w:r>
      <w:r w:rsidRPr="0020211F">
        <w:rPr>
          <w:rFonts w:ascii="Arial" w:hAnsi="Arial" w:cs="Arial"/>
          <w:sz w:val="22"/>
          <w:szCs w:val="22"/>
        </w:rPr>
        <w:t xml:space="preserve">Einwendungen und Stellungnahmen wird nach Abschluss des Anhörungsverfahrens </w:t>
      </w:r>
      <w:r w:rsidR="003B145E">
        <w:rPr>
          <w:rFonts w:ascii="Arial" w:hAnsi="Arial" w:cs="Arial"/>
          <w:sz w:val="22"/>
          <w:szCs w:val="22"/>
        </w:rPr>
        <w:t>durch</w:t>
      </w:r>
      <w:r w:rsidR="003B145E" w:rsidRPr="003B145E">
        <w:rPr>
          <w:rFonts w:ascii="Arial" w:hAnsi="Arial" w:cs="Arial"/>
          <w:sz w:val="22"/>
          <w:szCs w:val="22"/>
        </w:rPr>
        <w:t xml:space="preserve"> Planfeststellungsbeschluss </w:t>
      </w:r>
      <w:r w:rsidRPr="0020211F">
        <w:rPr>
          <w:rFonts w:ascii="Arial" w:hAnsi="Arial" w:cs="Arial"/>
          <w:sz w:val="22"/>
          <w:szCs w:val="22"/>
        </w:rPr>
        <w:t xml:space="preserve">durch die Planfeststellungsbehörde (Landesdirektion Sachsen) entschieden. Die Zustellung der Entscheidung (Planfeststellungsbeschluss) an </w:t>
      </w:r>
      <w:r w:rsidR="00D702F1" w:rsidRPr="0020211F">
        <w:rPr>
          <w:rFonts w:ascii="Arial" w:hAnsi="Arial" w:cs="Arial"/>
          <w:sz w:val="22"/>
          <w:szCs w:val="22"/>
        </w:rPr>
        <w:t>d</w:t>
      </w:r>
      <w:r w:rsidR="00992068">
        <w:rPr>
          <w:rFonts w:ascii="Arial" w:hAnsi="Arial" w:cs="Arial"/>
          <w:sz w:val="22"/>
          <w:szCs w:val="22"/>
        </w:rPr>
        <w:t>ie</w:t>
      </w:r>
      <w:r w:rsidR="00D702F1" w:rsidRPr="0020211F">
        <w:rPr>
          <w:rFonts w:ascii="Arial" w:hAnsi="Arial" w:cs="Arial"/>
          <w:sz w:val="22"/>
          <w:szCs w:val="22"/>
        </w:rPr>
        <w:t>jenigen</w:t>
      </w:r>
      <w:r w:rsidR="00D702F1" w:rsidRPr="00ED782D">
        <w:rPr>
          <w:rFonts w:ascii="Arial" w:hAnsi="Arial" w:cs="Arial"/>
          <w:sz w:val="22"/>
          <w:szCs w:val="22"/>
        </w:rPr>
        <w:t xml:space="preserve">, über </w:t>
      </w:r>
      <w:r w:rsidRPr="00ED782D">
        <w:rPr>
          <w:rFonts w:ascii="Arial" w:hAnsi="Arial" w:cs="Arial"/>
          <w:sz w:val="22"/>
          <w:szCs w:val="22"/>
        </w:rPr>
        <w:t>de</w:t>
      </w:r>
      <w:r w:rsidR="00D702F1" w:rsidRPr="00ED782D">
        <w:rPr>
          <w:rFonts w:ascii="Arial" w:hAnsi="Arial" w:cs="Arial"/>
          <w:sz w:val="22"/>
          <w:szCs w:val="22"/>
        </w:rPr>
        <w:t>ren</w:t>
      </w:r>
      <w:r w:rsidRPr="00ED782D">
        <w:rPr>
          <w:rFonts w:ascii="Arial" w:hAnsi="Arial" w:cs="Arial"/>
          <w:sz w:val="22"/>
          <w:szCs w:val="22"/>
        </w:rPr>
        <w:t xml:space="preserve"> Einwend</w:t>
      </w:r>
      <w:r w:rsidR="00D702F1" w:rsidRPr="00ED782D">
        <w:rPr>
          <w:rFonts w:ascii="Arial" w:hAnsi="Arial" w:cs="Arial"/>
          <w:sz w:val="22"/>
          <w:szCs w:val="22"/>
        </w:rPr>
        <w:t>ung</w:t>
      </w:r>
      <w:r w:rsidRPr="00ED782D">
        <w:rPr>
          <w:rFonts w:ascii="Arial" w:hAnsi="Arial" w:cs="Arial"/>
          <w:sz w:val="22"/>
          <w:szCs w:val="22"/>
        </w:rPr>
        <w:t xml:space="preserve"> </w:t>
      </w:r>
      <w:r w:rsidR="00D702F1" w:rsidRPr="00ED782D">
        <w:rPr>
          <w:rFonts w:ascii="Arial" w:hAnsi="Arial" w:cs="Arial"/>
          <w:sz w:val="22"/>
          <w:szCs w:val="22"/>
        </w:rPr>
        <w:t xml:space="preserve">entschieden worden ist, </w:t>
      </w:r>
      <w:r w:rsidRPr="00ED782D">
        <w:rPr>
          <w:rFonts w:ascii="Arial" w:hAnsi="Arial" w:cs="Arial"/>
          <w:sz w:val="22"/>
          <w:szCs w:val="22"/>
        </w:rPr>
        <w:t xml:space="preserve">und </w:t>
      </w:r>
      <w:r w:rsidR="00D702F1" w:rsidRPr="00ED782D">
        <w:rPr>
          <w:rFonts w:ascii="Arial" w:hAnsi="Arial" w:cs="Arial"/>
          <w:sz w:val="22"/>
          <w:szCs w:val="22"/>
        </w:rPr>
        <w:t>d</w:t>
      </w:r>
      <w:r w:rsidR="00992068">
        <w:rPr>
          <w:rFonts w:ascii="Arial" w:hAnsi="Arial" w:cs="Arial"/>
          <w:sz w:val="22"/>
          <w:szCs w:val="22"/>
        </w:rPr>
        <w:t>ie</w:t>
      </w:r>
      <w:r w:rsidR="00D702F1" w:rsidRPr="00ED782D">
        <w:rPr>
          <w:rFonts w:ascii="Arial" w:hAnsi="Arial" w:cs="Arial"/>
          <w:sz w:val="22"/>
          <w:szCs w:val="22"/>
        </w:rPr>
        <w:t xml:space="preserve"> Vereinigungen, über deren</w:t>
      </w:r>
      <w:r w:rsidR="001C4A11" w:rsidRPr="00ED782D">
        <w:rPr>
          <w:rFonts w:ascii="Arial" w:hAnsi="Arial" w:cs="Arial"/>
          <w:sz w:val="22"/>
          <w:szCs w:val="22"/>
        </w:rPr>
        <w:t xml:space="preserve"> </w:t>
      </w:r>
      <w:r w:rsidRPr="00ED782D">
        <w:rPr>
          <w:rFonts w:ascii="Arial" w:hAnsi="Arial" w:cs="Arial"/>
          <w:sz w:val="22"/>
          <w:szCs w:val="22"/>
        </w:rPr>
        <w:t>Stellungnahme</w:t>
      </w:r>
      <w:r w:rsidR="00D702F1" w:rsidRPr="00ED782D">
        <w:rPr>
          <w:rFonts w:ascii="Arial" w:hAnsi="Arial" w:cs="Arial"/>
          <w:sz w:val="22"/>
          <w:szCs w:val="22"/>
        </w:rPr>
        <w:t>n entschieden worden ist</w:t>
      </w:r>
      <w:r w:rsidRPr="00ED782D">
        <w:rPr>
          <w:rFonts w:ascii="Arial" w:hAnsi="Arial" w:cs="Arial"/>
          <w:sz w:val="22"/>
          <w:szCs w:val="22"/>
        </w:rPr>
        <w:t xml:space="preserve">, kann durch öffentliche Bekanntmachung ersetzt werden, wenn mehr als 50 Zustellungen </w:t>
      </w:r>
      <w:r w:rsidRPr="00C16605">
        <w:rPr>
          <w:rFonts w:ascii="Arial" w:hAnsi="Arial" w:cs="Arial"/>
          <w:sz w:val="22"/>
          <w:szCs w:val="22"/>
        </w:rPr>
        <w:t>vorzunehmen sind.</w:t>
      </w:r>
    </w:p>
    <w:p w14:paraId="4776D1F1" w14:textId="77777777" w:rsidR="00002CF6" w:rsidRPr="00C16605" w:rsidRDefault="00982EEA" w:rsidP="00586C43">
      <w:pPr>
        <w:numPr>
          <w:ilvl w:val="0"/>
          <w:numId w:val="5"/>
        </w:numPr>
        <w:spacing w:after="240"/>
        <w:ind w:left="357" w:hanging="357"/>
        <w:jc w:val="both"/>
        <w:rPr>
          <w:rFonts w:ascii="Arial" w:hAnsi="Arial" w:cs="Arial"/>
          <w:sz w:val="22"/>
          <w:szCs w:val="22"/>
        </w:rPr>
      </w:pPr>
      <w:r>
        <w:rPr>
          <w:rFonts w:ascii="Arial" w:hAnsi="Arial" w:cs="Arial"/>
          <w:sz w:val="22"/>
          <w:szCs w:val="22"/>
        </w:rPr>
        <w:t>Die f</w:t>
      </w:r>
      <w:r w:rsidR="001512F9" w:rsidRPr="00C16605">
        <w:rPr>
          <w:rFonts w:ascii="Arial" w:hAnsi="Arial" w:cs="Arial"/>
          <w:sz w:val="22"/>
          <w:szCs w:val="22"/>
        </w:rPr>
        <w:t xml:space="preserve">ür das </w:t>
      </w:r>
      <w:r w:rsidR="00C16605" w:rsidRPr="00C16605">
        <w:rPr>
          <w:rFonts w:ascii="Arial" w:hAnsi="Arial" w:cs="Arial"/>
          <w:sz w:val="22"/>
          <w:szCs w:val="22"/>
        </w:rPr>
        <w:t xml:space="preserve">ergänzende </w:t>
      </w:r>
      <w:r w:rsidR="001512F9" w:rsidRPr="00C16605">
        <w:rPr>
          <w:rFonts w:ascii="Arial" w:hAnsi="Arial" w:cs="Arial"/>
          <w:sz w:val="22"/>
          <w:szCs w:val="22"/>
        </w:rPr>
        <w:t>Verfahr</w:t>
      </w:r>
      <w:r w:rsidR="00C16605" w:rsidRPr="00C16605">
        <w:rPr>
          <w:rFonts w:ascii="Arial" w:hAnsi="Arial" w:cs="Arial"/>
          <w:sz w:val="22"/>
          <w:szCs w:val="22"/>
        </w:rPr>
        <w:t>en und die Entscheidung im ergänzenden Verfahren</w:t>
      </w:r>
      <w:r w:rsidR="001512F9" w:rsidRPr="00C16605">
        <w:rPr>
          <w:rFonts w:ascii="Arial" w:hAnsi="Arial" w:cs="Arial"/>
          <w:sz w:val="22"/>
          <w:szCs w:val="22"/>
        </w:rPr>
        <w:t xml:space="preserve"> zuständige Behörde </w:t>
      </w:r>
      <w:r>
        <w:rPr>
          <w:rFonts w:ascii="Arial" w:hAnsi="Arial" w:cs="Arial"/>
          <w:sz w:val="22"/>
          <w:szCs w:val="22"/>
        </w:rPr>
        <w:t xml:space="preserve">ist </w:t>
      </w:r>
      <w:r w:rsidR="001512F9" w:rsidRPr="00C16605">
        <w:rPr>
          <w:rFonts w:ascii="Arial" w:hAnsi="Arial" w:cs="Arial"/>
          <w:sz w:val="22"/>
          <w:szCs w:val="22"/>
        </w:rPr>
        <w:t>die Landesdirektion Sachsen</w:t>
      </w:r>
      <w:r>
        <w:rPr>
          <w:rFonts w:ascii="Arial" w:hAnsi="Arial" w:cs="Arial"/>
          <w:sz w:val="22"/>
          <w:szCs w:val="22"/>
        </w:rPr>
        <w:t xml:space="preserve">. </w:t>
      </w:r>
    </w:p>
    <w:p w14:paraId="3460E6B7" w14:textId="77777777" w:rsidR="00984AAD" w:rsidRPr="00BD0863" w:rsidRDefault="00F028FA" w:rsidP="00586C43">
      <w:pPr>
        <w:spacing w:after="240"/>
        <w:jc w:val="center"/>
        <w:rPr>
          <w:rFonts w:ascii="Arial" w:hAnsi="Arial" w:cs="Arial"/>
          <w:sz w:val="22"/>
          <w:szCs w:val="22"/>
          <w:u w:val="single"/>
        </w:rPr>
      </w:pPr>
      <w:r w:rsidRPr="00BD0863">
        <w:rPr>
          <w:rFonts w:ascii="Arial" w:hAnsi="Arial" w:cs="Arial"/>
          <w:sz w:val="22"/>
          <w:szCs w:val="22"/>
          <w:u w:val="single"/>
        </w:rPr>
        <w:t>Datenschutzhinweise</w:t>
      </w:r>
    </w:p>
    <w:p w14:paraId="047FBDFF" w14:textId="77777777" w:rsidR="009D6CF5" w:rsidRPr="00BD0863" w:rsidRDefault="00F028FA" w:rsidP="00586C43">
      <w:pPr>
        <w:spacing w:after="240"/>
        <w:jc w:val="both"/>
        <w:rPr>
          <w:rFonts w:ascii="Arial" w:hAnsi="Arial" w:cs="Arial"/>
          <w:sz w:val="22"/>
          <w:szCs w:val="22"/>
          <w:u w:val="single"/>
        </w:rPr>
      </w:pPr>
      <w:r w:rsidRPr="00BD0863">
        <w:rPr>
          <w:rFonts w:ascii="Arial" w:hAnsi="Arial" w:cs="Arial"/>
          <w:sz w:val="22"/>
          <w:szCs w:val="22"/>
        </w:rPr>
        <w:t xml:space="preserve">Bei der Abgabe von Stellungnahmen und Äußerungen oder der Erhebung von Einwendungen </w:t>
      </w:r>
      <w:r w:rsidR="007E6511" w:rsidRPr="00BD0863">
        <w:rPr>
          <w:rFonts w:ascii="Arial" w:hAnsi="Arial" w:cs="Arial"/>
          <w:sz w:val="22"/>
          <w:szCs w:val="22"/>
        </w:rPr>
        <w:t>seitens der Beteiligten werden zum Zwecke der Durchführung dieses Planfeststellungsverfahrens Daten erhoben.</w:t>
      </w:r>
      <w:r w:rsidRPr="00BD0863">
        <w:rPr>
          <w:rFonts w:ascii="Arial" w:hAnsi="Arial" w:cs="Arial"/>
          <w:sz w:val="22"/>
          <w:szCs w:val="22"/>
        </w:rPr>
        <w:t xml:space="preserve"> Diese Daten werden von der Landesdirektion Sachsen in Erfüllung ihrer A</w:t>
      </w:r>
      <w:r w:rsidR="00317FC1" w:rsidRPr="00BD0863">
        <w:rPr>
          <w:rFonts w:ascii="Arial" w:hAnsi="Arial" w:cs="Arial"/>
          <w:sz w:val="22"/>
          <w:szCs w:val="22"/>
        </w:rPr>
        <w:t>ufgaben gemäß den geltenden Bestimmungen zum Datenschutz verarbeitet. Die entsprechenden datenschutzrechtlichen Informationen nach Art</w:t>
      </w:r>
      <w:r w:rsidR="002F24AB" w:rsidRPr="00BD0863">
        <w:rPr>
          <w:rFonts w:ascii="Arial" w:hAnsi="Arial" w:cs="Arial"/>
          <w:sz w:val="22"/>
          <w:szCs w:val="22"/>
        </w:rPr>
        <w:t>.</w:t>
      </w:r>
      <w:r w:rsidR="00317FC1" w:rsidRPr="00BD0863">
        <w:rPr>
          <w:rFonts w:ascii="Arial" w:hAnsi="Arial" w:cs="Arial"/>
          <w:sz w:val="22"/>
          <w:szCs w:val="22"/>
        </w:rPr>
        <w:t xml:space="preserve"> 13 Abs. 1 und 2 sowie Art</w:t>
      </w:r>
      <w:r w:rsidR="002F24AB" w:rsidRPr="00BD0863">
        <w:rPr>
          <w:rFonts w:ascii="Arial" w:hAnsi="Arial" w:cs="Arial"/>
          <w:sz w:val="22"/>
          <w:szCs w:val="22"/>
        </w:rPr>
        <w:t>.</w:t>
      </w:r>
      <w:r w:rsidR="00317FC1" w:rsidRPr="00BD0863">
        <w:rPr>
          <w:rFonts w:ascii="Arial" w:hAnsi="Arial" w:cs="Arial"/>
          <w:sz w:val="22"/>
          <w:szCs w:val="22"/>
        </w:rPr>
        <w:t xml:space="preserve"> 14 Abs. 1 und 2 Date</w:t>
      </w:r>
      <w:r w:rsidR="007E6511" w:rsidRPr="00BD0863">
        <w:rPr>
          <w:rFonts w:ascii="Arial" w:hAnsi="Arial" w:cs="Arial"/>
          <w:sz w:val="22"/>
          <w:szCs w:val="22"/>
        </w:rPr>
        <w:t>nschutz-Grundverordnung (DSGVO)</w:t>
      </w:r>
      <w:r w:rsidR="002F24AB" w:rsidRPr="00BD0863">
        <w:rPr>
          <w:rFonts w:ascii="Arial" w:hAnsi="Arial" w:cs="Arial"/>
          <w:sz w:val="22"/>
          <w:szCs w:val="22"/>
        </w:rPr>
        <w:t xml:space="preserve"> sind unter </w:t>
      </w:r>
      <w:hyperlink r:id="rId14" w:history="1">
        <w:r w:rsidR="002F24AB" w:rsidRPr="00BD0863">
          <w:rPr>
            <w:rStyle w:val="Hyperlink"/>
            <w:rFonts w:ascii="Arial" w:hAnsi="Arial" w:cs="Arial"/>
            <w:color w:val="auto"/>
            <w:sz w:val="22"/>
            <w:szCs w:val="22"/>
          </w:rPr>
          <w:t>https://www.lds.sachsen.de/Datenschutz</w:t>
        </w:r>
      </w:hyperlink>
      <w:r w:rsidR="002F24AB" w:rsidRPr="00BD0863">
        <w:rPr>
          <w:rFonts w:ascii="Arial" w:hAnsi="Arial" w:cs="Arial"/>
          <w:sz w:val="22"/>
          <w:szCs w:val="22"/>
        </w:rPr>
        <w:t xml:space="preserve"> einsehbar.</w:t>
      </w:r>
    </w:p>
    <w:p w14:paraId="33A88600" w14:textId="77777777" w:rsidR="000129DF" w:rsidRPr="00BD0863" w:rsidRDefault="000129DF" w:rsidP="00451089">
      <w:pPr>
        <w:jc w:val="both"/>
        <w:rPr>
          <w:rFonts w:ascii="Arial" w:hAnsi="Arial" w:cs="Arial"/>
          <w:sz w:val="18"/>
          <w:szCs w:val="18"/>
        </w:rPr>
      </w:pPr>
    </w:p>
    <w:p w14:paraId="4B4D14C7" w14:textId="44BA0A93" w:rsidR="00451089" w:rsidRPr="000220B3" w:rsidRDefault="000220B3" w:rsidP="000220B3">
      <w:pPr>
        <w:jc w:val="both"/>
        <w:rPr>
          <w:rFonts w:ascii="Arial" w:hAnsi="Arial" w:cs="Arial"/>
          <w:sz w:val="22"/>
          <w:szCs w:val="22"/>
        </w:rPr>
      </w:pPr>
      <w:r w:rsidRPr="000220B3">
        <w:rPr>
          <w:rFonts w:ascii="Arial" w:hAnsi="Arial" w:cs="Arial"/>
          <w:sz w:val="22"/>
          <w:szCs w:val="22"/>
        </w:rPr>
        <w:t>Dresden, 8. November 2022</w:t>
      </w:r>
    </w:p>
    <w:p w14:paraId="6722EFAE" w14:textId="77777777" w:rsidR="00451089" w:rsidRPr="00BD0863" w:rsidRDefault="00451089" w:rsidP="00451089">
      <w:pPr>
        <w:jc w:val="both"/>
        <w:rPr>
          <w:rFonts w:ascii="Arial" w:hAnsi="Arial" w:cs="Arial"/>
          <w:sz w:val="18"/>
          <w:szCs w:val="18"/>
        </w:rPr>
      </w:pPr>
    </w:p>
    <w:p w14:paraId="4251DACD" w14:textId="77777777" w:rsidR="00451089" w:rsidRPr="00BD0863" w:rsidRDefault="00451089" w:rsidP="00451089">
      <w:pPr>
        <w:jc w:val="both"/>
        <w:rPr>
          <w:rFonts w:ascii="Arial" w:hAnsi="Arial" w:cs="Arial"/>
          <w:sz w:val="18"/>
          <w:szCs w:val="18"/>
        </w:rPr>
      </w:pPr>
    </w:p>
    <w:p w14:paraId="5943B639" w14:textId="77777777" w:rsidR="00AD428D" w:rsidRPr="00BD0863" w:rsidRDefault="00AD428D" w:rsidP="00451089">
      <w:pPr>
        <w:jc w:val="both"/>
        <w:rPr>
          <w:rFonts w:ascii="Arial" w:hAnsi="Arial" w:cs="Arial"/>
          <w:sz w:val="18"/>
          <w:szCs w:val="18"/>
        </w:rPr>
      </w:pPr>
    </w:p>
    <w:p w14:paraId="15B29B0D" w14:textId="77777777" w:rsidR="00AD428D" w:rsidRPr="00BD0863" w:rsidRDefault="00AD428D" w:rsidP="00451089">
      <w:pPr>
        <w:jc w:val="both"/>
        <w:rPr>
          <w:rFonts w:ascii="Arial" w:hAnsi="Arial" w:cs="Arial"/>
          <w:sz w:val="18"/>
          <w:szCs w:val="18"/>
        </w:rPr>
      </w:pPr>
    </w:p>
    <w:p w14:paraId="7FF2FC3D" w14:textId="4C320728" w:rsidR="00451089" w:rsidRPr="00BD0863" w:rsidRDefault="000220B3" w:rsidP="00451089">
      <w:pPr>
        <w:jc w:val="center"/>
        <w:rPr>
          <w:rFonts w:ascii="Arial" w:hAnsi="Arial" w:cs="Arial"/>
          <w:sz w:val="22"/>
          <w:szCs w:val="22"/>
        </w:rPr>
      </w:pPr>
      <w:r>
        <w:rPr>
          <w:rFonts w:ascii="Arial" w:hAnsi="Arial" w:cs="Arial"/>
          <w:sz w:val="22"/>
          <w:szCs w:val="22"/>
        </w:rPr>
        <w:t>Dirk Hilbert</w:t>
      </w:r>
    </w:p>
    <w:p w14:paraId="27C3AB0B" w14:textId="2A9A9983" w:rsidR="005D24BF" w:rsidRPr="00D73B22" w:rsidRDefault="000220B3" w:rsidP="00D73B22">
      <w:pPr>
        <w:jc w:val="center"/>
        <w:rPr>
          <w:sz w:val="22"/>
          <w:szCs w:val="22"/>
        </w:rPr>
      </w:pPr>
      <w:r>
        <w:rPr>
          <w:rFonts w:ascii="Arial" w:hAnsi="Arial" w:cs="Arial"/>
          <w:sz w:val="22"/>
          <w:szCs w:val="22"/>
        </w:rPr>
        <w:t>Oberbürgermeister</w:t>
      </w:r>
    </w:p>
    <w:sectPr w:rsidR="005D24BF" w:rsidRPr="00D73B22">
      <w:headerReference w:type="default" r:id="rId15"/>
      <w:pgSz w:w="11906" w:h="16838"/>
      <w:pgMar w:top="1417" w:right="1417" w:bottom="1134" w:left="1417"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BE4BD" w16cex:dateUtc="2022-11-01T17:32:00Z"/>
  <w16cex:commentExtensible w16cex:durableId="270D31B7" w16cex:dateUtc="2022-11-02T17:13:00Z"/>
  <w16cex:commentExtensible w16cex:durableId="270D2E35" w16cex:dateUtc="2022-11-02T16:58:00Z"/>
  <w16cex:commentExtensible w16cex:durableId="270BE792" w16cex:dateUtc="2022-11-01T17:44:00Z"/>
  <w16cex:commentExtensible w16cex:durableId="270D319B" w16cex:dateUtc="2022-11-02T17:12:00Z"/>
  <w16cex:commentExtensible w16cex:durableId="270D27AD" w16cex:dateUtc="2022-11-02T16:30:00Z"/>
  <w16cex:commentExtensible w16cex:durableId="270D27DB" w16cex:dateUtc="2022-11-02T16:31:00Z"/>
  <w16cex:commentExtensible w16cex:durableId="270D3192" w16cex:dateUtc="2022-11-02T17:12:00Z"/>
  <w16cex:commentExtensible w16cex:durableId="270BF15E" w16cex:dateUtc="2022-11-01T18:26:00Z"/>
  <w16cex:commentExtensible w16cex:durableId="270BEBB5" w16cex:dateUtc="2022-11-01T18: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A91020" w16cid:durableId="270BE379"/>
  <w16cid:commentId w16cid:paraId="00F5D319" w16cid:durableId="270BE4BD"/>
  <w16cid:commentId w16cid:paraId="3BDA9A4F" w16cid:durableId="270BE37A"/>
  <w16cid:commentId w16cid:paraId="5B8030B1" w16cid:durableId="270D31B7"/>
  <w16cid:commentId w16cid:paraId="5423CAC9" w16cid:durableId="270D2E35"/>
  <w16cid:commentId w16cid:paraId="53A190B7" w16cid:durableId="270BE37B"/>
  <w16cid:commentId w16cid:paraId="20C0A508" w16cid:durableId="270BE792"/>
  <w16cid:commentId w16cid:paraId="7839A5FA" w16cid:durableId="270BE37C"/>
  <w16cid:commentId w16cid:paraId="072F404B" w16cid:durableId="270D319B"/>
  <w16cid:commentId w16cid:paraId="56A15E6E" w16cid:durableId="270BE37D"/>
  <w16cid:commentId w16cid:paraId="6C4974E1" w16cid:durableId="270D27AD"/>
  <w16cid:commentId w16cid:paraId="07B0907C" w16cid:durableId="270BE37E"/>
  <w16cid:commentId w16cid:paraId="18A65AC9" w16cid:durableId="270D27DB"/>
  <w16cid:commentId w16cid:paraId="1BA39574" w16cid:durableId="270BE37F"/>
  <w16cid:commentId w16cid:paraId="5632473E" w16cid:durableId="270D3192"/>
  <w16cid:commentId w16cid:paraId="436A245A" w16cid:durableId="270BF15E"/>
  <w16cid:commentId w16cid:paraId="53055411" w16cid:durableId="270BEBB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A9408" w14:textId="77777777" w:rsidR="00E25F1A" w:rsidRDefault="00E25F1A" w:rsidP="00227D0D">
      <w:r>
        <w:separator/>
      </w:r>
    </w:p>
  </w:endnote>
  <w:endnote w:type="continuationSeparator" w:id="0">
    <w:p w14:paraId="308DD14C" w14:textId="77777777" w:rsidR="00E25F1A" w:rsidRDefault="00E25F1A" w:rsidP="00227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21002A87" w:usb1="090F0000" w:usb2="00000010"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92F275" w14:textId="77777777" w:rsidR="00E25F1A" w:rsidRDefault="00E25F1A" w:rsidP="00227D0D">
      <w:r>
        <w:separator/>
      </w:r>
    </w:p>
  </w:footnote>
  <w:footnote w:type="continuationSeparator" w:id="0">
    <w:p w14:paraId="218BCB39" w14:textId="77777777" w:rsidR="00E25F1A" w:rsidRDefault="00E25F1A" w:rsidP="00227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7C10C" w14:textId="77777777" w:rsidR="00227D0D" w:rsidRPr="00227D0D" w:rsidRDefault="00227D0D" w:rsidP="00227D0D">
    <w:pPr>
      <w:pStyle w:val="Kopfzeile"/>
      <w:jc w:val="center"/>
      <w:rPr>
        <w:rFonts w:ascii="Arial" w:hAnsi="Arial" w:cs="Arial"/>
        <w:i/>
        <w:spacing w:val="3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00DB0"/>
    <w:multiLevelType w:val="hybridMultilevel"/>
    <w:tmpl w:val="115AE836"/>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 w15:restartNumberingAfterBreak="0">
    <w:nsid w:val="078E06C6"/>
    <w:multiLevelType w:val="hybridMultilevel"/>
    <w:tmpl w:val="01D0055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CE72406"/>
    <w:multiLevelType w:val="hybridMultilevel"/>
    <w:tmpl w:val="5C70B89A"/>
    <w:lvl w:ilvl="0" w:tplc="F74487D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2D1D59"/>
    <w:multiLevelType w:val="hybridMultilevel"/>
    <w:tmpl w:val="A8E28908"/>
    <w:lvl w:ilvl="0" w:tplc="CE9CADB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741BF8"/>
    <w:multiLevelType w:val="hybridMultilevel"/>
    <w:tmpl w:val="E416B518"/>
    <w:lvl w:ilvl="0" w:tplc="6FBE373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B553193"/>
    <w:multiLevelType w:val="hybridMultilevel"/>
    <w:tmpl w:val="24065252"/>
    <w:lvl w:ilvl="0" w:tplc="04070005">
      <w:start w:val="1"/>
      <w:numFmt w:val="bullet"/>
      <w:lvlText w:val=""/>
      <w:lvlJc w:val="left"/>
      <w:pPr>
        <w:ind w:left="1077" w:hanging="360"/>
      </w:pPr>
      <w:rPr>
        <w:rFonts w:ascii="Wingdings" w:hAnsi="Wingdings" w:hint="default"/>
      </w:rPr>
    </w:lvl>
    <w:lvl w:ilvl="1" w:tplc="04070003" w:tentative="1">
      <w:start w:val="1"/>
      <w:numFmt w:val="bullet"/>
      <w:lvlText w:val="o"/>
      <w:lvlJc w:val="left"/>
      <w:pPr>
        <w:ind w:left="1797" w:hanging="360"/>
      </w:pPr>
      <w:rPr>
        <w:rFonts w:ascii="Courier New" w:hAnsi="Courier New" w:cs="Courier New" w:hint="default"/>
      </w:rPr>
    </w:lvl>
    <w:lvl w:ilvl="2" w:tplc="04070005">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6" w15:restartNumberingAfterBreak="0">
    <w:nsid w:val="235B0F58"/>
    <w:multiLevelType w:val="hybridMultilevel"/>
    <w:tmpl w:val="E2F0A838"/>
    <w:lvl w:ilvl="0" w:tplc="D732511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5E16AAE"/>
    <w:multiLevelType w:val="hybridMultilevel"/>
    <w:tmpl w:val="3BC0901C"/>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8" w15:restartNumberingAfterBreak="0">
    <w:nsid w:val="29D163FF"/>
    <w:multiLevelType w:val="hybridMultilevel"/>
    <w:tmpl w:val="A236A4CE"/>
    <w:lvl w:ilvl="0" w:tplc="FC7CE7DC">
      <w:start w:val="1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7759A7"/>
    <w:multiLevelType w:val="hybridMultilevel"/>
    <w:tmpl w:val="09344D48"/>
    <w:lvl w:ilvl="0" w:tplc="334097AC">
      <w:numFmt w:val="bullet"/>
      <w:lvlText w:val="-"/>
      <w:lvlJc w:val="left"/>
      <w:pPr>
        <w:ind w:left="720" w:hanging="360"/>
      </w:pPr>
      <w:rPr>
        <w:rFonts w:ascii="Arial" w:eastAsia="Times New Roman" w:hAnsi="Arial" w:cs="Aria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78532C1"/>
    <w:multiLevelType w:val="hybridMultilevel"/>
    <w:tmpl w:val="31E20150"/>
    <w:lvl w:ilvl="0" w:tplc="F746CCA6">
      <w:start w:val="1"/>
      <w:numFmt w:val="lowerLetter"/>
      <w:lvlText w:val="%1)"/>
      <w:lvlJc w:val="left"/>
      <w:pPr>
        <w:tabs>
          <w:tab w:val="num" w:pos="900"/>
        </w:tabs>
        <w:ind w:left="900" w:hanging="540"/>
      </w:pPr>
      <w:rPr>
        <w:rFonts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653D321D"/>
    <w:multiLevelType w:val="hybridMultilevel"/>
    <w:tmpl w:val="2DEE5BB2"/>
    <w:lvl w:ilvl="0" w:tplc="6CA2DC9E">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66E82C81"/>
    <w:multiLevelType w:val="hybridMultilevel"/>
    <w:tmpl w:val="ED9621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A580E0F"/>
    <w:multiLevelType w:val="hybridMultilevel"/>
    <w:tmpl w:val="72E6602C"/>
    <w:lvl w:ilvl="0" w:tplc="9D240DD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B6544C8"/>
    <w:multiLevelType w:val="hybridMultilevel"/>
    <w:tmpl w:val="63C04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BCC3A9D"/>
    <w:multiLevelType w:val="hybridMultilevel"/>
    <w:tmpl w:val="75E68B0A"/>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6" w15:restartNumberingAfterBreak="0">
    <w:nsid w:val="6F2E1A1A"/>
    <w:multiLevelType w:val="hybridMultilevel"/>
    <w:tmpl w:val="40684FDA"/>
    <w:lvl w:ilvl="0" w:tplc="5F62B9D2">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73E15E22"/>
    <w:multiLevelType w:val="hybridMultilevel"/>
    <w:tmpl w:val="2E804728"/>
    <w:lvl w:ilvl="0" w:tplc="E89896E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
  </w:num>
  <w:num w:numId="4">
    <w:abstractNumId w:val="1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4"/>
  </w:num>
  <w:num w:numId="8">
    <w:abstractNumId w:val="17"/>
  </w:num>
  <w:num w:numId="9">
    <w:abstractNumId w:val="3"/>
  </w:num>
  <w:num w:numId="10">
    <w:abstractNumId w:val="12"/>
  </w:num>
  <w:num w:numId="11">
    <w:abstractNumId w:val="13"/>
  </w:num>
  <w:num w:numId="12">
    <w:abstractNumId w:val="16"/>
  </w:num>
  <w:num w:numId="13">
    <w:abstractNumId w:val="6"/>
  </w:num>
  <w:num w:numId="14">
    <w:abstractNumId w:val="2"/>
  </w:num>
  <w:num w:numId="15">
    <w:abstractNumId w:val="11"/>
  </w:num>
  <w:num w:numId="16">
    <w:abstractNumId w:val="8"/>
  </w:num>
  <w:num w:numId="17">
    <w:abstractNumId w:val="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1E3"/>
    <w:rsid w:val="00000F91"/>
    <w:rsid w:val="00002CF6"/>
    <w:rsid w:val="000129DF"/>
    <w:rsid w:val="00014A64"/>
    <w:rsid w:val="000155DD"/>
    <w:rsid w:val="00016838"/>
    <w:rsid w:val="0001776D"/>
    <w:rsid w:val="000220B3"/>
    <w:rsid w:val="00022D07"/>
    <w:rsid w:val="00026B40"/>
    <w:rsid w:val="00033C0C"/>
    <w:rsid w:val="00042806"/>
    <w:rsid w:val="000534F2"/>
    <w:rsid w:val="000653AC"/>
    <w:rsid w:val="0008275B"/>
    <w:rsid w:val="000830B3"/>
    <w:rsid w:val="0009668A"/>
    <w:rsid w:val="000A1F59"/>
    <w:rsid w:val="000A4104"/>
    <w:rsid w:val="000A435D"/>
    <w:rsid w:val="000A4E10"/>
    <w:rsid w:val="000B1DA5"/>
    <w:rsid w:val="000C16FD"/>
    <w:rsid w:val="000C329C"/>
    <w:rsid w:val="000D05E7"/>
    <w:rsid w:val="000D2113"/>
    <w:rsid w:val="000D2C8C"/>
    <w:rsid w:val="000D51A9"/>
    <w:rsid w:val="000E1F61"/>
    <w:rsid w:val="000E4595"/>
    <w:rsid w:val="001206A3"/>
    <w:rsid w:val="00123771"/>
    <w:rsid w:val="00123C74"/>
    <w:rsid w:val="0012654B"/>
    <w:rsid w:val="00132170"/>
    <w:rsid w:val="00132356"/>
    <w:rsid w:val="00134889"/>
    <w:rsid w:val="00143A81"/>
    <w:rsid w:val="00143CC2"/>
    <w:rsid w:val="001512F9"/>
    <w:rsid w:val="00165659"/>
    <w:rsid w:val="0017103C"/>
    <w:rsid w:val="00187A58"/>
    <w:rsid w:val="00195B88"/>
    <w:rsid w:val="001A03A9"/>
    <w:rsid w:val="001A7C36"/>
    <w:rsid w:val="001B64FB"/>
    <w:rsid w:val="001B6CE7"/>
    <w:rsid w:val="001C4A11"/>
    <w:rsid w:val="001C559C"/>
    <w:rsid w:val="001D1650"/>
    <w:rsid w:val="001E00B1"/>
    <w:rsid w:val="001F1E5B"/>
    <w:rsid w:val="002014D2"/>
    <w:rsid w:val="00201727"/>
    <w:rsid w:val="0020211F"/>
    <w:rsid w:val="00202DA1"/>
    <w:rsid w:val="00217A90"/>
    <w:rsid w:val="00221800"/>
    <w:rsid w:val="00227D0D"/>
    <w:rsid w:val="00234641"/>
    <w:rsid w:val="00235A52"/>
    <w:rsid w:val="0025277C"/>
    <w:rsid w:val="002555A3"/>
    <w:rsid w:val="0025693E"/>
    <w:rsid w:val="0026064B"/>
    <w:rsid w:val="00273440"/>
    <w:rsid w:val="00277385"/>
    <w:rsid w:val="00282896"/>
    <w:rsid w:val="0029498A"/>
    <w:rsid w:val="00295186"/>
    <w:rsid w:val="002A4252"/>
    <w:rsid w:val="002A5A01"/>
    <w:rsid w:val="002B102C"/>
    <w:rsid w:val="002B2EEE"/>
    <w:rsid w:val="002C2502"/>
    <w:rsid w:val="002C4E17"/>
    <w:rsid w:val="002C6773"/>
    <w:rsid w:val="002E22DF"/>
    <w:rsid w:val="002F24AB"/>
    <w:rsid w:val="002F52A4"/>
    <w:rsid w:val="003018FE"/>
    <w:rsid w:val="00317FC1"/>
    <w:rsid w:val="0033413F"/>
    <w:rsid w:val="0033741E"/>
    <w:rsid w:val="003531BF"/>
    <w:rsid w:val="003556BD"/>
    <w:rsid w:val="00367B88"/>
    <w:rsid w:val="00374640"/>
    <w:rsid w:val="00376F33"/>
    <w:rsid w:val="0037783B"/>
    <w:rsid w:val="003841DE"/>
    <w:rsid w:val="00386889"/>
    <w:rsid w:val="003A39DA"/>
    <w:rsid w:val="003B145E"/>
    <w:rsid w:val="003B2A79"/>
    <w:rsid w:val="003E07B4"/>
    <w:rsid w:val="003F65D8"/>
    <w:rsid w:val="00430955"/>
    <w:rsid w:val="00451089"/>
    <w:rsid w:val="00474922"/>
    <w:rsid w:val="00476F9A"/>
    <w:rsid w:val="00490860"/>
    <w:rsid w:val="00497C2A"/>
    <w:rsid w:val="004A77B7"/>
    <w:rsid w:val="004B747D"/>
    <w:rsid w:val="004D5162"/>
    <w:rsid w:val="004E5CDE"/>
    <w:rsid w:val="00510F9A"/>
    <w:rsid w:val="00513F12"/>
    <w:rsid w:val="00523C50"/>
    <w:rsid w:val="00525502"/>
    <w:rsid w:val="005268FE"/>
    <w:rsid w:val="005303A1"/>
    <w:rsid w:val="00543A14"/>
    <w:rsid w:val="00553330"/>
    <w:rsid w:val="00556D6C"/>
    <w:rsid w:val="005660D4"/>
    <w:rsid w:val="00580F6F"/>
    <w:rsid w:val="00586C43"/>
    <w:rsid w:val="005A20F0"/>
    <w:rsid w:val="005A5053"/>
    <w:rsid w:val="005C1C85"/>
    <w:rsid w:val="005D0CCD"/>
    <w:rsid w:val="005D1B28"/>
    <w:rsid w:val="005D24BF"/>
    <w:rsid w:val="00605170"/>
    <w:rsid w:val="0060700E"/>
    <w:rsid w:val="006135F3"/>
    <w:rsid w:val="00613907"/>
    <w:rsid w:val="00633362"/>
    <w:rsid w:val="00637E89"/>
    <w:rsid w:val="00641DCA"/>
    <w:rsid w:val="00656F0F"/>
    <w:rsid w:val="00661D13"/>
    <w:rsid w:val="00663699"/>
    <w:rsid w:val="006728E5"/>
    <w:rsid w:val="00675F90"/>
    <w:rsid w:val="00686A00"/>
    <w:rsid w:val="00687EB0"/>
    <w:rsid w:val="006B6AFD"/>
    <w:rsid w:val="006C19D7"/>
    <w:rsid w:val="006C4ECF"/>
    <w:rsid w:val="006C720E"/>
    <w:rsid w:val="006C74DA"/>
    <w:rsid w:val="00712CA2"/>
    <w:rsid w:val="00712D38"/>
    <w:rsid w:val="007155D7"/>
    <w:rsid w:val="007461E3"/>
    <w:rsid w:val="00767500"/>
    <w:rsid w:val="007839EB"/>
    <w:rsid w:val="007A1A32"/>
    <w:rsid w:val="007B6C9E"/>
    <w:rsid w:val="007C3E24"/>
    <w:rsid w:val="007C7D0B"/>
    <w:rsid w:val="007D64E8"/>
    <w:rsid w:val="007E46EA"/>
    <w:rsid w:val="007E6511"/>
    <w:rsid w:val="00811037"/>
    <w:rsid w:val="00811940"/>
    <w:rsid w:val="00812BC2"/>
    <w:rsid w:val="00817274"/>
    <w:rsid w:val="00820AE4"/>
    <w:rsid w:val="00837F23"/>
    <w:rsid w:val="00843754"/>
    <w:rsid w:val="0084594A"/>
    <w:rsid w:val="00853048"/>
    <w:rsid w:val="00856542"/>
    <w:rsid w:val="00861391"/>
    <w:rsid w:val="00871127"/>
    <w:rsid w:val="00871677"/>
    <w:rsid w:val="008822CF"/>
    <w:rsid w:val="008830E2"/>
    <w:rsid w:val="0088570D"/>
    <w:rsid w:val="0089064A"/>
    <w:rsid w:val="00892DFA"/>
    <w:rsid w:val="008A060C"/>
    <w:rsid w:val="008C10D7"/>
    <w:rsid w:val="008C76C3"/>
    <w:rsid w:val="008D6888"/>
    <w:rsid w:val="008E4EE9"/>
    <w:rsid w:val="00930E65"/>
    <w:rsid w:val="00934285"/>
    <w:rsid w:val="0094370D"/>
    <w:rsid w:val="00951477"/>
    <w:rsid w:val="0098186E"/>
    <w:rsid w:val="00982EEA"/>
    <w:rsid w:val="00984AAD"/>
    <w:rsid w:val="00992068"/>
    <w:rsid w:val="009A5125"/>
    <w:rsid w:val="009B15C5"/>
    <w:rsid w:val="009B4301"/>
    <w:rsid w:val="009C7DE9"/>
    <w:rsid w:val="009D278F"/>
    <w:rsid w:val="009D35F6"/>
    <w:rsid w:val="009D6CF5"/>
    <w:rsid w:val="009E582F"/>
    <w:rsid w:val="009E6259"/>
    <w:rsid w:val="00A05399"/>
    <w:rsid w:val="00A0576A"/>
    <w:rsid w:val="00A31529"/>
    <w:rsid w:val="00A3489E"/>
    <w:rsid w:val="00A4683B"/>
    <w:rsid w:val="00A46B79"/>
    <w:rsid w:val="00A562B0"/>
    <w:rsid w:val="00A618A1"/>
    <w:rsid w:val="00A70601"/>
    <w:rsid w:val="00A7189A"/>
    <w:rsid w:val="00A73527"/>
    <w:rsid w:val="00A822B6"/>
    <w:rsid w:val="00A86131"/>
    <w:rsid w:val="00A91EA7"/>
    <w:rsid w:val="00A96028"/>
    <w:rsid w:val="00AA1951"/>
    <w:rsid w:val="00AA5675"/>
    <w:rsid w:val="00AB4A3B"/>
    <w:rsid w:val="00AC1B33"/>
    <w:rsid w:val="00AD428D"/>
    <w:rsid w:val="00AD55CE"/>
    <w:rsid w:val="00AD6631"/>
    <w:rsid w:val="00AE6EBF"/>
    <w:rsid w:val="00AF6F82"/>
    <w:rsid w:val="00AF7400"/>
    <w:rsid w:val="00B1278F"/>
    <w:rsid w:val="00B15DE7"/>
    <w:rsid w:val="00B352A8"/>
    <w:rsid w:val="00B51DC8"/>
    <w:rsid w:val="00B62FE3"/>
    <w:rsid w:val="00B7502A"/>
    <w:rsid w:val="00B86C35"/>
    <w:rsid w:val="00B928B9"/>
    <w:rsid w:val="00B96096"/>
    <w:rsid w:val="00BC4442"/>
    <w:rsid w:val="00BC770C"/>
    <w:rsid w:val="00BC7E6E"/>
    <w:rsid w:val="00BD0863"/>
    <w:rsid w:val="00BD3F65"/>
    <w:rsid w:val="00BD79B5"/>
    <w:rsid w:val="00BE161C"/>
    <w:rsid w:val="00BF5833"/>
    <w:rsid w:val="00C16605"/>
    <w:rsid w:val="00C3094E"/>
    <w:rsid w:val="00C31033"/>
    <w:rsid w:val="00C32A68"/>
    <w:rsid w:val="00C33239"/>
    <w:rsid w:val="00C41983"/>
    <w:rsid w:val="00C543E2"/>
    <w:rsid w:val="00C72959"/>
    <w:rsid w:val="00C82077"/>
    <w:rsid w:val="00C824CE"/>
    <w:rsid w:val="00C923C0"/>
    <w:rsid w:val="00C927A1"/>
    <w:rsid w:val="00CA5583"/>
    <w:rsid w:val="00CD0662"/>
    <w:rsid w:val="00CD2A94"/>
    <w:rsid w:val="00CD5E2C"/>
    <w:rsid w:val="00CE24C0"/>
    <w:rsid w:val="00CF38E6"/>
    <w:rsid w:val="00D1739F"/>
    <w:rsid w:val="00D45FFF"/>
    <w:rsid w:val="00D4648E"/>
    <w:rsid w:val="00D57A57"/>
    <w:rsid w:val="00D63CC9"/>
    <w:rsid w:val="00D65FD9"/>
    <w:rsid w:val="00D702F1"/>
    <w:rsid w:val="00D73B22"/>
    <w:rsid w:val="00DA7F0C"/>
    <w:rsid w:val="00DB33E8"/>
    <w:rsid w:val="00DB5704"/>
    <w:rsid w:val="00DD5167"/>
    <w:rsid w:val="00DD59AA"/>
    <w:rsid w:val="00DD7C93"/>
    <w:rsid w:val="00DE3EF3"/>
    <w:rsid w:val="00DE7FB9"/>
    <w:rsid w:val="00E0373C"/>
    <w:rsid w:val="00E057C1"/>
    <w:rsid w:val="00E06FA9"/>
    <w:rsid w:val="00E13549"/>
    <w:rsid w:val="00E25F1A"/>
    <w:rsid w:val="00E33E6A"/>
    <w:rsid w:val="00E4107F"/>
    <w:rsid w:val="00E502D5"/>
    <w:rsid w:val="00E53E8A"/>
    <w:rsid w:val="00E67A5F"/>
    <w:rsid w:val="00E70956"/>
    <w:rsid w:val="00EA2B5E"/>
    <w:rsid w:val="00EB5037"/>
    <w:rsid w:val="00EC02BC"/>
    <w:rsid w:val="00ED01F0"/>
    <w:rsid w:val="00ED1B28"/>
    <w:rsid w:val="00ED782D"/>
    <w:rsid w:val="00F028FA"/>
    <w:rsid w:val="00F07D18"/>
    <w:rsid w:val="00F16CBE"/>
    <w:rsid w:val="00F44937"/>
    <w:rsid w:val="00F64053"/>
    <w:rsid w:val="00F67CA9"/>
    <w:rsid w:val="00F77444"/>
    <w:rsid w:val="00F915D2"/>
    <w:rsid w:val="00FA6152"/>
    <w:rsid w:val="00FB51F1"/>
    <w:rsid w:val="00FC0A4E"/>
    <w:rsid w:val="00FE171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41A2C8"/>
  <w15:chartTrackingRefBased/>
  <w15:docId w15:val="{B874F79F-76E5-49C5-AE34-6693AD75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461E3"/>
    <w:rPr>
      <w:sz w:val="24"/>
      <w:szCs w:val="24"/>
    </w:rPr>
  </w:style>
  <w:style w:type="paragraph" w:styleId="berschrift2">
    <w:name w:val="heading 2"/>
    <w:basedOn w:val="Standard"/>
    <w:next w:val="Standard"/>
    <w:qFormat/>
    <w:rsid w:val="007461E3"/>
    <w:pPr>
      <w:keepNext/>
      <w:jc w:val="center"/>
      <w:outlineLvl w:val="1"/>
    </w:pPr>
    <w:rPr>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LDSStandard">
    <w:name w:val="1_LDS Standard"/>
    <w:basedOn w:val="Standard"/>
    <w:rsid w:val="00217A90"/>
    <w:rPr>
      <w:rFonts w:eastAsia="Arial Unicode MS" w:cs="Arial"/>
      <w:szCs w:val="22"/>
      <w:lang w:eastAsia="zh-CN"/>
    </w:rPr>
  </w:style>
  <w:style w:type="paragraph" w:customStyle="1" w:styleId="1LDSStandardBlockNach12pt">
    <w:name w:val="1_LDS Standard Block Nach: 12 pt"/>
    <w:basedOn w:val="Standard"/>
    <w:rsid w:val="00217A90"/>
    <w:pPr>
      <w:spacing w:after="240"/>
      <w:jc w:val="both"/>
    </w:pPr>
    <w:rPr>
      <w:lang w:eastAsia="zh-CN"/>
    </w:rPr>
  </w:style>
  <w:style w:type="paragraph" w:styleId="Textkrper">
    <w:name w:val="Body Text"/>
    <w:basedOn w:val="Standard"/>
    <w:link w:val="TextkrperZchn"/>
    <w:rsid w:val="007461E3"/>
    <w:pPr>
      <w:spacing w:after="120"/>
    </w:pPr>
    <w:rPr>
      <w:sz w:val="20"/>
      <w:szCs w:val="20"/>
    </w:rPr>
  </w:style>
  <w:style w:type="paragraph" w:styleId="Textkrper2">
    <w:name w:val="Body Text 2"/>
    <w:basedOn w:val="Standard"/>
    <w:rsid w:val="007461E3"/>
    <w:pPr>
      <w:jc w:val="both"/>
    </w:pPr>
    <w:rPr>
      <w:b/>
      <w:bCs/>
    </w:rPr>
  </w:style>
  <w:style w:type="paragraph" w:styleId="Liste">
    <w:name w:val="List"/>
    <w:basedOn w:val="Standard"/>
    <w:rsid w:val="007461E3"/>
    <w:pPr>
      <w:ind w:left="283" w:hanging="283"/>
    </w:pPr>
    <w:rPr>
      <w:sz w:val="20"/>
      <w:szCs w:val="20"/>
    </w:rPr>
  </w:style>
  <w:style w:type="character" w:styleId="Hyperlink">
    <w:name w:val="Hyperlink"/>
    <w:rsid w:val="000C329C"/>
    <w:rPr>
      <w:color w:val="0000FF"/>
      <w:u w:val="single"/>
    </w:rPr>
  </w:style>
  <w:style w:type="paragraph" w:styleId="Textkrper3">
    <w:name w:val="Body Text 3"/>
    <w:basedOn w:val="Standard"/>
    <w:link w:val="Textkrper3Zchn"/>
    <w:rsid w:val="0037783B"/>
    <w:pPr>
      <w:spacing w:after="120"/>
    </w:pPr>
    <w:rPr>
      <w:sz w:val="16"/>
      <w:szCs w:val="16"/>
    </w:rPr>
  </w:style>
  <w:style w:type="character" w:customStyle="1" w:styleId="Textkrper3Zchn">
    <w:name w:val="Textkörper 3 Zchn"/>
    <w:link w:val="Textkrper3"/>
    <w:rsid w:val="0037783B"/>
    <w:rPr>
      <w:sz w:val="16"/>
      <w:szCs w:val="16"/>
    </w:rPr>
  </w:style>
  <w:style w:type="table" w:styleId="Tabellenraster">
    <w:name w:val="Table Grid"/>
    <w:basedOn w:val="NormaleTabelle"/>
    <w:rsid w:val="00BD3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rperZchn">
    <w:name w:val="Textkörper Zchn"/>
    <w:link w:val="Textkrper"/>
    <w:rsid w:val="009E582F"/>
  </w:style>
  <w:style w:type="paragraph" w:styleId="Listenabsatz">
    <w:name w:val="List Paragraph"/>
    <w:basedOn w:val="Standard"/>
    <w:uiPriority w:val="34"/>
    <w:qFormat/>
    <w:rsid w:val="00F028FA"/>
    <w:pPr>
      <w:ind w:left="708"/>
    </w:pPr>
  </w:style>
  <w:style w:type="paragraph" w:styleId="Kopfzeile">
    <w:name w:val="header"/>
    <w:basedOn w:val="Standard"/>
    <w:link w:val="KopfzeileZchn"/>
    <w:rsid w:val="00227D0D"/>
    <w:pPr>
      <w:tabs>
        <w:tab w:val="center" w:pos="4536"/>
        <w:tab w:val="right" w:pos="9072"/>
      </w:tabs>
    </w:pPr>
  </w:style>
  <w:style w:type="character" w:customStyle="1" w:styleId="KopfzeileZchn">
    <w:name w:val="Kopfzeile Zchn"/>
    <w:link w:val="Kopfzeile"/>
    <w:rsid w:val="00227D0D"/>
    <w:rPr>
      <w:sz w:val="24"/>
      <w:szCs w:val="24"/>
    </w:rPr>
  </w:style>
  <w:style w:type="paragraph" w:styleId="Fuzeile">
    <w:name w:val="footer"/>
    <w:basedOn w:val="Standard"/>
    <w:link w:val="FuzeileZchn"/>
    <w:rsid w:val="00227D0D"/>
    <w:pPr>
      <w:tabs>
        <w:tab w:val="center" w:pos="4536"/>
        <w:tab w:val="right" w:pos="9072"/>
      </w:tabs>
    </w:pPr>
  </w:style>
  <w:style w:type="character" w:customStyle="1" w:styleId="FuzeileZchn">
    <w:name w:val="Fußzeile Zchn"/>
    <w:link w:val="Fuzeile"/>
    <w:rsid w:val="00227D0D"/>
    <w:rPr>
      <w:sz w:val="24"/>
      <w:szCs w:val="24"/>
    </w:rPr>
  </w:style>
  <w:style w:type="paragraph" w:styleId="Sprechblasentext">
    <w:name w:val="Balloon Text"/>
    <w:basedOn w:val="Standard"/>
    <w:link w:val="SprechblasentextZchn"/>
    <w:rsid w:val="005268FE"/>
    <w:rPr>
      <w:rFonts w:ascii="Segoe UI" w:hAnsi="Segoe UI" w:cs="Segoe UI"/>
      <w:sz w:val="18"/>
      <w:szCs w:val="18"/>
    </w:rPr>
  </w:style>
  <w:style w:type="character" w:customStyle="1" w:styleId="SprechblasentextZchn">
    <w:name w:val="Sprechblasentext Zchn"/>
    <w:link w:val="Sprechblasentext"/>
    <w:rsid w:val="005268FE"/>
    <w:rPr>
      <w:rFonts w:ascii="Segoe UI" w:hAnsi="Segoe UI" w:cs="Segoe UI"/>
      <w:sz w:val="18"/>
      <w:szCs w:val="18"/>
    </w:rPr>
  </w:style>
  <w:style w:type="character" w:styleId="Kommentarzeichen">
    <w:name w:val="annotation reference"/>
    <w:rsid w:val="00F07D18"/>
    <w:rPr>
      <w:sz w:val="16"/>
      <w:szCs w:val="16"/>
    </w:rPr>
  </w:style>
  <w:style w:type="paragraph" w:styleId="Kommentartext">
    <w:name w:val="annotation text"/>
    <w:basedOn w:val="Standard"/>
    <w:link w:val="KommentartextZchn"/>
    <w:rsid w:val="00F07D18"/>
    <w:rPr>
      <w:sz w:val="20"/>
      <w:szCs w:val="20"/>
    </w:rPr>
  </w:style>
  <w:style w:type="character" w:customStyle="1" w:styleId="KommentartextZchn">
    <w:name w:val="Kommentartext Zchn"/>
    <w:basedOn w:val="Absatz-Standardschriftart"/>
    <w:link w:val="Kommentartext"/>
    <w:rsid w:val="00F07D18"/>
  </w:style>
  <w:style w:type="paragraph" w:styleId="Kommentarthema">
    <w:name w:val="annotation subject"/>
    <w:basedOn w:val="Kommentartext"/>
    <w:next w:val="Kommentartext"/>
    <w:link w:val="KommentarthemaZchn"/>
    <w:rsid w:val="00F07D18"/>
    <w:rPr>
      <w:b/>
      <w:bCs/>
    </w:rPr>
  </w:style>
  <w:style w:type="character" w:customStyle="1" w:styleId="KommentarthemaZchn">
    <w:name w:val="Kommentarthema Zchn"/>
    <w:link w:val="Kommentarthema"/>
    <w:rsid w:val="00F07D18"/>
    <w:rPr>
      <w:b/>
      <w:bCs/>
    </w:rPr>
  </w:style>
  <w:style w:type="character" w:customStyle="1" w:styleId="target">
    <w:name w:val="target"/>
    <w:basedOn w:val="Absatz-Standardschriftart"/>
    <w:rsid w:val="00AE6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15768">
      <w:bodyDiv w:val="1"/>
      <w:marLeft w:val="0"/>
      <w:marRight w:val="0"/>
      <w:marTop w:val="0"/>
      <w:marBottom w:val="0"/>
      <w:divBdr>
        <w:top w:val="none" w:sz="0" w:space="0" w:color="auto"/>
        <w:left w:val="none" w:sz="0" w:space="0" w:color="auto"/>
        <w:bottom w:val="none" w:sz="0" w:space="0" w:color="auto"/>
        <w:right w:val="none" w:sz="0" w:space="0" w:color="auto"/>
      </w:divBdr>
    </w:div>
    <w:div w:id="225651257">
      <w:bodyDiv w:val="1"/>
      <w:marLeft w:val="0"/>
      <w:marRight w:val="0"/>
      <w:marTop w:val="0"/>
      <w:marBottom w:val="0"/>
      <w:divBdr>
        <w:top w:val="none" w:sz="0" w:space="0" w:color="auto"/>
        <w:left w:val="none" w:sz="0" w:space="0" w:color="auto"/>
        <w:bottom w:val="none" w:sz="0" w:space="0" w:color="auto"/>
        <w:right w:val="none" w:sz="0" w:space="0" w:color="auto"/>
      </w:divBdr>
    </w:div>
    <w:div w:id="369840195">
      <w:bodyDiv w:val="1"/>
      <w:marLeft w:val="0"/>
      <w:marRight w:val="0"/>
      <w:marTop w:val="0"/>
      <w:marBottom w:val="0"/>
      <w:divBdr>
        <w:top w:val="none" w:sz="0" w:space="0" w:color="auto"/>
        <w:left w:val="none" w:sz="0" w:space="0" w:color="auto"/>
        <w:bottom w:val="none" w:sz="0" w:space="0" w:color="auto"/>
        <w:right w:val="none" w:sz="0" w:space="0" w:color="auto"/>
      </w:divBdr>
    </w:div>
    <w:div w:id="512719055">
      <w:bodyDiv w:val="1"/>
      <w:marLeft w:val="0"/>
      <w:marRight w:val="0"/>
      <w:marTop w:val="0"/>
      <w:marBottom w:val="0"/>
      <w:divBdr>
        <w:top w:val="none" w:sz="0" w:space="0" w:color="auto"/>
        <w:left w:val="none" w:sz="0" w:space="0" w:color="auto"/>
        <w:bottom w:val="none" w:sz="0" w:space="0" w:color="auto"/>
        <w:right w:val="none" w:sz="0" w:space="0" w:color="auto"/>
      </w:divBdr>
    </w:div>
    <w:div w:id="910964352">
      <w:bodyDiv w:val="1"/>
      <w:marLeft w:val="0"/>
      <w:marRight w:val="0"/>
      <w:marTop w:val="0"/>
      <w:marBottom w:val="0"/>
      <w:divBdr>
        <w:top w:val="none" w:sz="0" w:space="0" w:color="auto"/>
        <w:left w:val="none" w:sz="0" w:space="0" w:color="auto"/>
        <w:bottom w:val="none" w:sz="0" w:space="0" w:color="auto"/>
        <w:right w:val="none" w:sz="0" w:space="0" w:color="auto"/>
      </w:divBdr>
    </w:div>
    <w:div w:id="997541919">
      <w:bodyDiv w:val="1"/>
      <w:marLeft w:val="0"/>
      <w:marRight w:val="0"/>
      <w:marTop w:val="0"/>
      <w:marBottom w:val="0"/>
      <w:divBdr>
        <w:top w:val="none" w:sz="0" w:space="0" w:color="auto"/>
        <w:left w:val="none" w:sz="0" w:space="0" w:color="auto"/>
        <w:bottom w:val="none" w:sz="0" w:space="0" w:color="auto"/>
        <w:right w:val="none" w:sz="0" w:space="0" w:color="auto"/>
      </w:divBdr>
    </w:div>
    <w:div w:id="1039088773">
      <w:bodyDiv w:val="1"/>
      <w:marLeft w:val="0"/>
      <w:marRight w:val="0"/>
      <w:marTop w:val="0"/>
      <w:marBottom w:val="0"/>
      <w:divBdr>
        <w:top w:val="none" w:sz="0" w:space="0" w:color="auto"/>
        <w:left w:val="none" w:sz="0" w:space="0" w:color="auto"/>
        <w:bottom w:val="none" w:sz="0" w:space="0" w:color="auto"/>
        <w:right w:val="none" w:sz="0" w:space="0" w:color="auto"/>
      </w:divBdr>
    </w:div>
    <w:div w:id="1131636057">
      <w:bodyDiv w:val="1"/>
      <w:marLeft w:val="0"/>
      <w:marRight w:val="0"/>
      <w:marTop w:val="0"/>
      <w:marBottom w:val="0"/>
      <w:divBdr>
        <w:top w:val="none" w:sz="0" w:space="0" w:color="auto"/>
        <w:left w:val="none" w:sz="0" w:space="0" w:color="auto"/>
        <w:bottom w:val="none" w:sz="0" w:space="0" w:color="auto"/>
        <w:right w:val="none" w:sz="0" w:space="0" w:color="auto"/>
      </w:divBdr>
    </w:div>
    <w:div w:id="1423912600">
      <w:bodyDiv w:val="1"/>
      <w:marLeft w:val="0"/>
      <w:marRight w:val="0"/>
      <w:marTop w:val="0"/>
      <w:marBottom w:val="0"/>
      <w:divBdr>
        <w:top w:val="none" w:sz="0" w:space="0" w:color="auto"/>
        <w:left w:val="none" w:sz="0" w:space="0" w:color="auto"/>
        <w:bottom w:val="none" w:sz="0" w:space="0" w:color="auto"/>
        <w:right w:val="none" w:sz="0" w:space="0" w:color="auto"/>
      </w:divBdr>
    </w:div>
    <w:div w:id="1549148265">
      <w:bodyDiv w:val="1"/>
      <w:marLeft w:val="0"/>
      <w:marRight w:val="0"/>
      <w:marTop w:val="0"/>
      <w:marBottom w:val="0"/>
      <w:divBdr>
        <w:top w:val="none" w:sz="0" w:space="0" w:color="auto"/>
        <w:left w:val="none" w:sz="0" w:space="0" w:color="auto"/>
        <w:bottom w:val="none" w:sz="0" w:space="0" w:color="auto"/>
        <w:right w:val="none" w:sz="0" w:space="0" w:color="auto"/>
      </w:divBdr>
    </w:div>
    <w:div w:id="1998150964">
      <w:bodyDiv w:val="1"/>
      <w:marLeft w:val="0"/>
      <w:marRight w:val="0"/>
      <w:marTop w:val="0"/>
      <w:marBottom w:val="0"/>
      <w:divBdr>
        <w:top w:val="none" w:sz="0" w:space="0" w:color="auto"/>
        <w:left w:val="none" w:sz="0" w:space="0" w:color="auto"/>
        <w:bottom w:val="none" w:sz="0" w:space="0" w:color="auto"/>
        <w:right w:val="none" w:sz="0" w:space="0" w:color="auto"/>
      </w:divBdr>
    </w:div>
    <w:div w:id="2065982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66.22@Dresden.de" TargetMode="External"/><Relationship Id="rId13" Type="http://schemas.openxmlformats.org/officeDocument/2006/relationships/hyperlink" Target="mailto:66.22@Dresden.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ds.sachsen.de/kontak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lds.sachsen.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lds.sachsen.de/bekanntmachung"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file:///\\server37\KrumbiUl\8%20Verfahren%2032\6_Waldschl&#246;&#223;chenbr&#252;cke\6_Auslegung%20-%20Bekanntmachung\www.dresden.de" TargetMode="External"/><Relationship Id="rId14" Type="http://schemas.openxmlformats.org/officeDocument/2006/relationships/hyperlink" Target="https://www.lds.sachsen.de/Datenschutz"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DED82-D272-46C5-925D-BB06B1752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1404</Words>
  <Characters>10758</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VORDRUCK: „Ortsübliche Bekanntmachung der Auslegung des Planes“</vt:lpstr>
    </vt:vector>
  </TitlesOfParts>
  <Company>RPDD</Company>
  <LinksUpToDate>false</LinksUpToDate>
  <CharactersWithSpaces>12138</CharactersWithSpaces>
  <SharedDoc>false</SharedDoc>
  <HLinks>
    <vt:vector size="42" baseType="variant">
      <vt:variant>
        <vt:i4>3604594</vt:i4>
      </vt:variant>
      <vt:variant>
        <vt:i4>18</vt:i4>
      </vt:variant>
      <vt:variant>
        <vt:i4>0</vt:i4>
      </vt:variant>
      <vt:variant>
        <vt:i4>5</vt:i4>
      </vt:variant>
      <vt:variant>
        <vt:lpwstr>https://www.lds.sachsen.de/Datenschutz</vt:lpwstr>
      </vt:variant>
      <vt:variant>
        <vt:lpwstr/>
      </vt:variant>
      <vt:variant>
        <vt:i4>2555972</vt:i4>
      </vt:variant>
      <vt:variant>
        <vt:i4>15</vt:i4>
      </vt:variant>
      <vt:variant>
        <vt:i4>0</vt:i4>
      </vt:variant>
      <vt:variant>
        <vt:i4>5</vt:i4>
      </vt:variant>
      <vt:variant>
        <vt:lpwstr>mailto:66.22@Dresden.de</vt:lpwstr>
      </vt:variant>
      <vt:variant>
        <vt:lpwstr/>
      </vt:variant>
      <vt:variant>
        <vt:i4>131161</vt:i4>
      </vt:variant>
      <vt:variant>
        <vt:i4>12</vt:i4>
      </vt:variant>
      <vt:variant>
        <vt:i4>0</vt:i4>
      </vt:variant>
      <vt:variant>
        <vt:i4>5</vt:i4>
      </vt:variant>
      <vt:variant>
        <vt:lpwstr>http://www.lds.sachsen.de/kontakt</vt:lpwstr>
      </vt:variant>
      <vt:variant>
        <vt:lpwstr/>
      </vt:variant>
      <vt:variant>
        <vt:i4>4980775</vt:i4>
      </vt:variant>
      <vt:variant>
        <vt:i4>9</vt:i4>
      </vt:variant>
      <vt:variant>
        <vt:i4>0</vt:i4>
      </vt:variant>
      <vt:variant>
        <vt:i4>5</vt:i4>
      </vt:variant>
      <vt:variant>
        <vt:lpwstr>mailto:post@lds.sachsen.de</vt:lpwstr>
      </vt:variant>
      <vt:variant>
        <vt:lpwstr/>
      </vt:variant>
      <vt:variant>
        <vt:i4>262217</vt:i4>
      </vt:variant>
      <vt:variant>
        <vt:i4>6</vt:i4>
      </vt:variant>
      <vt:variant>
        <vt:i4>0</vt:i4>
      </vt:variant>
      <vt:variant>
        <vt:i4>5</vt:i4>
      </vt:variant>
      <vt:variant>
        <vt:lpwstr>http://www.lds.sachsen.de/bekanntmachung</vt:lpwstr>
      </vt:variant>
      <vt:variant>
        <vt:lpwstr/>
      </vt:variant>
      <vt:variant>
        <vt:i4>7733359</vt:i4>
      </vt:variant>
      <vt:variant>
        <vt:i4>3</vt:i4>
      </vt:variant>
      <vt:variant>
        <vt:i4>0</vt:i4>
      </vt:variant>
      <vt:variant>
        <vt:i4>5</vt:i4>
      </vt:variant>
      <vt:variant>
        <vt:lpwstr>www.dresden.de</vt:lpwstr>
      </vt:variant>
      <vt:variant>
        <vt:lpwstr/>
      </vt:variant>
      <vt:variant>
        <vt:i4>2555972</vt:i4>
      </vt:variant>
      <vt:variant>
        <vt:i4>0</vt:i4>
      </vt:variant>
      <vt:variant>
        <vt:i4>0</vt:i4>
      </vt:variant>
      <vt:variant>
        <vt:i4>5</vt:i4>
      </vt:variant>
      <vt:variant>
        <vt:lpwstr>mailto:66.22@Dresden.de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VORDRUCK: „Ortsübliche Bekanntmachung der Auslegung des Planes“</dc:title>
  <dc:subject/>
  <dc:creator>storsa42</dc:creator>
  <cp:keywords/>
  <cp:lastModifiedBy>Storch, Sabine - LDS</cp:lastModifiedBy>
  <cp:revision>2</cp:revision>
  <cp:lastPrinted>2022-11-03T11:26:00Z</cp:lastPrinted>
  <dcterms:created xsi:type="dcterms:W3CDTF">2022-11-17T07:13:00Z</dcterms:created>
  <dcterms:modified xsi:type="dcterms:W3CDTF">2022-11-17T07:13:00Z</dcterms:modified>
</cp:coreProperties>
</file>