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81B" w:rsidRDefault="00387F99" w:rsidP="00387F99">
      <w:pPr>
        <w:jc w:val="center"/>
        <w:rPr>
          <w:rFonts w:ascii="Arial" w:hAnsi="Arial" w:cs="Arial"/>
          <w:b/>
        </w:rPr>
      </w:pPr>
      <w:r w:rsidRPr="00D34BA4">
        <w:rPr>
          <w:rFonts w:ascii="Arial" w:hAnsi="Arial" w:cs="Arial"/>
          <w:b/>
        </w:rPr>
        <w:t xml:space="preserve">Bekanntgabe </w:t>
      </w:r>
    </w:p>
    <w:p w:rsidR="00387F99" w:rsidRPr="00D34BA4" w:rsidRDefault="00387F99" w:rsidP="00387F99">
      <w:pPr>
        <w:jc w:val="center"/>
        <w:rPr>
          <w:rFonts w:ascii="Arial" w:hAnsi="Arial" w:cs="Arial"/>
          <w:b/>
        </w:rPr>
      </w:pPr>
      <w:r w:rsidRPr="00D34BA4">
        <w:rPr>
          <w:rFonts w:ascii="Arial" w:hAnsi="Arial" w:cs="Arial"/>
          <w:b/>
        </w:rPr>
        <w:t>der Landesdirektion Sachsen</w:t>
      </w:r>
    </w:p>
    <w:p w:rsidR="003C381B" w:rsidRPr="003C381B" w:rsidRDefault="00387F99" w:rsidP="00387F99">
      <w:pPr>
        <w:jc w:val="center"/>
        <w:rPr>
          <w:rFonts w:ascii="Arial" w:hAnsi="Arial" w:cs="Arial"/>
          <w:b/>
        </w:rPr>
      </w:pPr>
      <w:r w:rsidRPr="003C381B">
        <w:rPr>
          <w:rFonts w:ascii="Arial" w:hAnsi="Arial" w:cs="Arial"/>
          <w:b/>
        </w:rPr>
        <w:t xml:space="preserve">nach § 5 Abs. 2 des Gesetzes über die Umweltverträglichkeitsprüfung </w:t>
      </w:r>
    </w:p>
    <w:p w:rsidR="00D212A4" w:rsidRPr="00D34BA4" w:rsidRDefault="00387F99" w:rsidP="00387F99">
      <w:pPr>
        <w:jc w:val="center"/>
        <w:rPr>
          <w:rFonts w:ascii="Arial" w:hAnsi="Arial" w:cs="Arial"/>
          <w:b/>
        </w:rPr>
      </w:pPr>
      <w:r w:rsidRPr="003C381B">
        <w:rPr>
          <w:rFonts w:ascii="Arial" w:hAnsi="Arial" w:cs="Arial"/>
          <w:b/>
        </w:rPr>
        <w:t xml:space="preserve">für das Vorhaben </w:t>
      </w:r>
      <w:r w:rsidR="003C381B">
        <w:rPr>
          <w:rFonts w:ascii="Arial" w:hAnsi="Arial" w:cs="Arial"/>
          <w:b/>
        </w:rPr>
        <w:t>„</w:t>
      </w:r>
      <w:r w:rsidR="00D212A4" w:rsidRPr="00D34BA4">
        <w:rPr>
          <w:rFonts w:ascii="Arial" w:hAnsi="Arial" w:cs="Arial"/>
          <w:b/>
        </w:rPr>
        <w:t>Stötteritzer Straße</w:t>
      </w:r>
      <w:r w:rsidR="003C381B">
        <w:rPr>
          <w:rFonts w:ascii="Arial" w:hAnsi="Arial" w:cs="Arial"/>
          <w:b/>
        </w:rPr>
        <w:t xml:space="preserve"> z</w:t>
      </w:r>
      <w:r w:rsidR="00D212A4" w:rsidRPr="00D34BA4">
        <w:rPr>
          <w:rFonts w:ascii="Arial" w:hAnsi="Arial" w:cs="Arial"/>
          <w:b/>
        </w:rPr>
        <w:t>wischen Riebeckstraße und Breslauer Straße</w:t>
      </w:r>
      <w:r w:rsidR="003C381B">
        <w:rPr>
          <w:rFonts w:ascii="Arial" w:hAnsi="Arial" w:cs="Arial"/>
          <w:b/>
        </w:rPr>
        <w:t>“</w:t>
      </w:r>
    </w:p>
    <w:p w:rsidR="00D212A4" w:rsidRDefault="00D212A4" w:rsidP="00387F99">
      <w:pPr>
        <w:jc w:val="center"/>
        <w:rPr>
          <w:rFonts w:ascii="Arial" w:hAnsi="Arial" w:cs="Arial"/>
          <w:b/>
        </w:rPr>
      </w:pPr>
      <w:r w:rsidRPr="00D34BA4">
        <w:rPr>
          <w:rFonts w:ascii="Arial" w:hAnsi="Arial" w:cs="Arial"/>
          <w:b/>
        </w:rPr>
        <w:t>Gz.: 32-0522/1383</w:t>
      </w:r>
    </w:p>
    <w:p w:rsidR="003C381B" w:rsidRDefault="00D13776" w:rsidP="003C381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3C381B" w:rsidRPr="00D34BA4">
        <w:rPr>
          <w:rFonts w:ascii="Arial" w:hAnsi="Arial" w:cs="Arial"/>
          <w:b/>
        </w:rPr>
        <w:t xml:space="preserve">om </w:t>
      </w:r>
      <w:r>
        <w:rPr>
          <w:rFonts w:ascii="Arial" w:hAnsi="Arial" w:cs="Arial"/>
          <w:b/>
        </w:rPr>
        <w:t>30. Mai 2025</w:t>
      </w:r>
    </w:p>
    <w:p w:rsidR="003C381B" w:rsidRPr="00D34BA4" w:rsidRDefault="003C381B" w:rsidP="00387F99">
      <w:pPr>
        <w:jc w:val="center"/>
        <w:rPr>
          <w:rFonts w:ascii="Arial" w:hAnsi="Arial" w:cs="Arial"/>
          <w:b/>
        </w:rPr>
      </w:pPr>
    </w:p>
    <w:p w:rsidR="00F6588A" w:rsidRDefault="003C381B" w:rsidP="00D13776">
      <w:pPr>
        <w:jc w:val="both"/>
        <w:rPr>
          <w:rFonts w:ascii="Arial" w:eastAsia="Times New Roman" w:hAnsi="Arial" w:cs="Times New Roman"/>
          <w:kern w:val="0"/>
          <w:lang w:eastAsia="de-DE"/>
          <w14:ligatures w14:val="none"/>
        </w:rPr>
      </w:pPr>
      <w:r w:rsidRPr="003C381B">
        <w:rPr>
          <w:rFonts w:ascii="Arial" w:hAnsi="Arial" w:cs="Arial"/>
        </w:rPr>
        <w:t>Diese Bekanntgabe erfolgt gemäß § 5 Absatz 2 Sätze 1 bis 3 des Gesetzes über die Umweltverträglichkeitsprüfung (UVPG) in der Fassung der Bekanntmachung</w:t>
      </w:r>
      <w:r>
        <w:rPr>
          <w:rFonts w:ascii="Arial" w:hAnsi="Arial" w:cs="Arial"/>
        </w:rPr>
        <w:t xml:space="preserve"> </w:t>
      </w:r>
      <w:r w:rsidRPr="003C381B">
        <w:rPr>
          <w:rFonts w:ascii="Arial" w:hAnsi="Arial" w:cs="Arial"/>
        </w:rPr>
        <w:t xml:space="preserve">vom 18. März 2021 (BGBl. I S. 540), </w:t>
      </w:r>
      <w:r w:rsidRPr="00D34BA4">
        <w:rPr>
          <w:rFonts w:ascii="Arial" w:hAnsi="Arial" w:cs="Arial"/>
        </w:rPr>
        <w:t xml:space="preserve">das zuletzt durch </w:t>
      </w:r>
      <w:r w:rsidRPr="00D34BA4">
        <w:rPr>
          <w:rFonts w:ascii="Arial" w:eastAsia="Times New Roman" w:hAnsi="Arial" w:cs="Times New Roman"/>
          <w:kern w:val="0"/>
          <w:lang w:eastAsia="de-DE"/>
          <w14:ligatures w14:val="none"/>
        </w:rPr>
        <w:t>Artikel 1</w:t>
      </w:r>
      <w:r w:rsidR="00CE1678">
        <w:rPr>
          <w:rFonts w:ascii="Arial" w:eastAsia="Times New Roman" w:hAnsi="Arial" w:cs="Times New Roman"/>
          <w:kern w:val="0"/>
          <w:lang w:eastAsia="de-DE"/>
          <w14:ligatures w14:val="none"/>
        </w:rPr>
        <w:t>0</w:t>
      </w:r>
      <w:r w:rsidRPr="00D34BA4">
        <w:rPr>
          <w:rFonts w:ascii="Arial" w:eastAsia="Times New Roman" w:hAnsi="Arial" w:cs="Times New Roman"/>
          <w:kern w:val="0"/>
          <w:lang w:eastAsia="de-DE"/>
          <w14:ligatures w14:val="none"/>
        </w:rPr>
        <w:t xml:space="preserve"> des Gesetzes vom </w:t>
      </w:r>
      <w:r w:rsidR="00CE1678">
        <w:rPr>
          <w:rFonts w:ascii="Arial" w:eastAsia="Times New Roman" w:hAnsi="Arial" w:cs="Times New Roman"/>
          <w:kern w:val="0"/>
          <w:lang w:eastAsia="de-DE"/>
          <w14:ligatures w14:val="none"/>
        </w:rPr>
        <w:t>23</w:t>
      </w:r>
      <w:r w:rsidRPr="00D34BA4">
        <w:rPr>
          <w:rFonts w:ascii="Arial" w:eastAsia="Times New Roman" w:hAnsi="Arial" w:cs="Times New Roman"/>
          <w:kern w:val="0"/>
          <w:lang w:eastAsia="de-DE"/>
          <w14:ligatures w14:val="none"/>
        </w:rPr>
        <w:t xml:space="preserve">. </w:t>
      </w:r>
      <w:r w:rsidR="00CE1678">
        <w:rPr>
          <w:rFonts w:ascii="Arial" w:eastAsia="Times New Roman" w:hAnsi="Arial" w:cs="Times New Roman"/>
          <w:kern w:val="0"/>
          <w:lang w:eastAsia="de-DE"/>
          <w14:ligatures w14:val="none"/>
        </w:rPr>
        <w:t>Oktober</w:t>
      </w:r>
      <w:r w:rsidRPr="00D34BA4">
        <w:rPr>
          <w:rFonts w:ascii="Arial" w:eastAsia="Times New Roman" w:hAnsi="Arial" w:cs="Times New Roman"/>
          <w:kern w:val="0"/>
          <w:lang w:eastAsia="de-DE"/>
          <w14:ligatures w14:val="none"/>
        </w:rPr>
        <w:t xml:space="preserve"> 2024 (BGBl. I Nr. </w:t>
      </w:r>
      <w:r w:rsidR="00CE1678">
        <w:rPr>
          <w:rFonts w:ascii="Arial" w:eastAsia="Times New Roman" w:hAnsi="Arial" w:cs="Times New Roman"/>
          <w:kern w:val="0"/>
          <w:lang w:eastAsia="de-DE"/>
          <w14:ligatures w14:val="none"/>
        </w:rPr>
        <w:t>323</w:t>
      </w:r>
      <w:r w:rsidRPr="00D34BA4">
        <w:rPr>
          <w:rFonts w:ascii="Arial" w:eastAsia="Times New Roman" w:hAnsi="Arial" w:cs="Times New Roman"/>
          <w:kern w:val="0"/>
          <w:lang w:eastAsia="de-DE"/>
          <w14:ligatures w14:val="none"/>
        </w:rPr>
        <w:t>, S</w:t>
      </w:r>
      <w:r w:rsidR="002A0DD2" w:rsidRPr="00E41D58">
        <w:rPr>
          <w:rFonts w:ascii="Arial" w:eastAsia="Times New Roman" w:hAnsi="Arial" w:cs="Times New Roman"/>
          <w:kern w:val="0"/>
          <w:lang w:eastAsia="de-DE"/>
          <w14:ligatures w14:val="none"/>
        </w:rPr>
        <w:t xml:space="preserve">. </w:t>
      </w:r>
      <w:r w:rsidR="00F86AFD" w:rsidRPr="00E41D58">
        <w:rPr>
          <w:rFonts w:ascii="Arial" w:eastAsia="Times New Roman" w:hAnsi="Arial" w:cs="Times New Roman"/>
          <w:kern w:val="0"/>
          <w:lang w:eastAsia="de-DE"/>
          <w14:ligatures w14:val="none"/>
        </w:rPr>
        <w:t>8</w:t>
      </w:r>
      <w:r w:rsidRPr="00D34BA4">
        <w:rPr>
          <w:rFonts w:ascii="Arial" w:eastAsia="Times New Roman" w:hAnsi="Arial" w:cs="Times New Roman"/>
          <w:kern w:val="0"/>
          <w:lang w:eastAsia="de-DE"/>
          <w14:ligatures w14:val="none"/>
        </w:rPr>
        <w:t>)</w:t>
      </w:r>
      <w:r w:rsidR="00F6588A">
        <w:rPr>
          <w:rFonts w:ascii="Arial" w:eastAsia="Times New Roman" w:hAnsi="Arial" w:cs="Times New Roman"/>
          <w:kern w:val="0"/>
          <w:lang w:eastAsia="de-DE"/>
          <w14:ligatures w14:val="none"/>
        </w:rPr>
        <w:t xml:space="preserve"> geändert worden ist.</w:t>
      </w:r>
    </w:p>
    <w:p w:rsidR="00F6588A" w:rsidRPr="00D34BA4" w:rsidRDefault="00F6588A" w:rsidP="00D13776">
      <w:pPr>
        <w:spacing w:before="240" w:after="240" w:line="240" w:lineRule="auto"/>
        <w:jc w:val="both"/>
        <w:rPr>
          <w:rFonts w:ascii="Arial" w:eastAsia="Times New Roman" w:hAnsi="Arial" w:cs="Times New Roman"/>
          <w:kern w:val="0"/>
          <w:lang w:eastAsia="de-DE"/>
          <w14:ligatures w14:val="none"/>
        </w:rPr>
      </w:pPr>
      <w:r w:rsidRPr="00D34BA4">
        <w:rPr>
          <w:rFonts w:ascii="Arial" w:eastAsia="Times New Roman" w:hAnsi="Arial" w:cs="Times New Roman"/>
          <w:kern w:val="0"/>
          <w:lang w:eastAsia="de-DE"/>
          <w14:ligatures w14:val="none"/>
        </w:rPr>
        <w:t>Die Leipziger Verkehrsbetriebe</w:t>
      </w:r>
      <w:r>
        <w:rPr>
          <w:rFonts w:ascii="Arial" w:eastAsia="Times New Roman" w:hAnsi="Arial" w:cs="Times New Roman"/>
          <w:kern w:val="0"/>
          <w:lang w:eastAsia="de-DE"/>
          <w14:ligatures w14:val="none"/>
        </w:rPr>
        <w:t xml:space="preserve"> (LVB)</w:t>
      </w:r>
      <w:r w:rsidRPr="00D34BA4">
        <w:rPr>
          <w:rFonts w:ascii="Arial" w:eastAsia="Times New Roman" w:hAnsi="Arial" w:cs="Times New Roman"/>
          <w:kern w:val="0"/>
          <w:lang w:eastAsia="de-DE"/>
          <w14:ligatures w14:val="none"/>
        </w:rPr>
        <w:t xml:space="preserve"> GmbH</w:t>
      </w:r>
      <w:r w:rsidRPr="00E41D58">
        <w:rPr>
          <w:rFonts w:ascii="Arial" w:eastAsia="Times New Roman" w:hAnsi="Arial" w:cs="Times New Roman"/>
          <w:kern w:val="0"/>
          <w:lang w:eastAsia="de-DE"/>
          <w14:ligatures w14:val="none"/>
        </w:rPr>
        <w:t xml:space="preserve">, Georgiring 3, 04103 Leipzig </w:t>
      </w:r>
      <w:r w:rsidRPr="00D34BA4">
        <w:rPr>
          <w:rFonts w:ascii="Arial" w:eastAsia="Times New Roman" w:hAnsi="Arial" w:cs="Times New Roman"/>
          <w:kern w:val="0"/>
          <w:lang w:eastAsia="de-DE"/>
          <w14:ligatures w14:val="none"/>
        </w:rPr>
        <w:t xml:space="preserve">hat bei der Landesdirektion Sachsen mit Schreiben vom </w:t>
      </w:r>
      <w:r w:rsidRPr="00E41D58">
        <w:rPr>
          <w:rFonts w:ascii="Arial" w:eastAsia="Times New Roman" w:hAnsi="Arial" w:cs="Times New Roman"/>
          <w:kern w:val="0"/>
          <w:lang w:eastAsia="de-DE"/>
          <w14:ligatures w14:val="none"/>
        </w:rPr>
        <w:t>2. Mai 2022</w:t>
      </w:r>
      <w:r w:rsidRPr="00D34BA4">
        <w:rPr>
          <w:rFonts w:ascii="Arial" w:eastAsia="Times New Roman" w:hAnsi="Arial" w:cs="Times New Roman"/>
          <w:kern w:val="0"/>
          <w:lang w:eastAsia="de-DE"/>
          <w14:ligatures w14:val="none"/>
        </w:rPr>
        <w:t xml:space="preserve"> </w:t>
      </w:r>
      <w:r w:rsidRPr="00F6588A">
        <w:rPr>
          <w:rFonts w:ascii="Arial" w:eastAsia="Times New Roman" w:hAnsi="Arial" w:cs="Times New Roman"/>
          <w:kern w:val="0"/>
          <w:lang w:eastAsia="de-DE"/>
          <w14:ligatures w14:val="none"/>
        </w:rPr>
        <w:t>die Durchführung eines Planfeststellungsverfahren</w:t>
      </w:r>
      <w:r>
        <w:rPr>
          <w:rFonts w:ascii="Arial" w:eastAsia="Times New Roman" w:hAnsi="Arial" w:cs="Times New Roman"/>
          <w:kern w:val="0"/>
          <w:lang w:eastAsia="de-DE"/>
          <w14:ligatures w14:val="none"/>
        </w:rPr>
        <w:t xml:space="preserve">s </w:t>
      </w:r>
      <w:r w:rsidRPr="00D34BA4">
        <w:rPr>
          <w:rFonts w:ascii="Arial" w:eastAsia="Times New Roman" w:hAnsi="Arial" w:cs="Times New Roman"/>
          <w:kern w:val="0"/>
          <w:lang w:eastAsia="de-DE"/>
          <w14:ligatures w14:val="none"/>
        </w:rPr>
        <w:t>für das Vorhaben „Stötteritzer Straße zwischen Riebeckstraße und Breslauer Straße</w:t>
      </w:r>
      <w:r>
        <w:rPr>
          <w:rFonts w:ascii="Arial" w:eastAsia="Times New Roman" w:hAnsi="Arial" w:cs="Times New Roman"/>
          <w:kern w:val="0"/>
          <w:lang w:eastAsia="de-DE"/>
          <w14:ligatures w14:val="none"/>
        </w:rPr>
        <w:t>“</w:t>
      </w:r>
      <w:r w:rsidRPr="00D34BA4">
        <w:rPr>
          <w:rFonts w:ascii="Arial" w:eastAsia="Times New Roman" w:hAnsi="Arial" w:cs="Times New Roman"/>
          <w:kern w:val="0"/>
          <w:lang w:eastAsia="de-DE"/>
          <w14:ligatures w14:val="none"/>
        </w:rPr>
        <w:t xml:space="preserve"> </w:t>
      </w:r>
      <w:r w:rsidRPr="00F6588A">
        <w:rPr>
          <w:rFonts w:ascii="Arial" w:eastAsia="Times New Roman" w:hAnsi="Arial" w:cs="Times New Roman"/>
          <w:kern w:val="0"/>
          <w:lang w:eastAsia="de-DE"/>
          <w14:ligatures w14:val="none"/>
        </w:rPr>
        <w:t xml:space="preserve">nach dem Personenbeförderungsgesetz (PBefG) beantragt. Ein Antrag auf Tektur wurde unter dem </w:t>
      </w:r>
      <w:r w:rsidR="00AC1A36">
        <w:rPr>
          <w:rFonts w:ascii="Arial" w:eastAsia="Times New Roman" w:hAnsi="Arial" w:cs="Times New Roman"/>
          <w:kern w:val="0"/>
          <w:lang w:eastAsia="de-DE"/>
          <w14:ligatures w14:val="none"/>
        </w:rPr>
        <w:t>20</w:t>
      </w:r>
      <w:r w:rsidRPr="00F6588A">
        <w:rPr>
          <w:rFonts w:ascii="Arial" w:eastAsia="Times New Roman" w:hAnsi="Arial" w:cs="Times New Roman"/>
          <w:kern w:val="0"/>
          <w:lang w:eastAsia="de-DE"/>
          <w14:ligatures w14:val="none"/>
        </w:rPr>
        <w:t>.</w:t>
      </w:r>
      <w:r w:rsidR="00826072">
        <w:rPr>
          <w:rFonts w:ascii="Arial" w:eastAsia="Times New Roman" w:hAnsi="Arial" w:cs="Times New Roman"/>
          <w:kern w:val="0"/>
          <w:lang w:eastAsia="de-DE"/>
          <w14:ligatures w14:val="none"/>
        </w:rPr>
        <w:t xml:space="preserve"> </w:t>
      </w:r>
      <w:r w:rsidR="00AC1A36">
        <w:rPr>
          <w:rFonts w:ascii="Arial" w:eastAsia="Times New Roman" w:hAnsi="Arial" w:cs="Times New Roman"/>
          <w:kern w:val="0"/>
          <w:lang w:eastAsia="de-DE"/>
          <w14:ligatures w14:val="none"/>
        </w:rPr>
        <w:t>Mai 2025</w:t>
      </w:r>
      <w:r w:rsidRPr="00F6588A">
        <w:rPr>
          <w:rFonts w:ascii="Arial" w:eastAsia="Times New Roman" w:hAnsi="Arial" w:cs="Times New Roman"/>
          <w:kern w:val="0"/>
          <w:lang w:eastAsia="de-DE"/>
          <w14:ligatures w14:val="none"/>
        </w:rPr>
        <w:t xml:space="preserve"> gestellt.</w:t>
      </w:r>
    </w:p>
    <w:p w:rsidR="007F6241" w:rsidRDefault="00F6588A" w:rsidP="00D137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Das Vorhaben beinhaltet</w:t>
      </w:r>
      <w:r w:rsidR="007F6241" w:rsidRPr="00D34BA4">
        <w:rPr>
          <w:rFonts w:ascii="Arial" w:hAnsi="Arial" w:cs="Arial"/>
        </w:rPr>
        <w:t xml:space="preserve"> den grundhaften Ausbau </w:t>
      </w:r>
      <w:r w:rsidR="00F33BBC" w:rsidRPr="00D34BA4">
        <w:rPr>
          <w:rFonts w:ascii="Arial" w:hAnsi="Arial" w:cs="Arial"/>
        </w:rPr>
        <w:t>und die Modernisierung der</w:t>
      </w:r>
      <w:r w:rsidR="007F6241" w:rsidRPr="00D34BA4">
        <w:rPr>
          <w:rFonts w:ascii="Arial" w:hAnsi="Arial" w:cs="Arial"/>
        </w:rPr>
        <w:t xml:space="preserve"> Straßenbahngleise </w:t>
      </w:r>
      <w:r w:rsidR="00F33BBC" w:rsidRPr="00D34BA4">
        <w:rPr>
          <w:rFonts w:ascii="Arial" w:hAnsi="Arial" w:cs="Arial"/>
        </w:rPr>
        <w:t xml:space="preserve">im Zuge der Stötteritzer Straße </w:t>
      </w:r>
      <w:r w:rsidR="007F6241" w:rsidRPr="00D34BA4">
        <w:rPr>
          <w:rFonts w:ascii="Arial" w:hAnsi="Arial" w:cs="Arial"/>
        </w:rPr>
        <w:t xml:space="preserve">zwischen </w:t>
      </w:r>
      <w:r w:rsidR="00F33BBC" w:rsidRPr="00D34BA4">
        <w:rPr>
          <w:rFonts w:ascii="Arial" w:hAnsi="Arial" w:cs="Arial"/>
        </w:rPr>
        <w:t>Rie</w:t>
      </w:r>
      <w:r>
        <w:rPr>
          <w:rFonts w:ascii="Arial" w:hAnsi="Arial" w:cs="Arial"/>
        </w:rPr>
        <w:t>beckstraße und Breslauer Straße. Hierzu sollen im Planbereich der Gleismittenabstand auf 2,80 m aufgeweitet,</w:t>
      </w:r>
      <w:r w:rsidR="00F33BBC" w:rsidRPr="00D34BA4">
        <w:rPr>
          <w:rFonts w:ascii="Arial" w:hAnsi="Arial" w:cs="Arial"/>
        </w:rPr>
        <w:t xml:space="preserve"> </w:t>
      </w:r>
      <w:r w:rsidR="008416BE">
        <w:rPr>
          <w:rFonts w:ascii="Arial" w:hAnsi="Arial" w:cs="Arial"/>
        </w:rPr>
        <w:t>die stadtwärtigen Gleisanlagen zwischen Kregelstraße und Riebeckstraße in einem besonderen Bahnkörper (Rasengleis) separiert,</w:t>
      </w:r>
      <w:r w:rsidR="008416BE" w:rsidRPr="00D34BA4">
        <w:rPr>
          <w:rFonts w:ascii="Arial" w:hAnsi="Arial" w:cs="Arial"/>
        </w:rPr>
        <w:t xml:space="preserve"> </w:t>
      </w:r>
      <w:r w:rsidR="00F33BBC" w:rsidRPr="00D34BA4">
        <w:rPr>
          <w:rFonts w:ascii="Arial" w:hAnsi="Arial" w:cs="Arial"/>
        </w:rPr>
        <w:t>die bestehen</w:t>
      </w:r>
      <w:r w:rsidR="0064067A">
        <w:rPr>
          <w:rFonts w:ascii="Arial" w:hAnsi="Arial" w:cs="Arial"/>
        </w:rPr>
        <w:t xml:space="preserve">de Straßenbahnhaltestelle „S-Bahnhof </w:t>
      </w:r>
      <w:bookmarkStart w:id="0" w:name="_GoBack"/>
      <w:bookmarkEnd w:id="0"/>
      <w:r w:rsidR="00F33BBC" w:rsidRPr="00D34BA4">
        <w:rPr>
          <w:rFonts w:ascii="Arial" w:hAnsi="Arial" w:cs="Arial"/>
        </w:rPr>
        <w:t xml:space="preserve">Stötteritz“ </w:t>
      </w:r>
      <w:r w:rsidR="008416BE">
        <w:rPr>
          <w:rFonts w:ascii="Arial" w:hAnsi="Arial" w:cs="Arial"/>
        </w:rPr>
        <w:t xml:space="preserve">Richtung S-Bahn-Haltepunkt </w:t>
      </w:r>
      <w:r>
        <w:rPr>
          <w:rFonts w:ascii="Arial" w:hAnsi="Arial" w:cs="Arial"/>
        </w:rPr>
        <w:t xml:space="preserve">verschoben </w:t>
      </w:r>
      <w:r w:rsidR="00F33BBC" w:rsidRPr="00D34BA4">
        <w:rPr>
          <w:rFonts w:ascii="Arial" w:hAnsi="Arial" w:cs="Arial"/>
        </w:rPr>
        <w:t>sowie die Einrichtung einer zusätzlichen Haltestelle im Knotenbereich S</w:t>
      </w:r>
      <w:r>
        <w:rPr>
          <w:rFonts w:ascii="Arial" w:hAnsi="Arial" w:cs="Arial"/>
        </w:rPr>
        <w:t>tötteritzer Straße/Kregelstraße erfolgen.</w:t>
      </w:r>
    </w:p>
    <w:p w:rsidR="00CC4F35" w:rsidRPr="00D34BA4" w:rsidRDefault="00CC4F35" w:rsidP="00D13776">
      <w:pPr>
        <w:pStyle w:val="Textkrper"/>
        <w:tabs>
          <w:tab w:val="left" w:pos="567"/>
        </w:tabs>
        <w:spacing w:after="240"/>
        <w:rPr>
          <w:rFonts w:ascii="Arial" w:hAnsi="Arial" w:cs="Arial"/>
          <w:sz w:val="22"/>
          <w:szCs w:val="22"/>
        </w:rPr>
      </w:pPr>
      <w:r w:rsidRPr="00D34BA4">
        <w:rPr>
          <w:rFonts w:ascii="Arial" w:hAnsi="Arial" w:cs="Arial"/>
          <w:sz w:val="22"/>
          <w:szCs w:val="22"/>
        </w:rPr>
        <w:t>Da dieses Änderungsvorhaben in den Anwendungsbereich des Gesetzes über die Umweltverträglichkeitsprüfung</w:t>
      </w:r>
      <w:r w:rsidR="00AE6EEE">
        <w:rPr>
          <w:rFonts w:ascii="Arial" w:hAnsi="Arial" w:cs="Arial"/>
          <w:sz w:val="22"/>
          <w:szCs w:val="22"/>
        </w:rPr>
        <w:t xml:space="preserve"> fällt</w:t>
      </w:r>
      <w:r w:rsidRPr="00D34BA4">
        <w:rPr>
          <w:rFonts w:ascii="Arial" w:hAnsi="Arial" w:cs="Arial"/>
          <w:sz w:val="22"/>
          <w:szCs w:val="22"/>
        </w:rPr>
        <w:t xml:space="preserve">, hat die Landesdirektion Sachsen eine allgemeine Vorprüfung </w:t>
      </w:r>
      <w:r w:rsidR="00A30BBA">
        <w:rPr>
          <w:rFonts w:ascii="Arial" w:hAnsi="Arial" w:cs="Arial"/>
          <w:sz w:val="22"/>
          <w:szCs w:val="22"/>
        </w:rPr>
        <w:t xml:space="preserve">des Einzelfalls </w:t>
      </w:r>
      <w:r w:rsidRPr="00D34BA4">
        <w:rPr>
          <w:rFonts w:ascii="Arial" w:hAnsi="Arial" w:cs="Arial"/>
          <w:sz w:val="22"/>
          <w:szCs w:val="22"/>
        </w:rPr>
        <w:t>gemäß § 9 Abs</w:t>
      </w:r>
      <w:r w:rsidR="00776E09" w:rsidRPr="00D34BA4">
        <w:rPr>
          <w:rFonts w:ascii="Arial" w:hAnsi="Arial" w:cs="Arial"/>
          <w:sz w:val="22"/>
          <w:szCs w:val="22"/>
        </w:rPr>
        <w:t>.</w:t>
      </w:r>
      <w:r w:rsidRPr="00D34BA4">
        <w:rPr>
          <w:rFonts w:ascii="Arial" w:hAnsi="Arial" w:cs="Arial"/>
          <w:sz w:val="22"/>
          <w:szCs w:val="22"/>
        </w:rPr>
        <w:t xml:space="preserve"> 3 Satz 1 N</w:t>
      </w:r>
      <w:r w:rsidR="00776E09" w:rsidRPr="00D34BA4">
        <w:rPr>
          <w:rFonts w:ascii="Arial" w:hAnsi="Arial" w:cs="Arial"/>
          <w:sz w:val="22"/>
          <w:szCs w:val="22"/>
        </w:rPr>
        <w:t xml:space="preserve">r. </w:t>
      </w:r>
      <w:r w:rsidRPr="00D34BA4">
        <w:rPr>
          <w:rFonts w:ascii="Arial" w:hAnsi="Arial" w:cs="Arial"/>
          <w:sz w:val="22"/>
          <w:szCs w:val="22"/>
        </w:rPr>
        <w:t xml:space="preserve">2 </w:t>
      </w:r>
      <w:r w:rsidR="00A30BBA" w:rsidRPr="00A30BBA">
        <w:rPr>
          <w:rFonts w:ascii="Arial" w:hAnsi="Arial" w:cs="Arial"/>
          <w:sz w:val="22"/>
          <w:szCs w:val="22"/>
        </w:rPr>
        <w:t xml:space="preserve">i. V. m. Nr. 14.11 der Anlage 1 zum UVPG </w:t>
      </w:r>
      <w:r w:rsidR="00A30BBA">
        <w:rPr>
          <w:rFonts w:ascii="Arial" w:hAnsi="Arial" w:cs="Arial"/>
          <w:sz w:val="22"/>
          <w:szCs w:val="22"/>
        </w:rPr>
        <w:t xml:space="preserve">sowie § 9 </w:t>
      </w:r>
      <w:r w:rsidRPr="00D34BA4">
        <w:rPr>
          <w:rFonts w:ascii="Arial" w:hAnsi="Arial" w:cs="Arial"/>
          <w:sz w:val="22"/>
          <w:szCs w:val="22"/>
        </w:rPr>
        <w:t>Abs</w:t>
      </w:r>
      <w:r w:rsidR="00776E09" w:rsidRPr="00D34BA4">
        <w:rPr>
          <w:rFonts w:ascii="Arial" w:hAnsi="Arial" w:cs="Arial"/>
          <w:sz w:val="22"/>
          <w:szCs w:val="22"/>
        </w:rPr>
        <w:t>.</w:t>
      </w:r>
      <w:r w:rsidRPr="00D34BA4">
        <w:rPr>
          <w:rFonts w:ascii="Arial" w:hAnsi="Arial" w:cs="Arial"/>
          <w:sz w:val="22"/>
          <w:szCs w:val="22"/>
        </w:rPr>
        <w:t xml:space="preserve"> 4 und § 7 Abs</w:t>
      </w:r>
      <w:r w:rsidR="00776E09" w:rsidRPr="00D34BA4">
        <w:rPr>
          <w:rFonts w:ascii="Arial" w:hAnsi="Arial" w:cs="Arial"/>
          <w:sz w:val="22"/>
          <w:szCs w:val="22"/>
        </w:rPr>
        <w:t>.</w:t>
      </w:r>
      <w:r w:rsidRPr="00D34BA4">
        <w:rPr>
          <w:rFonts w:ascii="Arial" w:hAnsi="Arial" w:cs="Arial"/>
          <w:sz w:val="22"/>
          <w:szCs w:val="22"/>
        </w:rPr>
        <w:t xml:space="preserve"> 5 </w:t>
      </w:r>
      <w:r w:rsidR="00A30BBA">
        <w:rPr>
          <w:rFonts w:ascii="Arial" w:hAnsi="Arial" w:cs="Arial"/>
          <w:sz w:val="22"/>
          <w:szCs w:val="22"/>
        </w:rPr>
        <w:t>UVPG</w:t>
      </w:r>
      <w:r w:rsidRPr="00D34BA4">
        <w:rPr>
          <w:rFonts w:ascii="Arial" w:hAnsi="Arial" w:cs="Arial"/>
          <w:sz w:val="22"/>
          <w:szCs w:val="22"/>
        </w:rPr>
        <w:t xml:space="preserve"> </w:t>
      </w:r>
      <w:r w:rsidR="00A30BBA">
        <w:rPr>
          <w:rFonts w:ascii="Arial" w:hAnsi="Arial" w:cs="Arial"/>
          <w:sz w:val="22"/>
          <w:szCs w:val="22"/>
        </w:rPr>
        <w:t>vorgenommen</w:t>
      </w:r>
      <w:r w:rsidRPr="00D34BA4">
        <w:rPr>
          <w:rFonts w:ascii="Arial" w:hAnsi="Arial" w:cs="Arial"/>
          <w:sz w:val="22"/>
          <w:szCs w:val="22"/>
        </w:rPr>
        <w:t xml:space="preserve">. </w:t>
      </w:r>
    </w:p>
    <w:p w:rsidR="00A30BBA" w:rsidRDefault="00CC4F35" w:rsidP="00D13776">
      <w:pPr>
        <w:pStyle w:val="Textkrper"/>
        <w:tabs>
          <w:tab w:val="left" w:pos="567"/>
        </w:tabs>
        <w:spacing w:after="240"/>
        <w:rPr>
          <w:rFonts w:ascii="Arial" w:hAnsi="Arial"/>
          <w:sz w:val="22"/>
          <w:szCs w:val="22"/>
        </w:rPr>
      </w:pPr>
      <w:r w:rsidRPr="00D34BA4">
        <w:rPr>
          <w:rFonts w:ascii="Arial" w:hAnsi="Arial" w:cs="Arial"/>
          <w:sz w:val="22"/>
          <w:szCs w:val="22"/>
        </w:rPr>
        <w:t xml:space="preserve">Im Rahmen </w:t>
      </w:r>
      <w:r w:rsidR="00A30BBA">
        <w:rPr>
          <w:rFonts w:ascii="Arial" w:hAnsi="Arial" w:cs="Arial"/>
          <w:sz w:val="22"/>
          <w:szCs w:val="22"/>
        </w:rPr>
        <w:t>dieser</w:t>
      </w:r>
      <w:r w:rsidRPr="00D34BA4">
        <w:rPr>
          <w:rFonts w:ascii="Arial" w:hAnsi="Arial" w:cs="Arial"/>
          <w:sz w:val="22"/>
          <w:szCs w:val="22"/>
        </w:rPr>
        <w:t xml:space="preserve"> Vorprüfung wurde </w:t>
      </w:r>
      <w:r w:rsidR="00A30BBA">
        <w:rPr>
          <w:rFonts w:ascii="Arial" w:hAnsi="Arial" w:cs="Arial"/>
          <w:sz w:val="22"/>
          <w:szCs w:val="22"/>
        </w:rPr>
        <w:t xml:space="preserve">am </w:t>
      </w:r>
      <w:r w:rsidR="00E41D58" w:rsidRPr="00E41D58">
        <w:rPr>
          <w:rFonts w:ascii="Arial" w:hAnsi="Arial" w:cs="Arial"/>
          <w:sz w:val="22"/>
          <w:szCs w:val="22"/>
        </w:rPr>
        <w:t>28</w:t>
      </w:r>
      <w:r w:rsidR="00A30BBA" w:rsidRPr="00E41D58">
        <w:rPr>
          <w:rFonts w:ascii="Arial" w:hAnsi="Arial" w:cs="Arial"/>
          <w:sz w:val="22"/>
          <w:szCs w:val="22"/>
        </w:rPr>
        <w:t>.</w:t>
      </w:r>
      <w:r w:rsidR="00E41D58" w:rsidRPr="00E41D58">
        <w:rPr>
          <w:rFonts w:ascii="Arial" w:hAnsi="Arial" w:cs="Arial"/>
          <w:sz w:val="22"/>
          <w:szCs w:val="22"/>
        </w:rPr>
        <w:t xml:space="preserve"> Mai </w:t>
      </w:r>
      <w:r w:rsidR="00A30BBA" w:rsidRPr="00E41D58">
        <w:rPr>
          <w:rFonts w:ascii="Arial" w:hAnsi="Arial" w:cs="Arial"/>
          <w:sz w:val="22"/>
          <w:szCs w:val="22"/>
        </w:rPr>
        <w:t>202</w:t>
      </w:r>
      <w:r w:rsidR="002A0DD2" w:rsidRPr="00E41D58">
        <w:rPr>
          <w:rFonts w:ascii="Arial" w:hAnsi="Arial" w:cs="Arial"/>
          <w:sz w:val="22"/>
          <w:szCs w:val="22"/>
        </w:rPr>
        <w:t>5</w:t>
      </w:r>
      <w:r w:rsidR="00A30BBA">
        <w:rPr>
          <w:rFonts w:ascii="Arial" w:hAnsi="Arial" w:cs="Arial"/>
          <w:sz w:val="22"/>
          <w:szCs w:val="22"/>
        </w:rPr>
        <w:t xml:space="preserve"> </w:t>
      </w:r>
      <w:r w:rsidRPr="00D34BA4">
        <w:rPr>
          <w:rFonts w:ascii="Arial" w:hAnsi="Arial" w:cs="Arial"/>
          <w:sz w:val="22"/>
          <w:szCs w:val="22"/>
        </w:rPr>
        <w:t>festgestellt, dass keine Verpflichtung zur Durchführung einer Umweltverträglichkeitsprüfung besteht.</w:t>
      </w:r>
      <w:r w:rsidR="00D212A4" w:rsidRPr="00D34BA4">
        <w:rPr>
          <w:rFonts w:ascii="Arial" w:hAnsi="Arial"/>
          <w:sz w:val="22"/>
          <w:szCs w:val="22"/>
        </w:rPr>
        <w:t xml:space="preserve"> </w:t>
      </w:r>
      <w:r w:rsidR="00A30BBA" w:rsidRPr="00A30BBA">
        <w:rPr>
          <w:rFonts w:ascii="Arial" w:hAnsi="Arial"/>
          <w:sz w:val="22"/>
          <w:szCs w:val="22"/>
        </w:rPr>
        <w:t>Das Vorhaben ist nach überschlägiger Prüfung unter Berücksichtigung der Kriterien der Anlage 3 nicht UVP-pflichtig, weil die Merkmale der Anlage 3 des UVPG in ihrer Zusammenschau keine erheblichen nachteiligen Umweltauswirkungen ergeben haben, die nach § 25 Abs. 2 UVPG bei der Zulassungsentscheidung zu berücksichtigen wären.</w:t>
      </w:r>
    </w:p>
    <w:p w:rsidR="00743D9F" w:rsidRPr="00743D9F" w:rsidRDefault="00743D9F" w:rsidP="00D13776">
      <w:pPr>
        <w:spacing w:before="240"/>
        <w:rPr>
          <w:rFonts w:ascii="Arial" w:hAnsi="Arial" w:cs="Arial"/>
          <w:i/>
        </w:rPr>
      </w:pPr>
      <w:r w:rsidRPr="00743D9F">
        <w:rPr>
          <w:rFonts w:ascii="Arial" w:hAnsi="Arial" w:cs="Arial"/>
        </w:rPr>
        <w:t xml:space="preserve">Für diese Einschätzung sind folgende wesentliche Gründe maßgebend: </w:t>
      </w:r>
    </w:p>
    <w:p w:rsidR="008416BE" w:rsidRDefault="008416BE" w:rsidP="00D13776">
      <w:pPr>
        <w:pStyle w:val="Listenabsatz"/>
        <w:numPr>
          <w:ilvl w:val="0"/>
          <w:numId w:val="1"/>
        </w:numPr>
        <w:tabs>
          <w:tab w:val="left" w:pos="284"/>
        </w:tabs>
        <w:spacing w:before="240" w:after="240"/>
        <w:ind w:left="567" w:hanging="283"/>
        <w:contextualSpacing w:val="0"/>
      </w:pPr>
      <w:r w:rsidRPr="004471C5">
        <w:t xml:space="preserve">die bestehende Nutzung des Gebietes, insbesondere als Fläche für Wohnbebauung </w:t>
      </w:r>
      <w:r>
        <w:t>mit bereits vorhandenen</w:t>
      </w:r>
      <w:r w:rsidRPr="004471C5">
        <w:t xml:space="preserve"> Straßenverkehrsanlagen</w:t>
      </w:r>
      <w:r>
        <w:t>,</w:t>
      </w:r>
    </w:p>
    <w:p w:rsidR="008416BE" w:rsidRPr="004471C5" w:rsidRDefault="008416BE" w:rsidP="00D13776">
      <w:pPr>
        <w:pStyle w:val="Listenabsatz"/>
        <w:numPr>
          <w:ilvl w:val="0"/>
          <w:numId w:val="1"/>
        </w:numPr>
        <w:tabs>
          <w:tab w:val="left" w:pos="284"/>
        </w:tabs>
        <w:spacing w:before="240" w:after="240"/>
        <w:ind w:left="567" w:hanging="283"/>
        <w:contextualSpacing w:val="0"/>
      </w:pPr>
      <w:r w:rsidRPr="004471C5">
        <w:t>die unerhebliche Nutzung natürlicher Ressourcen, insbesondere Fläche, Boden, Wasser, Tiere, Pflanzen und biologische Vielfalt,</w:t>
      </w:r>
    </w:p>
    <w:p w:rsidR="008416BE" w:rsidRPr="004471C5" w:rsidRDefault="008416BE" w:rsidP="00D13776">
      <w:pPr>
        <w:pStyle w:val="Listenabsatz"/>
        <w:numPr>
          <w:ilvl w:val="0"/>
          <w:numId w:val="1"/>
        </w:numPr>
        <w:tabs>
          <w:tab w:val="left" w:pos="284"/>
        </w:tabs>
        <w:spacing w:before="240" w:after="240"/>
        <w:ind w:left="567" w:hanging="283"/>
        <w:contextualSpacing w:val="0"/>
      </w:pPr>
      <w:r w:rsidRPr="004471C5">
        <w:t>die unerhebliche Erzeugung von Abfällen,</w:t>
      </w:r>
    </w:p>
    <w:p w:rsidR="008416BE" w:rsidRPr="004471C5" w:rsidRDefault="008416BE" w:rsidP="00D13776">
      <w:pPr>
        <w:pStyle w:val="Listenabsatz"/>
        <w:numPr>
          <w:ilvl w:val="0"/>
          <w:numId w:val="1"/>
        </w:numPr>
        <w:tabs>
          <w:tab w:val="left" w:pos="284"/>
        </w:tabs>
        <w:spacing w:before="240" w:after="240"/>
        <w:ind w:left="567" w:hanging="283"/>
        <w:contextualSpacing w:val="0"/>
      </w:pPr>
      <w:r w:rsidRPr="004471C5">
        <w:t>die Art und das unerhe</w:t>
      </w:r>
      <w:r>
        <w:t>bliche Ausmaß der Auswirkungen sowie</w:t>
      </w:r>
    </w:p>
    <w:p w:rsidR="008416BE" w:rsidRDefault="008416BE" w:rsidP="00D13776">
      <w:pPr>
        <w:pStyle w:val="Listenabsatz"/>
        <w:numPr>
          <w:ilvl w:val="0"/>
          <w:numId w:val="1"/>
        </w:numPr>
        <w:tabs>
          <w:tab w:val="left" w:pos="284"/>
        </w:tabs>
        <w:spacing w:before="240" w:after="240"/>
        <w:ind w:left="567" w:hanging="283"/>
        <w:contextualSpacing w:val="0"/>
      </w:pPr>
      <w:r w:rsidRPr="004471C5">
        <w:t>die Möglichkeit, die Auswirkungen wirksam zu vermindern.</w:t>
      </w:r>
    </w:p>
    <w:p w:rsidR="003855EF" w:rsidRDefault="003855EF" w:rsidP="00D13776">
      <w:pPr>
        <w:pStyle w:val="Textkrper"/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  <w:r w:rsidRPr="009E10EE">
        <w:rPr>
          <w:rFonts w:ascii="Arial" w:hAnsi="Arial" w:cs="Arial"/>
          <w:sz w:val="22"/>
          <w:szCs w:val="22"/>
        </w:rPr>
        <w:lastRenderedPageBreak/>
        <w:t xml:space="preserve">Die Feststellung über das Unterbleiben der Umweltverträglichkeitsprüfung ist gemäß </w:t>
      </w:r>
    </w:p>
    <w:p w:rsidR="003855EF" w:rsidRDefault="003855EF" w:rsidP="003855EF">
      <w:pPr>
        <w:pStyle w:val="Textkrper"/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9E10EE">
        <w:rPr>
          <w:rFonts w:ascii="Arial" w:hAnsi="Arial" w:cs="Arial"/>
          <w:sz w:val="22"/>
          <w:szCs w:val="22"/>
        </w:rPr>
        <w:t xml:space="preserve">§ 5 Absatz 3 Satz 1 </w:t>
      </w:r>
      <w:r>
        <w:rPr>
          <w:rFonts w:ascii="Arial" w:hAnsi="Arial" w:cs="Arial"/>
          <w:sz w:val="22"/>
          <w:szCs w:val="22"/>
        </w:rPr>
        <w:t>UVPG</w:t>
      </w:r>
      <w:r w:rsidRPr="009E10EE">
        <w:rPr>
          <w:rFonts w:ascii="Arial" w:hAnsi="Arial" w:cs="Arial"/>
          <w:sz w:val="22"/>
          <w:szCs w:val="22"/>
        </w:rPr>
        <w:t xml:space="preserve"> nicht selbstständig anfechtbar.</w:t>
      </w:r>
    </w:p>
    <w:p w:rsidR="003855EF" w:rsidRDefault="00392E1A" w:rsidP="00D13776">
      <w:pPr>
        <w:spacing w:before="240" w:after="240"/>
        <w:jc w:val="both"/>
        <w:rPr>
          <w:rFonts w:ascii="Arial" w:hAnsi="Arial" w:cs="Arial"/>
        </w:rPr>
      </w:pPr>
      <w:r w:rsidRPr="00D34BA4">
        <w:rPr>
          <w:rFonts w:ascii="Arial" w:hAnsi="Arial" w:cs="Arial"/>
        </w:rPr>
        <w:t xml:space="preserve">Die entscheidungserheblichen Unterlagen sind </w:t>
      </w:r>
      <w:r w:rsidR="003855EF">
        <w:rPr>
          <w:rFonts w:ascii="Arial" w:hAnsi="Arial" w:cs="Arial"/>
        </w:rPr>
        <w:t xml:space="preserve">der Öffentlichkeit </w:t>
      </w:r>
      <w:r w:rsidRPr="00D34BA4">
        <w:rPr>
          <w:rFonts w:ascii="Arial" w:hAnsi="Arial" w:cs="Arial"/>
        </w:rPr>
        <w:t xml:space="preserve">gemäß den Bestimmungen des Sächsischen Umweltinformationsgesetzes (SächsUIG) in der Fassung der Bekanntmachung vom 1. Juni 2006 (SächsGVBl. S. 146), das zuletzt durch Artikel 2 </w:t>
      </w:r>
      <w:r w:rsidR="003855EF" w:rsidRPr="003855EF">
        <w:rPr>
          <w:rFonts w:ascii="Arial" w:hAnsi="Arial" w:cs="Arial"/>
        </w:rPr>
        <w:t xml:space="preserve">Absatz 10 des Gesetzes vom 19. August 2022 (SächsGVBl. S. 486) geändert worden ist, in der Landesdirektion Sachsen, Dienststelle Leipzig, </w:t>
      </w:r>
      <w:r w:rsidR="00074E35" w:rsidRPr="00D34BA4">
        <w:rPr>
          <w:rFonts w:ascii="Arial" w:hAnsi="Arial" w:cs="Arial"/>
        </w:rPr>
        <w:t>Referat 32, Braustraße 2, 04107 Leipzig</w:t>
      </w:r>
      <w:r w:rsidR="00074E35" w:rsidRPr="003855EF">
        <w:rPr>
          <w:rFonts w:ascii="Arial" w:hAnsi="Arial" w:cs="Arial"/>
        </w:rPr>
        <w:t xml:space="preserve"> </w:t>
      </w:r>
      <w:r w:rsidR="003855EF" w:rsidRPr="003855EF">
        <w:rPr>
          <w:rFonts w:ascii="Arial" w:hAnsi="Arial" w:cs="Arial"/>
        </w:rPr>
        <w:t>zugänglich.</w:t>
      </w:r>
    </w:p>
    <w:p w:rsidR="00B420DC" w:rsidRPr="00B420DC" w:rsidRDefault="00DF6053" w:rsidP="00D13776">
      <w:pPr>
        <w:spacing w:before="240"/>
        <w:jc w:val="both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D07D7C">
        <w:rPr>
          <w:rFonts w:ascii="Arial" w:hAnsi="Arial" w:cs="Arial"/>
          <w:color w:val="000000"/>
        </w:rPr>
        <w:t xml:space="preserve">Die Bekanntgabe ist auch auf der Internetseite der Landesdirektion Sachsen unter </w:t>
      </w:r>
      <w:r w:rsidRPr="00D07D7C">
        <w:rPr>
          <w:rFonts w:ascii="Arial" w:hAnsi="Arial" w:cs="Arial"/>
          <w:color w:val="000000"/>
          <w:u w:val="single"/>
        </w:rPr>
        <w:t>https://www</w:t>
      </w:r>
      <w:r w:rsidRPr="00D07D7C">
        <w:rPr>
          <w:rFonts w:ascii="Arial" w:hAnsi="Arial" w:cs="Arial"/>
          <w:u w:val="single"/>
        </w:rPr>
        <w:t>.lds.sachsen.de/bekanntmachung</w:t>
      </w:r>
      <w:r w:rsidRPr="00D07D7C">
        <w:rPr>
          <w:rFonts w:ascii="Arial" w:hAnsi="Arial" w:cs="Arial"/>
        </w:rPr>
        <w:t xml:space="preserve"> unter der Rubrik Infrastruktur</w:t>
      </w:r>
      <w:r w:rsidR="00D13776">
        <w:rPr>
          <w:rFonts w:ascii="Arial" w:hAnsi="Arial" w:cs="Arial"/>
        </w:rPr>
        <w:t>/Straßenbahnen</w:t>
      </w:r>
      <w:r w:rsidRPr="00D07D7C">
        <w:rPr>
          <w:rFonts w:ascii="Arial" w:hAnsi="Arial" w:cs="Arial"/>
        </w:rPr>
        <w:t xml:space="preserve"> </w:t>
      </w:r>
      <w:r w:rsidR="00B420DC" w:rsidRPr="00BC2D5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einsehbar</w:t>
      </w:r>
      <w:r w:rsidR="00B420DC" w:rsidRPr="0082607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.</w:t>
      </w:r>
    </w:p>
    <w:p w:rsidR="00DF6053" w:rsidRDefault="00DF6053" w:rsidP="00D13776">
      <w:pPr>
        <w:spacing w:before="240" w:after="240"/>
        <w:jc w:val="both"/>
        <w:rPr>
          <w:rFonts w:ascii="Arial" w:hAnsi="Arial" w:cs="Arial"/>
        </w:rPr>
      </w:pPr>
    </w:p>
    <w:p w:rsidR="00392E1A" w:rsidRPr="00D34BA4" w:rsidRDefault="00392E1A" w:rsidP="00392E1A">
      <w:pPr>
        <w:rPr>
          <w:rFonts w:ascii="Arial" w:hAnsi="Arial" w:cs="Arial"/>
        </w:rPr>
      </w:pPr>
      <w:r w:rsidRPr="00D34BA4">
        <w:rPr>
          <w:rFonts w:ascii="Arial" w:hAnsi="Arial" w:cs="Arial"/>
        </w:rPr>
        <w:t xml:space="preserve">Leipzig, den </w:t>
      </w:r>
      <w:r w:rsidR="00D13776" w:rsidRPr="00D13776">
        <w:rPr>
          <w:rFonts w:ascii="Arial" w:hAnsi="Arial" w:cs="Arial"/>
        </w:rPr>
        <w:t>3</w:t>
      </w:r>
      <w:r w:rsidR="00074E35" w:rsidRPr="00D13776">
        <w:rPr>
          <w:rFonts w:ascii="Arial" w:hAnsi="Arial" w:cs="Arial"/>
        </w:rPr>
        <w:t>0</w:t>
      </w:r>
      <w:r w:rsidRPr="00D13776">
        <w:rPr>
          <w:rFonts w:ascii="Arial" w:hAnsi="Arial" w:cs="Arial"/>
        </w:rPr>
        <w:t xml:space="preserve">. </w:t>
      </w:r>
      <w:r w:rsidR="00E41D58" w:rsidRPr="00D13776">
        <w:rPr>
          <w:rFonts w:ascii="Arial" w:hAnsi="Arial" w:cs="Arial"/>
        </w:rPr>
        <w:t>Mai</w:t>
      </w:r>
      <w:r w:rsidRPr="00D13776">
        <w:rPr>
          <w:rFonts w:ascii="Arial" w:hAnsi="Arial" w:cs="Arial"/>
        </w:rPr>
        <w:t xml:space="preserve"> 202</w:t>
      </w:r>
      <w:r w:rsidR="00085C10" w:rsidRPr="00D13776">
        <w:rPr>
          <w:rFonts w:ascii="Arial" w:hAnsi="Arial" w:cs="Arial"/>
        </w:rPr>
        <w:t>5</w:t>
      </w:r>
    </w:p>
    <w:p w:rsidR="00392E1A" w:rsidRPr="00D34BA4" w:rsidRDefault="00392E1A" w:rsidP="00392E1A">
      <w:pPr>
        <w:rPr>
          <w:rFonts w:ascii="Arial" w:hAnsi="Arial" w:cs="Arial"/>
        </w:rPr>
      </w:pPr>
    </w:p>
    <w:p w:rsidR="00392E1A" w:rsidRPr="00D34BA4" w:rsidRDefault="00392E1A" w:rsidP="00392E1A">
      <w:pPr>
        <w:jc w:val="center"/>
        <w:rPr>
          <w:rFonts w:ascii="Arial" w:hAnsi="Arial" w:cs="Arial"/>
        </w:rPr>
      </w:pPr>
      <w:r w:rsidRPr="00D34BA4">
        <w:rPr>
          <w:rFonts w:ascii="Arial" w:hAnsi="Arial" w:cs="Arial"/>
        </w:rPr>
        <w:t>Landesdirektion Sachsen</w:t>
      </w:r>
    </w:p>
    <w:p w:rsidR="00392E1A" w:rsidRPr="00D34BA4" w:rsidRDefault="00392E1A" w:rsidP="00392E1A">
      <w:pPr>
        <w:jc w:val="center"/>
        <w:rPr>
          <w:rFonts w:ascii="Arial" w:hAnsi="Arial" w:cs="Arial"/>
        </w:rPr>
      </w:pPr>
      <w:r w:rsidRPr="00D34BA4">
        <w:rPr>
          <w:rFonts w:ascii="Arial" w:hAnsi="Arial" w:cs="Arial"/>
        </w:rPr>
        <w:t>Keune</w:t>
      </w:r>
    </w:p>
    <w:p w:rsidR="00392E1A" w:rsidRPr="00D34BA4" w:rsidRDefault="00392E1A" w:rsidP="00392E1A">
      <w:pPr>
        <w:jc w:val="center"/>
        <w:rPr>
          <w:rFonts w:ascii="Arial" w:hAnsi="Arial" w:cs="Arial"/>
        </w:rPr>
      </w:pPr>
      <w:r w:rsidRPr="00D34BA4">
        <w:rPr>
          <w:rFonts w:ascii="Arial" w:hAnsi="Arial" w:cs="Arial"/>
        </w:rPr>
        <w:t>Referatsleiter</w:t>
      </w:r>
      <w:r w:rsidR="00776E09" w:rsidRPr="00D34BA4">
        <w:rPr>
          <w:rFonts w:ascii="Arial" w:hAnsi="Arial" w:cs="Arial"/>
        </w:rPr>
        <w:t xml:space="preserve"> Planfeststellung</w:t>
      </w:r>
    </w:p>
    <w:p w:rsidR="00CC4F35" w:rsidRPr="00D34BA4" w:rsidRDefault="00CC4F35" w:rsidP="00D212A4">
      <w:pPr>
        <w:spacing w:before="240" w:after="240"/>
        <w:rPr>
          <w:rFonts w:ascii="Arial" w:hAnsi="Arial" w:cs="Arial"/>
        </w:rPr>
      </w:pPr>
    </w:p>
    <w:p w:rsidR="00D212A4" w:rsidRPr="00D34BA4" w:rsidRDefault="00D212A4" w:rsidP="00074E35">
      <w:pPr>
        <w:jc w:val="both"/>
        <w:rPr>
          <w:rFonts w:ascii="Arial" w:hAnsi="Arial" w:cs="Arial"/>
          <w:b/>
        </w:rPr>
      </w:pPr>
    </w:p>
    <w:sectPr w:rsidR="00D212A4" w:rsidRPr="00D34B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A1CE0"/>
    <w:multiLevelType w:val="hybridMultilevel"/>
    <w:tmpl w:val="7A36FA0C"/>
    <w:lvl w:ilvl="0" w:tplc="F88CD43C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6F0"/>
    <w:rsid w:val="00074E35"/>
    <w:rsid w:val="00084A51"/>
    <w:rsid w:val="00085C10"/>
    <w:rsid w:val="000A7A86"/>
    <w:rsid w:val="001100D6"/>
    <w:rsid w:val="00140273"/>
    <w:rsid w:val="00166A29"/>
    <w:rsid w:val="002117CE"/>
    <w:rsid w:val="002A0DD2"/>
    <w:rsid w:val="002F696C"/>
    <w:rsid w:val="0033307E"/>
    <w:rsid w:val="003855EF"/>
    <w:rsid w:val="00387F99"/>
    <w:rsid w:val="00392E1A"/>
    <w:rsid w:val="003C381B"/>
    <w:rsid w:val="004512B0"/>
    <w:rsid w:val="00492C0E"/>
    <w:rsid w:val="004C4692"/>
    <w:rsid w:val="004C6EF3"/>
    <w:rsid w:val="005076F0"/>
    <w:rsid w:val="005939F9"/>
    <w:rsid w:val="005946C0"/>
    <w:rsid w:val="00636B07"/>
    <w:rsid w:val="0064067A"/>
    <w:rsid w:val="00647A03"/>
    <w:rsid w:val="006C3CCE"/>
    <w:rsid w:val="007373B4"/>
    <w:rsid w:val="00743D9F"/>
    <w:rsid w:val="00776E09"/>
    <w:rsid w:val="007B77BC"/>
    <w:rsid w:val="007F6241"/>
    <w:rsid w:val="00826072"/>
    <w:rsid w:val="008416BE"/>
    <w:rsid w:val="008548E0"/>
    <w:rsid w:val="008B2C19"/>
    <w:rsid w:val="008C3D97"/>
    <w:rsid w:val="008C72ED"/>
    <w:rsid w:val="009B2057"/>
    <w:rsid w:val="009E23BC"/>
    <w:rsid w:val="00A30BBA"/>
    <w:rsid w:val="00A71D19"/>
    <w:rsid w:val="00AC1A36"/>
    <w:rsid w:val="00AE6EEE"/>
    <w:rsid w:val="00B420DC"/>
    <w:rsid w:val="00BC2D5C"/>
    <w:rsid w:val="00BE5DCE"/>
    <w:rsid w:val="00BF7FB9"/>
    <w:rsid w:val="00C96917"/>
    <w:rsid w:val="00CC4F35"/>
    <w:rsid w:val="00CE1678"/>
    <w:rsid w:val="00D071EF"/>
    <w:rsid w:val="00D07D7C"/>
    <w:rsid w:val="00D13776"/>
    <w:rsid w:val="00D212A4"/>
    <w:rsid w:val="00D34BA4"/>
    <w:rsid w:val="00D504F4"/>
    <w:rsid w:val="00D8541A"/>
    <w:rsid w:val="00DB65C0"/>
    <w:rsid w:val="00DD7E1E"/>
    <w:rsid w:val="00DF6053"/>
    <w:rsid w:val="00E14049"/>
    <w:rsid w:val="00E21928"/>
    <w:rsid w:val="00E41D58"/>
    <w:rsid w:val="00E82BC2"/>
    <w:rsid w:val="00ED3431"/>
    <w:rsid w:val="00ED4860"/>
    <w:rsid w:val="00F33BBC"/>
    <w:rsid w:val="00F502AD"/>
    <w:rsid w:val="00F6588A"/>
    <w:rsid w:val="00F86AFD"/>
    <w:rsid w:val="00FE6489"/>
    <w:rsid w:val="00FF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BA2E3"/>
  <w15:chartTrackingRefBased/>
  <w15:docId w15:val="{32E69AA1-5480-40E3-B526-76B6C4E06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C72ED"/>
    <w:rPr>
      <w:kern w:val="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8548E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1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12B0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unhideWhenUsed/>
    <w:rsid w:val="007F624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de-DE"/>
      <w14:ligatures w14:val="none"/>
    </w:rPr>
  </w:style>
  <w:style w:type="character" w:customStyle="1" w:styleId="TextkrperZchn">
    <w:name w:val="Textkörper Zchn"/>
    <w:basedOn w:val="Absatz-Standardschriftart"/>
    <w:link w:val="Textkrper"/>
    <w:rsid w:val="007F6241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8416BE"/>
    <w:pPr>
      <w:spacing w:after="0" w:line="240" w:lineRule="auto"/>
      <w:ind w:left="720"/>
      <w:contextualSpacing/>
      <w:jc w:val="both"/>
    </w:pPr>
    <w:rPr>
      <w:rFonts w:ascii="Arial" w:hAnsi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6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LDS-Dresden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kerstin.braun</dc:creator>
  <cp:keywords/>
  <dc:description/>
  <cp:lastModifiedBy>claudia.moebius</cp:lastModifiedBy>
  <cp:revision>3</cp:revision>
  <cp:lastPrinted>2025-05-06T06:54:00Z</cp:lastPrinted>
  <dcterms:created xsi:type="dcterms:W3CDTF">2025-05-26T08:58:00Z</dcterms:created>
  <dcterms:modified xsi:type="dcterms:W3CDTF">2025-05-27T08:50:00Z</dcterms:modified>
</cp:coreProperties>
</file>