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9FD562" w14:textId="15E859D0" w:rsidR="00880B82" w:rsidRPr="00110D78" w:rsidRDefault="00880B82" w:rsidP="00FC161C">
      <w:pPr>
        <w:ind w:right="-511"/>
        <w:jc w:val="center"/>
        <w:rPr>
          <w:szCs w:val="22"/>
        </w:rPr>
      </w:pPr>
      <w:r>
        <w:rPr>
          <w:b/>
          <w:szCs w:val="22"/>
        </w:rPr>
        <w:fldChar w:fldCharType="begin"/>
      </w:r>
      <w:r>
        <w:rPr>
          <w:b/>
          <w:szCs w:val="22"/>
        </w:rPr>
        <w:instrText xml:space="preserve"> IF </w:instrText>
      </w:r>
      <w:r>
        <w:rPr>
          <w:b/>
          <w:szCs w:val="22"/>
        </w:rPr>
        <w:fldChar w:fldCharType="begin"/>
      </w:r>
      <w:r>
        <w:rPr>
          <w:b/>
          <w:szCs w:val="22"/>
        </w:rPr>
        <w:instrText xml:space="preserve"> LINK VISLink @VISLink "Dokument(Anlagen)@4,anlagen,10000,0@$%&amp;VIS_D&amp;%$@0000000033408394@DC00AF1D-C857-4131-A01C-6646F439E70A@$%&amp; " \r \a \* CHARFORMAT \* MERGEFORMAT </w:instrText>
      </w:r>
      <w:r w:rsidR="00C17499">
        <w:rPr>
          <w:b/>
          <w:szCs w:val="22"/>
        </w:rPr>
        <w:fldChar w:fldCharType="separate"/>
      </w:r>
      <w:r>
        <w:rPr>
          <w:b/>
          <w:szCs w:val="22"/>
        </w:rPr>
        <w:fldChar w:fldCharType="end"/>
      </w:r>
      <w:r>
        <w:rPr>
          <w:b/>
          <w:szCs w:val="22"/>
        </w:rPr>
        <w:instrText>="" "" "</w:instrText>
      </w:r>
      <w:r w:rsidRPr="00207337">
        <w:rPr>
          <w:b/>
          <w:szCs w:val="22"/>
        </w:rPr>
        <w:instrText>Anlage</w:instrText>
      </w:r>
      <w:r>
        <w:rPr>
          <w:b/>
          <w:szCs w:val="22"/>
        </w:rPr>
        <w:instrText>n"</w:instrText>
      </w:r>
      <w:r>
        <w:rPr>
          <w:b/>
          <w:szCs w:val="22"/>
        </w:rPr>
        <w:fldChar w:fldCharType="end"/>
      </w:r>
      <w:r>
        <w:rPr>
          <w:b/>
          <w:szCs w:val="22"/>
        </w:rPr>
        <w:t>Bekanntmachung</w:t>
      </w:r>
      <w:r>
        <w:rPr>
          <w:szCs w:val="22"/>
        </w:rPr>
        <w:t xml:space="preserve"> </w:t>
      </w:r>
      <w:r>
        <w:rPr>
          <w:b/>
          <w:szCs w:val="22"/>
        </w:rPr>
        <w:t>der Landesdirektion Sachsen</w:t>
      </w:r>
    </w:p>
    <w:p w14:paraId="29CA02A5" w14:textId="77777777" w:rsidR="00880B82" w:rsidRPr="00CB0332" w:rsidRDefault="00880B82" w:rsidP="00FC161C">
      <w:pPr>
        <w:spacing w:before="240" w:after="240"/>
        <w:ind w:right="-511"/>
        <w:jc w:val="center"/>
        <w:rPr>
          <w:szCs w:val="22"/>
        </w:rPr>
      </w:pPr>
      <w:r w:rsidRPr="00CB0332">
        <w:rPr>
          <w:szCs w:val="22"/>
        </w:rPr>
        <w:t>nach §</w:t>
      </w:r>
      <w:r w:rsidR="00F171FB">
        <w:rPr>
          <w:szCs w:val="22"/>
        </w:rPr>
        <w:t> </w:t>
      </w:r>
      <w:r w:rsidRPr="00CB0332">
        <w:rPr>
          <w:szCs w:val="22"/>
        </w:rPr>
        <w:t>5 Abs.</w:t>
      </w:r>
      <w:r w:rsidR="00F171FB">
        <w:rPr>
          <w:szCs w:val="22"/>
        </w:rPr>
        <w:t> </w:t>
      </w:r>
      <w:r w:rsidRPr="00CB0332">
        <w:rPr>
          <w:szCs w:val="22"/>
        </w:rPr>
        <w:t>2 des Gesetzes über die Umweltverträglichkeitsprüfung</w:t>
      </w:r>
      <w:r>
        <w:rPr>
          <w:szCs w:val="22"/>
        </w:rPr>
        <w:t xml:space="preserve"> (UVPG) </w:t>
      </w:r>
      <w:r w:rsidRPr="00CB0332">
        <w:rPr>
          <w:szCs w:val="22"/>
        </w:rPr>
        <w:t xml:space="preserve">über das Ergebnis der </w:t>
      </w:r>
      <w:r>
        <w:rPr>
          <w:szCs w:val="22"/>
        </w:rPr>
        <w:t>allgemeinen Vorprüfung</w:t>
      </w:r>
      <w:r w:rsidRPr="00CB0332">
        <w:rPr>
          <w:szCs w:val="22"/>
        </w:rPr>
        <w:t xml:space="preserve"> zur Feststellung der</w:t>
      </w:r>
      <w:r>
        <w:rPr>
          <w:szCs w:val="22"/>
        </w:rPr>
        <w:t xml:space="preserve"> </w:t>
      </w:r>
      <w:r w:rsidRPr="00CB0332">
        <w:rPr>
          <w:szCs w:val="22"/>
        </w:rPr>
        <w:t xml:space="preserve">UVP-Pflicht für das </w:t>
      </w:r>
      <w:r>
        <w:rPr>
          <w:szCs w:val="22"/>
        </w:rPr>
        <w:t>Vo</w:t>
      </w:r>
      <w:r w:rsidRPr="00CB0332">
        <w:rPr>
          <w:szCs w:val="22"/>
        </w:rPr>
        <w:t>rhaben de</w:t>
      </w:r>
      <w:r>
        <w:rPr>
          <w:szCs w:val="22"/>
        </w:rPr>
        <w:t xml:space="preserve">r </w:t>
      </w:r>
      <w:r w:rsidR="00BB2E26">
        <w:rPr>
          <w:szCs w:val="22"/>
        </w:rPr>
        <w:t>Dresdner Verkehrsbetriebe AG</w:t>
      </w:r>
    </w:p>
    <w:p w14:paraId="45D438F3" w14:textId="77777777" w:rsidR="00880B82" w:rsidRPr="007A32D9" w:rsidRDefault="00880B82" w:rsidP="00FC161C">
      <w:pPr>
        <w:spacing w:before="240"/>
        <w:ind w:right="-511"/>
        <w:jc w:val="center"/>
        <w:rPr>
          <w:b/>
          <w:szCs w:val="22"/>
        </w:rPr>
      </w:pPr>
      <w:r w:rsidRPr="007A32D9">
        <w:rPr>
          <w:b/>
          <w:szCs w:val="22"/>
        </w:rPr>
        <w:t>„</w:t>
      </w:r>
      <w:r w:rsidR="00BB2E26">
        <w:rPr>
          <w:b/>
          <w:szCs w:val="22"/>
        </w:rPr>
        <w:t>Betriebshof Dresden</w:t>
      </w:r>
      <w:r w:rsidR="006F5C93">
        <w:rPr>
          <w:b/>
          <w:szCs w:val="22"/>
        </w:rPr>
        <w:t>-</w:t>
      </w:r>
      <w:proofErr w:type="spellStart"/>
      <w:r w:rsidR="00BB2E26">
        <w:rPr>
          <w:b/>
          <w:szCs w:val="22"/>
        </w:rPr>
        <w:t>Gorbitz</w:t>
      </w:r>
      <w:proofErr w:type="spellEnd"/>
      <w:r w:rsidR="00BB2E26">
        <w:rPr>
          <w:b/>
          <w:szCs w:val="22"/>
        </w:rPr>
        <w:t xml:space="preserve"> - Neubau Fahrzeuginstandsetzung</w:t>
      </w:r>
      <w:r w:rsidR="002E7C17">
        <w:rPr>
          <w:b/>
          <w:szCs w:val="22"/>
        </w:rPr>
        <w:t xml:space="preserve"> - Bauteil A Betriebswerkstatt</w:t>
      </w:r>
      <w:r w:rsidRPr="007A32D9">
        <w:rPr>
          <w:b/>
          <w:szCs w:val="22"/>
        </w:rPr>
        <w:t>“</w:t>
      </w:r>
    </w:p>
    <w:p w14:paraId="7999A747" w14:textId="77777777" w:rsidR="00880B82" w:rsidRPr="007A32D9" w:rsidRDefault="00880B82" w:rsidP="00FC161C">
      <w:pPr>
        <w:spacing w:before="240" w:after="240"/>
        <w:ind w:right="-511"/>
        <w:jc w:val="center"/>
        <w:rPr>
          <w:b/>
          <w:szCs w:val="22"/>
        </w:rPr>
      </w:pPr>
      <w:proofErr w:type="spellStart"/>
      <w:r w:rsidRPr="007A32D9">
        <w:rPr>
          <w:b/>
          <w:szCs w:val="22"/>
        </w:rPr>
        <w:t>Gz</w:t>
      </w:r>
      <w:proofErr w:type="spellEnd"/>
      <w:r w:rsidRPr="007A32D9">
        <w:rPr>
          <w:b/>
          <w:szCs w:val="22"/>
        </w:rPr>
        <w:t xml:space="preserve">.: </w:t>
      </w:r>
      <w:r w:rsidR="00F171FB">
        <w:rPr>
          <w:b/>
          <w:szCs w:val="22"/>
        </w:rPr>
        <w:t>32-0522/1203</w:t>
      </w:r>
    </w:p>
    <w:p w14:paraId="16B3494E" w14:textId="77777777" w:rsidR="00880B82" w:rsidRPr="007A32D9" w:rsidRDefault="00880B82" w:rsidP="00FC161C">
      <w:pPr>
        <w:spacing w:before="240" w:after="240"/>
        <w:ind w:right="-511"/>
        <w:rPr>
          <w:szCs w:val="22"/>
        </w:rPr>
      </w:pPr>
      <w:r w:rsidRPr="007A32D9">
        <w:rPr>
          <w:szCs w:val="22"/>
        </w:rPr>
        <w:t>Gemäß §</w:t>
      </w:r>
      <w:r w:rsidR="00F171FB">
        <w:rPr>
          <w:szCs w:val="22"/>
        </w:rPr>
        <w:t> </w:t>
      </w:r>
      <w:r w:rsidRPr="007A32D9">
        <w:rPr>
          <w:szCs w:val="22"/>
        </w:rPr>
        <w:t>5 Abs.</w:t>
      </w:r>
      <w:r w:rsidR="00F171FB">
        <w:rPr>
          <w:szCs w:val="22"/>
        </w:rPr>
        <w:t> </w:t>
      </w:r>
      <w:r w:rsidRPr="007A32D9">
        <w:rPr>
          <w:szCs w:val="22"/>
        </w:rPr>
        <w:t>2 des Gesetzes über die Umweltverträglichkeitsprüfung (UVPG) in der Fassung der Bekanntmachung vom 24.</w:t>
      </w:r>
      <w:r w:rsidR="00F171FB">
        <w:rPr>
          <w:szCs w:val="22"/>
        </w:rPr>
        <w:t> </w:t>
      </w:r>
      <w:r w:rsidRPr="007A32D9">
        <w:rPr>
          <w:szCs w:val="22"/>
        </w:rPr>
        <w:t>Februar 2010 (BGBl.</w:t>
      </w:r>
      <w:r w:rsidR="00F171FB">
        <w:rPr>
          <w:szCs w:val="22"/>
        </w:rPr>
        <w:t> </w:t>
      </w:r>
      <w:r w:rsidRPr="007A32D9">
        <w:rPr>
          <w:szCs w:val="22"/>
        </w:rPr>
        <w:t>I S.</w:t>
      </w:r>
      <w:r w:rsidR="00F171FB">
        <w:rPr>
          <w:szCs w:val="22"/>
        </w:rPr>
        <w:t> </w:t>
      </w:r>
      <w:r w:rsidRPr="007A32D9">
        <w:rPr>
          <w:szCs w:val="22"/>
        </w:rPr>
        <w:t>94), das zuletzt durch Artikel</w:t>
      </w:r>
      <w:r w:rsidR="00F171FB">
        <w:rPr>
          <w:szCs w:val="22"/>
        </w:rPr>
        <w:t> </w:t>
      </w:r>
      <w:r w:rsidRPr="007A32D9">
        <w:rPr>
          <w:szCs w:val="22"/>
        </w:rPr>
        <w:t>2 des Gesetzes vom 12.</w:t>
      </w:r>
      <w:r w:rsidR="00F171FB">
        <w:rPr>
          <w:szCs w:val="22"/>
        </w:rPr>
        <w:t> </w:t>
      </w:r>
      <w:r w:rsidRPr="007A32D9">
        <w:rPr>
          <w:szCs w:val="22"/>
        </w:rPr>
        <w:t>Dezember 2019 (BGBl.</w:t>
      </w:r>
      <w:r w:rsidR="00F171FB">
        <w:rPr>
          <w:szCs w:val="22"/>
        </w:rPr>
        <w:t> </w:t>
      </w:r>
      <w:r w:rsidRPr="007A32D9">
        <w:rPr>
          <w:szCs w:val="22"/>
        </w:rPr>
        <w:t>I S.</w:t>
      </w:r>
      <w:r w:rsidR="00F171FB">
        <w:rPr>
          <w:szCs w:val="22"/>
        </w:rPr>
        <w:t> </w:t>
      </w:r>
      <w:r w:rsidRPr="007A32D9">
        <w:rPr>
          <w:szCs w:val="22"/>
        </w:rPr>
        <w:t>2513) geändert worden ist, wird Folgendes bekannt gemacht:</w:t>
      </w:r>
    </w:p>
    <w:p w14:paraId="770FE836" w14:textId="77777777" w:rsidR="00880B82" w:rsidRPr="007A32D9" w:rsidRDefault="00880B82" w:rsidP="00FC161C">
      <w:pPr>
        <w:spacing w:before="240" w:after="240"/>
        <w:ind w:right="-511"/>
        <w:rPr>
          <w:szCs w:val="22"/>
        </w:rPr>
      </w:pPr>
      <w:r w:rsidRPr="007A32D9">
        <w:rPr>
          <w:szCs w:val="22"/>
        </w:rPr>
        <w:t xml:space="preserve">Die </w:t>
      </w:r>
      <w:r w:rsidR="00F171FB">
        <w:rPr>
          <w:szCs w:val="22"/>
        </w:rPr>
        <w:t xml:space="preserve">Dresdner Verkehrsbetriebe AG </w:t>
      </w:r>
      <w:r w:rsidRPr="007A32D9">
        <w:rPr>
          <w:szCs w:val="22"/>
        </w:rPr>
        <w:t>ha</w:t>
      </w:r>
      <w:r w:rsidR="00F171FB">
        <w:rPr>
          <w:szCs w:val="22"/>
        </w:rPr>
        <w:t>ben</w:t>
      </w:r>
      <w:r w:rsidRPr="007A32D9">
        <w:rPr>
          <w:szCs w:val="22"/>
        </w:rPr>
        <w:t xml:space="preserve"> mit Schreiben vom 1</w:t>
      </w:r>
      <w:r w:rsidR="00F171FB">
        <w:rPr>
          <w:szCs w:val="22"/>
        </w:rPr>
        <w:t>1</w:t>
      </w:r>
      <w:r w:rsidRPr="007A32D9">
        <w:rPr>
          <w:szCs w:val="22"/>
        </w:rPr>
        <w:t>.</w:t>
      </w:r>
      <w:r w:rsidR="00F171FB">
        <w:rPr>
          <w:szCs w:val="22"/>
        </w:rPr>
        <w:t> </w:t>
      </w:r>
      <w:r w:rsidRPr="007A32D9">
        <w:rPr>
          <w:szCs w:val="22"/>
        </w:rPr>
        <w:t xml:space="preserve">Mai </w:t>
      </w:r>
      <w:r w:rsidR="009A5784">
        <w:rPr>
          <w:szCs w:val="22"/>
        </w:rPr>
        <w:t xml:space="preserve">/ </w:t>
      </w:r>
      <w:r w:rsidR="00090A2D">
        <w:rPr>
          <w:szCs w:val="22"/>
        </w:rPr>
        <w:t xml:space="preserve">16. Oktober </w:t>
      </w:r>
      <w:r w:rsidR="00090A2D" w:rsidRPr="007A32D9">
        <w:rPr>
          <w:szCs w:val="22"/>
        </w:rPr>
        <w:t>2020</w:t>
      </w:r>
      <w:r w:rsidR="00090A2D">
        <w:rPr>
          <w:szCs w:val="22"/>
        </w:rPr>
        <w:t xml:space="preserve"> </w:t>
      </w:r>
      <w:r w:rsidRPr="007A32D9">
        <w:rPr>
          <w:szCs w:val="22"/>
        </w:rPr>
        <w:t>für das Vorhaben „</w:t>
      </w:r>
      <w:r w:rsidR="00F171FB">
        <w:rPr>
          <w:szCs w:val="22"/>
        </w:rPr>
        <w:t>Betriebshof Dresden-</w:t>
      </w:r>
      <w:proofErr w:type="spellStart"/>
      <w:r w:rsidR="00F171FB">
        <w:rPr>
          <w:szCs w:val="22"/>
        </w:rPr>
        <w:t>Gorbitz</w:t>
      </w:r>
      <w:proofErr w:type="spellEnd"/>
      <w:r w:rsidR="00F171FB">
        <w:rPr>
          <w:szCs w:val="22"/>
        </w:rPr>
        <w:t>, Neubau Fahrzeuginstandsetzung, Bauteil</w:t>
      </w:r>
      <w:r w:rsidR="00E8058D">
        <w:rPr>
          <w:szCs w:val="22"/>
        </w:rPr>
        <w:t> </w:t>
      </w:r>
      <w:r w:rsidR="00F171FB">
        <w:rPr>
          <w:szCs w:val="22"/>
        </w:rPr>
        <w:t>A Betriebswerksta</w:t>
      </w:r>
      <w:r w:rsidR="00F573A0">
        <w:rPr>
          <w:szCs w:val="22"/>
        </w:rPr>
        <w:t>t</w:t>
      </w:r>
      <w:r w:rsidR="00F171FB">
        <w:rPr>
          <w:szCs w:val="22"/>
        </w:rPr>
        <w:t>t</w:t>
      </w:r>
      <w:r w:rsidRPr="007A32D9">
        <w:rPr>
          <w:szCs w:val="22"/>
        </w:rPr>
        <w:t xml:space="preserve">“ einen Antrag auf </w:t>
      </w:r>
      <w:r w:rsidR="00F171FB">
        <w:rPr>
          <w:szCs w:val="22"/>
        </w:rPr>
        <w:t>Verfahrensentscheidung nach § 2</w:t>
      </w:r>
      <w:r w:rsidRPr="007A32D9">
        <w:rPr>
          <w:szCs w:val="22"/>
        </w:rPr>
        <w:t xml:space="preserve">8 </w:t>
      </w:r>
      <w:r w:rsidR="00F171FB">
        <w:rPr>
          <w:szCs w:val="22"/>
        </w:rPr>
        <w:t>Personenbeförderungsgesetz (PBefG)</w:t>
      </w:r>
      <w:r w:rsidRPr="007A32D9">
        <w:rPr>
          <w:szCs w:val="22"/>
        </w:rPr>
        <w:t xml:space="preserve"> in der Fassung der Bekanntmachung vom</w:t>
      </w:r>
      <w:r w:rsidR="00F171FB">
        <w:rPr>
          <w:szCs w:val="22"/>
        </w:rPr>
        <w:t xml:space="preserve"> </w:t>
      </w:r>
      <w:r w:rsidR="00F171FB">
        <w:t>8. August 1990 (BGBl. I S. 1690), das zuletzt durch Artikel 329 der Verordnung vom 19. Juni 2020 (BGBl. I S. 1328) geändert worden ist</w:t>
      </w:r>
      <w:r w:rsidRPr="007A32D9">
        <w:rPr>
          <w:szCs w:val="22"/>
        </w:rPr>
        <w:t>, gestellt.</w:t>
      </w:r>
    </w:p>
    <w:p w14:paraId="384C4645" w14:textId="77777777" w:rsidR="00880B82" w:rsidRDefault="00880B82" w:rsidP="00FC161C">
      <w:pPr>
        <w:spacing w:before="240" w:after="240"/>
        <w:ind w:right="-511"/>
      </w:pPr>
      <w:r w:rsidRPr="007A32D9">
        <w:rPr>
          <w:szCs w:val="22"/>
        </w:rPr>
        <w:t>Es liegt ein Änderungsvorhaben gemäß §</w:t>
      </w:r>
      <w:r w:rsidR="00E8058D">
        <w:rPr>
          <w:szCs w:val="22"/>
        </w:rPr>
        <w:t> </w:t>
      </w:r>
      <w:r w:rsidRPr="007A32D9">
        <w:rPr>
          <w:szCs w:val="22"/>
        </w:rPr>
        <w:t>2 Abs.</w:t>
      </w:r>
      <w:r w:rsidR="00E8058D">
        <w:rPr>
          <w:szCs w:val="22"/>
        </w:rPr>
        <w:t> </w:t>
      </w:r>
      <w:r w:rsidRPr="007A32D9">
        <w:rPr>
          <w:szCs w:val="22"/>
        </w:rPr>
        <w:t>4 Nr.</w:t>
      </w:r>
      <w:r w:rsidR="00E8058D">
        <w:rPr>
          <w:szCs w:val="22"/>
        </w:rPr>
        <w:t> </w:t>
      </w:r>
      <w:r w:rsidRPr="007A32D9">
        <w:rPr>
          <w:szCs w:val="22"/>
        </w:rPr>
        <w:t>2</w:t>
      </w:r>
      <w:r w:rsidR="000A04AA">
        <w:rPr>
          <w:szCs w:val="22"/>
        </w:rPr>
        <w:t>b</w:t>
      </w:r>
      <w:r w:rsidRPr="007A32D9">
        <w:rPr>
          <w:szCs w:val="22"/>
        </w:rPr>
        <w:t>) UVPG vor, das gemäß §</w:t>
      </w:r>
      <w:r w:rsidR="00E8058D">
        <w:rPr>
          <w:szCs w:val="22"/>
        </w:rPr>
        <w:t> </w:t>
      </w:r>
      <w:r w:rsidRPr="007A32D9">
        <w:rPr>
          <w:szCs w:val="22"/>
        </w:rPr>
        <w:t>9 Abs.</w:t>
      </w:r>
      <w:r w:rsidR="00E8058D">
        <w:rPr>
          <w:szCs w:val="22"/>
        </w:rPr>
        <w:t> 1</w:t>
      </w:r>
      <w:r w:rsidRPr="007A32D9">
        <w:rPr>
          <w:szCs w:val="22"/>
        </w:rPr>
        <w:t xml:space="preserve"> Satz</w:t>
      </w:r>
      <w:r w:rsidR="00E8058D">
        <w:rPr>
          <w:szCs w:val="22"/>
        </w:rPr>
        <w:t> 1 Nr. 2</w:t>
      </w:r>
      <w:r w:rsidRPr="007A32D9">
        <w:rPr>
          <w:szCs w:val="22"/>
        </w:rPr>
        <w:t xml:space="preserve"> UVPG </w:t>
      </w:r>
      <w:r w:rsidR="00E8058D" w:rsidRPr="007A32D9">
        <w:rPr>
          <w:szCs w:val="22"/>
        </w:rPr>
        <w:t xml:space="preserve">der allgemeinen Vorprüfung </w:t>
      </w:r>
      <w:r w:rsidR="0043589F">
        <w:rPr>
          <w:szCs w:val="22"/>
        </w:rPr>
        <w:t>bedarf, da es die Änderung eine</w:t>
      </w:r>
      <w:r w:rsidRPr="007A32D9">
        <w:rPr>
          <w:szCs w:val="22"/>
        </w:rPr>
        <w:t xml:space="preserve"> </w:t>
      </w:r>
      <w:r w:rsidR="0043589F">
        <w:rPr>
          <w:szCs w:val="22"/>
        </w:rPr>
        <w:t>Bahnstrecke</w:t>
      </w:r>
      <w:r w:rsidRPr="007A32D9">
        <w:rPr>
          <w:szCs w:val="22"/>
        </w:rPr>
        <w:t xml:space="preserve"> </w:t>
      </w:r>
      <w:r w:rsidR="0043589F">
        <w:rPr>
          <w:szCs w:val="22"/>
        </w:rPr>
        <w:t>für</w:t>
      </w:r>
      <w:r w:rsidRPr="007A32D9">
        <w:rPr>
          <w:szCs w:val="22"/>
        </w:rPr>
        <w:t xml:space="preserve"> </w:t>
      </w:r>
      <w:r w:rsidR="00E8058D">
        <w:rPr>
          <w:szCs w:val="22"/>
        </w:rPr>
        <w:t xml:space="preserve">Straßenbahnen </w:t>
      </w:r>
      <w:r w:rsidR="0043589F">
        <w:rPr>
          <w:szCs w:val="22"/>
        </w:rPr>
        <w:t>mit dazugehörigen Betriebsanlagen</w:t>
      </w:r>
      <w:r w:rsidRPr="007A32D9">
        <w:rPr>
          <w:szCs w:val="22"/>
        </w:rPr>
        <w:t xml:space="preserve"> gemäß Nr.</w:t>
      </w:r>
      <w:r w:rsidR="0043589F">
        <w:rPr>
          <w:szCs w:val="22"/>
        </w:rPr>
        <w:t> </w:t>
      </w:r>
      <w:r w:rsidRPr="007A32D9">
        <w:rPr>
          <w:szCs w:val="22"/>
        </w:rPr>
        <w:t>14.</w:t>
      </w:r>
      <w:r w:rsidR="0043589F">
        <w:rPr>
          <w:szCs w:val="22"/>
        </w:rPr>
        <w:t>11 Anlage </w:t>
      </w:r>
      <w:r w:rsidRPr="007A32D9">
        <w:rPr>
          <w:szCs w:val="22"/>
        </w:rPr>
        <w:t>1 des UVPG zum Gegenstand hat.</w:t>
      </w:r>
    </w:p>
    <w:p w14:paraId="61309936" w14:textId="77777777" w:rsidR="00880B82" w:rsidRDefault="00880B82" w:rsidP="00FC161C">
      <w:pPr>
        <w:spacing w:before="240" w:after="240"/>
        <w:ind w:right="-511"/>
        <w:rPr>
          <w:szCs w:val="22"/>
        </w:rPr>
      </w:pPr>
      <w:r w:rsidRPr="008D4A06">
        <w:rPr>
          <w:szCs w:val="22"/>
        </w:rPr>
        <w:t>Die</w:t>
      </w:r>
      <w:r>
        <w:rPr>
          <w:szCs w:val="22"/>
        </w:rPr>
        <w:t xml:space="preserve"> Planfeststellungsbehörde hat daher </w:t>
      </w:r>
      <w:r w:rsidRPr="008D4A06">
        <w:rPr>
          <w:szCs w:val="22"/>
        </w:rPr>
        <w:t>gemäß §</w:t>
      </w:r>
      <w:r w:rsidR="0043589F">
        <w:rPr>
          <w:szCs w:val="22"/>
        </w:rPr>
        <w:t> </w:t>
      </w:r>
      <w:r w:rsidRPr="008D4A06">
        <w:rPr>
          <w:szCs w:val="22"/>
        </w:rPr>
        <w:t>9 Abs.</w:t>
      </w:r>
      <w:r w:rsidR="0043589F">
        <w:rPr>
          <w:szCs w:val="22"/>
        </w:rPr>
        <w:t> </w:t>
      </w:r>
      <w:r w:rsidRPr="008D4A06">
        <w:rPr>
          <w:szCs w:val="22"/>
        </w:rPr>
        <w:t xml:space="preserve">4 </w:t>
      </w:r>
      <w:r>
        <w:rPr>
          <w:szCs w:val="22"/>
        </w:rPr>
        <w:t xml:space="preserve">UVPG </w:t>
      </w:r>
      <w:r w:rsidRPr="008D4A06">
        <w:rPr>
          <w:szCs w:val="22"/>
        </w:rPr>
        <w:t>i.</w:t>
      </w:r>
      <w:r w:rsidR="0043589F">
        <w:rPr>
          <w:szCs w:val="22"/>
        </w:rPr>
        <w:t> </w:t>
      </w:r>
      <w:r w:rsidRPr="008D4A06">
        <w:rPr>
          <w:szCs w:val="22"/>
        </w:rPr>
        <w:t>V.</w:t>
      </w:r>
      <w:r w:rsidR="0043589F">
        <w:rPr>
          <w:szCs w:val="22"/>
        </w:rPr>
        <w:t> </w:t>
      </w:r>
      <w:r w:rsidRPr="008D4A06">
        <w:rPr>
          <w:szCs w:val="22"/>
        </w:rPr>
        <w:t>m. §</w:t>
      </w:r>
      <w:r w:rsidR="0043589F">
        <w:rPr>
          <w:szCs w:val="22"/>
        </w:rPr>
        <w:t> </w:t>
      </w:r>
      <w:r w:rsidRPr="008D4A06">
        <w:rPr>
          <w:szCs w:val="22"/>
        </w:rPr>
        <w:t xml:space="preserve">7 UVPG </w:t>
      </w:r>
      <w:r>
        <w:rPr>
          <w:szCs w:val="22"/>
        </w:rPr>
        <w:t xml:space="preserve">die </w:t>
      </w:r>
      <w:r w:rsidRPr="008D4A06">
        <w:rPr>
          <w:szCs w:val="22"/>
        </w:rPr>
        <w:t>allgemeine Vorprüfung als überschlägige Prüfung unter Berücksichtigung der in Anlage</w:t>
      </w:r>
      <w:r w:rsidR="0043589F">
        <w:rPr>
          <w:szCs w:val="22"/>
        </w:rPr>
        <w:t> </w:t>
      </w:r>
      <w:r w:rsidRPr="008D4A06">
        <w:rPr>
          <w:szCs w:val="22"/>
        </w:rPr>
        <w:t>3 des UVPG aufgeführten Kriterien durchge</w:t>
      </w:r>
      <w:r>
        <w:rPr>
          <w:szCs w:val="22"/>
        </w:rPr>
        <w:t>führt</w:t>
      </w:r>
      <w:r w:rsidR="0043589F">
        <w:rPr>
          <w:szCs w:val="22"/>
        </w:rPr>
        <w:t>.</w:t>
      </w:r>
    </w:p>
    <w:p w14:paraId="207285C9" w14:textId="77777777" w:rsidR="00880B82" w:rsidRDefault="00880B82" w:rsidP="00FC161C">
      <w:pPr>
        <w:spacing w:before="240" w:after="240"/>
        <w:ind w:right="-511"/>
        <w:rPr>
          <w:szCs w:val="22"/>
        </w:rPr>
      </w:pPr>
      <w:r>
        <w:rPr>
          <w:szCs w:val="22"/>
        </w:rPr>
        <w:t>Im Ergebnis</w:t>
      </w:r>
      <w:r w:rsidRPr="00C22671">
        <w:rPr>
          <w:szCs w:val="22"/>
        </w:rPr>
        <w:t xml:space="preserve"> </w:t>
      </w:r>
      <w:r>
        <w:rPr>
          <w:szCs w:val="22"/>
        </w:rPr>
        <w:t xml:space="preserve">wurde </w:t>
      </w:r>
      <w:r w:rsidRPr="00C22671">
        <w:rPr>
          <w:szCs w:val="22"/>
        </w:rPr>
        <w:t>festgestellt, dass keine Verpflichtung zur Durchführung einer Umwelt</w:t>
      </w:r>
      <w:r>
        <w:rPr>
          <w:szCs w:val="22"/>
        </w:rPr>
        <w:t>verträglichkeitsprüfung besteht.</w:t>
      </w:r>
    </w:p>
    <w:p w14:paraId="64832956" w14:textId="77777777" w:rsidR="00880B82" w:rsidRPr="00C3797D" w:rsidRDefault="00880B82" w:rsidP="00FC161C">
      <w:pPr>
        <w:spacing w:before="240" w:after="240"/>
        <w:ind w:right="-511"/>
        <w:rPr>
          <w:szCs w:val="22"/>
        </w:rPr>
      </w:pPr>
      <w:r w:rsidRPr="00C3797D">
        <w:rPr>
          <w:szCs w:val="22"/>
        </w:rPr>
        <w:t>Das Änderungsvorhaben ist unter Berücksichtigung der nach Anlage</w:t>
      </w:r>
      <w:r w:rsidR="0043589F">
        <w:rPr>
          <w:szCs w:val="22"/>
        </w:rPr>
        <w:t> </w:t>
      </w:r>
      <w:r w:rsidRPr="00C3797D">
        <w:rPr>
          <w:szCs w:val="22"/>
        </w:rPr>
        <w:t>3 des UVPG maßgeblichen Kriterien nicht UVP-pflichtig, weil Merkmale (Kriterium</w:t>
      </w:r>
      <w:r w:rsidR="0043589F">
        <w:rPr>
          <w:szCs w:val="22"/>
        </w:rPr>
        <w:t> </w:t>
      </w:r>
      <w:r w:rsidRPr="00C3797D">
        <w:rPr>
          <w:szCs w:val="22"/>
        </w:rPr>
        <w:t>1), Standort (Kriterium</w:t>
      </w:r>
      <w:r w:rsidR="0043589F">
        <w:rPr>
          <w:szCs w:val="22"/>
        </w:rPr>
        <w:t> </w:t>
      </w:r>
      <w:r w:rsidRPr="00C3797D">
        <w:rPr>
          <w:szCs w:val="22"/>
        </w:rPr>
        <w:t>2) und Art und Merkmale der möglichen Auswirkungen (Kriterium</w:t>
      </w:r>
      <w:r w:rsidR="0043589F">
        <w:rPr>
          <w:szCs w:val="22"/>
        </w:rPr>
        <w:t> </w:t>
      </w:r>
      <w:r w:rsidRPr="00C3797D">
        <w:rPr>
          <w:szCs w:val="22"/>
        </w:rPr>
        <w:t>3) in ihrer Zusammenschau keine erheblichen nachteiligen Umweltauswirkungen erg</w:t>
      </w:r>
      <w:r>
        <w:rPr>
          <w:szCs w:val="22"/>
        </w:rPr>
        <w:t>e</w:t>
      </w:r>
      <w:r w:rsidRPr="00C3797D">
        <w:rPr>
          <w:szCs w:val="22"/>
        </w:rPr>
        <w:t>ben haben, die nach §</w:t>
      </w:r>
      <w:r w:rsidR="0043589F">
        <w:rPr>
          <w:szCs w:val="22"/>
        </w:rPr>
        <w:t> </w:t>
      </w:r>
      <w:r w:rsidRPr="00C3797D">
        <w:rPr>
          <w:szCs w:val="22"/>
        </w:rPr>
        <w:t>25 Abs.</w:t>
      </w:r>
      <w:r w:rsidR="0043589F">
        <w:rPr>
          <w:szCs w:val="22"/>
        </w:rPr>
        <w:t> </w:t>
      </w:r>
      <w:r w:rsidRPr="00C3797D">
        <w:rPr>
          <w:szCs w:val="22"/>
        </w:rPr>
        <w:t>2 UVPG bei der Zulassungsentscheidung zu berücksichtigen wären.</w:t>
      </w:r>
    </w:p>
    <w:p w14:paraId="16D5C6B9" w14:textId="77777777" w:rsidR="00880B82" w:rsidRDefault="00880B82" w:rsidP="00FC161C">
      <w:pPr>
        <w:spacing w:before="240" w:after="240"/>
        <w:ind w:right="-511"/>
        <w:rPr>
          <w:szCs w:val="22"/>
        </w:rPr>
      </w:pPr>
      <w:r>
        <w:rPr>
          <w:szCs w:val="22"/>
        </w:rPr>
        <w:t>Im Einzelnen sind folgende tragende Erwägungen gemäß §</w:t>
      </w:r>
      <w:r w:rsidR="0043589F">
        <w:rPr>
          <w:szCs w:val="22"/>
        </w:rPr>
        <w:t> </w:t>
      </w:r>
      <w:r>
        <w:rPr>
          <w:szCs w:val="22"/>
        </w:rPr>
        <w:t>5 Abs.</w:t>
      </w:r>
      <w:r w:rsidR="0043589F">
        <w:rPr>
          <w:szCs w:val="22"/>
        </w:rPr>
        <w:t> </w:t>
      </w:r>
      <w:r>
        <w:rPr>
          <w:szCs w:val="22"/>
        </w:rPr>
        <w:t xml:space="preserve">2 UVPG </w:t>
      </w:r>
      <w:r w:rsidRPr="00E6180D">
        <w:rPr>
          <w:szCs w:val="22"/>
        </w:rPr>
        <w:t>i.</w:t>
      </w:r>
      <w:r w:rsidR="0043589F">
        <w:rPr>
          <w:szCs w:val="22"/>
        </w:rPr>
        <w:t> </w:t>
      </w:r>
      <w:r w:rsidRPr="00E6180D">
        <w:rPr>
          <w:szCs w:val="22"/>
        </w:rPr>
        <w:t>V.</w:t>
      </w:r>
      <w:r w:rsidR="0043589F">
        <w:rPr>
          <w:szCs w:val="22"/>
        </w:rPr>
        <w:t> </w:t>
      </w:r>
      <w:r w:rsidRPr="00E6180D">
        <w:rPr>
          <w:szCs w:val="22"/>
        </w:rPr>
        <w:t>m.</w:t>
      </w:r>
      <w:r>
        <w:rPr>
          <w:szCs w:val="22"/>
        </w:rPr>
        <w:t xml:space="preserve"> Anlage</w:t>
      </w:r>
      <w:r w:rsidR="0043589F">
        <w:rPr>
          <w:szCs w:val="22"/>
        </w:rPr>
        <w:t> </w:t>
      </w:r>
      <w:r>
        <w:rPr>
          <w:szCs w:val="22"/>
        </w:rPr>
        <w:t>3 UVPG hervorzuheben:</w:t>
      </w:r>
    </w:p>
    <w:p w14:paraId="22357210" w14:textId="77777777" w:rsidR="002E7C17" w:rsidRPr="002E7C17" w:rsidRDefault="002E7C17" w:rsidP="00FC161C">
      <w:pPr>
        <w:autoSpaceDE w:val="0"/>
        <w:autoSpaceDN w:val="0"/>
        <w:adjustRightInd w:val="0"/>
        <w:spacing w:before="60" w:after="60"/>
        <w:ind w:right="-511"/>
        <w:rPr>
          <w:rFonts w:cs="Arial"/>
          <w:szCs w:val="22"/>
        </w:rPr>
      </w:pPr>
      <w:r>
        <w:rPr>
          <w:rFonts w:cs="Arial"/>
          <w:szCs w:val="22"/>
        </w:rPr>
        <w:t xml:space="preserve">Geplant ist der </w:t>
      </w:r>
      <w:r w:rsidRPr="002E7C17">
        <w:rPr>
          <w:rFonts w:cs="Arial"/>
          <w:szCs w:val="22"/>
        </w:rPr>
        <w:t xml:space="preserve">Neubau </w:t>
      </w:r>
      <w:r>
        <w:rPr>
          <w:rFonts w:cs="Arial"/>
          <w:szCs w:val="22"/>
        </w:rPr>
        <w:t xml:space="preserve">einer </w:t>
      </w:r>
      <w:r w:rsidRPr="002E7C17">
        <w:rPr>
          <w:rFonts w:cs="Arial"/>
          <w:szCs w:val="22"/>
        </w:rPr>
        <w:t xml:space="preserve">Halle mit </w:t>
      </w:r>
      <w:proofErr w:type="spellStart"/>
      <w:r w:rsidRPr="002E7C17">
        <w:rPr>
          <w:rFonts w:cs="Arial"/>
          <w:szCs w:val="22"/>
        </w:rPr>
        <w:t>Gründach</w:t>
      </w:r>
      <w:proofErr w:type="spellEnd"/>
      <w:r w:rsidRPr="002E7C1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zur Fahrzeuginstandsetzung</w:t>
      </w:r>
      <w:r w:rsidRPr="002E7C17">
        <w:rPr>
          <w:rFonts w:cs="Arial"/>
          <w:szCs w:val="22"/>
        </w:rPr>
        <w:t xml:space="preserve"> als Anbau an </w:t>
      </w:r>
      <w:r>
        <w:rPr>
          <w:rFonts w:cs="Arial"/>
          <w:szCs w:val="22"/>
        </w:rPr>
        <w:t xml:space="preserve">die </w:t>
      </w:r>
      <w:r w:rsidRPr="002E7C17">
        <w:rPr>
          <w:rFonts w:cs="Arial"/>
          <w:szCs w:val="22"/>
        </w:rPr>
        <w:t>bestehende Halle</w:t>
      </w:r>
      <w:r>
        <w:rPr>
          <w:rFonts w:cs="Arial"/>
          <w:szCs w:val="22"/>
        </w:rPr>
        <w:t xml:space="preserve"> A incl.</w:t>
      </w:r>
      <w:r w:rsidRPr="002E7C17">
        <w:rPr>
          <w:rFonts w:cs="Arial"/>
          <w:szCs w:val="22"/>
        </w:rPr>
        <w:t xml:space="preserve"> Anschluss an </w:t>
      </w:r>
      <w:r>
        <w:rPr>
          <w:rFonts w:cs="Arial"/>
          <w:szCs w:val="22"/>
        </w:rPr>
        <w:t xml:space="preserve">die </w:t>
      </w:r>
      <w:r w:rsidRPr="002E7C17">
        <w:rPr>
          <w:rFonts w:cs="Arial"/>
          <w:szCs w:val="22"/>
        </w:rPr>
        <w:t>vorhandene</w:t>
      </w:r>
      <w:r>
        <w:rPr>
          <w:rFonts w:cs="Arial"/>
          <w:szCs w:val="22"/>
        </w:rPr>
        <w:t>n</w:t>
      </w:r>
      <w:r w:rsidRPr="002E7C17">
        <w:rPr>
          <w:rFonts w:cs="Arial"/>
          <w:szCs w:val="22"/>
        </w:rPr>
        <w:t xml:space="preserve"> Gleise</w:t>
      </w:r>
      <w:r>
        <w:rPr>
          <w:rFonts w:cs="Arial"/>
          <w:szCs w:val="22"/>
        </w:rPr>
        <w:t>.</w:t>
      </w:r>
      <w:r w:rsidRPr="002E7C1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Neben dem Hallenneubau ist dafür die </w:t>
      </w:r>
      <w:r w:rsidRPr="002E7C17">
        <w:rPr>
          <w:rFonts w:cs="Arial"/>
          <w:szCs w:val="22"/>
        </w:rPr>
        <w:t xml:space="preserve">Neuverlegung </w:t>
      </w:r>
      <w:r>
        <w:rPr>
          <w:rFonts w:cs="Arial"/>
          <w:szCs w:val="22"/>
        </w:rPr>
        <w:t xml:space="preserve">von </w:t>
      </w:r>
      <w:r w:rsidRPr="002E7C17">
        <w:rPr>
          <w:rFonts w:cs="Arial"/>
          <w:szCs w:val="22"/>
        </w:rPr>
        <w:t>ca. 100 m Gleise</w:t>
      </w:r>
      <w:r w:rsidR="006F5C93">
        <w:rPr>
          <w:rFonts w:cs="Arial"/>
          <w:szCs w:val="22"/>
        </w:rPr>
        <w:t>n</w:t>
      </w:r>
      <w:r w:rsidRPr="002E7C1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der </w:t>
      </w:r>
      <w:r w:rsidRPr="002E7C17">
        <w:rPr>
          <w:rFonts w:cs="Arial"/>
          <w:szCs w:val="22"/>
        </w:rPr>
        <w:t xml:space="preserve">Umbau zweier Weichen, </w:t>
      </w:r>
      <w:r>
        <w:rPr>
          <w:rFonts w:cs="Arial"/>
          <w:szCs w:val="22"/>
        </w:rPr>
        <w:t xml:space="preserve">die </w:t>
      </w:r>
      <w:r w:rsidRPr="002E7C17">
        <w:rPr>
          <w:rFonts w:cs="Arial"/>
          <w:szCs w:val="22"/>
        </w:rPr>
        <w:t>Errichtung</w:t>
      </w:r>
      <w:r>
        <w:rPr>
          <w:rFonts w:cs="Arial"/>
          <w:szCs w:val="22"/>
        </w:rPr>
        <w:t xml:space="preserve"> bzw. </w:t>
      </w:r>
      <w:r w:rsidRPr="002E7C17">
        <w:rPr>
          <w:rFonts w:cs="Arial"/>
          <w:szCs w:val="22"/>
        </w:rPr>
        <w:t xml:space="preserve">Umsetzung von Fahrleitungsmasten, </w:t>
      </w:r>
      <w:r>
        <w:rPr>
          <w:rFonts w:cs="Arial"/>
          <w:szCs w:val="22"/>
        </w:rPr>
        <w:t xml:space="preserve">sowie der </w:t>
      </w:r>
      <w:r w:rsidRPr="002E7C17">
        <w:rPr>
          <w:rFonts w:cs="Arial"/>
          <w:szCs w:val="22"/>
        </w:rPr>
        <w:t xml:space="preserve">Abbruch und Neubau </w:t>
      </w:r>
      <w:r>
        <w:rPr>
          <w:rFonts w:cs="Arial"/>
          <w:szCs w:val="22"/>
        </w:rPr>
        <w:t xml:space="preserve">eines </w:t>
      </w:r>
      <w:r w:rsidRPr="002E7C17">
        <w:rPr>
          <w:rFonts w:cs="Arial"/>
          <w:szCs w:val="22"/>
        </w:rPr>
        <w:t>Sandsilo</w:t>
      </w:r>
      <w:r w:rsidR="006F5C93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erforderlich.</w:t>
      </w:r>
      <w:r w:rsidRPr="002E7C17">
        <w:rPr>
          <w:rFonts w:cs="Arial"/>
          <w:szCs w:val="22"/>
        </w:rPr>
        <w:t xml:space="preserve"> </w:t>
      </w:r>
    </w:p>
    <w:p w14:paraId="776594E5" w14:textId="77777777" w:rsidR="00880B82" w:rsidRPr="00D96106" w:rsidRDefault="00880B82" w:rsidP="00FC161C">
      <w:pPr>
        <w:spacing w:before="240" w:after="240"/>
        <w:ind w:right="-511"/>
        <w:rPr>
          <w:rFonts w:eastAsia="Arial Unicode MS"/>
          <w:lang w:eastAsia="zh-CN"/>
        </w:rPr>
      </w:pPr>
      <w:r w:rsidRPr="00D96106">
        <w:rPr>
          <w:rFonts w:cs="Arial"/>
          <w:szCs w:val="22"/>
        </w:rPr>
        <w:t>Bezüglich der in Anlage</w:t>
      </w:r>
      <w:r w:rsidR="0043589F">
        <w:rPr>
          <w:rFonts w:cs="Arial"/>
          <w:szCs w:val="22"/>
        </w:rPr>
        <w:t> </w:t>
      </w:r>
      <w:r w:rsidRPr="00D96106">
        <w:rPr>
          <w:rFonts w:cs="Arial"/>
          <w:szCs w:val="22"/>
        </w:rPr>
        <w:t>3 Nr.</w:t>
      </w:r>
      <w:r w:rsidR="0043589F">
        <w:rPr>
          <w:rFonts w:cs="Arial"/>
          <w:szCs w:val="22"/>
        </w:rPr>
        <w:t> </w:t>
      </w:r>
      <w:r w:rsidRPr="00D96106">
        <w:rPr>
          <w:rFonts w:cs="Arial"/>
          <w:szCs w:val="22"/>
        </w:rPr>
        <w:t xml:space="preserve">1 zum UVPG genannten Kriterien zu </w:t>
      </w:r>
      <w:r w:rsidR="0043589F">
        <w:rPr>
          <w:rFonts w:cs="Arial"/>
          <w:szCs w:val="22"/>
        </w:rPr>
        <w:t>Merkmalen des Vorhabens</w:t>
      </w:r>
      <w:r w:rsidRPr="00D96106">
        <w:rPr>
          <w:rFonts w:cs="Arial"/>
          <w:szCs w:val="22"/>
        </w:rPr>
        <w:t xml:space="preserve">, welche </w:t>
      </w:r>
      <w:r w:rsidR="0043589F">
        <w:rPr>
          <w:rFonts w:cs="Arial"/>
          <w:szCs w:val="22"/>
        </w:rPr>
        <w:t xml:space="preserve">u. a. </w:t>
      </w:r>
      <w:r w:rsidRPr="00D96106">
        <w:rPr>
          <w:rFonts w:cs="Arial"/>
          <w:szCs w:val="22"/>
        </w:rPr>
        <w:t>die Größe und Ausgestaltung</w:t>
      </w:r>
      <w:r w:rsidR="0043589F">
        <w:rPr>
          <w:rFonts w:cs="Arial"/>
          <w:szCs w:val="22"/>
        </w:rPr>
        <w:t xml:space="preserve">, </w:t>
      </w:r>
      <w:r w:rsidRPr="00D96106">
        <w:rPr>
          <w:szCs w:val="22"/>
        </w:rPr>
        <w:t xml:space="preserve">das Zusammenwirken mit anderen bestehenden oder zugelassenen Vorhaben und Tätigkeiten </w:t>
      </w:r>
      <w:r w:rsidR="0043589F">
        <w:rPr>
          <w:szCs w:val="22"/>
        </w:rPr>
        <w:t xml:space="preserve">und die Nutzung natürlicher Ressourcen </w:t>
      </w:r>
      <w:r w:rsidRPr="00D96106">
        <w:rPr>
          <w:szCs w:val="22"/>
        </w:rPr>
        <w:t xml:space="preserve">betreffen, hat </w:t>
      </w:r>
      <w:r w:rsidR="00A63A64">
        <w:rPr>
          <w:szCs w:val="22"/>
        </w:rPr>
        <w:t>die Prüfung</w:t>
      </w:r>
      <w:r w:rsidRPr="00D96106">
        <w:rPr>
          <w:szCs w:val="22"/>
        </w:rPr>
        <w:t xml:space="preserve"> ergeben, dass </w:t>
      </w:r>
      <w:r w:rsidRPr="00D96106">
        <w:rPr>
          <w:lang w:eastAsia="zh-CN"/>
        </w:rPr>
        <w:t>das Vorhaben keine Merkmale aufweist, die erhebliche nachteilige Umweltauswirkungen erwarten lassen würden</w:t>
      </w:r>
      <w:r w:rsidR="009A5784">
        <w:rPr>
          <w:lang w:eastAsia="zh-CN"/>
        </w:rPr>
        <w:t>.</w:t>
      </w:r>
    </w:p>
    <w:p w14:paraId="0F0E012B" w14:textId="77777777" w:rsidR="00880B82" w:rsidRDefault="00880B82" w:rsidP="00FC161C">
      <w:pPr>
        <w:spacing w:before="240" w:after="240"/>
        <w:ind w:right="-511"/>
        <w:rPr>
          <w:rFonts w:cs="Arial"/>
          <w:szCs w:val="22"/>
        </w:rPr>
      </w:pPr>
      <w:r w:rsidRPr="00D96106">
        <w:rPr>
          <w:rFonts w:cs="Arial"/>
          <w:szCs w:val="22"/>
        </w:rPr>
        <w:t>Der Standort des Vorhabens als Kriterium Nr.</w:t>
      </w:r>
      <w:r w:rsidR="0043589F">
        <w:rPr>
          <w:rFonts w:cs="Arial"/>
          <w:szCs w:val="22"/>
        </w:rPr>
        <w:t> </w:t>
      </w:r>
      <w:r w:rsidRPr="00D96106">
        <w:rPr>
          <w:rFonts w:cs="Arial"/>
          <w:szCs w:val="22"/>
        </w:rPr>
        <w:t>2 nach Anla</w:t>
      </w:r>
      <w:r>
        <w:rPr>
          <w:rFonts w:cs="Arial"/>
          <w:szCs w:val="22"/>
        </w:rPr>
        <w:t>ge</w:t>
      </w:r>
      <w:r w:rsidR="0043589F">
        <w:rPr>
          <w:rFonts w:cs="Arial"/>
          <w:szCs w:val="22"/>
        </w:rPr>
        <w:t> </w:t>
      </w:r>
      <w:r>
        <w:rPr>
          <w:rFonts w:cs="Arial"/>
          <w:szCs w:val="22"/>
        </w:rPr>
        <w:t>3 zum UVPG weist keine Besond</w:t>
      </w:r>
      <w:r w:rsidRPr="00D96106">
        <w:rPr>
          <w:rFonts w:cs="Arial"/>
          <w:szCs w:val="22"/>
        </w:rPr>
        <w:t>erheiten auf, aus deren Vorhandensein sich durch das Vorha</w:t>
      </w:r>
      <w:r>
        <w:rPr>
          <w:rFonts w:cs="Arial"/>
          <w:szCs w:val="22"/>
        </w:rPr>
        <w:t xml:space="preserve">ben die Gefahr erheblicher </w:t>
      </w:r>
      <w:r>
        <w:rPr>
          <w:rFonts w:cs="Arial"/>
          <w:szCs w:val="22"/>
        </w:rPr>
        <w:lastRenderedPageBreak/>
        <w:t>nach</w:t>
      </w:r>
      <w:r w:rsidRPr="00D96106">
        <w:rPr>
          <w:rFonts w:cs="Arial"/>
          <w:szCs w:val="22"/>
        </w:rPr>
        <w:t xml:space="preserve">teiliger Umweltauswirkungen ergeben würde. </w:t>
      </w:r>
      <w:r w:rsidR="00EE0FF6">
        <w:rPr>
          <w:rFonts w:cs="Arial"/>
          <w:szCs w:val="22"/>
        </w:rPr>
        <w:t>Das gesamte Vorhaben wird ausschließlich auf dem Betriebsgelände der DVB AG (Betriebshof Dresden-</w:t>
      </w:r>
      <w:proofErr w:type="spellStart"/>
      <w:r w:rsidR="00EE0FF6">
        <w:rPr>
          <w:rFonts w:cs="Arial"/>
          <w:szCs w:val="22"/>
        </w:rPr>
        <w:t>Gorbitz</w:t>
      </w:r>
      <w:proofErr w:type="spellEnd"/>
      <w:r w:rsidR="00EE0FF6">
        <w:rPr>
          <w:rFonts w:cs="Arial"/>
          <w:szCs w:val="22"/>
        </w:rPr>
        <w:t xml:space="preserve">) auf bisher bereits weitestgehend versiegelter Fläche realisiert. </w:t>
      </w:r>
      <w:r w:rsidR="007E6742">
        <w:rPr>
          <w:rFonts w:cs="Arial"/>
          <w:szCs w:val="22"/>
        </w:rPr>
        <w:t>Die vorhandene Nutzung bleibt bestehen. Gebiete nach Nr. 2.3 der Anlage 3 UVPG sind nicht betroffen, es werden weder Oberflächengewässer noch das Grundwasser beansprucht.</w:t>
      </w:r>
    </w:p>
    <w:p w14:paraId="274F785C" w14:textId="77777777" w:rsidR="00880B82" w:rsidRPr="007A32D9" w:rsidRDefault="00880B82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 w:rsidRPr="007A32D9">
        <w:rPr>
          <w:rFonts w:cs="Arial"/>
          <w:color w:val="000000"/>
          <w:kern w:val="2"/>
          <w:szCs w:val="22"/>
          <w:lang w:eastAsia="zh-CN" w:bidi="hi-IN"/>
        </w:rPr>
        <w:t>Die zu erwartenden Auswirkungen auf die in §</w:t>
      </w:r>
      <w:r w:rsidR="0043589F">
        <w:rPr>
          <w:rFonts w:cs="Arial"/>
          <w:color w:val="000000"/>
          <w:kern w:val="2"/>
          <w:szCs w:val="22"/>
          <w:lang w:eastAsia="zh-CN" w:bidi="hi-IN"/>
        </w:rPr>
        <w:t> </w:t>
      </w:r>
      <w:r w:rsidRPr="007A32D9">
        <w:rPr>
          <w:rFonts w:cs="Arial"/>
          <w:color w:val="000000"/>
          <w:kern w:val="2"/>
          <w:szCs w:val="22"/>
          <w:lang w:eastAsia="zh-CN" w:bidi="hi-IN"/>
        </w:rPr>
        <w:t>2 Abs.</w:t>
      </w:r>
      <w:r w:rsidR="0043589F">
        <w:rPr>
          <w:rFonts w:cs="Arial"/>
          <w:color w:val="000000"/>
          <w:kern w:val="2"/>
          <w:szCs w:val="22"/>
          <w:lang w:eastAsia="zh-CN" w:bidi="hi-IN"/>
        </w:rPr>
        <w:t> </w:t>
      </w:r>
      <w:r w:rsidRPr="007A32D9">
        <w:rPr>
          <w:rFonts w:cs="Arial"/>
          <w:color w:val="000000"/>
          <w:kern w:val="2"/>
          <w:szCs w:val="22"/>
          <w:lang w:eastAsia="zh-CN" w:bidi="hi-IN"/>
        </w:rPr>
        <w:t>1 UVPG genannten Schutzgüter wurden unter Beachtung der vorgenannten Kriterien auf ihre Erheblichkeit untersucht:</w:t>
      </w:r>
    </w:p>
    <w:p w14:paraId="2EC91B91" w14:textId="77777777" w:rsidR="00880B82" w:rsidRPr="007A32D9" w:rsidRDefault="00880B82" w:rsidP="00FC161C">
      <w:pPr>
        <w:spacing w:after="240"/>
        <w:ind w:right="-511"/>
        <w:rPr>
          <w:rFonts w:cs="Arial"/>
          <w:b/>
          <w:color w:val="000000"/>
          <w:kern w:val="2"/>
          <w:szCs w:val="22"/>
          <w:lang w:eastAsia="zh-CN" w:bidi="hi-IN"/>
        </w:rPr>
      </w:pPr>
      <w:r w:rsidRPr="007A32D9">
        <w:rPr>
          <w:rFonts w:cs="Arial"/>
          <w:b/>
          <w:color w:val="000000"/>
          <w:kern w:val="2"/>
          <w:szCs w:val="22"/>
          <w:lang w:eastAsia="zh-CN" w:bidi="hi-IN"/>
        </w:rPr>
        <w:t>Schutzgut Mensch:</w:t>
      </w:r>
    </w:p>
    <w:p w14:paraId="743361B7" w14:textId="77777777" w:rsidR="00880B82" w:rsidRDefault="009C1BC2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>
        <w:rPr>
          <w:rFonts w:cs="Arial"/>
          <w:color w:val="000000"/>
          <w:kern w:val="2"/>
          <w:szCs w:val="22"/>
          <w:lang w:eastAsia="zh-CN" w:bidi="hi-IN"/>
        </w:rPr>
        <w:t>Während der ca. einjährigen Bauzeit können zusätzliche Lärm- und Schadstoffemissionen durch Baufahrzeuge auftreten, angesichts der Vorbelastung sind diese jedoch nicht als erheblich einzuschätzen.</w:t>
      </w:r>
    </w:p>
    <w:p w14:paraId="723893BA" w14:textId="77777777" w:rsidR="009C1BC2" w:rsidRDefault="009C1BC2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>
        <w:rPr>
          <w:rFonts w:cs="Arial"/>
          <w:color w:val="000000"/>
          <w:kern w:val="2"/>
          <w:szCs w:val="22"/>
          <w:lang w:eastAsia="zh-CN" w:bidi="hi-IN"/>
        </w:rPr>
        <w:t xml:space="preserve">Der betriebsbedingte Lärm wird durch die Halle abgeschirmt. Da sich die Frequenz der ein- und ausrückenden Straßenbahnen nicht erhöhen soll, </w:t>
      </w:r>
      <w:r w:rsidR="005809DB">
        <w:rPr>
          <w:rFonts w:cs="Arial"/>
          <w:color w:val="000000"/>
          <w:kern w:val="2"/>
          <w:szCs w:val="22"/>
          <w:lang w:eastAsia="zh-CN" w:bidi="hi-IN"/>
        </w:rPr>
        <w:t>ist im Betrieb nicht mit zusätzlichen Beeinträchtigungen zu rechnen.</w:t>
      </w:r>
    </w:p>
    <w:p w14:paraId="7F883649" w14:textId="77777777" w:rsidR="007E6742" w:rsidRPr="007A32D9" w:rsidRDefault="007E6742" w:rsidP="007E6742">
      <w:pPr>
        <w:spacing w:after="240"/>
        <w:ind w:right="-511"/>
        <w:rPr>
          <w:rFonts w:cs="Arial"/>
          <w:b/>
          <w:color w:val="000000"/>
          <w:kern w:val="2"/>
          <w:szCs w:val="22"/>
          <w:lang w:eastAsia="zh-CN" w:bidi="hi-IN"/>
        </w:rPr>
      </w:pPr>
      <w:r w:rsidRPr="007A32D9">
        <w:rPr>
          <w:rFonts w:cs="Arial"/>
          <w:b/>
          <w:color w:val="000000"/>
          <w:kern w:val="2"/>
          <w:szCs w:val="22"/>
          <w:lang w:eastAsia="zh-CN" w:bidi="hi-IN"/>
        </w:rPr>
        <w:t>Schutzgut Tiere, Pflanzen und biologische Vielfalt:</w:t>
      </w:r>
    </w:p>
    <w:p w14:paraId="27978821" w14:textId="77777777" w:rsidR="007E6742" w:rsidRPr="007A32D9" w:rsidRDefault="007E6742" w:rsidP="007E6742">
      <w:pPr>
        <w:spacing w:after="240"/>
        <w:ind w:right="-511"/>
        <w:rPr>
          <w:rFonts w:cs="Arial"/>
          <w:kern w:val="2"/>
          <w:szCs w:val="22"/>
          <w:lang w:eastAsia="zh-CN" w:bidi="hi-IN"/>
        </w:rPr>
      </w:pPr>
      <w:r>
        <w:rPr>
          <w:rFonts w:cs="Arial"/>
          <w:kern w:val="2"/>
          <w:szCs w:val="22"/>
          <w:lang w:eastAsia="zh-CN" w:bidi="hi-IN"/>
        </w:rPr>
        <w:t>Das Vorhaben bedingt nur eine geringfügige Neuversiegelung eines Grünstreifens, Gehölze müssen nicht gefällt werden. Artenschutzrechtliche Belange sind ebenfalls nicht betroffen.</w:t>
      </w:r>
    </w:p>
    <w:p w14:paraId="7B4E2C55" w14:textId="77777777" w:rsidR="00880B82" w:rsidRPr="007A32D9" w:rsidRDefault="00880B82" w:rsidP="00FC161C">
      <w:pPr>
        <w:spacing w:after="240"/>
        <w:ind w:right="-511"/>
        <w:rPr>
          <w:rFonts w:cs="Arial"/>
          <w:b/>
          <w:kern w:val="2"/>
          <w:szCs w:val="22"/>
          <w:lang w:eastAsia="zh-CN" w:bidi="hi-IN"/>
        </w:rPr>
      </w:pPr>
      <w:r w:rsidRPr="007A32D9">
        <w:rPr>
          <w:rFonts w:cs="Arial"/>
          <w:b/>
          <w:kern w:val="2"/>
          <w:szCs w:val="22"/>
          <w:lang w:eastAsia="zh-CN" w:bidi="hi-IN"/>
        </w:rPr>
        <w:t>Schutzgut Boden</w:t>
      </w:r>
      <w:r w:rsidR="007E6742">
        <w:rPr>
          <w:rFonts w:cs="Arial"/>
          <w:b/>
          <w:kern w:val="2"/>
          <w:szCs w:val="22"/>
          <w:lang w:eastAsia="zh-CN" w:bidi="hi-IN"/>
        </w:rPr>
        <w:t xml:space="preserve"> und Fläche</w:t>
      </w:r>
      <w:r w:rsidRPr="007A32D9">
        <w:rPr>
          <w:rFonts w:cs="Arial"/>
          <w:b/>
          <w:kern w:val="2"/>
          <w:szCs w:val="22"/>
          <w:lang w:eastAsia="zh-CN" w:bidi="hi-IN"/>
        </w:rPr>
        <w:t>:</w:t>
      </w:r>
    </w:p>
    <w:p w14:paraId="0107AAA0" w14:textId="77777777" w:rsidR="007E6742" w:rsidRPr="007E6742" w:rsidRDefault="00A63A64" w:rsidP="007E6742">
      <w:pPr>
        <w:spacing w:after="240"/>
        <w:ind w:right="-511"/>
        <w:rPr>
          <w:rFonts w:eastAsia="Arial Unicode MS" w:cs="Arial"/>
        </w:rPr>
      </w:pPr>
      <w:r>
        <w:rPr>
          <w:rFonts w:eastAsia="Arial Unicode MS"/>
        </w:rPr>
        <w:t xml:space="preserve">Die Zufahrt zur Baustelle erfolgt über das öffentliche Straßennetz, für die Baustelleneinrichtung können weitgehend versiegelte Flächen des Betriebshofes genutzt werden. Bis auf einen </w:t>
      </w:r>
      <w:r w:rsidR="007B7821">
        <w:rPr>
          <w:rFonts w:eastAsia="Arial Unicode MS"/>
        </w:rPr>
        <w:t>kleinen Grünstreifen wird auch die Halle auf versiegelter Fläche errichtet. Die Auswirkungen auf den Bodenhaushalt sind damit nicht erheblich.</w:t>
      </w:r>
      <w:r w:rsidR="007E6742">
        <w:rPr>
          <w:rFonts w:eastAsia="Arial Unicode MS"/>
        </w:rPr>
        <w:t xml:space="preserve"> </w:t>
      </w:r>
      <w:r w:rsidR="007E6742" w:rsidRPr="007E6742">
        <w:rPr>
          <w:rFonts w:eastAsia="Arial Unicode MS" w:cs="Arial"/>
          <w:szCs w:val="22"/>
          <w:lang w:eastAsia="en-US"/>
        </w:rPr>
        <w:t>Die bestehende Nutzung der Fläche bleibt erhalten, andere Nutzungen sind nicht betroffen.</w:t>
      </w:r>
    </w:p>
    <w:p w14:paraId="1E29656A" w14:textId="77777777" w:rsidR="00880B82" w:rsidRPr="007A32D9" w:rsidRDefault="00880B82" w:rsidP="00FC161C">
      <w:pPr>
        <w:spacing w:after="240"/>
        <w:ind w:right="-511"/>
        <w:rPr>
          <w:rFonts w:cs="Arial"/>
          <w:b/>
          <w:color w:val="000000"/>
          <w:kern w:val="2"/>
          <w:szCs w:val="22"/>
          <w:lang w:eastAsia="zh-CN" w:bidi="hi-IN"/>
        </w:rPr>
      </w:pPr>
      <w:r w:rsidRPr="007A32D9">
        <w:rPr>
          <w:rFonts w:cs="Arial"/>
          <w:b/>
          <w:color w:val="000000"/>
          <w:kern w:val="2"/>
          <w:szCs w:val="22"/>
          <w:lang w:eastAsia="zh-CN" w:bidi="hi-IN"/>
        </w:rPr>
        <w:t>Schutzgut Wasser:</w:t>
      </w:r>
    </w:p>
    <w:p w14:paraId="35244A35" w14:textId="77777777" w:rsidR="007E6742" w:rsidRPr="007A32D9" w:rsidRDefault="005809DB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>
        <w:rPr>
          <w:rFonts w:cs="Arial"/>
          <w:color w:val="000000"/>
          <w:kern w:val="2"/>
          <w:szCs w:val="22"/>
          <w:lang w:eastAsia="zh-CN" w:bidi="hi-IN"/>
        </w:rPr>
        <w:t xml:space="preserve">Durch die geringfügige Neuversieglung eines Grünstreifens wird die Grundwasserneubildungsrate bzw. die Verdunstung von Niederschlagswasser nur unerheblich beeinträchtigt. </w:t>
      </w:r>
      <w:r w:rsidR="0015347A">
        <w:rPr>
          <w:rFonts w:cs="Arial"/>
          <w:color w:val="000000"/>
          <w:kern w:val="2"/>
          <w:szCs w:val="22"/>
          <w:lang w:eastAsia="zh-CN" w:bidi="hi-IN"/>
        </w:rPr>
        <w:t>Im Baubereich befinden sich keine Oberflächengewässer, das Grundwasser wird nicht berührt.</w:t>
      </w:r>
      <w:r w:rsidR="007E6742">
        <w:rPr>
          <w:rFonts w:cs="Arial"/>
          <w:color w:val="000000"/>
          <w:kern w:val="2"/>
          <w:szCs w:val="22"/>
          <w:lang w:eastAsia="zh-CN" w:bidi="hi-IN"/>
        </w:rPr>
        <w:t xml:space="preserve"> Die Entwässerung erfolgt in die bestehende Kanalisation.</w:t>
      </w:r>
    </w:p>
    <w:p w14:paraId="4C3FA929" w14:textId="77777777" w:rsidR="00880B82" w:rsidRPr="007A32D9" w:rsidRDefault="00880B82" w:rsidP="00FC161C">
      <w:pPr>
        <w:spacing w:after="240"/>
        <w:ind w:right="-511"/>
        <w:rPr>
          <w:rFonts w:cs="Arial"/>
          <w:b/>
          <w:color w:val="000000"/>
          <w:kern w:val="2"/>
          <w:szCs w:val="22"/>
          <w:lang w:eastAsia="zh-CN" w:bidi="hi-IN"/>
        </w:rPr>
      </w:pPr>
      <w:r w:rsidRPr="007A32D9">
        <w:rPr>
          <w:rFonts w:cs="Arial"/>
          <w:b/>
          <w:color w:val="000000"/>
          <w:kern w:val="2"/>
          <w:szCs w:val="22"/>
          <w:lang w:eastAsia="zh-CN" w:bidi="hi-IN"/>
        </w:rPr>
        <w:t>Schutzgut Klima und Luft:</w:t>
      </w:r>
    </w:p>
    <w:p w14:paraId="41495A2E" w14:textId="77777777" w:rsidR="00880B82" w:rsidRPr="007A32D9" w:rsidRDefault="00880B82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 w:rsidRPr="007A32D9">
        <w:rPr>
          <w:rFonts w:cs="Arial"/>
          <w:color w:val="000000"/>
          <w:kern w:val="2"/>
          <w:szCs w:val="22"/>
          <w:lang w:eastAsia="zh-CN" w:bidi="hi-IN"/>
        </w:rPr>
        <w:t xml:space="preserve">Das Bauvorhaben ist </w:t>
      </w:r>
      <w:r w:rsidR="009C1BC2">
        <w:rPr>
          <w:rFonts w:cs="Arial"/>
          <w:color w:val="000000"/>
          <w:kern w:val="2"/>
          <w:szCs w:val="22"/>
          <w:lang w:eastAsia="zh-CN" w:bidi="hi-IN"/>
        </w:rPr>
        <w:t>relativ</w:t>
      </w:r>
      <w:r w:rsidRPr="007A32D9">
        <w:rPr>
          <w:rFonts w:cs="Arial"/>
          <w:color w:val="000000"/>
          <w:kern w:val="2"/>
          <w:szCs w:val="22"/>
          <w:lang w:eastAsia="zh-CN" w:bidi="hi-IN"/>
        </w:rPr>
        <w:t xml:space="preserve"> kleinräumig, so dass mikroklimatische Veränderungen ausgeschlossen werden können.</w:t>
      </w:r>
      <w:r w:rsidR="009C1BC2">
        <w:rPr>
          <w:rFonts w:cs="Arial"/>
          <w:color w:val="000000"/>
          <w:kern w:val="2"/>
          <w:szCs w:val="22"/>
          <w:lang w:eastAsia="zh-CN" w:bidi="hi-IN"/>
        </w:rPr>
        <w:t xml:space="preserve"> Die temporären Schadstoffemissionen der Baufahrzeuge sind </w:t>
      </w:r>
      <w:r w:rsidR="005809DB">
        <w:rPr>
          <w:rFonts w:cs="Arial"/>
          <w:color w:val="000000"/>
          <w:kern w:val="2"/>
          <w:szCs w:val="22"/>
          <w:lang w:eastAsia="zh-CN" w:bidi="hi-IN"/>
        </w:rPr>
        <w:t>angesichts der Vorbelastung als unerheblich anzusehen.</w:t>
      </w:r>
    </w:p>
    <w:p w14:paraId="3615756C" w14:textId="77777777" w:rsidR="00880B82" w:rsidRPr="007A32D9" w:rsidRDefault="00880B82" w:rsidP="00FC161C">
      <w:pPr>
        <w:spacing w:after="240"/>
        <w:ind w:right="-511"/>
        <w:rPr>
          <w:rFonts w:cs="Arial"/>
          <w:b/>
          <w:color w:val="000000"/>
          <w:kern w:val="2"/>
          <w:szCs w:val="22"/>
          <w:lang w:eastAsia="zh-CN" w:bidi="hi-IN"/>
        </w:rPr>
      </w:pPr>
      <w:r w:rsidRPr="007A32D9">
        <w:rPr>
          <w:rFonts w:cs="Arial"/>
          <w:b/>
          <w:color w:val="000000"/>
          <w:kern w:val="2"/>
          <w:szCs w:val="22"/>
          <w:lang w:eastAsia="zh-CN" w:bidi="hi-IN"/>
        </w:rPr>
        <w:t>Schutzgut Landschaftsbild:</w:t>
      </w:r>
    </w:p>
    <w:p w14:paraId="70467A7C" w14:textId="77777777" w:rsidR="00880B82" w:rsidRDefault="00880B82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 w:rsidRPr="007A32D9">
        <w:rPr>
          <w:rFonts w:cs="Arial"/>
          <w:color w:val="000000"/>
          <w:kern w:val="2"/>
          <w:szCs w:val="22"/>
          <w:lang w:eastAsia="zh-CN" w:bidi="hi-IN"/>
        </w:rPr>
        <w:t xml:space="preserve">Das Landschaftsbild </w:t>
      </w:r>
      <w:r w:rsidR="00675437">
        <w:rPr>
          <w:rFonts w:cs="Arial"/>
          <w:color w:val="000000"/>
          <w:kern w:val="2"/>
          <w:szCs w:val="22"/>
          <w:lang w:eastAsia="zh-CN" w:bidi="hi-IN"/>
        </w:rPr>
        <w:t>im Baubereich</w:t>
      </w:r>
      <w:r w:rsidRPr="007A32D9">
        <w:rPr>
          <w:rFonts w:cs="Arial"/>
          <w:color w:val="000000"/>
          <w:kern w:val="2"/>
          <w:szCs w:val="22"/>
          <w:lang w:eastAsia="zh-CN" w:bidi="hi-IN"/>
        </w:rPr>
        <w:t xml:space="preserve"> ist durch die vorhandene Nutzung </w:t>
      </w:r>
      <w:r w:rsidR="006F5C93">
        <w:rPr>
          <w:rFonts w:cs="Arial"/>
          <w:color w:val="000000"/>
          <w:kern w:val="2"/>
          <w:szCs w:val="22"/>
          <w:lang w:eastAsia="zh-CN" w:bidi="hi-IN"/>
        </w:rPr>
        <w:t>als Betriebshof</w:t>
      </w:r>
      <w:r w:rsidRPr="007A32D9">
        <w:rPr>
          <w:rFonts w:cs="Arial"/>
          <w:color w:val="000000"/>
          <w:kern w:val="2"/>
          <w:szCs w:val="22"/>
          <w:lang w:eastAsia="zh-CN" w:bidi="hi-IN"/>
        </w:rPr>
        <w:t xml:space="preserve"> geprägt und damit entsprechend anthropogen vorbelastet. </w:t>
      </w:r>
      <w:r w:rsidR="00B92A71">
        <w:rPr>
          <w:rFonts w:cs="Arial"/>
          <w:color w:val="000000"/>
          <w:kern w:val="2"/>
          <w:szCs w:val="22"/>
          <w:lang w:eastAsia="zh-CN" w:bidi="hi-IN"/>
        </w:rPr>
        <w:t xml:space="preserve">Landschaftsprägende Elemente werden nicht beseitigt. </w:t>
      </w:r>
      <w:r w:rsidR="00675437">
        <w:rPr>
          <w:rFonts w:cs="Arial"/>
          <w:color w:val="000000"/>
          <w:kern w:val="2"/>
          <w:szCs w:val="22"/>
          <w:lang w:eastAsia="zh-CN" w:bidi="hi-IN"/>
        </w:rPr>
        <w:t>U</w:t>
      </w:r>
      <w:r w:rsidR="00675437" w:rsidRPr="007A32D9">
        <w:rPr>
          <w:rFonts w:cs="Arial"/>
          <w:color w:val="000000"/>
          <w:kern w:val="2"/>
          <w:szCs w:val="22"/>
          <w:lang w:eastAsia="zh-CN" w:bidi="hi-IN"/>
        </w:rPr>
        <w:t xml:space="preserve">nter Beachtung dieser Vorprägung sind mit dem Vorhaben </w:t>
      </w:r>
      <w:r w:rsidR="00675437">
        <w:rPr>
          <w:rFonts w:cs="Arial"/>
          <w:color w:val="000000"/>
          <w:kern w:val="2"/>
          <w:szCs w:val="22"/>
          <w:lang w:eastAsia="zh-CN" w:bidi="hi-IN"/>
        </w:rPr>
        <w:t>keine e</w:t>
      </w:r>
      <w:r w:rsidRPr="007A32D9">
        <w:rPr>
          <w:rFonts w:cs="Arial"/>
          <w:color w:val="000000"/>
          <w:kern w:val="2"/>
          <w:szCs w:val="22"/>
          <w:lang w:eastAsia="zh-CN" w:bidi="hi-IN"/>
        </w:rPr>
        <w:t>rhebliche</w:t>
      </w:r>
      <w:r w:rsidR="00675437">
        <w:rPr>
          <w:rFonts w:cs="Arial"/>
          <w:color w:val="000000"/>
          <w:kern w:val="2"/>
          <w:szCs w:val="22"/>
          <w:lang w:eastAsia="zh-CN" w:bidi="hi-IN"/>
        </w:rPr>
        <w:t>n</w:t>
      </w:r>
      <w:r w:rsidRPr="007A32D9">
        <w:rPr>
          <w:rFonts w:cs="Arial"/>
          <w:color w:val="000000"/>
          <w:kern w:val="2"/>
          <w:szCs w:val="22"/>
          <w:lang w:eastAsia="zh-CN" w:bidi="hi-IN"/>
        </w:rPr>
        <w:t xml:space="preserve"> Umweltauswirkungen auf das Schutzgut</w:t>
      </w:r>
      <w:r w:rsidR="00B92A71">
        <w:rPr>
          <w:rFonts w:cs="Arial"/>
          <w:color w:val="000000"/>
          <w:kern w:val="2"/>
          <w:szCs w:val="22"/>
          <w:lang w:eastAsia="zh-CN" w:bidi="hi-IN"/>
        </w:rPr>
        <w:t xml:space="preserve"> </w:t>
      </w:r>
      <w:r w:rsidRPr="007A32D9">
        <w:rPr>
          <w:rFonts w:cs="Arial"/>
          <w:color w:val="000000"/>
          <w:kern w:val="2"/>
          <w:szCs w:val="22"/>
          <w:lang w:eastAsia="zh-CN" w:bidi="hi-IN"/>
        </w:rPr>
        <w:t>Landschaftsbild verbunden.</w:t>
      </w:r>
      <w:r w:rsidR="007E6742">
        <w:rPr>
          <w:rFonts w:cs="Arial"/>
          <w:color w:val="000000"/>
          <w:kern w:val="2"/>
          <w:szCs w:val="22"/>
          <w:lang w:eastAsia="zh-CN" w:bidi="hi-IN"/>
        </w:rPr>
        <w:t xml:space="preserve"> </w:t>
      </w:r>
    </w:p>
    <w:p w14:paraId="5AD5E779" w14:textId="77777777" w:rsidR="007E6742" w:rsidRPr="007E6742" w:rsidRDefault="007E6742" w:rsidP="00FC161C">
      <w:pPr>
        <w:spacing w:after="240"/>
        <w:ind w:right="-511"/>
        <w:rPr>
          <w:rFonts w:cs="Arial"/>
          <w:b/>
          <w:color w:val="000000"/>
          <w:kern w:val="2"/>
          <w:szCs w:val="22"/>
          <w:lang w:eastAsia="zh-CN" w:bidi="hi-IN"/>
        </w:rPr>
      </w:pPr>
      <w:r w:rsidRPr="007E6742">
        <w:rPr>
          <w:rFonts w:cs="Arial"/>
          <w:b/>
          <w:color w:val="000000"/>
          <w:kern w:val="2"/>
          <w:szCs w:val="22"/>
          <w:lang w:eastAsia="zh-CN" w:bidi="hi-IN"/>
        </w:rPr>
        <w:t>Schutzgut kulturelles Erbe und sonstige Sachgüter</w:t>
      </w:r>
    </w:p>
    <w:p w14:paraId="5B1DF3AF" w14:textId="77777777" w:rsidR="007E6742" w:rsidRPr="007A32D9" w:rsidRDefault="00B92A71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>
        <w:rPr>
          <w:rFonts w:cs="Arial"/>
          <w:color w:val="000000"/>
          <w:kern w:val="2"/>
          <w:szCs w:val="22"/>
          <w:lang w:eastAsia="zh-CN" w:bidi="hi-IN"/>
        </w:rPr>
        <w:t>Kulturdenkmale und andere wesentliche Sachgüter werden von dem Vorhaben nicht berührt.</w:t>
      </w:r>
    </w:p>
    <w:p w14:paraId="271A5B8A" w14:textId="77777777" w:rsidR="00880B82" w:rsidRPr="007A32D9" w:rsidRDefault="00880B82" w:rsidP="00FC161C">
      <w:pPr>
        <w:spacing w:before="240" w:after="240"/>
        <w:ind w:right="-511"/>
        <w:rPr>
          <w:rFonts w:cs="Arial"/>
          <w:b/>
          <w:szCs w:val="22"/>
        </w:rPr>
      </w:pPr>
      <w:r w:rsidRPr="007A32D9">
        <w:rPr>
          <w:rFonts w:cs="Arial"/>
          <w:b/>
          <w:szCs w:val="22"/>
        </w:rPr>
        <w:t>Zusammenfassung:</w:t>
      </w:r>
    </w:p>
    <w:p w14:paraId="3936843E" w14:textId="77777777" w:rsidR="00880B82" w:rsidRDefault="00880B82" w:rsidP="00FC161C">
      <w:pPr>
        <w:spacing w:before="240" w:after="240"/>
        <w:ind w:right="-511"/>
        <w:rPr>
          <w:rFonts w:cs="Arial"/>
          <w:szCs w:val="22"/>
        </w:rPr>
      </w:pPr>
      <w:r w:rsidRPr="004750E1">
        <w:rPr>
          <w:rFonts w:cs="Arial"/>
          <w:szCs w:val="22"/>
        </w:rPr>
        <w:lastRenderedPageBreak/>
        <w:t xml:space="preserve">Unter Berücksichtigung </w:t>
      </w:r>
      <w:r w:rsidR="004750E1" w:rsidRPr="004750E1">
        <w:rPr>
          <w:rFonts w:cs="Arial"/>
          <w:szCs w:val="22"/>
        </w:rPr>
        <w:t>der möglichen Wirk</w:t>
      </w:r>
      <w:r w:rsidRPr="004750E1">
        <w:rPr>
          <w:rFonts w:cs="Arial"/>
          <w:szCs w:val="22"/>
        </w:rPr>
        <w:t>faktoren</w:t>
      </w:r>
      <w:r w:rsidR="004750E1" w:rsidRPr="004750E1">
        <w:rPr>
          <w:rFonts w:cs="Arial"/>
          <w:szCs w:val="22"/>
        </w:rPr>
        <w:t xml:space="preserve">, der Vorbelastung </w:t>
      </w:r>
      <w:r w:rsidRPr="004750E1">
        <w:rPr>
          <w:rFonts w:cs="Arial"/>
          <w:szCs w:val="22"/>
        </w:rPr>
        <w:t xml:space="preserve">und </w:t>
      </w:r>
      <w:r w:rsidR="004750E1" w:rsidRPr="004750E1">
        <w:rPr>
          <w:rFonts w:cs="Arial"/>
          <w:szCs w:val="22"/>
        </w:rPr>
        <w:t>der Wechselwirkungen</w:t>
      </w:r>
      <w:r w:rsidRPr="004750E1">
        <w:rPr>
          <w:rFonts w:cs="Arial"/>
          <w:szCs w:val="22"/>
        </w:rPr>
        <w:t xml:space="preserve"> der einzelnen nachteiligen Umweltauswirkungen </w:t>
      </w:r>
      <w:r w:rsidR="00FC161C">
        <w:rPr>
          <w:rFonts w:cs="Arial"/>
          <w:szCs w:val="22"/>
        </w:rPr>
        <w:t>sind</w:t>
      </w:r>
      <w:r w:rsidRPr="004750E1">
        <w:rPr>
          <w:rFonts w:cs="Arial"/>
          <w:szCs w:val="22"/>
        </w:rPr>
        <w:t xml:space="preserve"> hinsichtlich der Dauer, Häufigkeit, Schwere, Komplexität und Reversibilität der Auswirkungen auf </w:t>
      </w:r>
      <w:r w:rsidR="004750E1" w:rsidRPr="004750E1">
        <w:rPr>
          <w:rFonts w:cs="Arial"/>
          <w:szCs w:val="22"/>
        </w:rPr>
        <w:t>die</w:t>
      </w:r>
      <w:r w:rsidRPr="004750E1">
        <w:rPr>
          <w:rFonts w:cs="Arial"/>
          <w:szCs w:val="22"/>
        </w:rPr>
        <w:t xml:space="preserve"> Schutzgüter</w:t>
      </w:r>
      <w:r w:rsidR="004750E1" w:rsidRPr="004750E1">
        <w:rPr>
          <w:rFonts w:cs="Arial"/>
          <w:szCs w:val="22"/>
        </w:rPr>
        <w:t xml:space="preserve"> </w:t>
      </w:r>
      <w:r w:rsidR="00476E57">
        <w:rPr>
          <w:rFonts w:cs="Arial"/>
          <w:szCs w:val="22"/>
        </w:rPr>
        <w:t xml:space="preserve">keine </w:t>
      </w:r>
      <w:r w:rsidR="004750E1">
        <w:rPr>
          <w:rFonts w:cs="Arial"/>
          <w:szCs w:val="22"/>
        </w:rPr>
        <w:t xml:space="preserve">erheblichen </w:t>
      </w:r>
      <w:r w:rsidR="00476E57">
        <w:rPr>
          <w:rFonts w:cs="Arial"/>
          <w:szCs w:val="22"/>
        </w:rPr>
        <w:t xml:space="preserve">nachteiligen </w:t>
      </w:r>
      <w:r w:rsidR="004750E1">
        <w:rPr>
          <w:rFonts w:cs="Arial"/>
          <w:szCs w:val="22"/>
        </w:rPr>
        <w:t xml:space="preserve">Auswirkungen </w:t>
      </w:r>
      <w:r w:rsidR="00FC161C">
        <w:rPr>
          <w:rFonts w:cs="Arial"/>
          <w:szCs w:val="22"/>
        </w:rPr>
        <w:t xml:space="preserve">durch </w:t>
      </w:r>
      <w:r w:rsidR="00FC161C" w:rsidRPr="004750E1">
        <w:rPr>
          <w:rFonts w:cs="Arial"/>
          <w:szCs w:val="22"/>
        </w:rPr>
        <w:t>das Vorhaben</w:t>
      </w:r>
      <w:r w:rsidR="00FC161C">
        <w:rPr>
          <w:rFonts w:cs="Arial"/>
          <w:szCs w:val="22"/>
        </w:rPr>
        <w:t xml:space="preserve"> </w:t>
      </w:r>
      <w:r w:rsidR="00476E57">
        <w:rPr>
          <w:rFonts w:cs="Arial"/>
          <w:szCs w:val="22"/>
        </w:rPr>
        <w:t>zu erwarten</w:t>
      </w:r>
      <w:r w:rsidR="004750E1">
        <w:rPr>
          <w:rFonts w:cs="Arial"/>
          <w:szCs w:val="22"/>
        </w:rPr>
        <w:t>.</w:t>
      </w:r>
    </w:p>
    <w:p w14:paraId="7B7C0075" w14:textId="77777777" w:rsidR="00880B82" w:rsidRPr="00AF5F7B" w:rsidRDefault="00880B82" w:rsidP="00FC161C">
      <w:pPr>
        <w:spacing w:before="240" w:after="240"/>
        <w:ind w:right="-511"/>
        <w:rPr>
          <w:szCs w:val="22"/>
        </w:rPr>
      </w:pPr>
      <w:r w:rsidRPr="00AF5F7B">
        <w:rPr>
          <w:szCs w:val="22"/>
        </w:rPr>
        <w:t>Die Feststellung</w:t>
      </w:r>
      <w:r>
        <w:rPr>
          <w:szCs w:val="22"/>
        </w:rPr>
        <w:t xml:space="preserve">, dass keine UVP-Pflicht besteht, </w:t>
      </w:r>
      <w:r w:rsidRPr="00AF5F7B">
        <w:rPr>
          <w:szCs w:val="22"/>
        </w:rPr>
        <w:t xml:space="preserve">ist </w:t>
      </w:r>
      <w:r>
        <w:rPr>
          <w:szCs w:val="22"/>
        </w:rPr>
        <w:t xml:space="preserve">gemäß </w:t>
      </w:r>
      <w:r w:rsidRPr="00AF5F7B">
        <w:rPr>
          <w:szCs w:val="22"/>
        </w:rPr>
        <w:t>§</w:t>
      </w:r>
      <w:r w:rsidR="00DA0486">
        <w:rPr>
          <w:szCs w:val="22"/>
        </w:rPr>
        <w:t> </w:t>
      </w:r>
      <w:r w:rsidRPr="00AF5F7B">
        <w:rPr>
          <w:szCs w:val="22"/>
        </w:rPr>
        <w:t>5 Abs.</w:t>
      </w:r>
      <w:r w:rsidR="00DA0486">
        <w:rPr>
          <w:szCs w:val="22"/>
        </w:rPr>
        <w:t> </w:t>
      </w:r>
      <w:r w:rsidRPr="00AF5F7B">
        <w:rPr>
          <w:szCs w:val="22"/>
        </w:rPr>
        <w:t>3 UVPG nicht selb</w:t>
      </w:r>
      <w:r w:rsidR="00A466CF">
        <w:rPr>
          <w:szCs w:val="22"/>
        </w:rPr>
        <w:t>st</w:t>
      </w:r>
      <w:r w:rsidRPr="00AF5F7B">
        <w:rPr>
          <w:szCs w:val="22"/>
        </w:rPr>
        <w:t>ständig anfechtbar.</w:t>
      </w:r>
    </w:p>
    <w:p w14:paraId="5F2A82B6" w14:textId="77777777" w:rsidR="00880B82" w:rsidRPr="00EF5267" w:rsidRDefault="00880B82" w:rsidP="00FC161C">
      <w:pPr>
        <w:spacing w:before="240" w:after="240"/>
        <w:ind w:right="-511"/>
        <w:rPr>
          <w:szCs w:val="22"/>
        </w:rPr>
      </w:pPr>
      <w:r w:rsidRPr="00AF5F7B">
        <w:rPr>
          <w:szCs w:val="22"/>
        </w:rPr>
        <w:t>Die entscheidungserheblichen Unterlagen s</w:t>
      </w:r>
      <w:r>
        <w:rPr>
          <w:szCs w:val="22"/>
        </w:rPr>
        <w:t>ind gemäß den Bestimmungen des S</w:t>
      </w:r>
      <w:r w:rsidRPr="00AF5F7B">
        <w:rPr>
          <w:szCs w:val="22"/>
        </w:rPr>
        <w:t>ächsischen Umweltinformationsgesetzes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SächsUIG</w:t>
      </w:r>
      <w:proofErr w:type="spellEnd"/>
      <w:r>
        <w:rPr>
          <w:szCs w:val="22"/>
        </w:rPr>
        <w:t>)</w:t>
      </w:r>
      <w:r w:rsidRPr="00AF5F7B">
        <w:rPr>
          <w:szCs w:val="22"/>
        </w:rPr>
        <w:t xml:space="preserve"> </w:t>
      </w:r>
      <w:r>
        <w:rPr>
          <w:szCs w:val="22"/>
        </w:rPr>
        <w:t xml:space="preserve">in der Fassung der Bekanntmachung </w:t>
      </w:r>
      <w:r w:rsidRPr="00AF5F7B">
        <w:rPr>
          <w:szCs w:val="22"/>
        </w:rPr>
        <w:t>vom 1. Juni</w:t>
      </w:r>
      <w:r w:rsidR="00DA0486">
        <w:rPr>
          <w:szCs w:val="22"/>
        </w:rPr>
        <w:t xml:space="preserve"> </w:t>
      </w:r>
      <w:r w:rsidRPr="00AF5F7B">
        <w:rPr>
          <w:szCs w:val="22"/>
        </w:rPr>
        <w:t>2006 (</w:t>
      </w:r>
      <w:proofErr w:type="spellStart"/>
      <w:r w:rsidRPr="00AF5F7B">
        <w:rPr>
          <w:szCs w:val="22"/>
        </w:rPr>
        <w:t>SächsGVBl</w:t>
      </w:r>
      <w:proofErr w:type="spellEnd"/>
      <w:r w:rsidRPr="00AF5F7B">
        <w:rPr>
          <w:szCs w:val="22"/>
        </w:rPr>
        <w:t>.</w:t>
      </w:r>
      <w:r w:rsidR="00DA0486">
        <w:rPr>
          <w:szCs w:val="22"/>
        </w:rPr>
        <w:t xml:space="preserve"> </w:t>
      </w:r>
      <w:r w:rsidRPr="00AF5F7B">
        <w:rPr>
          <w:szCs w:val="22"/>
        </w:rPr>
        <w:t>S.</w:t>
      </w:r>
      <w:r w:rsidR="00DA0486">
        <w:rPr>
          <w:szCs w:val="22"/>
        </w:rPr>
        <w:t> </w:t>
      </w:r>
      <w:r w:rsidRPr="00AF5F7B">
        <w:rPr>
          <w:szCs w:val="22"/>
        </w:rPr>
        <w:t>146), das zuletzt durch Artikel</w:t>
      </w:r>
      <w:r w:rsidR="00DA0486">
        <w:rPr>
          <w:szCs w:val="22"/>
        </w:rPr>
        <w:t> </w:t>
      </w:r>
      <w:r w:rsidRPr="00AF5F7B">
        <w:rPr>
          <w:szCs w:val="22"/>
        </w:rPr>
        <w:t>2 Absatz</w:t>
      </w:r>
      <w:r w:rsidR="00DA0486">
        <w:rPr>
          <w:szCs w:val="22"/>
        </w:rPr>
        <w:t> </w:t>
      </w:r>
      <w:r w:rsidRPr="00AF5F7B">
        <w:rPr>
          <w:szCs w:val="22"/>
        </w:rPr>
        <w:t>25 des Gesetzes vom 5.</w:t>
      </w:r>
      <w:r w:rsidR="00DA0486">
        <w:rPr>
          <w:szCs w:val="22"/>
        </w:rPr>
        <w:t> </w:t>
      </w:r>
      <w:r w:rsidRPr="00AF5F7B">
        <w:rPr>
          <w:szCs w:val="22"/>
        </w:rPr>
        <w:t>April 2019 (</w:t>
      </w:r>
      <w:proofErr w:type="spellStart"/>
      <w:r w:rsidRPr="00AF5F7B">
        <w:rPr>
          <w:szCs w:val="22"/>
        </w:rPr>
        <w:t>SächsGVBl</w:t>
      </w:r>
      <w:proofErr w:type="spellEnd"/>
      <w:r w:rsidRPr="00AF5F7B">
        <w:rPr>
          <w:szCs w:val="22"/>
        </w:rPr>
        <w:t>. S.</w:t>
      </w:r>
      <w:r w:rsidR="00DA0486">
        <w:rPr>
          <w:szCs w:val="22"/>
        </w:rPr>
        <w:t> </w:t>
      </w:r>
      <w:r w:rsidRPr="00AF5F7B">
        <w:rPr>
          <w:szCs w:val="22"/>
        </w:rPr>
        <w:t>245) geändert worden ist, in der Landesdirektion Sachsen,</w:t>
      </w:r>
      <w:r w:rsidR="00DA0486">
        <w:rPr>
          <w:szCs w:val="22"/>
        </w:rPr>
        <w:t xml:space="preserve"> Dienststelle Dresden,</w:t>
      </w:r>
      <w:r w:rsidRPr="00AF5F7B">
        <w:rPr>
          <w:szCs w:val="22"/>
        </w:rPr>
        <w:t xml:space="preserve"> Referat</w:t>
      </w:r>
      <w:r w:rsidR="00DA0486">
        <w:rPr>
          <w:szCs w:val="22"/>
        </w:rPr>
        <w:t> </w:t>
      </w:r>
      <w:r w:rsidRPr="00AF5F7B">
        <w:rPr>
          <w:szCs w:val="22"/>
        </w:rPr>
        <w:t xml:space="preserve">32, </w:t>
      </w:r>
      <w:proofErr w:type="spellStart"/>
      <w:r w:rsidR="00DA0486">
        <w:rPr>
          <w:szCs w:val="22"/>
        </w:rPr>
        <w:t>Stauffenbergallee</w:t>
      </w:r>
      <w:proofErr w:type="spellEnd"/>
      <w:r w:rsidR="00DA0486">
        <w:rPr>
          <w:szCs w:val="22"/>
        </w:rPr>
        <w:t xml:space="preserve"> 2</w:t>
      </w:r>
      <w:r w:rsidRPr="00AF5F7B">
        <w:rPr>
          <w:szCs w:val="22"/>
        </w:rPr>
        <w:t>, 0</w:t>
      </w:r>
      <w:r w:rsidR="00DA0486">
        <w:rPr>
          <w:szCs w:val="22"/>
        </w:rPr>
        <w:t>1099</w:t>
      </w:r>
      <w:r w:rsidRPr="00AF5F7B">
        <w:rPr>
          <w:szCs w:val="22"/>
        </w:rPr>
        <w:t xml:space="preserve"> </w:t>
      </w:r>
      <w:r w:rsidR="00DA0486">
        <w:rPr>
          <w:szCs w:val="22"/>
        </w:rPr>
        <w:t>Dresden</w:t>
      </w:r>
      <w:r w:rsidRPr="00AF5F7B">
        <w:rPr>
          <w:szCs w:val="22"/>
        </w:rPr>
        <w:t>, zugänglich.</w:t>
      </w:r>
    </w:p>
    <w:p w14:paraId="7CE563D8" w14:textId="67351987" w:rsidR="00880B82" w:rsidRPr="00EF5267" w:rsidRDefault="00A54031" w:rsidP="00FC161C">
      <w:pPr>
        <w:spacing w:before="240" w:after="240"/>
        <w:ind w:right="-511"/>
        <w:rPr>
          <w:szCs w:val="22"/>
        </w:rPr>
      </w:pPr>
      <w:r>
        <w:rPr>
          <w:szCs w:val="22"/>
        </w:rPr>
        <w:t>Dresden</w:t>
      </w:r>
      <w:r w:rsidR="00880B82" w:rsidRPr="00EF5267">
        <w:rPr>
          <w:szCs w:val="22"/>
        </w:rPr>
        <w:t>,</w:t>
      </w:r>
      <w:r>
        <w:rPr>
          <w:szCs w:val="22"/>
        </w:rPr>
        <w:t xml:space="preserve"> den </w:t>
      </w:r>
      <w:r w:rsidR="00AD79FA">
        <w:rPr>
          <w:szCs w:val="22"/>
        </w:rPr>
        <w:t>21</w:t>
      </w:r>
      <w:r w:rsidR="00FF2C11">
        <w:rPr>
          <w:szCs w:val="22"/>
        </w:rPr>
        <w:t>. Oktober 2020</w:t>
      </w:r>
    </w:p>
    <w:p w14:paraId="07344C9C" w14:textId="77777777" w:rsidR="007E23B5" w:rsidRDefault="00A54031" w:rsidP="00FC161C">
      <w:pPr>
        <w:ind w:right="-511"/>
      </w:pPr>
      <w:r>
        <w:t>Keune</w:t>
      </w:r>
    </w:p>
    <w:p w14:paraId="7C6BA8F3" w14:textId="77777777" w:rsidR="00A54031" w:rsidRDefault="00A54031" w:rsidP="00FC161C">
      <w:pPr>
        <w:ind w:right="-511"/>
      </w:pPr>
      <w:r>
        <w:t>Referatsleiter</w:t>
      </w:r>
    </w:p>
    <w:sectPr w:rsidR="00A54031" w:rsidSect="007F2C9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76" w:right="2098" w:bottom="964" w:left="1247" w:header="567" w:footer="6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DBBDF" w14:textId="77777777" w:rsidR="00067E5A" w:rsidRDefault="003A624F">
      <w:r>
        <w:separator/>
      </w:r>
    </w:p>
  </w:endnote>
  <w:endnote w:type="continuationSeparator" w:id="0">
    <w:p w14:paraId="34EDF00B" w14:textId="77777777" w:rsidR="00067E5A" w:rsidRDefault="003A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284B8" w14:textId="77777777" w:rsidR="00585B93" w:rsidRDefault="00C17499">
    <w:pPr>
      <w:pStyle w:val="Fuzeile"/>
    </w:pPr>
  </w:p>
  <w:p w14:paraId="1E9A3C28" w14:textId="440980E7" w:rsidR="00585B93" w:rsidRDefault="00BB2E26">
    <w:pPr>
      <w:pStyle w:val="Fuzeile"/>
      <w:rPr>
        <w:rStyle w:val="Seitenzahl"/>
      </w:rPr>
    </w:pPr>
    <w:r w:rsidRPr="00D13B3C">
      <w:t xml:space="preserve">Seite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PAGE </w:instrText>
    </w:r>
    <w:r w:rsidRPr="00D13B3C">
      <w:rPr>
        <w:rStyle w:val="Seitenzahl"/>
      </w:rPr>
      <w:fldChar w:fldCharType="separate"/>
    </w:r>
    <w:r w:rsidR="00C17499">
      <w:rPr>
        <w:rStyle w:val="Seitenzahl"/>
        <w:noProof/>
      </w:rPr>
      <w:t>2</w:t>
    </w:r>
    <w:r w:rsidRPr="00D13B3C">
      <w:rPr>
        <w:rStyle w:val="Seitenzahl"/>
      </w:rPr>
      <w:fldChar w:fldCharType="end"/>
    </w:r>
    <w:r w:rsidRPr="00D13B3C">
      <w:rPr>
        <w:rStyle w:val="Seitenzahl"/>
      </w:rPr>
      <w:t xml:space="preserve"> von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NUMPAGES </w:instrText>
    </w:r>
    <w:r w:rsidRPr="00D13B3C">
      <w:rPr>
        <w:rStyle w:val="Seitenzahl"/>
      </w:rPr>
      <w:fldChar w:fldCharType="separate"/>
    </w:r>
    <w:r w:rsidR="00C17499">
      <w:rPr>
        <w:rStyle w:val="Seitenzahl"/>
        <w:noProof/>
      </w:rPr>
      <w:t>3</w:t>
    </w:r>
    <w:r w:rsidRPr="00D13B3C">
      <w:rPr>
        <w:rStyle w:val="Seitenzahl"/>
      </w:rPr>
      <w:fldChar w:fldCharType="end"/>
    </w:r>
  </w:p>
  <w:p w14:paraId="1E029A4B" w14:textId="77777777" w:rsidR="00585B93" w:rsidRPr="006B1578" w:rsidRDefault="00C17499" w:rsidP="006B1578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0210" w14:textId="77777777" w:rsidR="00585B93" w:rsidRDefault="00BB2E26">
    <w:pPr>
      <w:pStyle w:val="Fuzeile"/>
      <w:rPr>
        <w:rStyle w:val="Seitenzah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E5C2B" wp14:editId="1622973E">
              <wp:simplePos x="0" y="0"/>
              <wp:positionH relativeFrom="column">
                <wp:posOffset>-626110</wp:posOffset>
              </wp:positionH>
              <wp:positionV relativeFrom="page">
                <wp:posOffset>7413625</wp:posOffset>
              </wp:positionV>
              <wp:extent cx="144145" cy="0"/>
              <wp:effectExtent l="12065" t="12700" r="5715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B1319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pt,583.75pt" to="-37.95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UZEQIAACgEAAAOAAAAZHJzL2Uyb0RvYy54bWysU8GO2yAQvVfqPyDuie2sN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" strokeweight="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0335B" w14:textId="77777777" w:rsidR="00067E5A" w:rsidRDefault="003A624F">
      <w:r>
        <w:separator/>
      </w:r>
    </w:p>
  </w:footnote>
  <w:footnote w:type="continuationSeparator" w:id="0">
    <w:p w14:paraId="101A7815" w14:textId="77777777" w:rsidR="00067E5A" w:rsidRDefault="003A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4C2F" w14:textId="77777777" w:rsidR="00585B93" w:rsidRPr="00F41C24" w:rsidRDefault="00C17499" w:rsidP="00C81365">
    <w:pPr>
      <w:pStyle w:val="Kopfzeile"/>
      <w:rPr>
        <w:sz w:val="16"/>
        <w:szCs w:val="16"/>
      </w:rPr>
    </w:pPr>
  </w:p>
  <w:p w14:paraId="01A463D8" w14:textId="77777777" w:rsidR="00585B93" w:rsidRPr="00F41C24" w:rsidRDefault="00BB2E26" w:rsidP="00C81365">
    <w:pPr>
      <w:pStyle w:val="Kopfzeile"/>
      <w:rPr>
        <w:vanish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3B759E" wp14:editId="091C0219">
              <wp:simplePos x="0" y="0"/>
              <wp:positionH relativeFrom="column">
                <wp:posOffset>-626745</wp:posOffset>
              </wp:positionH>
              <wp:positionV relativeFrom="page">
                <wp:posOffset>3708400</wp:posOffset>
              </wp:positionV>
              <wp:extent cx="144145" cy="0"/>
              <wp:effectExtent l="11430" t="12700" r="6350" b="6350"/>
              <wp:wrapNone/>
              <wp:docPr id="5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F94BC" id="Line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292pt" to="-38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Az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41C2B" w14:textId="77777777" w:rsidR="00585B93" w:rsidRPr="00C57AC6" w:rsidRDefault="00BB2E26" w:rsidP="00CB0332">
    <w:pPr>
      <w:pStyle w:val="Kopfzeile"/>
      <w:rPr>
        <w:sz w:val="10"/>
        <w:szCs w:val="10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92871" wp14:editId="32E122BC">
              <wp:simplePos x="0" y="0"/>
              <wp:positionH relativeFrom="column">
                <wp:posOffset>-618490</wp:posOffset>
              </wp:positionH>
              <wp:positionV relativeFrom="page">
                <wp:posOffset>3778885</wp:posOffset>
              </wp:positionV>
              <wp:extent cx="144145" cy="0"/>
              <wp:effectExtent l="10160" t="6985" r="7620" b="1206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FB6CD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8.7pt,297.55pt" to="-37.35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" strokeweight=".25pt"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2"/>
    <w:rsid w:val="00024580"/>
    <w:rsid w:val="00067E5A"/>
    <w:rsid w:val="00090A2D"/>
    <w:rsid w:val="000A04AA"/>
    <w:rsid w:val="0015347A"/>
    <w:rsid w:val="002E7C17"/>
    <w:rsid w:val="00397E2D"/>
    <w:rsid w:val="003A624F"/>
    <w:rsid w:val="0043589F"/>
    <w:rsid w:val="004750E1"/>
    <w:rsid w:val="00476E57"/>
    <w:rsid w:val="005809DB"/>
    <w:rsid w:val="00675437"/>
    <w:rsid w:val="006F5C93"/>
    <w:rsid w:val="007B7821"/>
    <w:rsid w:val="007E23B5"/>
    <w:rsid w:val="007E6742"/>
    <w:rsid w:val="0086773B"/>
    <w:rsid w:val="00880B82"/>
    <w:rsid w:val="008A27DB"/>
    <w:rsid w:val="009A5784"/>
    <w:rsid w:val="009C1BC2"/>
    <w:rsid w:val="00A466CF"/>
    <w:rsid w:val="00A54031"/>
    <w:rsid w:val="00A63A64"/>
    <w:rsid w:val="00AD79FA"/>
    <w:rsid w:val="00B92A71"/>
    <w:rsid w:val="00BB2E26"/>
    <w:rsid w:val="00C17499"/>
    <w:rsid w:val="00DA0486"/>
    <w:rsid w:val="00E8058D"/>
    <w:rsid w:val="00EB60F0"/>
    <w:rsid w:val="00EE0FF6"/>
    <w:rsid w:val="00F171FB"/>
    <w:rsid w:val="00F573A0"/>
    <w:rsid w:val="00F61ED8"/>
    <w:rsid w:val="00FC161C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4CF08A"/>
  <w15:chartTrackingRefBased/>
  <w15:docId w15:val="{490EF258-0A53-4CD7-8D38-006CBC3F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0B82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80B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80B82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rsid w:val="00880B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80B82"/>
    <w:rPr>
      <w:rFonts w:ascii="Arial" w:eastAsia="Times New Roman" w:hAnsi="Arial" w:cs="Times New Roman"/>
      <w:szCs w:val="24"/>
      <w:lang w:eastAsia="de-DE"/>
    </w:rPr>
  </w:style>
  <w:style w:type="character" w:styleId="Seitenzahl">
    <w:name w:val="page number"/>
    <w:basedOn w:val="Absatz-Standardschriftart"/>
    <w:rsid w:val="0088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LDS-Dresden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Ehrig, Katja - LDS</dc:creator>
  <cp:keywords/>
  <dc:description/>
  <cp:lastModifiedBy>Uhlmann, Michaela - LDS</cp:lastModifiedBy>
  <cp:revision>14</cp:revision>
  <dcterms:created xsi:type="dcterms:W3CDTF">2020-10-07T09:48:00Z</dcterms:created>
  <dcterms:modified xsi:type="dcterms:W3CDTF">2020-10-21T07:26:00Z</dcterms:modified>
</cp:coreProperties>
</file>