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F5A" w:rsidRPr="00356F5A" w:rsidRDefault="00356F5A" w:rsidP="002D6814">
      <w:pPr>
        <w:keepNext/>
        <w:spacing w:after="0" w:line="240" w:lineRule="auto"/>
        <w:jc w:val="center"/>
        <w:outlineLvl w:val="1"/>
        <w:rPr>
          <w:rFonts w:ascii="Arial" w:eastAsia="Times New Roman" w:hAnsi="Arial" w:cs="Arial"/>
          <w:b/>
          <w:bCs/>
          <w:sz w:val="28"/>
          <w:szCs w:val="28"/>
          <w:lang w:eastAsia="de-DE"/>
        </w:rPr>
      </w:pPr>
      <w:r w:rsidRPr="00356F5A">
        <w:rPr>
          <w:rFonts w:ascii="Arial" w:eastAsia="Times New Roman" w:hAnsi="Arial" w:cs="Arial"/>
          <w:b/>
          <w:bCs/>
          <w:sz w:val="28"/>
          <w:szCs w:val="28"/>
          <w:lang w:eastAsia="de-DE"/>
        </w:rPr>
        <w:t>Bekanntmachung</w:t>
      </w:r>
    </w:p>
    <w:p w:rsidR="00356F5A" w:rsidRPr="00356F5A" w:rsidRDefault="00356F5A" w:rsidP="002D6814">
      <w:pPr>
        <w:spacing w:after="0" w:line="240" w:lineRule="auto"/>
        <w:jc w:val="center"/>
        <w:rPr>
          <w:rFonts w:ascii="Arial" w:eastAsia="Times New Roman" w:hAnsi="Arial" w:cs="Arial"/>
          <w:sz w:val="28"/>
          <w:szCs w:val="28"/>
          <w:lang w:eastAsia="de-DE"/>
        </w:rPr>
      </w:pPr>
    </w:p>
    <w:p w:rsidR="00356F5A" w:rsidRPr="00356F5A" w:rsidRDefault="00356F5A" w:rsidP="00417BD2">
      <w:pPr>
        <w:spacing w:after="0"/>
        <w:jc w:val="center"/>
        <w:rPr>
          <w:rFonts w:ascii="Arial" w:eastAsia="Times New Roman" w:hAnsi="Arial" w:cs="Arial"/>
          <w:b/>
          <w:lang w:eastAsia="de-DE"/>
        </w:rPr>
      </w:pPr>
      <w:r w:rsidRPr="00356F5A">
        <w:rPr>
          <w:rFonts w:ascii="Arial" w:eastAsia="Times New Roman" w:hAnsi="Arial" w:cs="Arial"/>
          <w:b/>
          <w:lang w:eastAsia="de-DE"/>
        </w:rPr>
        <w:t>Planfeststellung für das Bauvorhaben</w:t>
      </w:r>
    </w:p>
    <w:p w:rsidR="00356F5A" w:rsidRDefault="00356F5A" w:rsidP="00417BD2">
      <w:pPr>
        <w:spacing w:after="0"/>
        <w:jc w:val="center"/>
        <w:rPr>
          <w:rFonts w:ascii="Arial" w:eastAsia="Times New Roman" w:hAnsi="Arial" w:cs="Arial"/>
          <w:b/>
          <w:lang w:eastAsia="de-DE"/>
        </w:rPr>
      </w:pPr>
      <w:r w:rsidRPr="00356F5A">
        <w:rPr>
          <w:rFonts w:ascii="Arial" w:eastAsia="Times New Roman" w:hAnsi="Arial" w:cs="Arial"/>
          <w:b/>
          <w:lang w:eastAsia="de-DE"/>
        </w:rPr>
        <w:t>„</w:t>
      </w:r>
      <w:proofErr w:type="spellStart"/>
      <w:r>
        <w:rPr>
          <w:rFonts w:ascii="Arial" w:eastAsia="Times New Roman" w:hAnsi="Arial" w:cs="Arial"/>
          <w:b/>
          <w:lang w:eastAsia="de-DE"/>
        </w:rPr>
        <w:t>Wehlener</w:t>
      </w:r>
      <w:proofErr w:type="spellEnd"/>
      <w:r>
        <w:rPr>
          <w:rFonts w:ascii="Arial" w:eastAsia="Times New Roman" w:hAnsi="Arial" w:cs="Arial"/>
          <w:b/>
          <w:lang w:eastAsia="de-DE"/>
        </w:rPr>
        <w:t xml:space="preserve"> Straße / </w:t>
      </w:r>
      <w:proofErr w:type="spellStart"/>
      <w:r>
        <w:rPr>
          <w:rFonts w:ascii="Arial" w:eastAsia="Times New Roman" w:hAnsi="Arial" w:cs="Arial"/>
          <w:b/>
          <w:lang w:eastAsia="de-DE"/>
        </w:rPr>
        <w:t>Alttolkewitz</w:t>
      </w:r>
      <w:proofErr w:type="spellEnd"/>
      <w:r>
        <w:rPr>
          <w:rFonts w:ascii="Arial" w:eastAsia="Times New Roman" w:hAnsi="Arial" w:cs="Arial"/>
          <w:b/>
          <w:lang w:eastAsia="de-DE"/>
        </w:rPr>
        <w:t xml:space="preserve"> / Österreicher Straße</w:t>
      </w:r>
    </w:p>
    <w:p w:rsidR="00356F5A" w:rsidRPr="00356F5A" w:rsidRDefault="008F42E4" w:rsidP="00417BD2">
      <w:pPr>
        <w:spacing w:after="0"/>
        <w:jc w:val="center"/>
        <w:rPr>
          <w:rFonts w:ascii="Arial" w:eastAsia="Times New Roman" w:hAnsi="Arial" w:cs="Arial"/>
          <w:b/>
          <w:lang w:eastAsia="de-DE"/>
        </w:rPr>
      </w:pPr>
      <w:r>
        <w:rPr>
          <w:rFonts w:ascii="Arial" w:eastAsia="Times New Roman" w:hAnsi="Arial" w:cs="Arial"/>
          <w:b/>
          <w:lang w:eastAsia="de-DE"/>
        </w:rPr>
        <w:t>z</w:t>
      </w:r>
      <w:r w:rsidR="00356F5A">
        <w:rPr>
          <w:rFonts w:ascii="Arial" w:eastAsia="Times New Roman" w:hAnsi="Arial" w:cs="Arial"/>
          <w:b/>
          <w:lang w:eastAsia="de-DE"/>
        </w:rPr>
        <w:t xml:space="preserve">wischen </w:t>
      </w:r>
      <w:proofErr w:type="spellStart"/>
      <w:r w:rsidR="00356F5A">
        <w:rPr>
          <w:rFonts w:ascii="Arial" w:eastAsia="Times New Roman" w:hAnsi="Arial" w:cs="Arial"/>
          <w:b/>
          <w:lang w:eastAsia="de-DE"/>
        </w:rPr>
        <w:t>Schlömilchstraße</w:t>
      </w:r>
      <w:proofErr w:type="spellEnd"/>
      <w:r w:rsidR="00356F5A">
        <w:rPr>
          <w:rFonts w:ascii="Arial" w:eastAsia="Times New Roman" w:hAnsi="Arial" w:cs="Arial"/>
          <w:b/>
          <w:lang w:eastAsia="de-DE"/>
        </w:rPr>
        <w:t xml:space="preserve"> und </w:t>
      </w:r>
      <w:proofErr w:type="spellStart"/>
      <w:r w:rsidR="00356F5A">
        <w:rPr>
          <w:rFonts w:ascii="Arial" w:eastAsia="Times New Roman" w:hAnsi="Arial" w:cs="Arial"/>
          <w:b/>
          <w:lang w:eastAsia="de-DE"/>
        </w:rPr>
        <w:t>Leubener</w:t>
      </w:r>
      <w:proofErr w:type="spellEnd"/>
      <w:r w:rsidR="00356F5A">
        <w:rPr>
          <w:rFonts w:ascii="Arial" w:eastAsia="Times New Roman" w:hAnsi="Arial" w:cs="Arial"/>
          <w:b/>
          <w:lang w:eastAsia="de-DE"/>
        </w:rPr>
        <w:t xml:space="preserve"> Straße</w:t>
      </w:r>
      <w:r w:rsidR="00356F5A" w:rsidRPr="00356F5A">
        <w:rPr>
          <w:rFonts w:ascii="Arial" w:eastAsia="Times New Roman" w:hAnsi="Arial" w:cs="Arial"/>
          <w:b/>
          <w:lang w:eastAsia="de-DE"/>
        </w:rPr>
        <w:t>“</w:t>
      </w:r>
    </w:p>
    <w:p w:rsidR="00356F5A" w:rsidRPr="00356F5A" w:rsidRDefault="00356F5A" w:rsidP="00417BD2">
      <w:pPr>
        <w:spacing w:after="0"/>
        <w:jc w:val="center"/>
        <w:rPr>
          <w:rFonts w:ascii="Arial" w:eastAsia="Times New Roman" w:hAnsi="Arial" w:cs="Arial"/>
          <w:b/>
          <w:lang w:eastAsia="de-DE"/>
        </w:rPr>
      </w:pPr>
      <w:r w:rsidRPr="00356F5A">
        <w:rPr>
          <w:rFonts w:ascii="Arial" w:eastAsia="Times New Roman" w:hAnsi="Arial" w:cs="Arial"/>
          <w:b/>
          <w:lang w:eastAsia="de-DE"/>
        </w:rPr>
        <w:t xml:space="preserve">- </w:t>
      </w:r>
      <w:r>
        <w:rPr>
          <w:rFonts w:ascii="Arial" w:eastAsia="Times New Roman" w:hAnsi="Arial" w:cs="Arial"/>
          <w:b/>
          <w:lang w:eastAsia="de-DE"/>
        </w:rPr>
        <w:t>1. Tektur</w:t>
      </w:r>
      <w:r w:rsidRPr="00356F5A">
        <w:rPr>
          <w:rFonts w:ascii="Arial" w:eastAsia="Times New Roman" w:hAnsi="Arial" w:cs="Arial"/>
          <w:b/>
          <w:lang w:eastAsia="de-DE"/>
        </w:rPr>
        <w:t xml:space="preserve"> - </w:t>
      </w:r>
    </w:p>
    <w:p w:rsidR="0072425F" w:rsidRDefault="0072425F" w:rsidP="002D6814">
      <w:pPr>
        <w:spacing w:after="0" w:line="240" w:lineRule="auto"/>
      </w:pPr>
    </w:p>
    <w:p w:rsidR="00356F5A" w:rsidRDefault="00356F5A" w:rsidP="00417BD2">
      <w:pPr>
        <w:spacing w:after="0"/>
        <w:jc w:val="both"/>
        <w:rPr>
          <w:rFonts w:ascii="Arial" w:hAnsi="Arial" w:cs="Arial"/>
        </w:rPr>
      </w:pPr>
      <w:r>
        <w:rPr>
          <w:rFonts w:ascii="Arial" w:hAnsi="Arial" w:cs="Arial"/>
        </w:rPr>
        <w:t>Die Landeshauptstadt Dresden</w:t>
      </w:r>
      <w:r w:rsidR="003A4102">
        <w:rPr>
          <w:rFonts w:ascii="Arial" w:hAnsi="Arial" w:cs="Arial"/>
        </w:rPr>
        <w:t xml:space="preserve"> hat für das oben genannte</w:t>
      </w:r>
      <w:r w:rsidRPr="00D021CF">
        <w:rPr>
          <w:rFonts w:ascii="Arial" w:hAnsi="Arial" w:cs="Arial"/>
        </w:rPr>
        <w:t xml:space="preserve"> Bauvorhaben die Durchführung des Planfeststellungsverfahrens</w:t>
      </w:r>
      <w:r w:rsidR="00613FDA">
        <w:rPr>
          <w:rFonts w:ascii="Arial" w:hAnsi="Arial" w:cs="Arial"/>
        </w:rPr>
        <w:t xml:space="preserve"> gemäß § 28 Personenbeförderungsgesetz (PBefG)</w:t>
      </w:r>
      <w:r w:rsidRPr="00D021CF">
        <w:rPr>
          <w:rFonts w:ascii="Arial" w:hAnsi="Arial" w:cs="Arial"/>
        </w:rPr>
        <w:t xml:space="preserve"> beantragt. </w:t>
      </w:r>
      <w:r w:rsidR="003A4102">
        <w:rPr>
          <w:rFonts w:ascii="Arial" w:hAnsi="Arial" w:cs="Arial"/>
        </w:rPr>
        <w:t xml:space="preserve">Für das Bauvorhaben einschließlich der landschaftspflegerischen Ausgleichs- und Ersatzmaßnahmen werden Grundstücke in den Gemarkungen </w:t>
      </w:r>
      <w:proofErr w:type="spellStart"/>
      <w:r w:rsidR="003A4102">
        <w:rPr>
          <w:rFonts w:ascii="Arial" w:hAnsi="Arial" w:cs="Arial"/>
        </w:rPr>
        <w:t>Tolkewitz</w:t>
      </w:r>
      <w:proofErr w:type="spellEnd"/>
      <w:r w:rsidR="003A4102">
        <w:rPr>
          <w:rFonts w:ascii="Arial" w:hAnsi="Arial" w:cs="Arial"/>
        </w:rPr>
        <w:t xml:space="preserve">, </w:t>
      </w:r>
      <w:proofErr w:type="spellStart"/>
      <w:r w:rsidR="003A4102">
        <w:rPr>
          <w:rFonts w:ascii="Arial" w:hAnsi="Arial" w:cs="Arial"/>
        </w:rPr>
        <w:t>Dobritz</w:t>
      </w:r>
      <w:proofErr w:type="spellEnd"/>
      <w:r w:rsidR="003A4102">
        <w:rPr>
          <w:rFonts w:ascii="Arial" w:hAnsi="Arial" w:cs="Arial"/>
        </w:rPr>
        <w:t xml:space="preserve"> und Laubegast beansprucht.</w:t>
      </w:r>
    </w:p>
    <w:p w:rsidR="002D6814" w:rsidRDefault="002D6814" w:rsidP="00417BD2">
      <w:pPr>
        <w:spacing w:after="0"/>
        <w:jc w:val="both"/>
        <w:rPr>
          <w:rFonts w:ascii="Arial" w:hAnsi="Arial" w:cs="Arial"/>
        </w:rPr>
      </w:pPr>
    </w:p>
    <w:p w:rsidR="00356F5A" w:rsidRDefault="00356F5A" w:rsidP="00417BD2">
      <w:pPr>
        <w:spacing w:after="0"/>
        <w:jc w:val="both"/>
        <w:rPr>
          <w:rFonts w:ascii="Arial" w:hAnsi="Arial" w:cs="Arial"/>
        </w:rPr>
      </w:pPr>
      <w:r>
        <w:rPr>
          <w:rFonts w:ascii="Arial" w:hAnsi="Arial" w:cs="Arial"/>
        </w:rPr>
        <w:t xml:space="preserve">Der Plan, der vom </w:t>
      </w:r>
      <w:r w:rsidR="00B42185">
        <w:rPr>
          <w:rFonts w:ascii="Arial" w:hAnsi="Arial" w:cs="Arial"/>
        </w:rPr>
        <w:t xml:space="preserve">9. März bis einschließlich 10. April 2017 sowie vom 22. Juni bis einschließlich 24. Juli 2017 ausgelegen hat, wurde geändert. </w:t>
      </w:r>
    </w:p>
    <w:p w:rsidR="002D6814" w:rsidRDefault="002D6814" w:rsidP="00417BD2">
      <w:pPr>
        <w:spacing w:after="0"/>
        <w:jc w:val="both"/>
        <w:rPr>
          <w:rFonts w:ascii="Arial" w:hAnsi="Arial" w:cs="Arial"/>
        </w:rPr>
      </w:pPr>
    </w:p>
    <w:p w:rsidR="0036685F" w:rsidRDefault="0036685F" w:rsidP="00417BD2">
      <w:pPr>
        <w:spacing w:after="0"/>
        <w:jc w:val="both"/>
        <w:rPr>
          <w:rFonts w:ascii="Arial" w:eastAsia="Times New Roman" w:hAnsi="Arial" w:cs="Arial"/>
          <w:lang w:eastAsia="de-DE"/>
        </w:rPr>
      </w:pPr>
      <w:r w:rsidRPr="0036685F">
        <w:rPr>
          <w:rFonts w:ascii="Arial" w:eastAsia="Times New Roman" w:hAnsi="Arial" w:cs="Arial"/>
          <w:lang w:eastAsia="de-DE"/>
        </w:rPr>
        <w:t>Für das Vorhaben besteht eine Verpflichtung zur Durchführung einer Umwelt</w:t>
      </w:r>
      <w:r w:rsidR="005E04A0">
        <w:rPr>
          <w:rFonts w:ascii="Arial" w:eastAsia="Times New Roman" w:hAnsi="Arial" w:cs="Arial"/>
          <w:lang w:eastAsia="de-DE"/>
        </w:rPr>
        <w:t>-</w:t>
      </w:r>
      <w:proofErr w:type="spellStart"/>
      <w:r w:rsidRPr="0036685F">
        <w:rPr>
          <w:rFonts w:ascii="Arial" w:eastAsia="Times New Roman" w:hAnsi="Arial" w:cs="Arial"/>
          <w:lang w:eastAsia="de-DE"/>
        </w:rPr>
        <w:t>v</w:t>
      </w:r>
      <w:r w:rsidR="00486742">
        <w:rPr>
          <w:rFonts w:ascii="Arial" w:eastAsia="Times New Roman" w:hAnsi="Arial" w:cs="Arial"/>
          <w:lang w:eastAsia="de-DE"/>
        </w:rPr>
        <w:t>erträglichkeitsprüfung</w:t>
      </w:r>
      <w:proofErr w:type="spellEnd"/>
      <w:r w:rsidR="00486742">
        <w:rPr>
          <w:rFonts w:ascii="Arial" w:eastAsia="Times New Roman" w:hAnsi="Arial" w:cs="Arial"/>
          <w:lang w:eastAsia="de-DE"/>
        </w:rPr>
        <w:t xml:space="preserve"> gemäß § 3 Abs.1 des Gesetzes über die Umweltverträglichkeitsprüfung im Freistaat Sachsen (</w:t>
      </w:r>
      <w:proofErr w:type="spellStart"/>
      <w:r w:rsidRPr="0036685F">
        <w:rPr>
          <w:rFonts w:ascii="Arial" w:eastAsia="Times New Roman" w:hAnsi="Arial" w:cs="Arial"/>
          <w:lang w:eastAsia="de-DE"/>
        </w:rPr>
        <w:t>SächsUVPG</w:t>
      </w:r>
      <w:proofErr w:type="spellEnd"/>
      <w:r w:rsidR="00486742">
        <w:rPr>
          <w:rFonts w:ascii="Arial" w:eastAsia="Times New Roman" w:hAnsi="Arial" w:cs="Arial"/>
          <w:lang w:eastAsia="de-DE"/>
        </w:rPr>
        <w:t>)</w:t>
      </w:r>
      <w:r w:rsidRPr="0036685F">
        <w:rPr>
          <w:rFonts w:ascii="Arial" w:eastAsia="Times New Roman" w:hAnsi="Arial" w:cs="Arial"/>
          <w:lang w:eastAsia="de-DE"/>
        </w:rPr>
        <w:t xml:space="preserve"> </w:t>
      </w:r>
      <w:proofErr w:type="spellStart"/>
      <w:r w:rsidRPr="0036685F">
        <w:rPr>
          <w:rFonts w:ascii="Arial" w:eastAsia="Times New Roman" w:hAnsi="Arial" w:cs="Arial"/>
          <w:lang w:eastAsia="de-DE"/>
        </w:rPr>
        <w:t>i.V.m</w:t>
      </w:r>
      <w:proofErr w:type="spellEnd"/>
      <w:r w:rsidRPr="0036685F">
        <w:rPr>
          <w:rFonts w:ascii="Arial" w:eastAsia="Times New Roman" w:hAnsi="Arial" w:cs="Arial"/>
          <w:lang w:eastAsia="de-DE"/>
        </w:rPr>
        <w:t xml:space="preserve">. § 3a des Gesetzes über die Umweltverträglichkeitsprüfung </w:t>
      </w:r>
      <w:r w:rsidRPr="001434B2">
        <w:rPr>
          <w:rFonts w:ascii="Arial" w:eastAsia="Times New Roman" w:hAnsi="Arial" w:cs="Arial"/>
          <w:lang w:eastAsia="de-DE"/>
        </w:rPr>
        <w:t>in der Fassung vom 5. Mai 2017</w:t>
      </w:r>
      <w:r w:rsidRPr="0036685F">
        <w:rPr>
          <w:rFonts w:ascii="Arial" w:eastAsia="Times New Roman" w:hAnsi="Arial" w:cs="Arial"/>
          <w:lang w:eastAsia="de-DE"/>
        </w:rPr>
        <w:t xml:space="preserve"> (UVPG a.F.). </w:t>
      </w:r>
    </w:p>
    <w:p w:rsidR="002D6814" w:rsidRPr="0036685F" w:rsidRDefault="002D6814" w:rsidP="00417BD2">
      <w:pPr>
        <w:spacing w:after="0"/>
        <w:jc w:val="both"/>
        <w:rPr>
          <w:rFonts w:ascii="Arial" w:eastAsia="Times New Roman" w:hAnsi="Arial" w:cs="Arial"/>
          <w:lang w:eastAsia="de-DE"/>
        </w:rPr>
      </w:pPr>
    </w:p>
    <w:p w:rsidR="00B42185" w:rsidRPr="00B42185" w:rsidRDefault="00B42185" w:rsidP="00417BD2">
      <w:pPr>
        <w:spacing w:after="0"/>
        <w:jc w:val="both"/>
        <w:rPr>
          <w:rFonts w:ascii="Arial" w:eastAsia="Times New Roman" w:hAnsi="Arial" w:cs="Arial"/>
          <w:lang w:eastAsia="de-DE"/>
        </w:rPr>
      </w:pPr>
      <w:r w:rsidRPr="00B42185">
        <w:rPr>
          <w:rFonts w:ascii="Arial" w:eastAsia="Times New Roman" w:hAnsi="Arial" w:cs="Arial"/>
          <w:lang w:eastAsia="de-DE"/>
        </w:rPr>
        <w:t>Der Vorhabenträger hat die entscheidungserheblichen Unterlagen über die Umwelt</w:t>
      </w:r>
      <w:r w:rsidR="00B16F0E">
        <w:rPr>
          <w:rFonts w:ascii="Arial" w:eastAsia="Times New Roman" w:hAnsi="Arial" w:cs="Arial"/>
          <w:lang w:eastAsia="de-DE"/>
        </w:rPr>
        <w:t>-</w:t>
      </w:r>
      <w:r w:rsidRPr="00B42185">
        <w:rPr>
          <w:rFonts w:ascii="Arial" w:eastAsia="Times New Roman" w:hAnsi="Arial" w:cs="Arial"/>
          <w:lang w:eastAsia="de-DE"/>
        </w:rPr>
        <w:t>auswirkungen des Vorhabens vorgelegt, die Bestandteil</w:t>
      </w:r>
      <w:r w:rsidR="002D6814">
        <w:rPr>
          <w:rFonts w:ascii="Arial" w:eastAsia="Times New Roman" w:hAnsi="Arial" w:cs="Arial"/>
          <w:lang w:eastAsia="de-DE"/>
        </w:rPr>
        <w:t>e</w:t>
      </w:r>
      <w:r w:rsidRPr="00B42185">
        <w:rPr>
          <w:rFonts w:ascii="Arial" w:eastAsia="Times New Roman" w:hAnsi="Arial" w:cs="Arial"/>
          <w:lang w:eastAsia="de-DE"/>
        </w:rPr>
        <w:t xml:space="preserve"> der nachfolgend aufgeführten Auslegungsunterlagen</w:t>
      </w:r>
      <w:r w:rsidR="00CA5C67">
        <w:rPr>
          <w:rFonts w:ascii="Arial" w:eastAsia="Times New Roman" w:hAnsi="Arial" w:cs="Arial"/>
          <w:lang w:eastAsia="de-DE"/>
        </w:rPr>
        <w:t xml:space="preserve"> - 1. Tektur</w:t>
      </w:r>
      <w:r w:rsidRPr="00B42185">
        <w:rPr>
          <w:rFonts w:ascii="Arial" w:eastAsia="Times New Roman" w:hAnsi="Arial" w:cs="Arial"/>
          <w:lang w:eastAsia="de-DE"/>
        </w:rPr>
        <w:t xml:space="preserve"> sind: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70"/>
      </w:tblGrid>
      <w:tr w:rsidR="00B42185" w:rsidRPr="00E2696A" w:rsidTr="00E2696A">
        <w:tc>
          <w:tcPr>
            <w:tcW w:w="1242" w:type="dxa"/>
            <w:shd w:val="clear" w:color="auto" w:fill="auto"/>
          </w:tcPr>
          <w:p w:rsidR="006B199E" w:rsidRPr="00E2696A" w:rsidRDefault="00B42185" w:rsidP="00E2696A">
            <w:pPr>
              <w:spacing w:after="0"/>
              <w:jc w:val="both"/>
              <w:rPr>
                <w:rFonts w:ascii="Arial" w:hAnsi="Arial" w:cs="Arial"/>
              </w:rPr>
            </w:pPr>
            <w:r w:rsidRPr="00E2696A">
              <w:rPr>
                <w:rFonts w:ascii="Arial" w:hAnsi="Arial" w:cs="Arial"/>
              </w:rPr>
              <w:t xml:space="preserve">Nr. der </w:t>
            </w:r>
          </w:p>
          <w:p w:rsidR="00B42185" w:rsidRPr="00E2696A" w:rsidRDefault="00B42185" w:rsidP="00E2696A">
            <w:pPr>
              <w:spacing w:after="0"/>
              <w:jc w:val="both"/>
              <w:rPr>
                <w:rFonts w:ascii="Arial" w:hAnsi="Arial" w:cs="Arial"/>
              </w:rPr>
            </w:pPr>
            <w:r w:rsidRPr="00E2696A">
              <w:rPr>
                <w:rFonts w:ascii="Arial" w:hAnsi="Arial" w:cs="Arial"/>
              </w:rPr>
              <w:t>Unterlage</w:t>
            </w:r>
          </w:p>
        </w:tc>
        <w:tc>
          <w:tcPr>
            <w:tcW w:w="7970" w:type="dxa"/>
            <w:shd w:val="clear" w:color="auto" w:fill="auto"/>
          </w:tcPr>
          <w:p w:rsidR="00B42185" w:rsidRPr="00E2696A" w:rsidRDefault="00B42185" w:rsidP="00E2696A">
            <w:pPr>
              <w:spacing w:after="0"/>
              <w:jc w:val="both"/>
              <w:rPr>
                <w:rFonts w:ascii="Arial" w:hAnsi="Arial" w:cs="Arial"/>
              </w:rPr>
            </w:pPr>
            <w:r w:rsidRPr="00E2696A">
              <w:rPr>
                <w:rFonts w:ascii="Arial" w:hAnsi="Arial" w:cs="Arial"/>
              </w:rPr>
              <w:t>Bezeichnung</w:t>
            </w:r>
          </w:p>
        </w:tc>
      </w:tr>
      <w:tr w:rsidR="00B42185" w:rsidRPr="00E2696A" w:rsidTr="00E2696A">
        <w:tc>
          <w:tcPr>
            <w:tcW w:w="1242" w:type="dxa"/>
            <w:shd w:val="clear" w:color="auto" w:fill="auto"/>
          </w:tcPr>
          <w:p w:rsidR="00B42185" w:rsidRPr="00E2696A" w:rsidRDefault="00B42185" w:rsidP="00E2696A">
            <w:pPr>
              <w:spacing w:after="0"/>
              <w:jc w:val="both"/>
              <w:rPr>
                <w:rFonts w:ascii="Arial" w:hAnsi="Arial" w:cs="Arial"/>
                <w:b/>
              </w:rPr>
            </w:pPr>
            <w:r w:rsidRPr="00E2696A">
              <w:rPr>
                <w:rFonts w:ascii="Arial" w:hAnsi="Arial" w:cs="Arial"/>
                <w:b/>
              </w:rPr>
              <w:t>1</w:t>
            </w:r>
          </w:p>
        </w:tc>
        <w:tc>
          <w:tcPr>
            <w:tcW w:w="7970" w:type="dxa"/>
            <w:shd w:val="clear" w:color="auto" w:fill="auto"/>
          </w:tcPr>
          <w:p w:rsidR="00B42185" w:rsidRPr="00E2696A" w:rsidRDefault="00B42185" w:rsidP="00E2696A">
            <w:pPr>
              <w:spacing w:after="0"/>
              <w:jc w:val="both"/>
              <w:rPr>
                <w:rFonts w:ascii="Arial" w:hAnsi="Arial" w:cs="Arial"/>
                <w:b/>
              </w:rPr>
            </w:pPr>
            <w:r w:rsidRPr="00E2696A">
              <w:rPr>
                <w:rFonts w:ascii="Arial" w:hAnsi="Arial" w:cs="Arial"/>
                <w:b/>
              </w:rPr>
              <w:t xml:space="preserve">Erläuterungsbericht </w:t>
            </w:r>
          </w:p>
        </w:tc>
      </w:tr>
      <w:tr w:rsidR="00B42185" w:rsidRPr="00E2696A" w:rsidTr="00E2696A">
        <w:tc>
          <w:tcPr>
            <w:tcW w:w="1242" w:type="dxa"/>
            <w:shd w:val="clear" w:color="auto" w:fill="auto"/>
          </w:tcPr>
          <w:p w:rsidR="00B42185" w:rsidRPr="00E2696A" w:rsidRDefault="00B42185" w:rsidP="00E2696A">
            <w:pPr>
              <w:spacing w:after="0"/>
              <w:jc w:val="both"/>
              <w:rPr>
                <w:rFonts w:ascii="Arial" w:hAnsi="Arial" w:cs="Arial"/>
                <w:b/>
              </w:rPr>
            </w:pPr>
            <w:r w:rsidRPr="00E2696A">
              <w:rPr>
                <w:rFonts w:ascii="Arial" w:hAnsi="Arial" w:cs="Arial"/>
                <w:b/>
              </w:rPr>
              <w:t>5.1</w:t>
            </w:r>
          </w:p>
        </w:tc>
        <w:tc>
          <w:tcPr>
            <w:tcW w:w="7970" w:type="dxa"/>
            <w:shd w:val="clear" w:color="auto" w:fill="auto"/>
          </w:tcPr>
          <w:p w:rsidR="00B42185" w:rsidRPr="00E2696A" w:rsidRDefault="00B42185" w:rsidP="00E2696A">
            <w:pPr>
              <w:spacing w:after="0"/>
              <w:jc w:val="both"/>
              <w:rPr>
                <w:rFonts w:ascii="Arial" w:hAnsi="Arial" w:cs="Arial"/>
              </w:rPr>
            </w:pPr>
            <w:r w:rsidRPr="00E2696A">
              <w:rPr>
                <w:rFonts w:ascii="Arial" w:hAnsi="Arial" w:cs="Arial"/>
                <w:b/>
              </w:rPr>
              <w:t>Lagepläne, Blatt 1 – 7</w:t>
            </w:r>
            <w:r w:rsidRPr="00E2696A">
              <w:rPr>
                <w:rFonts w:ascii="Arial" w:hAnsi="Arial" w:cs="Arial"/>
              </w:rPr>
              <w:t xml:space="preserve"> </w:t>
            </w:r>
            <w:r w:rsidRPr="00E2696A">
              <w:rPr>
                <w:rFonts w:ascii="Arial" w:hAnsi="Arial" w:cs="Arial"/>
              </w:rPr>
              <w:tab/>
            </w:r>
            <w:r w:rsidR="006F5683" w:rsidRPr="00E2696A">
              <w:rPr>
                <w:rFonts w:ascii="Arial" w:hAnsi="Arial" w:cs="Arial"/>
              </w:rPr>
              <w:tab/>
            </w:r>
            <w:r w:rsidR="006F5683" w:rsidRPr="00E2696A">
              <w:rPr>
                <w:rFonts w:ascii="Arial" w:hAnsi="Arial" w:cs="Arial"/>
              </w:rPr>
              <w:tab/>
            </w:r>
            <w:r w:rsidR="006B199E" w:rsidRPr="00E2696A">
              <w:rPr>
                <w:rFonts w:ascii="Arial" w:hAnsi="Arial" w:cs="Arial"/>
              </w:rPr>
              <w:tab/>
            </w:r>
            <w:r w:rsidR="006B199E" w:rsidRPr="00E2696A">
              <w:rPr>
                <w:rFonts w:ascii="Arial" w:hAnsi="Arial" w:cs="Arial"/>
              </w:rPr>
              <w:tab/>
            </w:r>
            <w:r w:rsidRPr="00E2696A">
              <w:rPr>
                <w:rFonts w:ascii="Arial" w:hAnsi="Arial" w:cs="Arial"/>
              </w:rPr>
              <w:t>M 1:500</w:t>
            </w:r>
          </w:p>
        </w:tc>
      </w:tr>
      <w:tr w:rsidR="00B42185" w:rsidRPr="00E2696A" w:rsidTr="00E2696A">
        <w:tc>
          <w:tcPr>
            <w:tcW w:w="1242" w:type="dxa"/>
            <w:shd w:val="clear" w:color="auto" w:fill="auto"/>
          </w:tcPr>
          <w:p w:rsidR="00B42185" w:rsidRPr="00E2696A" w:rsidRDefault="00B42185" w:rsidP="00E2696A">
            <w:pPr>
              <w:spacing w:after="0"/>
              <w:jc w:val="both"/>
              <w:rPr>
                <w:rFonts w:ascii="Arial" w:hAnsi="Arial" w:cs="Arial"/>
                <w:b/>
              </w:rPr>
            </w:pPr>
            <w:r w:rsidRPr="00E2696A">
              <w:rPr>
                <w:rFonts w:ascii="Arial" w:hAnsi="Arial" w:cs="Arial"/>
                <w:b/>
              </w:rPr>
              <w:t>9</w:t>
            </w:r>
          </w:p>
        </w:tc>
        <w:tc>
          <w:tcPr>
            <w:tcW w:w="7970" w:type="dxa"/>
            <w:shd w:val="clear" w:color="auto" w:fill="auto"/>
          </w:tcPr>
          <w:p w:rsidR="00B42185" w:rsidRPr="00E2696A" w:rsidRDefault="00B42185" w:rsidP="00E2696A">
            <w:pPr>
              <w:spacing w:after="0"/>
              <w:jc w:val="both"/>
              <w:rPr>
                <w:rFonts w:ascii="Arial" w:hAnsi="Arial" w:cs="Arial"/>
              </w:rPr>
            </w:pPr>
            <w:r w:rsidRPr="00E2696A">
              <w:rPr>
                <w:rFonts w:ascii="Arial" w:hAnsi="Arial" w:cs="Arial"/>
                <w:b/>
              </w:rPr>
              <w:t>LBP-</w:t>
            </w:r>
            <w:proofErr w:type="spellStart"/>
            <w:r w:rsidRPr="00E2696A">
              <w:rPr>
                <w:rFonts w:ascii="Arial" w:hAnsi="Arial" w:cs="Arial"/>
                <w:b/>
              </w:rPr>
              <w:t>Maßnahmeplan</w:t>
            </w:r>
            <w:proofErr w:type="spellEnd"/>
            <w:r w:rsidRPr="00E2696A">
              <w:rPr>
                <w:rFonts w:ascii="Arial" w:hAnsi="Arial" w:cs="Arial"/>
                <w:b/>
              </w:rPr>
              <w:t>, Blatt 1 – 8, 11</w:t>
            </w:r>
            <w:r w:rsidR="006F5683" w:rsidRPr="00E2696A">
              <w:rPr>
                <w:rFonts w:ascii="Arial" w:hAnsi="Arial" w:cs="Arial"/>
                <w:b/>
              </w:rPr>
              <w:tab/>
            </w:r>
            <w:r w:rsidR="006F5683" w:rsidRPr="00E2696A">
              <w:rPr>
                <w:rFonts w:ascii="Arial" w:hAnsi="Arial" w:cs="Arial"/>
              </w:rPr>
              <w:tab/>
            </w:r>
            <w:r w:rsidR="00B31E23" w:rsidRPr="00E2696A">
              <w:rPr>
                <w:rFonts w:ascii="Arial" w:hAnsi="Arial" w:cs="Arial"/>
              </w:rPr>
              <w:tab/>
            </w:r>
            <w:r w:rsidR="006F5683" w:rsidRPr="00E2696A">
              <w:rPr>
                <w:rFonts w:ascii="Arial" w:hAnsi="Arial" w:cs="Arial"/>
              </w:rPr>
              <w:t>M 1 : 500</w:t>
            </w:r>
          </w:p>
        </w:tc>
      </w:tr>
      <w:tr w:rsidR="00B42185" w:rsidRPr="00E2696A" w:rsidTr="00E2696A">
        <w:tc>
          <w:tcPr>
            <w:tcW w:w="1242" w:type="dxa"/>
            <w:shd w:val="clear" w:color="auto" w:fill="auto"/>
          </w:tcPr>
          <w:p w:rsidR="00B42185" w:rsidRPr="00E2696A" w:rsidRDefault="006F5683" w:rsidP="00E2696A">
            <w:pPr>
              <w:spacing w:after="0"/>
              <w:jc w:val="both"/>
              <w:rPr>
                <w:rFonts w:ascii="Arial" w:hAnsi="Arial" w:cs="Arial"/>
                <w:b/>
              </w:rPr>
            </w:pPr>
            <w:r w:rsidRPr="00E2696A">
              <w:rPr>
                <w:rFonts w:ascii="Arial" w:hAnsi="Arial" w:cs="Arial"/>
                <w:b/>
              </w:rPr>
              <w:t>10</w:t>
            </w:r>
          </w:p>
          <w:p w:rsidR="006F5683" w:rsidRPr="00E2696A" w:rsidRDefault="006F5683" w:rsidP="00E2696A">
            <w:pPr>
              <w:spacing w:after="0"/>
              <w:jc w:val="both"/>
              <w:rPr>
                <w:rFonts w:ascii="Arial" w:hAnsi="Arial" w:cs="Arial"/>
              </w:rPr>
            </w:pPr>
            <w:r w:rsidRPr="00E2696A">
              <w:rPr>
                <w:rFonts w:ascii="Arial" w:hAnsi="Arial" w:cs="Arial"/>
              </w:rPr>
              <w:t>10.1</w:t>
            </w:r>
          </w:p>
          <w:p w:rsidR="006F5683" w:rsidRPr="00E2696A" w:rsidRDefault="006F5683" w:rsidP="00E2696A">
            <w:pPr>
              <w:spacing w:after="0"/>
              <w:jc w:val="both"/>
              <w:rPr>
                <w:rFonts w:ascii="Arial" w:hAnsi="Arial" w:cs="Arial"/>
              </w:rPr>
            </w:pPr>
            <w:r w:rsidRPr="00E2696A">
              <w:rPr>
                <w:rFonts w:ascii="Arial" w:hAnsi="Arial" w:cs="Arial"/>
              </w:rPr>
              <w:t>10.2</w:t>
            </w:r>
          </w:p>
        </w:tc>
        <w:tc>
          <w:tcPr>
            <w:tcW w:w="7970" w:type="dxa"/>
            <w:shd w:val="clear" w:color="auto" w:fill="auto"/>
          </w:tcPr>
          <w:p w:rsidR="00B42185" w:rsidRPr="00E2696A" w:rsidRDefault="006F5683" w:rsidP="00E2696A">
            <w:pPr>
              <w:spacing w:after="0"/>
              <w:jc w:val="both"/>
              <w:rPr>
                <w:rFonts w:ascii="Arial" w:hAnsi="Arial" w:cs="Arial"/>
                <w:b/>
              </w:rPr>
            </w:pPr>
            <w:r w:rsidRPr="00E2696A">
              <w:rPr>
                <w:rFonts w:ascii="Arial" w:hAnsi="Arial" w:cs="Arial"/>
                <w:b/>
              </w:rPr>
              <w:t>Grunderwerb</w:t>
            </w:r>
          </w:p>
          <w:p w:rsidR="006F5683" w:rsidRPr="00E2696A" w:rsidRDefault="006F5683" w:rsidP="00E2696A">
            <w:pPr>
              <w:spacing w:after="0"/>
              <w:jc w:val="both"/>
              <w:rPr>
                <w:rFonts w:ascii="Arial" w:hAnsi="Arial" w:cs="Arial"/>
              </w:rPr>
            </w:pPr>
            <w:r w:rsidRPr="00E2696A">
              <w:rPr>
                <w:rFonts w:ascii="Arial" w:hAnsi="Arial" w:cs="Arial"/>
              </w:rPr>
              <w:t>Grunderwerbsplan, Blatt 3, 4, 6</w:t>
            </w:r>
            <w:r w:rsidRPr="00E2696A">
              <w:rPr>
                <w:rFonts w:ascii="Arial" w:hAnsi="Arial" w:cs="Arial"/>
              </w:rPr>
              <w:tab/>
            </w:r>
            <w:r w:rsidRPr="00E2696A">
              <w:rPr>
                <w:rFonts w:ascii="Arial" w:hAnsi="Arial" w:cs="Arial"/>
              </w:rPr>
              <w:tab/>
            </w:r>
            <w:r w:rsidR="006B199E" w:rsidRPr="00E2696A">
              <w:rPr>
                <w:rFonts w:ascii="Arial" w:hAnsi="Arial" w:cs="Arial"/>
              </w:rPr>
              <w:tab/>
            </w:r>
            <w:r w:rsidR="006B199E" w:rsidRPr="00E2696A">
              <w:rPr>
                <w:rFonts w:ascii="Arial" w:hAnsi="Arial" w:cs="Arial"/>
              </w:rPr>
              <w:tab/>
            </w:r>
            <w:r w:rsidRPr="00E2696A">
              <w:rPr>
                <w:rFonts w:ascii="Arial" w:hAnsi="Arial" w:cs="Arial"/>
              </w:rPr>
              <w:t>M 1 : 500</w:t>
            </w:r>
          </w:p>
          <w:p w:rsidR="006F5683" w:rsidRPr="00E2696A" w:rsidRDefault="006F5683" w:rsidP="00E2696A">
            <w:pPr>
              <w:spacing w:after="0"/>
              <w:jc w:val="both"/>
              <w:rPr>
                <w:rFonts w:ascii="Arial" w:hAnsi="Arial" w:cs="Arial"/>
              </w:rPr>
            </w:pPr>
            <w:r w:rsidRPr="00E2696A">
              <w:rPr>
                <w:rFonts w:ascii="Arial" w:hAnsi="Arial" w:cs="Arial"/>
              </w:rPr>
              <w:t>Grunderwerbsverzeichnis, Seiten 3, 4, 8, 9</w:t>
            </w:r>
          </w:p>
        </w:tc>
      </w:tr>
      <w:tr w:rsidR="00B42185" w:rsidRPr="00E2696A" w:rsidTr="00E2696A">
        <w:tc>
          <w:tcPr>
            <w:tcW w:w="1242" w:type="dxa"/>
            <w:shd w:val="clear" w:color="auto" w:fill="auto"/>
          </w:tcPr>
          <w:p w:rsidR="00B42185" w:rsidRPr="00E2696A" w:rsidRDefault="006F5683" w:rsidP="00E2696A">
            <w:pPr>
              <w:spacing w:after="0"/>
              <w:jc w:val="both"/>
              <w:rPr>
                <w:rFonts w:ascii="Arial" w:hAnsi="Arial" w:cs="Arial"/>
                <w:b/>
              </w:rPr>
            </w:pPr>
            <w:r w:rsidRPr="00E2696A">
              <w:rPr>
                <w:rFonts w:ascii="Arial" w:hAnsi="Arial" w:cs="Arial"/>
                <w:b/>
              </w:rPr>
              <w:t>11</w:t>
            </w:r>
          </w:p>
          <w:p w:rsidR="006F5683" w:rsidRPr="00E2696A" w:rsidRDefault="006F5683" w:rsidP="00E2696A">
            <w:pPr>
              <w:spacing w:after="0"/>
              <w:jc w:val="both"/>
              <w:rPr>
                <w:rFonts w:ascii="Arial" w:hAnsi="Arial" w:cs="Arial"/>
              </w:rPr>
            </w:pPr>
            <w:r w:rsidRPr="00E2696A">
              <w:rPr>
                <w:rFonts w:ascii="Arial" w:hAnsi="Arial" w:cs="Arial"/>
              </w:rPr>
              <w:t>11.1</w:t>
            </w:r>
          </w:p>
          <w:p w:rsidR="006F5683" w:rsidRPr="00E2696A" w:rsidRDefault="006F5683" w:rsidP="00E2696A">
            <w:pPr>
              <w:spacing w:after="0"/>
              <w:jc w:val="both"/>
              <w:rPr>
                <w:rFonts w:ascii="Arial" w:hAnsi="Arial" w:cs="Arial"/>
              </w:rPr>
            </w:pPr>
            <w:r w:rsidRPr="00E2696A">
              <w:rPr>
                <w:rFonts w:ascii="Arial" w:hAnsi="Arial" w:cs="Arial"/>
              </w:rPr>
              <w:t>11.2</w:t>
            </w:r>
          </w:p>
          <w:p w:rsidR="006F5683" w:rsidRPr="00E2696A" w:rsidRDefault="006F5683" w:rsidP="00E2696A">
            <w:pPr>
              <w:spacing w:after="0"/>
              <w:jc w:val="both"/>
              <w:rPr>
                <w:rFonts w:ascii="Arial" w:hAnsi="Arial" w:cs="Arial"/>
              </w:rPr>
            </w:pPr>
            <w:r w:rsidRPr="00E2696A">
              <w:rPr>
                <w:rFonts w:ascii="Arial" w:hAnsi="Arial" w:cs="Arial"/>
              </w:rPr>
              <w:t>11.3</w:t>
            </w:r>
          </w:p>
        </w:tc>
        <w:tc>
          <w:tcPr>
            <w:tcW w:w="7970" w:type="dxa"/>
            <w:shd w:val="clear" w:color="auto" w:fill="auto"/>
          </w:tcPr>
          <w:p w:rsidR="00B42185" w:rsidRPr="00E2696A" w:rsidRDefault="006F5683" w:rsidP="00E2696A">
            <w:pPr>
              <w:spacing w:after="0"/>
              <w:jc w:val="both"/>
              <w:rPr>
                <w:rFonts w:ascii="Arial" w:hAnsi="Arial" w:cs="Arial"/>
                <w:b/>
              </w:rPr>
            </w:pPr>
            <w:r w:rsidRPr="00E2696A">
              <w:rPr>
                <w:rFonts w:ascii="Arial" w:hAnsi="Arial" w:cs="Arial"/>
                <w:b/>
              </w:rPr>
              <w:t>Regelungsverzeichnis</w:t>
            </w:r>
          </w:p>
          <w:p w:rsidR="006F5683" w:rsidRPr="00E2696A" w:rsidRDefault="006F5683" w:rsidP="00E2696A">
            <w:pPr>
              <w:spacing w:after="0"/>
              <w:jc w:val="both"/>
              <w:rPr>
                <w:rFonts w:ascii="Arial" w:hAnsi="Arial" w:cs="Arial"/>
              </w:rPr>
            </w:pPr>
            <w:r w:rsidRPr="00E2696A">
              <w:rPr>
                <w:rFonts w:ascii="Arial" w:hAnsi="Arial" w:cs="Arial"/>
              </w:rPr>
              <w:t>Regelungsverzeichnis Seiten 16, 18, 19,20, 23, 34,36, 38</w:t>
            </w:r>
          </w:p>
          <w:p w:rsidR="006F5683" w:rsidRPr="00E2696A" w:rsidRDefault="006F5683" w:rsidP="00E2696A">
            <w:pPr>
              <w:spacing w:after="0"/>
              <w:jc w:val="both"/>
              <w:rPr>
                <w:rFonts w:ascii="Arial" w:hAnsi="Arial" w:cs="Arial"/>
              </w:rPr>
            </w:pPr>
            <w:r w:rsidRPr="00E2696A">
              <w:rPr>
                <w:rFonts w:ascii="Arial" w:hAnsi="Arial" w:cs="Arial"/>
              </w:rPr>
              <w:t>Lageplan zum Regelungsverzeichnis, Blatt 6</w:t>
            </w:r>
            <w:r w:rsidRPr="00E2696A">
              <w:rPr>
                <w:rFonts w:ascii="Arial" w:hAnsi="Arial" w:cs="Arial"/>
              </w:rPr>
              <w:tab/>
            </w:r>
            <w:r w:rsidR="006B199E" w:rsidRPr="00E2696A">
              <w:rPr>
                <w:rFonts w:ascii="Arial" w:hAnsi="Arial" w:cs="Arial"/>
              </w:rPr>
              <w:tab/>
            </w:r>
            <w:r w:rsidRPr="00E2696A">
              <w:rPr>
                <w:rFonts w:ascii="Arial" w:hAnsi="Arial" w:cs="Arial"/>
              </w:rPr>
              <w:t>M 1 : 500</w:t>
            </w:r>
          </w:p>
          <w:p w:rsidR="006F5683" w:rsidRPr="00E2696A" w:rsidRDefault="006F5683" w:rsidP="00E2696A">
            <w:pPr>
              <w:spacing w:after="0"/>
              <w:jc w:val="both"/>
              <w:rPr>
                <w:rFonts w:ascii="Arial" w:hAnsi="Arial" w:cs="Arial"/>
              </w:rPr>
            </w:pPr>
            <w:r w:rsidRPr="00E2696A">
              <w:rPr>
                <w:rFonts w:ascii="Arial" w:hAnsi="Arial" w:cs="Arial"/>
              </w:rPr>
              <w:t xml:space="preserve">Koordinierter Leitungsplan zum </w:t>
            </w:r>
          </w:p>
          <w:p w:rsidR="006F5683" w:rsidRPr="00E2696A" w:rsidRDefault="006F5683" w:rsidP="00E2696A">
            <w:pPr>
              <w:spacing w:after="0"/>
              <w:jc w:val="both"/>
              <w:rPr>
                <w:rFonts w:ascii="Arial" w:hAnsi="Arial" w:cs="Arial"/>
              </w:rPr>
            </w:pPr>
            <w:r w:rsidRPr="00E2696A">
              <w:rPr>
                <w:rFonts w:ascii="Arial" w:hAnsi="Arial" w:cs="Arial"/>
              </w:rPr>
              <w:t>Regelungsverzeichnis, Blatt 2, 8</w:t>
            </w:r>
            <w:r w:rsidRPr="00E2696A">
              <w:rPr>
                <w:rFonts w:ascii="Arial" w:hAnsi="Arial" w:cs="Arial"/>
              </w:rPr>
              <w:tab/>
            </w:r>
            <w:r w:rsidRPr="00E2696A">
              <w:rPr>
                <w:rFonts w:ascii="Arial" w:hAnsi="Arial" w:cs="Arial"/>
              </w:rPr>
              <w:tab/>
            </w:r>
            <w:r w:rsidRPr="00E2696A">
              <w:rPr>
                <w:rFonts w:ascii="Arial" w:hAnsi="Arial" w:cs="Arial"/>
              </w:rPr>
              <w:tab/>
            </w:r>
            <w:r w:rsidR="006B199E" w:rsidRPr="00E2696A">
              <w:rPr>
                <w:rFonts w:ascii="Arial" w:hAnsi="Arial" w:cs="Arial"/>
              </w:rPr>
              <w:tab/>
            </w:r>
            <w:r w:rsidRPr="00E2696A">
              <w:rPr>
                <w:rFonts w:ascii="Arial" w:hAnsi="Arial" w:cs="Arial"/>
              </w:rPr>
              <w:t>M 1 : 250</w:t>
            </w:r>
          </w:p>
        </w:tc>
      </w:tr>
      <w:tr w:rsidR="006F5683" w:rsidRPr="00E2696A" w:rsidTr="00E2696A">
        <w:tc>
          <w:tcPr>
            <w:tcW w:w="1242" w:type="dxa"/>
            <w:shd w:val="clear" w:color="auto" w:fill="auto"/>
          </w:tcPr>
          <w:p w:rsidR="006F5683" w:rsidRPr="00E2696A" w:rsidRDefault="006F5683" w:rsidP="00E2696A">
            <w:pPr>
              <w:spacing w:after="0"/>
              <w:jc w:val="both"/>
              <w:rPr>
                <w:rFonts w:ascii="Arial" w:hAnsi="Arial" w:cs="Arial"/>
                <w:b/>
              </w:rPr>
            </w:pPr>
            <w:r w:rsidRPr="00E2696A">
              <w:rPr>
                <w:rFonts w:ascii="Arial" w:hAnsi="Arial" w:cs="Arial"/>
                <w:b/>
              </w:rPr>
              <w:t>16</w:t>
            </w:r>
          </w:p>
          <w:p w:rsidR="006F5683" w:rsidRPr="00E2696A" w:rsidRDefault="006F5683" w:rsidP="00E2696A">
            <w:pPr>
              <w:spacing w:after="0"/>
              <w:jc w:val="both"/>
              <w:rPr>
                <w:rFonts w:ascii="Arial" w:hAnsi="Arial" w:cs="Arial"/>
              </w:rPr>
            </w:pPr>
            <w:r w:rsidRPr="00E2696A">
              <w:rPr>
                <w:rFonts w:ascii="Arial" w:hAnsi="Arial" w:cs="Arial"/>
              </w:rPr>
              <w:t>16.1.2</w:t>
            </w:r>
          </w:p>
          <w:p w:rsidR="006F5683" w:rsidRPr="00E2696A" w:rsidRDefault="006F5683" w:rsidP="00E2696A">
            <w:pPr>
              <w:spacing w:after="0"/>
              <w:jc w:val="both"/>
              <w:rPr>
                <w:rFonts w:ascii="Arial" w:hAnsi="Arial" w:cs="Arial"/>
              </w:rPr>
            </w:pPr>
            <w:r w:rsidRPr="00E2696A">
              <w:rPr>
                <w:rFonts w:ascii="Arial" w:hAnsi="Arial" w:cs="Arial"/>
              </w:rPr>
              <w:t>16.3</w:t>
            </w:r>
          </w:p>
          <w:p w:rsidR="006F5683" w:rsidRPr="00E2696A" w:rsidRDefault="006F5683" w:rsidP="00E2696A">
            <w:pPr>
              <w:spacing w:after="0"/>
              <w:jc w:val="both"/>
              <w:rPr>
                <w:rFonts w:ascii="Arial" w:hAnsi="Arial" w:cs="Arial"/>
              </w:rPr>
            </w:pPr>
            <w:r w:rsidRPr="00E2696A">
              <w:rPr>
                <w:rFonts w:ascii="Arial" w:hAnsi="Arial" w:cs="Arial"/>
              </w:rPr>
              <w:t>16.5</w:t>
            </w:r>
          </w:p>
          <w:p w:rsidR="006F5683" w:rsidRPr="00E2696A" w:rsidRDefault="006F5683" w:rsidP="00E2696A">
            <w:pPr>
              <w:spacing w:after="0"/>
              <w:jc w:val="both"/>
              <w:rPr>
                <w:rFonts w:ascii="Arial" w:hAnsi="Arial" w:cs="Arial"/>
              </w:rPr>
            </w:pPr>
            <w:r w:rsidRPr="00E2696A">
              <w:rPr>
                <w:rFonts w:ascii="Arial" w:hAnsi="Arial" w:cs="Arial"/>
              </w:rPr>
              <w:t>16.7</w:t>
            </w:r>
          </w:p>
        </w:tc>
        <w:tc>
          <w:tcPr>
            <w:tcW w:w="7970" w:type="dxa"/>
            <w:shd w:val="clear" w:color="auto" w:fill="auto"/>
          </w:tcPr>
          <w:p w:rsidR="006F5683" w:rsidRPr="00E2696A" w:rsidRDefault="006F5683" w:rsidP="00E2696A">
            <w:pPr>
              <w:spacing w:after="0"/>
              <w:jc w:val="both"/>
              <w:rPr>
                <w:rFonts w:ascii="Arial" w:hAnsi="Arial" w:cs="Arial"/>
                <w:b/>
              </w:rPr>
            </w:pPr>
            <w:r w:rsidRPr="00E2696A">
              <w:rPr>
                <w:rFonts w:ascii="Arial" w:hAnsi="Arial" w:cs="Arial"/>
                <w:b/>
              </w:rPr>
              <w:t>Sonstige Pläne</w:t>
            </w:r>
          </w:p>
          <w:p w:rsidR="006F5683" w:rsidRPr="00E2696A" w:rsidRDefault="006F5683" w:rsidP="00E2696A">
            <w:pPr>
              <w:spacing w:after="0"/>
              <w:jc w:val="both"/>
              <w:rPr>
                <w:rFonts w:ascii="Arial" w:hAnsi="Arial" w:cs="Arial"/>
              </w:rPr>
            </w:pPr>
            <w:r w:rsidRPr="00E2696A">
              <w:rPr>
                <w:rFonts w:ascii="Arial" w:hAnsi="Arial" w:cs="Arial"/>
              </w:rPr>
              <w:t>Koordinierter Leitungsplan, Blatt 2, 4, 5, 8</w:t>
            </w:r>
            <w:r w:rsidRPr="00E2696A">
              <w:rPr>
                <w:rFonts w:ascii="Arial" w:hAnsi="Arial" w:cs="Arial"/>
              </w:rPr>
              <w:tab/>
            </w:r>
            <w:r w:rsidRPr="00E2696A">
              <w:rPr>
                <w:rFonts w:ascii="Arial" w:hAnsi="Arial" w:cs="Arial"/>
              </w:rPr>
              <w:tab/>
            </w:r>
            <w:r w:rsidR="006B199E" w:rsidRPr="00E2696A">
              <w:rPr>
                <w:rFonts w:ascii="Arial" w:hAnsi="Arial" w:cs="Arial"/>
              </w:rPr>
              <w:tab/>
            </w:r>
            <w:r w:rsidRPr="00E2696A">
              <w:rPr>
                <w:rFonts w:ascii="Arial" w:hAnsi="Arial" w:cs="Arial"/>
              </w:rPr>
              <w:t>M 1 : 250</w:t>
            </w:r>
          </w:p>
          <w:p w:rsidR="006F5683" w:rsidRPr="00E2696A" w:rsidRDefault="006F5683" w:rsidP="00E2696A">
            <w:pPr>
              <w:spacing w:after="0"/>
              <w:jc w:val="both"/>
              <w:rPr>
                <w:rFonts w:ascii="Arial" w:hAnsi="Arial" w:cs="Arial"/>
              </w:rPr>
            </w:pPr>
            <w:r w:rsidRPr="00E2696A">
              <w:rPr>
                <w:rFonts w:ascii="Arial" w:hAnsi="Arial" w:cs="Arial"/>
              </w:rPr>
              <w:t>Fahrleitungsanlage Blatt 3, 6</w:t>
            </w:r>
            <w:r w:rsidRPr="00E2696A">
              <w:rPr>
                <w:rFonts w:ascii="Arial" w:hAnsi="Arial" w:cs="Arial"/>
              </w:rPr>
              <w:tab/>
            </w:r>
            <w:r w:rsidRPr="00E2696A">
              <w:rPr>
                <w:rFonts w:ascii="Arial" w:hAnsi="Arial" w:cs="Arial"/>
              </w:rPr>
              <w:tab/>
            </w:r>
            <w:r w:rsidRPr="00E2696A">
              <w:rPr>
                <w:rFonts w:ascii="Arial" w:hAnsi="Arial" w:cs="Arial"/>
              </w:rPr>
              <w:tab/>
            </w:r>
            <w:r w:rsidRPr="00E2696A">
              <w:rPr>
                <w:rFonts w:ascii="Arial" w:hAnsi="Arial" w:cs="Arial"/>
              </w:rPr>
              <w:tab/>
            </w:r>
            <w:r w:rsidR="006B199E" w:rsidRPr="00E2696A">
              <w:rPr>
                <w:rFonts w:ascii="Arial" w:hAnsi="Arial" w:cs="Arial"/>
              </w:rPr>
              <w:tab/>
            </w:r>
            <w:r w:rsidRPr="00E2696A">
              <w:rPr>
                <w:rFonts w:ascii="Arial" w:hAnsi="Arial" w:cs="Arial"/>
              </w:rPr>
              <w:t>M 1 : 500</w:t>
            </w:r>
          </w:p>
          <w:p w:rsidR="006F5683" w:rsidRPr="00E2696A" w:rsidRDefault="006F5683" w:rsidP="00E2696A">
            <w:pPr>
              <w:spacing w:after="0"/>
              <w:jc w:val="both"/>
              <w:rPr>
                <w:rFonts w:ascii="Arial" w:hAnsi="Arial" w:cs="Arial"/>
              </w:rPr>
            </w:pPr>
            <w:r w:rsidRPr="00E2696A">
              <w:rPr>
                <w:rFonts w:ascii="Arial" w:hAnsi="Arial" w:cs="Arial"/>
              </w:rPr>
              <w:t>Haltestellenlageplan, Blatt 4</w:t>
            </w:r>
            <w:r w:rsidRPr="00E2696A">
              <w:rPr>
                <w:rFonts w:ascii="Arial" w:hAnsi="Arial" w:cs="Arial"/>
              </w:rPr>
              <w:tab/>
            </w:r>
            <w:r w:rsidRPr="00E2696A">
              <w:rPr>
                <w:rFonts w:ascii="Arial" w:hAnsi="Arial" w:cs="Arial"/>
              </w:rPr>
              <w:tab/>
            </w:r>
            <w:r w:rsidRPr="00E2696A">
              <w:rPr>
                <w:rFonts w:ascii="Arial" w:hAnsi="Arial" w:cs="Arial"/>
              </w:rPr>
              <w:tab/>
            </w:r>
            <w:r w:rsidRPr="00E2696A">
              <w:rPr>
                <w:rFonts w:ascii="Arial" w:hAnsi="Arial" w:cs="Arial"/>
              </w:rPr>
              <w:tab/>
            </w:r>
            <w:r w:rsidR="006B199E" w:rsidRPr="00E2696A">
              <w:rPr>
                <w:rFonts w:ascii="Arial" w:hAnsi="Arial" w:cs="Arial"/>
              </w:rPr>
              <w:tab/>
            </w:r>
            <w:r w:rsidRPr="00E2696A">
              <w:rPr>
                <w:rFonts w:ascii="Arial" w:hAnsi="Arial" w:cs="Arial"/>
              </w:rPr>
              <w:t>M 1 : 100</w:t>
            </w:r>
          </w:p>
          <w:p w:rsidR="006F5683" w:rsidRPr="00E2696A" w:rsidRDefault="006F5683" w:rsidP="00E2696A">
            <w:pPr>
              <w:spacing w:after="0"/>
              <w:jc w:val="both"/>
              <w:rPr>
                <w:rFonts w:ascii="Arial" w:hAnsi="Arial" w:cs="Arial"/>
              </w:rPr>
            </w:pPr>
            <w:r w:rsidRPr="00E2696A">
              <w:rPr>
                <w:rFonts w:ascii="Arial" w:hAnsi="Arial" w:cs="Arial"/>
              </w:rPr>
              <w:t>Übersichtslageplan Verkehrsführung während der Bauzeit</w:t>
            </w:r>
          </w:p>
        </w:tc>
      </w:tr>
      <w:tr w:rsidR="006F5683" w:rsidRPr="00E2696A" w:rsidTr="00E2696A">
        <w:tc>
          <w:tcPr>
            <w:tcW w:w="1242" w:type="dxa"/>
            <w:shd w:val="clear" w:color="auto" w:fill="auto"/>
          </w:tcPr>
          <w:p w:rsidR="006F5683" w:rsidRPr="00E2696A" w:rsidRDefault="006F5683" w:rsidP="00E2696A">
            <w:pPr>
              <w:spacing w:after="0"/>
              <w:jc w:val="both"/>
              <w:rPr>
                <w:rFonts w:ascii="Arial" w:hAnsi="Arial" w:cs="Arial"/>
                <w:b/>
              </w:rPr>
            </w:pPr>
            <w:r w:rsidRPr="00E2696A">
              <w:rPr>
                <w:rFonts w:ascii="Arial" w:hAnsi="Arial" w:cs="Arial"/>
                <w:b/>
              </w:rPr>
              <w:t>17</w:t>
            </w:r>
          </w:p>
          <w:p w:rsidR="006F5683" w:rsidRPr="00E2696A" w:rsidRDefault="006F5683" w:rsidP="00E2696A">
            <w:pPr>
              <w:spacing w:after="0"/>
              <w:jc w:val="both"/>
              <w:rPr>
                <w:rFonts w:ascii="Arial" w:hAnsi="Arial" w:cs="Arial"/>
              </w:rPr>
            </w:pPr>
            <w:r w:rsidRPr="00E2696A">
              <w:rPr>
                <w:rFonts w:ascii="Arial" w:hAnsi="Arial" w:cs="Arial"/>
              </w:rPr>
              <w:t>17.4</w:t>
            </w:r>
          </w:p>
          <w:p w:rsidR="006F5683" w:rsidRPr="00E2696A" w:rsidRDefault="006F5683" w:rsidP="00E2696A">
            <w:pPr>
              <w:spacing w:after="0"/>
              <w:jc w:val="both"/>
              <w:rPr>
                <w:rFonts w:ascii="Arial" w:hAnsi="Arial" w:cs="Arial"/>
              </w:rPr>
            </w:pPr>
            <w:r w:rsidRPr="00E2696A">
              <w:rPr>
                <w:rFonts w:ascii="Arial" w:hAnsi="Arial" w:cs="Arial"/>
              </w:rPr>
              <w:t>17.5</w:t>
            </w:r>
          </w:p>
        </w:tc>
        <w:tc>
          <w:tcPr>
            <w:tcW w:w="7970" w:type="dxa"/>
            <w:shd w:val="clear" w:color="auto" w:fill="auto"/>
          </w:tcPr>
          <w:p w:rsidR="006F5683" w:rsidRPr="00E2696A" w:rsidRDefault="006F5683" w:rsidP="00E2696A">
            <w:pPr>
              <w:spacing w:after="0"/>
              <w:jc w:val="both"/>
              <w:rPr>
                <w:rFonts w:ascii="Arial" w:hAnsi="Arial" w:cs="Arial"/>
                <w:b/>
              </w:rPr>
            </w:pPr>
            <w:r w:rsidRPr="00E2696A">
              <w:rPr>
                <w:rFonts w:ascii="Arial" w:hAnsi="Arial" w:cs="Arial"/>
                <w:b/>
              </w:rPr>
              <w:t>Immissionstechnische Untersuchungen</w:t>
            </w:r>
          </w:p>
          <w:p w:rsidR="006F5683" w:rsidRPr="00E2696A" w:rsidRDefault="006F5683" w:rsidP="00E2696A">
            <w:pPr>
              <w:spacing w:after="0"/>
              <w:jc w:val="both"/>
              <w:rPr>
                <w:rFonts w:ascii="Arial" w:hAnsi="Arial" w:cs="Arial"/>
              </w:rPr>
            </w:pPr>
            <w:r w:rsidRPr="00E2696A">
              <w:rPr>
                <w:rFonts w:ascii="Arial" w:hAnsi="Arial" w:cs="Arial"/>
              </w:rPr>
              <w:t>Summenpegel Ausbaustrecke</w:t>
            </w:r>
          </w:p>
          <w:p w:rsidR="006F5683" w:rsidRPr="00E2696A" w:rsidRDefault="006F5683" w:rsidP="00E2696A">
            <w:pPr>
              <w:spacing w:after="0"/>
              <w:jc w:val="both"/>
              <w:rPr>
                <w:rFonts w:ascii="Arial" w:hAnsi="Arial" w:cs="Arial"/>
              </w:rPr>
            </w:pPr>
            <w:r w:rsidRPr="00E2696A">
              <w:rPr>
                <w:rFonts w:ascii="Arial" w:hAnsi="Arial" w:cs="Arial"/>
              </w:rPr>
              <w:t>Summenpegel Umleitungsstrecke</w:t>
            </w:r>
          </w:p>
        </w:tc>
      </w:tr>
      <w:tr w:rsidR="006F5683" w:rsidRPr="00E2696A" w:rsidTr="00E2696A">
        <w:tc>
          <w:tcPr>
            <w:tcW w:w="1242" w:type="dxa"/>
            <w:shd w:val="clear" w:color="auto" w:fill="auto"/>
          </w:tcPr>
          <w:p w:rsidR="006F5683" w:rsidRPr="00E2696A" w:rsidRDefault="006F5683" w:rsidP="00E2696A">
            <w:pPr>
              <w:spacing w:after="0"/>
              <w:jc w:val="both"/>
              <w:rPr>
                <w:rFonts w:ascii="Arial" w:hAnsi="Arial" w:cs="Arial"/>
                <w:b/>
              </w:rPr>
            </w:pPr>
            <w:r w:rsidRPr="00E2696A">
              <w:rPr>
                <w:rFonts w:ascii="Arial" w:hAnsi="Arial" w:cs="Arial"/>
                <w:b/>
              </w:rPr>
              <w:t>18</w:t>
            </w:r>
          </w:p>
          <w:p w:rsidR="006B199E" w:rsidRPr="00E2696A" w:rsidRDefault="006B199E" w:rsidP="00E2696A">
            <w:pPr>
              <w:spacing w:after="0"/>
              <w:jc w:val="both"/>
              <w:rPr>
                <w:rFonts w:ascii="Arial" w:hAnsi="Arial" w:cs="Arial"/>
              </w:rPr>
            </w:pPr>
            <w:r w:rsidRPr="00E2696A">
              <w:rPr>
                <w:rFonts w:ascii="Arial" w:hAnsi="Arial" w:cs="Arial"/>
              </w:rPr>
              <w:t xml:space="preserve">18.3.5    </w:t>
            </w:r>
          </w:p>
          <w:p w:rsidR="006B199E" w:rsidRPr="00E2696A" w:rsidRDefault="006B199E" w:rsidP="00E2696A">
            <w:pPr>
              <w:spacing w:after="0"/>
              <w:jc w:val="both"/>
              <w:rPr>
                <w:rFonts w:ascii="Arial" w:hAnsi="Arial" w:cs="Arial"/>
              </w:rPr>
            </w:pPr>
          </w:p>
          <w:p w:rsidR="006B199E" w:rsidRPr="00E2696A" w:rsidRDefault="006B199E" w:rsidP="00E2696A">
            <w:pPr>
              <w:spacing w:after="0"/>
              <w:jc w:val="both"/>
              <w:rPr>
                <w:rFonts w:ascii="Arial" w:hAnsi="Arial" w:cs="Arial"/>
              </w:rPr>
            </w:pPr>
            <w:r w:rsidRPr="00E2696A">
              <w:rPr>
                <w:rFonts w:ascii="Arial" w:hAnsi="Arial" w:cs="Arial"/>
              </w:rPr>
              <w:lastRenderedPageBreak/>
              <w:t>18.3.6</w:t>
            </w:r>
          </w:p>
          <w:p w:rsidR="006B199E" w:rsidRPr="00E2696A" w:rsidRDefault="006B199E" w:rsidP="00E2696A">
            <w:pPr>
              <w:spacing w:after="0"/>
              <w:jc w:val="both"/>
              <w:rPr>
                <w:rFonts w:ascii="Arial" w:hAnsi="Arial" w:cs="Arial"/>
              </w:rPr>
            </w:pPr>
          </w:p>
          <w:p w:rsidR="006B199E" w:rsidRPr="00E2696A" w:rsidRDefault="006B199E" w:rsidP="00E2696A">
            <w:pPr>
              <w:spacing w:after="0"/>
              <w:jc w:val="both"/>
              <w:rPr>
                <w:rFonts w:ascii="Arial" w:hAnsi="Arial" w:cs="Arial"/>
              </w:rPr>
            </w:pPr>
            <w:r w:rsidRPr="00E2696A">
              <w:rPr>
                <w:rFonts w:ascii="Arial" w:hAnsi="Arial" w:cs="Arial"/>
              </w:rPr>
              <w:t>18.3.7</w:t>
            </w:r>
          </w:p>
          <w:p w:rsidR="006B199E" w:rsidRPr="00E2696A" w:rsidRDefault="006B199E" w:rsidP="00E2696A">
            <w:pPr>
              <w:spacing w:after="0"/>
              <w:jc w:val="both"/>
              <w:rPr>
                <w:rFonts w:ascii="Arial" w:hAnsi="Arial" w:cs="Arial"/>
              </w:rPr>
            </w:pPr>
          </w:p>
          <w:p w:rsidR="006B199E" w:rsidRPr="00E2696A" w:rsidRDefault="006B199E" w:rsidP="00E2696A">
            <w:pPr>
              <w:spacing w:after="0"/>
              <w:jc w:val="both"/>
              <w:rPr>
                <w:rFonts w:ascii="Arial" w:hAnsi="Arial" w:cs="Arial"/>
              </w:rPr>
            </w:pPr>
            <w:r w:rsidRPr="00E2696A">
              <w:rPr>
                <w:rFonts w:ascii="Arial" w:hAnsi="Arial" w:cs="Arial"/>
              </w:rPr>
              <w:t>18.3.8</w:t>
            </w:r>
          </w:p>
          <w:p w:rsidR="006B199E" w:rsidRPr="00E2696A" w:rsidRDefault="006B199E" w:rsidP="00E2696A">
            <w:pPr>
              <w:spacing w:after="0"/>
              <w:jc w:val="both"/>
              <w:rPr>
                <w:rFonts w:ascii="Arial" w:hAnsi="Arial" w:cs="Arial"/>
              </w:rPr>
            </w:pPr>
          </w:p>
          <w:p w:rsidR="006B199E" w:rsidRPr="00E2696A" w:rsidRDefault="006B199E" w:rsidP="00E2696A">
            <w:pPr>
              <w:spacing w:after="0"/>
              <w:jc w:val="both"/>
              <w:rPr>
                <w:rFonts w:ascii="Arial" w:hAnsi="Arial" w:cs="Arial"/>
              </w:rPr>
            </w:pPr>
            <w:r w:rsidRPr="00E2696A">
              <w:rPr>
                <w:rFonts w:ascii="Arial" w:hAnsi="Arial" w:cs="Arial"/>
              </w:rPr>
              <w:t>18.3.9</w:t>
            </w:r>
          </w:p>
          <w:p w:rsidR="006B199E" w:rsidRPr="00E2696A" w:rsidRDefault="006B199E" w:rsidP="00E2696A">
            <w:pPr>
              <w:spacing w:after="0"/>
              <w:jc w:val="both"/>
              <w:rPr>
                <w:rFonts w:ascii="Arial" w:hAnsi="Arial" w:cs="Arial"/>
              </w:rPr>
            </w:pPr>
          </w:p>
          <w:p w:rsidR="006B199E" w:rsidRPr="00E2696A" w:rsidRDefault="006B199E" w:rsidP="00E2696A">
            <w:pPr>
              <w:spacing w:after="0"/>
              <w:jc w:val="both"/>
              <w:rPr>
                <w:rFonts w:ascii="Arial" w:hAnsi="Arial" w:cs="Arial"/>
              </w:rPr>
            </w:pPr>
            <w:r w:rsidRPr="00E2696A">
              <w:rPr>
                <w:rFonts w:ascii="Arial" w:hAnsi="Arial" w:cs="Arial"/>
              </w:rPr>
              <w:t xml:space="preserve">18.5                  </w:t>
            </w:r>
          </w:p>
        </w:tc>
        <w:tc>
          <w:tcPr>
            <w:tcW w:w="7970" w:type="dxa"/>
            <w:shd w:val="clear" w:color="auto" w:fill="auto"/>
          </w:tcPr>
          <w:p w:rsidR="006F5683" w:rsidRPr="00E2696A" w:rsidRDefault="006F5683" w:rsidP="00E2696A">
            <w:pPr>
              <w:spacing w:after="0"/>
              <w:jc w:val="both"/>
              <w:rPr>
                <w:rFonts w:ascii="Arial" w:hAnsi="Arial" w:cs="Arial"/>
                <w:b/>
              </w:rPr>
            </w:pPr>
            <w:r w:rsidRPr="00E2696A">
              <w:rPr>
                <w:rFonts w:ascii="Arial" w:hAnsi="Arial" w:cs="Arial"/>
                <w:b/>
              </w:rPr>
              <w:lastRenderedPageBreak/>
              <w:t>Wassertechnische Untersuchungen</w:t>
            </w:r>
          </w:p>
          <w:p w:rsidR="006F5683" w:rsidRPr="00E2696A" w:rsidRDefault="006F5683" w:rsidP="00E2696A">
            <w:pPr>
              <w:spacing w:after="0"/>
              <w:jc w:val="both"/>
              <w:rPr>
                <w:rFonts w:ascii="Arial" w:hAnsi="Arial" w:cs="Arial"/>
              </w:rPr>
            </w:pPr>
            <w:r w:rsidRPr="00E2696A">
              <w:rPr>
                <w:rFonts w:ascii="Arial" w:hAnsi="Arial" w:cs="Arial"/>
              </w:rPr>
              <w:t>Antragsunterlagen für Ausbau des Verkehrszuges im Überschwemmungs</w:t>
            </w:r>
            <w:r w:rsidR="006B199E" w:rsidRPr="00E2696A">
              <w:rPr>
                <w:rFonts w:ascii="Arial" w:hAnsi="Arial" w:cs="Arial"/>
              </w:rPr>
              <w:t>-</w:t>
            </w:r>
            <w:r w:rsidRPr="00E2696A">
              <w:rPr>
                <w:rFonts w:ascii="Arial" w:hAnsi="Arial" w:cs="Arial"/>
              </w:rPr>
              <w:t>gebiet</w:t>
            </w:r>
          </w:p>
          <w:p w:rsidR="006F5683" w:rsidRPr="00E2696A" w:rsidRDefault="006F5683" w:rsidP="00E2696A">
            <w:pPr>
              <w:spacing w:after="0"/>
              <w:jc w:val="both"/>
              <w:rPr>
                <w:rFonts w:ascii="Arial" w:hAnsi="Arial" w:cs="Arial"/>
              </w:rPr>
            </w:pPr>
            <w:r w:rsidRPr="00E2696A">
              <w:rPr>
                <w:rFonts w:ascii="Arial" w:hAnsi="Arial" w:cs="Arial"/>
              </w:rPr>
              <w:lastRenderedPageBreak/>
              <w:t>Antragsunterlagen für Errichtung baulicher Anlagen im Hochwasserabfluss</w:t>
            </w:r>
            <w:r w:rsidR="006B199E" w:rsidRPr="00E2696A">
              <w:rPr>
                <w:rFonts w:ascii="Arial" w:hAnsi="Arial" w:cs="Arial"/>
              </w:rPr>
              <w:t>-</w:t>
            </w:r>
            <w:r w:rsidRPr="00E2696A">
              <w:rPr>
                <w:rFonts w:ascii="Arial" w:hAnsi="Arial" w:cs="Arial"/>
              </w:rPr>
              <w:t>bereich</w:t>
            </w:r>
          </w:p>
          <w:p w:rsidR="006F5683" w:rsidRPr="00E2696A" w:rsidRDefault="006F5683" w:rsidP="00E2696A">
            <w:pPr>
              <w:spacing w:after="0"/>
              <w:jc w:val="both"/>
              <w:rPr>
                <w:rFonts w:ascii="Arial" w:hAnsi="Arial" w:cs="Arial"/>
              </w:rPr>
            </w:pPr>
            <w:r w:rsidRPr="00E2696A">
              <w:rPr>
                <w:rFonts w:ascii="Arial" w:hAnsi="Arial" w:cs="Arial"/>
              </w:rPr>
              <w:t>Errichtung, wesentliche Veränderung, Beseitigung von Abwasseranlagen SEDD</w:t>
            </w:r>
          </w:p>
          <w:p w:rsidR="006F5683" w:rsidRPr="00E2696A" w:rsidRDefault="006B199E" w:rsidP="00E2696A">
            <w:pPr>
              <w:spacing w:after="0"/>
              <w:jc w:val="both"/>
              <w:rPr>
                <w:rFonts w:ascii="Arial" w:hAnsi="Arial" w:cs="Arial"/>
              </w:rPr>
            </w:pPr>
            <w:r w:rsidRPr="00E2696A">
              <w:rPr>
                <w:rFonts w:ascii="Arial" w:hAnsi="Arial" w:cs="Arial"/>
              </w:rPr>
              <w:t>Antragsunterlagen für Ausgleichs- und Ersatzmaßnahmen im Über-</w:t>
            </w:r>
            <w:proofErr w:type="spellStart"/>
            <w:r w:rsidRPr="00E2696A">
              <w:rPr>
                <w:rFonts w:ascii="Arial" w:hAnsi="Arial" w:cs="Arial"/>
              </w:rPr>
              <w:t>schwemmungsgebiet</w:t>
            </w:r>
            <w:proofErr w:type="spellEnd"/>
          </w:p>
          <w:p w:rsidR="006B199E" w:rsidRPr="00E2696A" w:rsidRDefault="006B199E" w:rsidP="00E2696A">
            <w:pPr>
              <w:spacing w:after="0"/>
              <w:jc w:val="both"/>
              <w:rPr>
                <w:rFonts w:ascii="Arial" w:hAnsi="Arial" w:cs="Arial"/>
              </w:rPr>
            </w:pPr>
            <w:r w:rsidRPr="00E2696A">
              <w:rPr>
                <w:rFonts w:ascii="Arial" w:hAnsi="Arial" w:cs="Arial"/>
              </w:rPr>
              <w:t>Antragsunterlagen für temporäre Umleitungsstrecke im Über-</w:t>
            </w:r>
            <w:proofErr w:type="spellStart"/>
            <w:r w:rsidRPr="00E2696A">
              <w:rPr>
                <w:rFonts w:ascii="Arial" w:hAnsi="Arial" w:cs="Arial"/>
              </w:rPr>
              <w:t>schwemmungsgebiet</w:t>
            </w:r>
            <w:proofErr w:type="spellEnd"/>
          </w:p>
          <w:p w:rsidR="006B199E" w:rsidRPr="00E2696A" w:rsidRDefault="006B199E" w:rsidP="00E2696A">
            <w:pPr>
              <w:spacing w:after="0"/>
              <w:jc w:val="both"/>
              <w:rPr>
                <w:rFonts w:ascii="Arial" w:hAnsi="Arial" w:cs="Arial"/>
              </w:rPr>
            </w:pPr>
            <w:r w:rsidRPr="00E2696A">
              <w:rPr>
                <w:rFonts w:ascii="Arial" w:hAnsi="Arial" w:cs="Arial"/>
              </w:rPr>
              <w:t>Fachbeitrag Wasserrahmenrichtlinie</w:t>
            </w:r>
          </w:p>
        </w:tc>
      </w:tr>
      <w:tr w:rsidR="00B42185" w:rsidRPr="00E2696A" w:rsidTr="00E2696A">
        <w:tc>
          <w:tcPr>
            <w:tcW w:w="1242" w:type="dxa"/>
            <w:shd w:val="clear" w:color="auto" w:fill="auto"/>
          </w:tcPr>
          <w:p w:rsidR="00B42185" w:rsidRPr="00E2696A" w:rsidRDefault="006B199E" w:rsidP="00E2696A">
            <w:pPr>
              <w:spacing w:after="0"/>
              <w:jc w:val="both"/>
              <w:rPr>
                <w:rFonts w:ascii="Arial" w:hAnsi="Arial" w:cs="Arial"/>
                <w:b/>
              </w:rPr>
            </w:pPr>
            <w:r w:rsidRPr="00E2696A">
              <w:rPr>
                <w:rFonts w:ascii="Arial" w:hAnsi="Arial" w:cs="Arial"/>
                <w:b/>
              </w:rPr>
              <w:lastRenderedPageBreak/>
              <w:t>19</w:t>
            </w:r>
          </w:p>
          <w:p w:rsidR="006B199E" w:rsidRPr="00E2696A" w:rsidRDefault="006B199E" w:rsidP="00E2696A">
            <w:pPr>
              <w:spacing w:after="0"/>
              <w:jc w:val="both"/>
              <w:rPr>
                <w:rFonts w:ascii="Arial" w:hAnsi="Arial" w:cs="Arial"/>
              </w:rPr>
            </w:pPr>
            <w:r w:rsidRPr="00E2696A">
              <w:rPr>
                <w:rFonts w:ascii="Arial" w:hAnsi="Arial" w:cs="Arial"/>
              </w:rPr>
              <w:t>19.1</w:t>
            </w:r>
          </w:p>
          <w:p w:rsidR="006B199E" w:rsidRPr="00E2696A" w:rsidRDefault="006B199E" w:rsidP="00E2696A">
            <w:pPr>
              <w:spacing w:after="0"/>
              <w:jc w:val="both"/>
              <w:rPr>
                <w:rFonts w:ascii="Arial" w:hAnsi="Arial" w:cs="Arial"/>
              </w:rPr>
            </w:pPr>
            <w:r w:rsidRPr="00E2696A">
              <w:rPr>
                <w:rFonts w:ascii="Arial" w:hAnsi="Arial" w:cs="Arial"/>
              </w:rPr>
              <w:t>19.2</w:t>
            </w:r>
          </w:p>
          <w:p w:rsidR="006B199E" w:rsidRPr="00E2696A" w:rsidRDefault="006B199E" w:rsidP="00E2696A">
            <w:pPr>
              <w:spacing w:after="0"/>
              <w:jc w:val="both"/>
              <w:rPr>
                <w:rFonts w:ascii="Arial" w:hAnsi="Arial" w:cs="Arial"/>
              </w:rPr>
            </w:pPr>
            <w:r w:rsidRPr="00E2696A">
              <w:rPr>
                <w:rFonts w:ascii="Arial" w:hAnsi="Arial" w:cs="Arial"/>
              </w:rPr>
              <w:t>19.3</w:t>
            </w:r>
          </w:p>
          <w:p w:rsidR="006B199E" w:rsidRPr="00E2696A" w:rsidRDefault="006B199E" w:rsidP="00E2696A">
            <w:pPr>
              <w:spacing w:after="0"/>
              <w:jc w:val="both"/>
              <w:rPr>
                <w:rFonts w:ascii="Arial" w:hAnsi="Arial" w:cs="Arial"/>
              </w:rPr>
            </w:pPr>
            <w:r w:rsidRPr="00E2696A">
              <w:rPr>
                <w:rFonts w:ascii="Arial" w:hAnsi="Arial" w:cs="Arial"/>
              </w:rPr>
              <w:t>19.4</w:t>
            </w:r>
          </w:p>
          <w:p w:rsidR="006B199E" w:rsidRPr="00E2696A" w:rsidRDefault="006B199E" w:rsidP="00E2696A">
            <w:pPr>
              <w:spacing w:after="0"/>
              <w:jc w:val="both"/>
              <w:rPr>
                <w:rFonts w:ascii="Arial" w:hAnsi="Arial" w:cs="Arial"/>
              </w:rPr>
            </w:pPr>
            <w:r w:rsidRPr="00E2696A">
              <w:rPr>
                <w:rFonts w:ascii="Arial" w:hAnsi="Arial" w:cs="Arial"/>
              </w:rPr>
              <w:t>19.5</w:t>
            </w:r>
          </w:p>
          <w:p w:rsidR="006B199E" w:rsidRPr="00E2696A" w:rsidRDefault="006B199E" w:rsidP="00E2696A">
            <w:pPr>
              <w:spacing w:after="0"/>
              <w:jc w:val="both"/>
              <w:rPr>
                <w:rFonts w:ascii="Arial" w:hAnsi="Arial" w:cs="Arial"/>
              </w:rPr>
            </w:pPr>
            <w:r w:rsidRPr="00E2696A">
              <w:rPr>
                <w:rFonts w:ascii="Arial" w:hAnsi="Arial" w:cs="Arial"/>
              </w:rPr>
              <w:t>19.6</w:t>
            </w:r>
          </w:p>
        </w:tc>
        <w:tc>
          <w:tcPr>
            <w:tcW w:w="7970" w:type="dxa"/>
            <w:shd w:val="clear" w:color="auto" w:fill="auto"/>
          </w:tcPr>
          <w:p w:rsidR="00B42185" w:rsidRPr="00E2696A" w:rsidRDefault="006B199E" w:rsidP="00E2696A">
            <w:pPr>
              <w:spacing w:after="0"/>
              <w:jc w:val="both"/>
              <w:rPr>
                <w:rFonts w:ascii="Arial" w:hAnsi="Arial" w:cs="Arial"/>
                <w:b/>
              </w:rPr>
            </w:pPr>
            <w:r w:rsidRPr="00E2696A">
              <w:rPr>
                <w:rFonts w:ascii="Arial" w:hAnsi="Arial" w:cs="Arial"/>
                <w:b/>
              </w:rPr>
              <w:t>Umweltfachliche Untersuchungen</w:t>
            </w:r>
          </w:p>
          <w:p w:rsidR="006B199E" w:rsidRPr="00E2696A" w:rsidRDefault="006B199E" w:rsidP="00E2696A">
            <w:pPr>
              <w:spacing w:after="0"/>
              <w:jc w:val="both"/>
              <w:rPr>
                <w:rFonts w:ascii="Arial" w:hAnsi="Arial" w:cs="Arial"/>
              </w:rPr>
            </w:pPr>
            <w:r w:rsidRPr="00E2696A">
              <w:rPr>
                <w:rFonts w:ascii="Arial" w:hAnsi="Arial" w:cs="Arial"/>
              </w:rPr>
              <w:t>Landschaftspflegerischer Begleitplan – Erläuterungsbericht</w:t>
            </w:r>
          </w:p>
          <w:p w:rsidR="006B199E" w:rsidRPr="00E2696A" w:rsidRDefault="006B199E" w:rsidP="00E2696A">
            <w:pPr>
              <w:spacing w:after="0"/>
              <w:jc w:val="both"/>
              <w:rPr>
                <w:rFonts w:ascii="Arial" w:hAnsi="Arial" w:cs="Arial"/>
              </w:rPr>
            </w:pPr>
            <w:r w:rsidRPr="00E2696A">
              <w:rPr>
                <w:rFonts w:ascii="Arial" w:hAnsi="Arial" w:cs="Arial"/>
              </w:rPr>
              <w:t xml:space="preserve">LBP – Bestands- und Konfliktplan Blatt 1 – 7 </w:t>
            </w:r>
            <w:r w:rsidRPr="00E2696A">
              <w:rPr>
                <w:rFonts w:ascii="Arial" w:hAnsi="Arial" w:cs="Arial"/>
              </w:rPr>
              <w:tab/>
            </w:r>
            <w:r w:rsidRPr="00E2696A">
              <w:rPr>
                <w:rFonts w:ascii="Arial" w:hAnsi="Arial" w:cs="Arial"/>
              </w:rPr>
              <w:tab/>
              <w:t>M 1 : 500</w:t>
            </w:r>
          </w:p>
          <w:p w:rsidR="006B199E" w:rsidRPr="00E2696A" w:rsidRDefault="006B199E" w:rsidP="00E2696A">
            <w:pPr>
              <w:spacing w:after="0"/>
              <w:jc w:val="both"/>
              <w:rPr>
                <w:rFonts w:ascii="Arial" w:hAnsi="Arial" w:cs="Arial"/>
              </w:rPr>
            </w:pPr>
            <w:r w:rsidRPr="00E2696A">
              <w:rPr>
                <w:rFonts w:ascii="Arial" w:hAnsi="Arial" w:cs="Arial"/>
              </w:rPr>
              <w:t>Spezielle artenschutzrechtliche Prüfung – Karte 1</w:t>
            </w:r>
          </w:p>
          <w:p w:rsidR="006B199E" w:rsidRPr="00E2696A" w:rsidRDefault="006B199E" w:rsidP="00E2696A">
            <w:pPr>
              <w:spacing w:after="0"/>
              <w:jc w:val="both"/>
              <w:rPr>
                <w:rFonts w:ascii="Arial" w:hAnsi="Arial" w:cs="Arial"/>
              </w:rPr>
            </w:pPr>
            <w:r w:rsidRPr="00E2696A">
              <w:rPr>
                <w:rFonts w:ascii="Arial" w:hAnsi="Arial" w:cs="Arial"/>
              </w:rPr>
              <w:t>Vorprüfungen zur FFH- und SPA-Verträglichkeit – Karte 1, 2</w:t>
            </w:r>
          </w:p>
          <w:p w:rsidR="006B199E" w:rsidRPr="00E2696A" w:rsidRDefault="006B199E" w:rsidP="00E2696A">
            <w:pPr>
              <w:spacing w:after="0"/>
              <w:jc w:val="both"/>
              <w:rPr>
                <w:rFonts w:ascii="Arial" w:hAnsi="Arial" w:cs="Arial"/>
              </w:rPr>
            </w:pPr>
            <w:r w:rsidRPr="00E2696A">
              <w:rPr>
                <w:rFonts w:ascii="Arial" w:hAnsi="Arial" w:cs="Arial"/>
              </w:rPr>
              <w:t xml:space="preserve">Einzelfallprüfung - entfällt – </w:t>
            </w:r>
          </w:p>
          <w:p w:rsidR="006B199E" w:rsidRPr="00E2696A" w:rsidRDefault="006B199E" w:rsidP="00E2696A">
            <w:pPr>
              <w:spacing w:after="0"/>
              <w:jc w:val="both"/>
              <w:rPr>
                <w:rFonts w:ascii="Arial" w:hAnsi="Arial" w:cs="Arial"/>
              </w:rPr>
            </w:pPr>
            <w:r w:rsidRPr="00E2696A">
              <w:rPr>
                <w:rFonts w:ascii="Arial" w:hAnsi="Arial" w:cs="Arial"/>
              </w:rPr>
              <w:t>UVP-Bericht</w:t>
            </w:r>
          </w:p>
        </w:tc>
      </w:tr>
    </w:tbl>
    <w:p w:rsidR="0036685F" w:rsidRDefault="0036685F">
      <w:pPr>
        <w:rPr>
          <w:rFonts w:ascii="Arial" w:hAnsi="Arial" w:cs="Arial"/>
        </w:rPr>
      </w:pPr>
    </w:p>
    <w:p w:rsidR="00623B46" w:rsidRDefault="00406865" w:rsidP="002D6814">
      <w:pPr>
        <w:spacing w:after="0"/>
        <w:rPr>
          <w:rFonts w:ascii="Arial" w:hAnsi="Arial" w:cs="Arial"/>
        </w:rPr>
      </w:pPr>
      <w:r>
        <w:rPr>
          <w:rFonts w:ascii="Arial" w:hAnsi="Arial" w:cs="Arial"/>
        </w:rPr>
        <w:t xml:space="preserve">Die </w:t>
      </w:r>
      <w:proofErr w:type="spellStart"/>
      <w:r>
        <w:rPr>
          <w:rFonts w:ascii="Arial" w:hAnsi="Arial" w:cs="Arial"/>
        </w:rPr>
        <w:t>Tekturplanung</w:t>
      </w:r>
      <w:proofErr w:type="spellEnd"/>
      <w:r w:rsidR="00B31E23">
        <w:rPr>
          <w:rFonts w:ascii="Arial" w:hAnsi="Arial" w:cs="Arial"/>
        </w:rPr>
        <w:t xml:space="preserve"> (Zeichnungen und Erläuterungen) liegt in der Zeit </w:t>
      </w:r>
    </w:p>
    <w:p w:rsidR="002D6814" w:rsidRDefault="002D6814" w:rsidP="002D6814">
      <w:pPr>
        <w:spacing w:after="0"/>
        <w:rPr>
          <w:rFonts w:ascii="Arial" w:hAnsi="Arial" w:cs="Arial"/>
        </w:rPr>
      </w:pPr>
    </w:p>
    <w:p w:rsidR="00623B46" w:rsidRDefault="00B31E23" w:rsidP="002D6814">
      <w:pPr>
        <w:spacing w:after="0"/>
        <w:jc w:val="center"/>
        <w:rPr>
          <w:rFonts w:ascii="Arial" w:hAnsi="Arial" w:cs="Arial"/>
          <w:b/>
        </w:rPr>
      </w:pPr>
      <w:r w:rsidRPr="00623B46">
        <w:rPr>
          <w:rFonts w:ascii="Arial" w:hAnsi="Arial" w:cs="Arial"/>
          <w:b/>
        </w:rPr>
        <w:t>vom</w:t>
      </w:r>
      <w:r>
        <w:rPr>
          <w:rFonts w:ascii="Arial" w:hAnsi="Arial" w:cs="Arial"/>
        </w:rPr>
        <w:t xml:space="preserve"> </w:t>
      </w:r>
      <w:r w:rsidR="002D6814">
        <w:rPr>
          <w:rFonts w:ascii="Arial" w:hAnsi="Arial" w:cs="Arial"/>
          <w:b/>
        </w:rPr>
        <w:t>2. Dezember</w:t>
      </w:r>
      <w:r w:rsidR="008928BD" w:rsidRPr="00623B46">
        <w:rPr>
          <w:rFonts w:ascii="Arial" w:hAnsi="Arial" w:cs="Arial"/>
          <w:b/>
        </w:rPr>
        <w:t xml:space="preserve"> 2019 bis </w:t>
      </w:r>
      <w:r w:rsidR="002D6814">
        <w:rPr>
          <w:rFonts w:ascii="Arial" w:hAnsi="Arial" w:cs="Arial"/>
          <w:b/>
        </w:rPr>
        <w:t>10. Januar 2020</w:t>
      </w:r>
    </w:p>
    <w:p w:rsidR="002D6814" w:rsidRDefault="002D6814" w:rsidP="002D6814">
      <w:pPr>
        <w:spacing w:after="0"/>
        <w:jc w:val="center"/>
        <w:rPr>
          <w:rFonts w:ascii="Arial" w:hAnsi="Arial" w:cs="Arial"/>
          <w:b/>
        </w:rPr>
      </w:pPr>
    </w:p>
    <w:p w:rsidR="003D1AFD" w:rsidRDefault="00406865" w:rsidP="002D6814">
      <w:pPr>
        <w:spacing w:after="0"/>
        <w:rPr>
          <w:rFonts w:ascii="Arial" w:hAnsi="Arial" w:cs="Arial"/>
        </w:rPr>
      </w:pPr>
      <w:r w:rsidRPr="00623B46">
        <w:rPr>
          <w:rFonts w:ascii="Arial" w:hAnsi="Arial" w:cs="Arial"/>
          <w:b/>
        </w:rPr>
        <w:t>in Landeshaupt</w:t>
      </w:r>
      <w:r w:rsidR="00B31E23" w:rsidRPr="00623B46">
        <w:rPr>
          <w:rFonts w:ascii="Arial" w:hAnsi="Arial" w:cs="Arial"/>
          <w:b/>
        </w:rPr>
        <w:t>stadt Dresden, Straßen- und Tiefbauamt, St. Petersburger Straße 9, 01069 Dresden</w:t>
      </w:r>
      <w:r w:rsidR="003D1AFD">
        <w:rPr>
          <w:rFonts w:ascii="Arial" w:hAnsi="Arial" w:cs="Arial"/>
          <w:b/>
        </w:rPr>
        <w:t>, Zimmer K 344</w:t>
      </w:r>
      <w:r w:rsidR="00B31E23">
        <w:rPr>
          <w:rFonts w:ascii="Arial" w:hAnsi="Arial" w:cs="Arial"/>
        </w:rPr>
        <w:t xml:space="preserve"> während der Dienststunden</w:t>
      </w:r>
      <w:r w:rsidR="003D1AFD">
        <w:rPr>
          <w:rFonts w:ascii="Arial" w:hAnsi="Arial" w:cs="Arial"/>
        </w:rPr>
        <w:t xml:space="preserve"> </w:t>
      </w:r>
    </w:p>
    <w:p w:rsidR="003D1AFD" w:rsidRDefault="003D1AFD" w:rsidP="002D6814">
      <w:pPr>
        <w:spacing w:after="0"/>
        <w:rPr>
          <w:rFonts w:ascii="Arial" w:hAnsi="Arial" w:cs="Arial"/>
        </w:rPr>
      </w:pPr>
    </w:p>
    <w:p w:rsidR="003D1AFD" w:rsidRDefault="003D1AFD" w:rsidP="002D6814">
      <w:pPr>
        <w:spacing w:after="0"/>
        <w:rPr>
          <w:rFonts w:ascii="Arial" w:hAnsi="Arial" w:cs="Arial"/>
        </w:rPr>
      </w:pPr>
      <w:r>
        <w:rPr>
          <w:rFonts w:ascii="Arial" w:hAnsi="Arial" w:cs="Arial"/>
        </w:rPr>
        <w:t>Montag und Freitag 09:00 Uhr bis 12:00 Uhr</w:t>
      </w:r>
    </w:p>
    <w:p w:rsidR="003D1AFD" w:rsidRDefault="003D1AFD" w:rsidP="002D6814">
      <w:pPr>
        <w:spacing w:after="0"/>
        <w:rPr>
          <w:rFonts w:ascii="Arial" w:hAnsi="Arial" w:cs="Arial"/>
        </w:rPr>
      </w:pPr>
      <w:r>
        <w:rPr>
          <w:rFonts w:ascii="Arial" w:hAnsi="Arial" w:cs="Arial"/>
        </w:rPr>
        <w:t>Dienstag und Donnerstag 09:00 bis 18:00 Uhr</w:t>
      </w:r>
    </w:p>
    <w:p w:rsidR="003D1AFD" w:rsidRPr="003D1AFD" w:rsidRDefault="003D1AFD" w:rsidP="002D6814">
      <w:pPr>
        <w:spacing w:after="0"/>
        <w:rPr>
          <w:rFonts w:ascii="Arial" w:hAnsi="Arial" w:cs="Arial"/>
        </w:rPr>
      </w:pPr>
    </w:p>
    <w:p w:rsidR="00B31E23" w:rsidRDefault="00406865" w:rsidP="002D6814">
      <w:pPr>
        <w:spacing w:after="0"/>
        <w:rPr>
          <w:rFonts w:ascii="Arial" w:hAnsi="Arial" w:cs="Arial"/>
        </w:rPr>
      </w:pPr>
      <w:r>
        <w:rPr>
          <w:rFonts w:ascii="Arial" w:hAnsi="Arial" w:cs="Arial"/>
        </w:rPr>
        <w:t>z</w:t>
      </w:r>
      <w:r w:rsidR="00B31E23">
        <w:rPr>
          <w:rFonts w:ascii="Arial" w:hAnsi="Arial" w:cs="Arial"/>
        </w:rPr>
        <w:t xml:space="preserve">ur allgemeinen Einsichtnahme aus. </w:t>
      </w:r>
      <w:r w:rsidR="003D1AFD">
        <w:rPr>
          <w:rFonts w:ascii="Arial" w:hAnsi="Arial" w:cs="Arial"/>
        </w:rPr>
        <w:t xml:space="preserve">Es wird darauf hingewiesen, dass am 23. Dezember und 27. Dezember 2019 wegen Brückentagen keine Einsichtnahme möglich ist. </w:t>
      </w:r>
    </w:p>
    <w:p w:rsidR="00D96C28" w:rsidRDefault="00D96C28" w:rsidP="002D6814">
      <w:pPr>
        <w:spacing w:after="0"/>
        <w:rPr>
          <w:rFonts w:ascii="Arial" w:hAnsi="Arial" w:cs="Arial"/>
        </w:rPr>
      </w:pPr>
    </w:p>
    <w:p w:rsidR="0036685F" w:rsidRDefault="00B31E23" w:rsidP="002D6814">
      <w:pPr>
        <w:spacing w:after="0"/>
        <w:rPr>
          <w:rFonts w:ascii="Arial" w:eastAsia="Times New Roman" w:hAnsi="Arial" w:cs="Arial"/>
          <w:lang w:eastAsia="de-DE"/>
        </w:rPr>
      </w:pPr>
      <w:r>
        <w:rPr>
          <w:rFonts w:ascii="Arial" w:hAnsi="Arial" w:cs="Arial"/>
        </w:rPr>
        <w:t xml:space="preserve">Diese Bekanntmachung ist einschließlich der auszulegenden Planunterlagen während des oben genannten Zeitraums auch auf der Internetseite der Landesdirektion Sachsen unter </w:t>
      </w:r>
      <w:hyperlink r:id="rId6" w:history="1">
        <w:r w:rsidRPr="0068496B">
          <w:rPr>
            <w:rStyle w:val="Hyperlink"/>
            <w:rFonts w:ascii="Arial" w:hAnsi="Arial" w:cs="Arial"/>
          </w:rPr>
          <w:t>http://www.lds.sachsen.de/Bekanntmachung</w:t>
        </w:r>
      </w:hyperlink>
      <w:r>
        <w:rPr>
          <w:rFonts w:ascii="Arial" w:hAnsi="Arial" w:cs="Arial"/>
        </w:rPr>
        <w:t xml:space="preserve"> </w:t>
      </w:r>
      <w:r w:rsidR="00613FDA">
        <w:rPr>
          <w:rFonts w:ascii="Arial" w:hAnsi="Arial" w:cs="Arial"/>
        </w:rPr>
        <w:t xml:space="preserve">unter der Rubrik Infrastruktur </w:t>
      </w:r>
      <w:r>
        <w:rPr>
          <w:rFonts w:ascii="Arial" w:hAnsi="Arial" w:cs="Arial"/>
        </w:rPr>
        <w:t xml:space="preserve">einsehbar. Diese Bekanntmachung wird einschließlich der auszulegenden Planunterlagen außerdem im UVP-Portal unter </w:t>
      </w:r>
      <w:hyperlink r:id="rId7" w:history="1">
        <w:r w:rsidRPr="0068496B">
          <w:rPr>
            <w:rStyle w:val="Hyperlink"/>
            <w:rFonts w:ascii="Arial" w:hAnsi="Arial" w:cs="Arial"/>
          </w:rPr>
          <w:t>https://uvp-verbund.de</w:t>
        </w:r>
      </w:hyperlink>
      <w:r>
        <w:rPr>
          <w:rFonts w:ascii="Arial" w:hAnsi="Arial" w:cs="Arial"/>
        </w:rPr>
        <w:t xml:space="preserve"> zugänglich gemacht. Maßgeblich ist jedoch jeweils der Inhalt der ausgelegten Unte</w:t>
      </w:r>
      <w:r w:rsidR="000B4BE9">
        <w:rPr>
          <w:rFonts w:ascii="Arial" w:hAnsi="Arial" w:cs="Arial"/>
        </w:rPr>
        <w:t>rlagen (</w:t>
      </w:r>
      <w:r>
        <w:rPr>
          <w:rFonts w:ascii="Arial" w:hAnsi="Arial" w:cs="Arial"/>
        </w:rPr>
        <w:t>§ 27a Abs. 1 Satz 4 VwVfG</w:t>
      </w:r>
      <w:r w:rsidR="00CA5C67">
        <w:rPr>
          <w:rFonts w:ascii="Arial" w:hAnsi="Arial" w:cs="Arial"/>
        </w:rPr>
        <w:t xml:space="preserve"> in Verbindung mit § 1 Satz 1 des Gesetzes zur Regelung des</w:t>
      </w:r>
      <w:r w:rsidR="000B4BE9">
        <w:rPr>
          <w:rFonts w:ascii="Arial" w:hAnsi="Arial" w:cs="Arial"/>
        </w:rPr>
        <w:t xml:space="preserve"> Verwaltungsverfahrens- und des </w:t>
      </w:r>
      <w:r w:rsidR="00CA5C67">
        <w:rPr>
          <w:rFonts w:ascii="Arial" w:hAnsi="Arial" w:cs="Arial"/>
        </w:rPr>
        <w:t>Verwaltungszustellungs</w:t>
      </w:r>
      <w:r w:rsidR="000B4BE9">
        <w:rPr>
          <w:rFonts w:ascii="Arial" w:hAnsi="Arial" w:cs="Arial"/>
        </w:rPr>
        <w:t>-</w:t>
      </w:r>
      <w:r w:rsidR="00CA5C67">
        <w:rPr>
          <w:rFonts w:ascii="Arial" w:hAnsi="Arial" w:cs="Arial"/>
        </w:rPr>
        <w:t xml:space="preserve">rechts für den Freistaat Sachsen - </w:t>
      </w:r>
      <w:proofErr w:type="spellStart"/>
      <w:r w:rsidR="00CA5C67">
        <w:rPr>
          <w:rFonts w:ascii="Arial" w:hAnsi="Arial" w:cs="Arial"/>
        </w:rPr>
        <w:t>SächsVwVfZG</w:t>
      </w:r>
      <w:proofErr w:type="spellEnd"/>
      <w:r w:rsidR="005E04A0">
        <w:rPr>
          <w:rFonts w:ascii="Arial" w:hAnsi="Arial" w:cs="Arial"/>
        </w:rPr>
        <w:t xml:space="preserve">). </w:t>
      </w:r>
      <w:r w:rsidR="0036685F" w:rsidRPr="005E04A0">
        <w:rPr>
          <w:rFonts w:ascii="Arial" w:eastAsia="Times New Roman" w:hAnsi="Arial" w:cs="Arial"/>
          <w:lang w:eastAsia="de-DE"/>
        </w:rPr>
        <w:t>Darüber hinaus sind die entscheidungs</w:t>
      </w:r>
      <w:r w:rsidR="005E04A0">
        <w:rPr>
          <w:rFonts w:ascii="Arial" w:eastAsia="Times New Roman" w:hAnsi="Arial" w:cs="Arial"/>
          <w:lang w:eastAsia="de-DE"/>
        </w:rPr>
        <w:t>-</w:t>
      </w:r>
      <w:r w:rsidR="0036685F" w:rsidRPr="005E04A0">
        <w:rPr>
          <w:rFonts w:ascii="Arial" w:eastAsia="Times New Roman" w:hAnsi="Arial" w:cs="Arial"/>
          <w:lang w:eastAsia="de-DE"/>
        </w:rPr>
        <w:t>erheblichen Unterlagen gemäß den Bestimmungen des Sächsischen Umweltinformations</w:t>
      </w:r>
      <w:r w:rsidR="005E04A0">
        <w:rPr>
          <w:rFonts w:ascii="Arial" w:eastAsia="Times New Roman" w:hAnsi="Arial" w:cs="Arial"/>
          <w:lang w:eastAsia="de-DE"/>
        </w:rPr>
        <w:t>-</w:t>
      </w:r>
      <w:r w:rsidR="0036685F" w:rsidRPr="005E04A0">
        <w:rPr>
          <w:rFonts w:ascii="Arial" w:eastAsia="Times New Roman" w:hAnsi="Arial" w:cs="Arial"/>
          <w:lang w:eastAsia="de-DE"/>
        </w:rPr>
        <w:t>gesetzes vom 1. Juni 2006 (</w:t>
      </w:r>
      <w:proofErr w:type="spellStart"/>
      <w:r w:rsidR="0036685F" w:rsidRPr="005E04A0">
        <w:rPr>
          <w:rFonts w:ascii="Arial" w:eastAsia="Times New Roman" w:hAnsi="Arial" w:cs="Arial"/>
          <w:lang w:eastAsia="de-DE"/>
        </w:rPr>
        <w:t>SächsGVBl</w:t>
      </w:r>
      <w:proofErr w:type="spellEnd"/>
      <w:r w:rsidR="0036685F" w:rsidRPr="005E04A0">
        <w:rPr>
          <w:rFonts w:ascii="Arial" w:eastAsia="Times New Roman" w:hAnsi="Arial" w:cs="Arial"/>
          <w:lang w:eastAsia="de-DE"/>
        </w:rPr>
        <w:t>. S. 146), das zuletzt durch Artikel 1 des Gesetzes vom 26. Oktober 2016 (</w:t>
      </w:r>
      <w:proofErr w:type="spellStart"/>
      <w:r w:rsidR="0036685F" w:rsidRPr="005E04A0">
        <w:rPr>
          <w:rFonts w:ascii="Arial" w:eastAsia="Times New Roman" w:hAnsi="Arial" w:cs="Arial"/>
          <w:lang w:eastAsia="de-DE"/>
        </w:rPr>
        <w:t>SächsGVBl</w:t>
      </w:r>
      <w:proofErr w:type="spellEnd"/>
      <w:r w:rsidR="0036685F" w:rsidRPr="005E04A0">
        <w:rPr>
          <w:rFonts w:ascii="Arial" w:eastAsia="Times New Roman" w:hAnsi="Arial" w:cs="Arial"/>
          <w:lang w:eastAsia="de-DE"/>
        </w:rPr>
        <w:t xml:space="preserve"> S. 507) geändert worden ist, auf Antrag in der Landes</w:t>
      </w:r>
      <w:r w:rsidR="005E04A0">
        <w:rPr>
          <w:rFonts w:ascii="Arial" w:eastAsia="Times New Roman" w:hAnsi="Arial" w:cs="Arial"/>
          <w:lang w:eastAsia="de-DE"/>
        </w:rPr>
        <w:t>-</w:t>
      </w:r>
      <w:r w:rsidR="0036685F" w:rsidRPr="005E04A0">
        <w:rPr>
          <w:rFonts w:ascii="Arial" w:eastAsia="Times New Roman" w:hAnsi="Arial" w:cs="Arial"/>
          <w:lang w:eastAsia="de-DE"/>
        </w:rPr>
        <w:t xml:space="preserve">direktion Sachsen, Dienststelle Dresden, Referat 32, </w:t>
      </w:r>
      <w:proofErr w:type="spellStart"/>
      <w:r w:rsidR="0036685F" w:rsidRPr="005E04A0">
        <w:rPr>
          <w:rFonts w:ascii="Arial" w:eastAsia="Times New Roman" w:hAnsi="Arial" w:cs="Arial"/>
          <w:lang w:eastAsia="de-DE"/>
        </w:rPr>
        <w:t>Stauffenbergallee</w:t>
      </w:r>
      <w:proofErr w:type="spellEnd"/>
      <w:r w:rsidR="0036685F" w:rsidRPr="005E04A0">
        <w:rPr>
          <w:rFonts w:ascii="Arial" w:eastAsia="Times New Roman" w:hAnsi="Arial" w:cs="Arial"/>
          <w:lang w:eastAsia="de-DE"/>
        </w:rPr>
        <w:t xml:space="preserve"> 2, 01099 Dresden, zugänglich.</w:t>
      </w:r>
    </w:p>
    <w:p w:rsidR="00D96C28" w:rsidRPr="001434B2" w:rsidRDefault="00D96C28" w:rsidP="002D6814">
      <w:pPr>
        <w:spacing w:after="0"/>
        <w:rPr>
          <w:rFonts w:ascii="Arial" w:hAnsi="Arial" w:cs="Arial"/>
          <w:color w:val="FF0000"/>
        </w:rPr>
      </w:pPr>
    </w:p>
    <w:p w:rsidR="00EB4771" w:rsidRDefault="009835E2" w:rsidP="00D96C28">
      <w:pPr>
        <w:tabs>
          <w:tab w:val="left" w:pos="284"/>
        </w:tabs>
        <w:spacing w:after="0"/>
      </w:pPr>
      <w:r>
        <w:rPr>
          <w:rFonts w:ascii="Arial" w:hAnsi="Arial" w:cs="Arial"/>
        </w:rPr>
        <w:t xml:space="preserve">1. </w:t>
      </w:r>
      <w:r w:rsidR="00B359A0">
        <w:rPr>
          <w:rFonts w:ascii="Arial" w:hAnsi="Arial" w:cs="Arial"/>
        </w:rPr>
        <w:tab/>
      </w:r>
      <w:r>
        <w:rPr>
          <w:rFonts w:ascii="Arial" w:hAnsi="Arial" w:cs="Arial"/>
        </w:rPr>
        <w:t xml:space="preserve">Jeder kann bis spätestens </w:t>
      </w:r>
      <w:r w:rsidRPr="001434B2">
        <w:rPr>
          <w:rFonts w:ascii="Arial" w:hAnsi="Arial" w:cs="Arial"/>
        </w:rPr>
        <w:t>einen Monat</w:t>
      </w:r>
      <w:r>
        <w:rPr>
          <w:rFonts w:ascii="Arial" w:hAnsi="Arial" w:cs="Arial"/>
        </w:rPr>
        <w:t xml:space="preserve"> nach Ablauf der Auslegungsfrist, das ist </w:t>
      </w:r>
      <w:r w:rsidRPr="002D6814">
        <w:rPr>
          <w:rFonts w:ascii="Arial" w:hAnsi="Arial" w:cs="Arial"/>
        </w:rPr>
        <w:t>bis zum</w:t>
      </w:r>
      <w:r w:rsidR="0055782F" w:rsidRPr="002D6814">
        <w:rPr>
          <w:rFonts w:ascii="Arial" w:hAnsi="Arial" w:cs="Arial"/>
        </w:rPr>
        <w:t xml:space="preserve"> </w:t>
      </w:r>
      <w:r w:rsidR="002D6814">
        <w:rPr>
          <w:rFonts w:ascii="Arial" w:hAnsi="Arial" w:cs="Arial"/>
          <w:color w:val="FF0000"/>
        </w:rPr>
        <w:tab/>
      </w:r>
      <w:r w:rsidR="002D6814" w:rsidRPr="00D96C28">
        <w:rPr>
          <w:rFonts w:ascii="Arial" w:hAnsi="Arial" w:cs="Arial"/>
          <w:b/>
        </w:rPr>
        <w:t>10. Februar 2020</w:t>
      </w:r>
      <w:r w:rsidR="002D6814">
        <w:rPr>
          <w:rFonts w:ascii="Arial" w:hAnsi="Arial" w:cs="Arial"/>
          <w:color w:val="FF0000"/>
        </w:rPr>
        <w:t xml:space="preserve"> </w:t>
      </w:r>
      <w:r w:rsidRPr="001434B2">
        <w:rPr>
          <w:rFonts w:ascii="Arial" w:hAnsi="Arial" w:cs="Arial"/>
        </w:rPr>
        <w:t xml:space="preserve">bei der Landesdirektion Sachsen, 09150 Chemnitz, schriftlich, bei der </w:t>
      </w:r>
      <w:r w:rsidR="002D6814">
        <w:rPr>
          <w:rFonts w:ascii="Arial" w:hAnsi="Arial" w:cs="Arial"/>
        </w:rPr>
        <w:tab/>
      </w:r>
      <w:r w:rsidRPr="001434B2">
        <w:rPr>
          <w:rFonts w:ascii="Arial" w:hAnsi="Arial" w:cs="Arial"/>
        </w:rPr>
        <w:t>Landesdirektion</w:t>
      </w:r>
      <w:r>
        <w:rPr>
          <w:rFonts w:ascii="Arial" w:hAnsi="Arial" w:cs="Arial"/>
        </w:rPr>
        <w:t xml:space="preserve"> Sachsen, Dienststelle Dresden, </w:t>
      </w:r>
      <w:proofErr w:type="spellStart"/>
      <w:r>
        <w:rPr>
          <w:rFonts w:ascii="Arial" w:hAnsi="Arial" w:cs="Arial"/>
        </w:rPr>
        <w:t>Stauffenbergallee</w:t>
      </w:r>
      <w:proofErr w:type="spellEnd"/>
      <w:r>
        <w:rPr>
          <w:rFonts w:ascii="Arial" w:hAnsi="Arial" w:cs="Arial"/>
        </w:rPr>
        <w:t xml:space="preserve"> 2, 01099 Dresden </w:t>
      </w:r>
      <w:r w:rsidR="002D6814">
        <w:rPr>
          <w:rFonts w:ascii="Arial" w:hAnsi="Arial" w:cs="Arial"/>
        </w:rPr>
        <w:tab/>
      </w:r>
      <w:r>
        <w:rPr>
          <w:rFonts w:ascii="Arial" w:hAnsi="Arial" w:cs="Arial"/>
        </w:rPr>
        <w:t xml:space="preserve">oder bei der Landeshauptstadt Dresden, Straßen- und Tiefbauamt, St. Petersburger </w:t>
      </w:r>
      <w:r w:rsidR="002D6814">
        <w:rPr>
          <w:rFonts w:ascii="Arial" w:hAnsi="Arial" w:cs="Arial"/>
        </w:rPr>
        <w:lastRenderedPageBreak/>
        <w:tab/>
      </w:r>
      <w:r>
        <w:rPr>
          <w:rFonts w:ascii="Arial" w:hAnsi="Arial" w:cs="Arial"/>
        </w:rPr>
        <w:t xml:space="preserve">Straße 9, 01069 Dresden, schriftlich oder zur Niederschrift Einwendungen gegen </w:t>
      </w:r>
      <w:r w:rsidR="00AD4D65">
        <w:rPr>
          <w:rFonts w:ascii="Arial" w:hAnsi="Arial" w:cs="Arial"/>
        </w:rPr>
        <w:t xml:space="preserve">die 1. </w:t>
      </w:r>
      <w:r w:rsidR="002D6814">
        <w:rPr>
          <w:rFonts w:ascii="Arial" w:hAnsi="Arial" w:cs="Arial"/>
        </w:rPr>
        <w:tab/>
      </w:r>
      <w:proofErr w:type="spellStart"/>
      <w:r w:rsidR="00AD4D65">
        <w:rPr>
          <w:rFonts w:ascii="Arial" w:hAnsi="Arial" w:cs="Arial"/>
        </w:rPr>
        <w:t>Tektur</w:t>
      </w:r>
      <w:r w:rsidR="00406865">
        <w:rPr>
          <w:rFonts w:ascii="Arial" w:hAnsi="Arial" w:cs="Arial"/>
        </w:rPr>
        <w:t>planung</w:t>
      </w:r>
      <w:proofErr w:type="spellEnd"/>
      <w:r>
        <w:rPr>
          <w:rFonts w:ascii="Arial" w:hAnsi="Arial" w:cs="Arial"/>
        </w:rPr>
        <w:t xml:space="preserve"> erheben bzw. sich äußern.</w:t>
      </w:r>
      <w:r w:rsidR="00623B46" w:rsidRPr="00623B46">
        <w:t xml:space="preserve"> </w:t>
      </w:r>
    </w:p>
    <w:p w:rsidR="00EB4771" w:rsidRDefault="00EB4771" w:rsidP="00D96C28">
      <w:pPr>
        <w:tabs>
          <w:tab w:val="left" w:pos="284"/>
        </w:tabs>
        <w:spacing w:after="0"/>
      </w:pPr>
    </w:p>
    <w:p w:rsidR="00D96C28" w:rsidRDefault="00EB4771" w:rsidP="00D96C28">
      <w:pPr>
        <w:tabs>
          <w:tab w:val="left" w:pos="284"/>
        </w:tabs>
        <w:spacing w:after="0"/>
        <w:rPr>
          <w:rFonts w:ascii="Arial" w:hAnsi="Arial" w:cs="Arial"/>
          <w:color w:val="FF0000"/>
        </w:rPr>
      </w:pPr>
      <w:r>
        <w:tab/>
      </w:r>
      <w:r w:rsidR="00623B46" w:rsidRPr="00623B46">
        <w:rPr>
          <w:rFonts w:ascii="Arial" w:hAnsi="Arial" w:cs="Arial"/>
        </w:rPr>
        <w:t xml:space="preserve">Einwendungen können auch elektronisch, aber </w:t>
      </w:r>
      <w:r w:rsidR="002D6814">
        <w:rPr>
          <w:rFonts w:ascii="Arial" w:hAnsi="Arial" w:cs="Arial"/>
        </w:rPr>
        <w:tab/>
      </w:r>
      <w:r w:rsidR="00623B46" w:rsidRPr="00623B46">
        <w:rPr>
          <w:rFonts w:ascii="Arial" w:hAnsi="Arial" w:cs="Arial"/>
        </w:rPr>
        <w:t xml:space="preserve">nur mit einer qualifizierten elektronischen </w:t>
      </w:r>
      <w:r>
        <w:rPr>
          <w:rFonts w:ascii="Arial" w:hAnsi="Arial" w:cs="Arial"/>
        </w:rPr>
        <w:tab/>
      </w:r>
      <w:r w:rsidR="00623B46" w:rsidRPr="00623B46">
        <w:rPr>
          <w:rFonts w:ascii="Arial" w:hAnsi="Arial" w:cs="Arial"/>
        </w:rPr>
        <w:t xml:space="preserve">Signatur unter der E-Mail-Adresse </w:t>
      </w:r>
      <w:hyperlink r:id="rId8" w:history="1">
        <w:r w:rsidR="00623B46" w:rsidRPr="00DD3C24">
          <w:rPr>
            <w:rStyle w:val="Hyperlink"/>
            <w:rFonts w:ascii="Arial" w:hAnsi="Arial" w:cs="Arial"/>
          </w:rPr>
          <w:t>post@lds.sachsen.de</w:t>
        </w:r>
      </w:hyperlink>
      <w:r w:rsidR="00623B46" w:rsidRPr="00623B46">
        <w:rPr>
          <w:rFonts w:ascii="Arial" w:hAnsi="Arial" w:cs="Arial"/>
        </w:rPr>
        <w:t xml:space="preserve"> erhoben werden; </w:t>
      </w:r>
      <w:r>
        <w:rPr>
          <w:rFonts w:ascii="Arial" w:hAnsi="Arial" w:cs="Arial"/>
        </w:rPr>
        <w:tab/>
      </w:r>
      <w:r w:rsidR="00623B46" w:rsidRPr="00623B46">
        <w:rPr>
          <w:rFonts w:ascii="Arial" w:hAnsi="Arial" w:cs="Arial"/>
        </w:rPr>
        <w:t xml:space="preserve">Einwendungen, die nur elektronisch übermittelt </w:t>
      </w:r>
      <w:r w:rsidR="002D6814">
        <w:rPr>
          <w:rFonts w:ascii="Arial" w:hAnsi="Arial" w:cs="Arial"/>
        </w:rPr>
        <w:tab/>
      </w:r>
      <w:r w:rsidR="00623B46" w:rsidRPr="00623B46">
        <w:rPr>
          <w:rFonts w:ascii="Arial" w:hAnsi="Arial" w:cs="Arial"/>
        </w:rPr>
        <w:t xml:space="preserve">werden (z. B. „einfache“ E-Mail ohne </w:t>
      </w:r>
      <w:r>
        <w:rPr>
          <w:rFonts w:ascii="Arial" w:hAnsi="Arial" w:cs="Arial"/>
        </w:rPr>
        <w:tab/>
      </w:r>
      <w:r w:rsidR="00623B46" w:rsidRPr="00623B46">
        <w:rPr>
          <w:rFonts w:ascii="Arial" w:hAnsi="Arial" w:cs="Arial"/>
        </w:rPr>
        <w:t>qualifizierte elektronische Signatur)</w:t>
      </w:r>
      <w:r w:rsidR="00623B46">
        <w:rPr>
          <w:rFonts w:ascii="Arial" w:hAnsi="Arial" w:cs="Arial"/>
        </w:rPr>
        <w:t xml:space="preserve">, sind grundsätzlich unwirksam. </w:t>
      </w:r>
      <w:r w:rsidR="009835E2">
        <w:rPr>
          <w:rFonts w:ascii="Arial" w:hAnsi="Arial" w:cs="Arial"/>
        </w:rPr>
        <w:t xml:space="preserve">Die Einwendung muss </w:t>
      </w:r>
      <w:r>
        <w:rPr>
          <w:rFonts w:ascii="Arial" w:hAnsi="Arial" w:cs="Arial"/>
        </w:rPr>
        <w:tab/>
      </w:r>
      <w:r w:rsidR="009835E2">
        <w:rPr>
          <w:rFonts w:ascii="Arial" w:hAnsi="Arial" w:cs="Arial"/>
        </w:rPr>
        <w:t xml:space="preserve">den geltend gemachten Belang und das </w:t>
      </w:r>
      <w:r w:rsidR="002D6814">
        <w:rPr>
          <w:rFonts w:ascii="Arial" w:hAnsi="Arial" w:cs="Arial"/>
        </w:rPr>
        <w:tab/>
      </w:r>
      <w:r w:rsidR="009835E2">
        <w:rPr>
          <w:rFonts w:ascii="Arial" w:hAnsi="Arial" w:cs="Arial"/>
        </w:rPr>
        <w:t>Maß seiner Beeinträchtigung erkennen lassen.</w:t>
      </w:r>
      <w:r w:rsidR="005D312A">
        <w:rPr>
          <w:rFonts w:ascii="Arial" w:hAnsi="Arial" w:cs="Arial"/>
        </w:rPr>
        <w:t xml:space="preserve"> </w:t>
      </w:r>
      <w:r>
        <w:rPr>
          <w:rFonts w:ascii="Arial" w:hAnsi="Arial" w:cs="Arial"/>
        </w:rPr>
        <w:tab/>
      </w:r>
      <w:r w:rsidR="005D312A">
        <w:rPr>
          <w:rFonts w:ascii="Arial" w:hAnsi="Arial" w:cs="Arial"/>
        </w:rPr>
        <w:t>Nach Ablauf dieser Einwendungsfrist s</w:t>
      </w:r>
      <w:r w:rsidR="0055782F">
        <w:rPr>
          <w:rFonts w:ascii="Arial" w:hAnsi="Arial" w:cs="Arial"/>
        </w:rPr>
        <w:t xml:space="preserve">ind Einwendungen, </w:t>
      </w:r>
      <w:r w:rsidR="0055782F" w:rsidRPr="00D96C28">
        <w:rPr>
          <w:rFonts w:ascii="Arial" w:hAnsi="Arial" w:cs="Arial"/>
        </w:rPr>
        <w:t xml:space="preserve">die nicht auf </w:t>
      </w:r>
      <w:r w:rsidR="00E657A5" w:rsidRPr="00D96C28">
        <w:rPr>
          <w:rFonts w:ascii="Arial" w:hAnsi="Arial" w:cs="Arial"/>
        </w:rPr>
        <w:t>besonderen</w:t>
      </w:r>
      <w:r w:rsidR="008C765E" w:rsidRPr="00D96C28">
        <w:rPr>
          <w:rFonts w:ascii="Arial" w:hAnsi="Arial" w:cs="Arial"/>
        </w:rPr>
        <w:t xml:space="preserve"> </w:t>
      </w:r>
      <w:r>
        <w:rPr>
          <w:rFonts w:ascii="Arial" w:hAnsi="Arial" w:cs="Arial"/>
        </w:rPr>
        <w:tab/>
      </w:r>
      <w:r w:rsidR="008C765E" w:rsidRPr="00D96C28">
        <w:rPr>
          <w:rFonts w:ascii="Arial" w:hAnsi="Arial" w:cs="Arial"/>
        </w:rPr>
        <w:t>privatrechtlichen Titeln beruhen, für</w:t>
      </w:r>
      <w:r w:rsidR="002D6814" w:rsidRPr="00D96C28">
        <w:rPr>
          <w:rFonts w:ascii="Arial" w:hAnsi="Arial" w:cs="Arial"/>
        </w:rPr>
        <w:t xml:space="preserve"> dieses Verwaltungsverfahren</w:t>
      </w:r>
      <w:r w:rsidR="005E04A0" w:rsidRPr="00D96C28">
        <w:rPr>
          <w:rFonts w:ascii="Arial" w:hAnsi="Arial" w:cs="Arial"/>
        </w:rPr>
        <w:t xml:space="preserve"> </w:t>
      </w:r>
      <w:r w:rsidR="00F704BE" w:rsidRPr="00D96C28">
        <w:rPr>
          <w:rFonts w:ascii="Arial" w:hAnsi="Arial" w:cs="Arial"/>
        </w:rPr>
        <w:t>aus</w:t>
      </w:r>
      <w:r w:rsidR="008C765E" w:rsidRPr="00D96C28">
        <w:rPr>
          <w:rFonts w:ascii="Arial" w:hAnsi="Arial" w:cs="Arial"/>
        </w:rPr>
        <w:t xml:space="preserve">geschlossen. Dies </w:t>
      </w:r>
      <w:r>
        <w:rPr>
          <w:rFonts w:ascii="Arial" w:hAnsi="Arial" w:cs="Arial"/>
        </w:rPr>
        <w:tab/>
      </w:r>
      <w:r w:rsidR="008C765E" w:rsidRPr="00D96C28">
        <w:rPr>
          <w:rFonts w:ascii="Arial" w:hAnsi="Arial" w:cs="Arial"/>
        </w:rPr>
        <w:t>gilt auch für Einwendungen und Stellungnahmen der</w:t>
      </w:r>
      <w:r w:rsidR="002D6814" w:rsidRPr="00D96C28">
        <w:rPr>
          <w:rFonts w:ascii="Arial" w:hAnsi="Arial" w:cs="Arial"/>
        </w:rPr>
        <w:t xml:space="preserve"> </w:t>
      </w:r>
      <w:r w:rsidR="008C765E" w:rsidRPr="00D96C28">
        <w:rPr>
          <w:rFonts w:ascii="Arial" w:hAnsi="Arial" w:cs="Arial"/>
        </w:rPr>
        <w:t>Vereinigungen</w:t>
      </w:r>
      <w:r w:rsidR="00486742">
        <w:rPr>
          <w:rFonts w:ascii="Arial" w:hAnsi="Arial" w:cs="Arial"/>
        </w:rPr>
        <w:t>.</w:t>
      </w:r>
      <w:r w:rsidR="0055782F" w:rsidRPr="008C765E">
        <w:rPr>
          <w:rFonts w:ascii="Arial" w:hAnsi="Arial" w:cs="Arial"/>
          <w:color w:val="FF0000"/>
        </w:rPr>
        <w:t xml:space="preserve"> </w:t>
      </w:r>
    </w:p>
    <w:p w:rsidR="00D96C28" w:rsidRPr="00D96C28" w:rsidRDefault="00D96C28" w:rsidP="00D96C28">
      <w:pPr>
        <w:tabs>
          <w:tab w:val="left" w:pos="284"/>
        </w:tabs>
        <w:spacing w:after="0"/>
        <w:rPr>
          <w:rFonts w:ascii="Arial" w:hAnsi="Arial" w:cs="Arial"/>
          <w:color w:val="FF0000"/>
        </w:rPr>
      </w:pPr>
    </w:p>
    <w:p w:rsidR="009835E2" w:rsidRDefault="00B359A0" w:rsidP="002D6814">
      <w:pPr>
        <w:tabs>
          <w:tab w:val="left" w:pos="284"/>
        </w:tabs>
        <w:spacing w:after="0"/>
        <w:rPr>
          <w:rFonts w:ascii="Arial" w:hAnsi="Arial" w:cs="Arial"/>
        </w:rPr>
      </w:pPr>
      <w:r>
        <w:rPr>
          <w:rFonts w:ascii="Arial" w:hAnsi="Arial" w:cs="Arial"/>
        </w:rPr>
        <w:tab/>
      </w:r>
      <w:r w:rsidR="009835E2">
        <w:rPr>
          <w:rFonts w:ascii="Arial" w:hAnsi="Arial" w:cs="Arial"/>
        </w:rPr>
        <w:t xml:space="preserve">Bei Einwendungen bzw. Äußerungen, die von mehr als 50 Personen auf </w:t>
      </w:r>
      <w:r>
        <w:rPr>
          <w:rFonts w:ascii="Arial" w:hAnsi="Arial" w:cs="Arial"/>
        </w:rPr>
        <w:tab/>
      </w:r>
      <w:r w:rsidR="009835E2">
        <w:rPr>
          <w:rFonts w:ascii="Arial" w:hAnsi="Arial" w:cs="Arial"/>
        </w:rPr>
        <w:t xml:space="preserve">Unterschriftslisten unterzeichnet oder in Form vervielfältigter gleichlautender Texte </w:t>
      </w:r>
      <w:r>
        <w:rPr>
          <w:rFonts w:ascii="Arial" w:hAnsi="Arial" w:cs="Arial"/>
        </w:rPr>
        <w:tab/>
      </w:r>
      <w:r w:rsidR="009835E2">
        <w:rPr>
          <w:rFonts w:ascii="Arial" w:hAnsi="Arial" w:cs="Arial"/>
        </w:rPr>
        <w:t xml:space="preserve">eingereicht werden (gleichförmige Eingaben), ist auf jeder mit einer Unterschrift </w:t>
      </w:r>
      <w:r>
        <w:rPr>
          <w:rFonts w:ascii="Arial" w:hAnsi="Arial" w:cs="Arial"/>
        </w:rPr>
        <w:tab/>
      </w:r>
      <w:r w:rsidR="009835E2">
        <w:rPr>
          <w:rFonts w:ascii="Arial" w:hAnsi="Arial" w:cs="Arial"/>
        </w:rPr>
        <w:t xml:space="preserve">versehenen Seite ein Unterzeichner mit Namen, Beruf und Anschrift als Vertreter der </w:t>
      </w:r>
      <w:r>
        <w:rPr>
          <w:rFonts w:ascii="Arial" w:hAnsi="Arial" w:cs="Arial"/>
        </w:rPr>
        <w:tab/>
      </w:r>
      <w:r w:rsidR="009835E2">
        <w:rPr>
          <w:rFonts w:ascii="Arial" w:hAnsi="Arial" w:cs="Arial"/>
        </w:rPr>
        <w:t xml:space="preserve">übrigen Unterzeichner zu bezeichnen. Anderenfalls können diese Einwendungen bzw. </w:t>
      </w:r>
      <w:r>
        <w:rPr>
          <w:rFonts w:ascii="Arial" w:hAnsi="Arial" w:cs="Arial"/>
        </w:rPr>
        <w:tab/>
      </w:r>
      <w:r w:rsidR="009835E2">
        <w:rPr>
          <w:rFonts w:ascii="Arial" w:hAnsi="Arial" w:cs="Arial"/>
        </w:rPr>
        <w:t>Äuße</w:t>
      </w:r>
      <w:r w:rsidR="00AD4D65">
        <w:rPr>
          <w:rFonts w:ascii="Arial" w:hAnsi="Arial" w:cs="Arial"/>
        </w:rPr>
        <w:t>rungen unberücksichtigt bleiben</w:t>
      </w:r>
      <w:r w:rsidR="0036685F">
        <w:rPr>
          <w:rFonts w:ascii="Arial" w:hAnsi="Arial" w:cs="Arial"/>
        </w:rPr>
        <w:t xml:space="preserve"> (§ 17 Abs. 2 VwVfG)</w:t>
      </w:r>
      <w:r w:rsidR="00AD4D65">
        <w:rPr>
          <w:rFonts w:ascii="Arial" w:hAnsi="Arial" w:cs="Arial"/>
        </w:rPr>
        <w:t>.</w:t>
      </w:r>
    </w:p>
    <w:p w:rsidR="00D96C28" w:rsidRDefault="00D96C28" w:rsidP="002D6814">
      <w:pPr>
        <w:tabs>
          <w:tab w:val="left" w:pos="284"/>
        </w:tabs>
        <w:spacing w:after="0"/>
        <w:rPr>
          <w:rFonts w:ascii="Arial" w:hAnsi="Arial" w:cs="Arial"/>
        </w:rPr>
      </w:pPr>
    </w:p>
    <w:p w:rsidR="009835E2" w:rsidRDefault="00B359A0" w:rsidP="002D6814">
      <w:pPr>
        <w:tabs>
          <w:tab w:val="left" w:pos="284"/>
        </w:tabs>
        <w:spacing w:after="0"/>
        <w:rPr>
          <w:rFonts w:ascii="Arial" w:hAnsi="Arial" w:cs="Arial"/>
        </w:rPr>
      </w:pPr>
      <w:r>
        <w:rPr>
          <w:rFonts w:ascii="Arial" w:hAnsi="Arial" w:cs="Arial"/>
        </w:rPr>
        <w:tab/>
      </w:r>
      <w:r w:rsidR="009835E2">
        <w:rPr>
          <w:rFonts w:ascii="Arial" w:hAnsi="Arial" w:cs="Arial"/>
        </w:rPr>
        <w:t>Es wird darauf hingewiesen, dass keine Eingangsbestätigung erfolgt.</w:t>
      </w:r>
    </w:p>
    <w:p w:rsidR="00D96C28" w:rsidRDefault="00D96C28" w:rsidP="002D6814">
      <w:pPr>
        <w:tabs>
          <w:tab w:val="left" w:pos="284"/>
        </w:tabs>
        <w:spacing w:after="0"/>
        <w:rPr>
          <w:rFonts w:ascii="Arial" w:hAnsi="Arial" w:cs="Arial"/>
        </w:rPr>
      </w:pPr>
    </w:p>
    <w:p w:rsidR="0036685F" w:rsidRDefault="00AD4D65" w:rsidP="00EB4771">
      <w:pPr>
        <w:tabs>
          <w:tab w:val="left" w:pos="284"/>
        </w:tabs>
        <w:spacing w:after="0"/>
        <w:rPr>
          <w:rFonts w:ascii="Arial" w:hAnsi="Arial" w:cs="Arial"/>
        </w:rPr>
      </w:pPr>
      <w:r w:rsidRPr="00AD4D65">
        <w:rPr>
          <w:rFonts w:ascii="Arial" w:hAnsi="Arial" w:cs="Arial"/>
        </w:rPr>
        <w:t xml:space="preserve">2. </w:t>
      </w:r>
      <w:r w:rsidRPr="00AD4D65">
        <w:rPr>
          <w:rFonts w:ascii="Arial" w:hAnsi="Arial" w:cs="Arial"/>
        </w:rPr>
        <w:tab/>
      </w:r>
      <w:r w:rsidR="0036685F" w:rsidRPr="00BA7864">
        <w:rPr>
          <w:rFonts w:ascii="Arial" w:hAnsi="Arial" w:cs="Arial"/>
        </w:rPr>
        <w:t xml:space="preserve">Vereinigungen, die aufgrund einer Anerkennung nach anderen Rechtsvorschriften befugt </w:t>
      </w:r>
      <w:r w:rsidR="00D96C28">
        <w:rPr>
          <w:rFonts w:ascii="Arial" w:hAnsi="Arial" w:cs="Arial"/>
        </w:rPr>
        <w:tab/>
        <w:t>sind,</w:t>
      </w:r>
      <w:r w:rsidR="00EB4771">
        <w:rPr>
          <w:rFonts w:ascii="Arial" w:hAnsi="Arial" w:cs="Arial"/>
        </w:rPr>
        <w:t xml:space="preserve"> </w:t>
      </w:r>
      <w:r w:rsidR="00D96C28">
        <w:rPr>
          <w:rFonts w:ascii="Arial" w:hAnsi="Arial" w:cs="Arial"/>
        </w:rPr>
        <w:t xml:space="preserve">Rechtsbehelfe </w:t>
      </w:r>
      <w:r w:rsidR="0036685F" w:rsidRPr="00BA7864">
        <w:rPr>
          <w:rFonts w:ascii="Arial" w:hAnsi="Arial" w:cs="Arial"/>
        </w:rPr>
        <w:t xml:space="preserve">nach der Verwaltungsgerichtsordnung gegen den </w:t>
      </w:r>
      <w:r w:rsidR="0036685F">
        <w:rPr>
          <w:rFonts w:ascii="Arial" w:hAnsi="Arial" w:cs="Arial"/>
        </w:rPr>
        <w:tab/>
      </w:r>
      <w:r w:rsidR="0036685F" w:rsidRPr="00BA7864">
        <w:rPr>
          <w:rFonts w:ascii="Arial" w:hAnsi="Arial" w:cs="Arial"/>
        </w:rPr>
        <w:t xml:space="preserve">Planfeststellungsbeschluss einzulegen, werden hiermit entsprechend von der Auslegung </w:t>
      </w:r>
      <w:r w:rsidR="0036685F">
        <w:rPr>
          <w:rFonts w:ascii="Arial" w:hAnsi="Arial" w:cs="Arial"/>
        </w:rPr>
        <w:tab/>
      </w:r>
      <w:r w:rsidR="0036685F" w:rsidRPr="00BA7864">
        <w:rPr>
          <w:rFonts w:ascii="Arial" w:hAnsi="Arial" w:cs="Arial"/>
        </w:rPr>
        <w:t xml:space="preserve">des vollständigen Plans benachrichtigt. Sie können innerhalb der in Nr. 1 genannten Frist </w:t>
      </w:r>
      <w:r w:rsidR="0036685F">
        <w:rPr>
          <w:rFonts w:ascii="Arial" w:hAnsi="Arial" w:cs="Arial"/>
        </w:rPr>
        <w:tab/>
      </w:r>
      <w:r w:rsidR="0036685F" w:rsidRPr="00BA7864">
        <w:rPr>
          <w:rFonts w:ascii="Arial" w:hAnsi="Arial" w:cs="Arial"/>
        </w:rPr>
        <w:t>Stellungnahmen zu dem Plan abgeben bzw. sich äußern.</w:t>
      </w:r>
    </w:p>
    <w:p w:rsidR="0036685F" w:rsidRDefault="0036685F" w:rsidP="002D6814">
      <w:pPr>
        <w:tabs>
          <w:tab w:val="left" w:pos="284"/>
        </w:tabs>
        <w:spacing w:after="0"/>
        <w:jc w:val="both"/>
        <w:rPr>
          <w:rFonts w:ascii="Arial" w:hAnsi="Arial" w:cs="Arial"/>
        </w:rPr>
      </w:pPr>
    </w:p>
    <w:p w:rsidR="009C1BF6" w:rsidRDefault="0036685F" w:rsidP="002D6814">
      <w:pPr>
        <w:tabs>
          <w:tab w:val="left" w:pos="284"/>
        </w:tabs>
        <w:spacing w:after="0"/>
        <w:jc w:val="both"/>
        <w:rPr>
          <w:rFonts w:ascii="Arial" w:hAnsi="Arial" w:cs="Arial"/>
        </w:rPr>
      </w:pPr>
      <w:r>
        <w:rPr>
          <w:rFonts w:ascii="Arial" w:hAnsi="Arial" w:cs="Arial"/>
        </w:rPr>
        <w:t>3.</w:t>
      </w:r>
      <w:r>
        <w:rPr>
          <w:rFonts w:ascii="Arial" w:hAnsi="Arial" w:cs="Arial"/>
        </w:rPr>
        <w:tab/>
        <w:t xml:space="preserve">Die </w:t>
      </w:r>
      <w:r w:rsidR="009C1BF6" w:rsidRPr="00B359A0">
        <w:rPr>
          <w:rFonts w:ascii="Arial" w:hAnsi="Arial" w:cs="Arial"/>
        </w:rPr>
        <w:t xml:space="preserve">Anhörungsbehörde kann auf eine Erörterung der rechtzeitig erhobenen </w:t>
      </w:r>
      <w:r w:rsidR="00B359A0">
        <w:rPr>
          <w:rFonts w:ascii="Arial" w:hAnsi="Arial" w:cs="Arial"/>
        </w:rPr>
        <w:tab/>
      </w:r>
      <w:r w:rsidR="009C1BF6" w:rsidRPr="00B359A0">
        <w:rPr>
          <w:rFonts w:ascii="Arial" w:hAnsi="Arial" w:cs="Arial"/>
        </w:rPr>
        <w:t xml:space="preserve">Stellungnahmen und Einwendungen verzichten (§ 29 Abs. 1a Nr. 5 Satz 1 </w:t>
      </w:r>
      <w:proofErr w:type="spellStart"/>
      <w:r w:rsidR="009C1BF6" w:rsidRPr="00B359A0">
        <w:rPr>
          <w:rFonts w:ascii="Arial" w:hAnsi="Arial" w:cs="Arial"/>
        </w:rPr>
        <w:t>PBfG</w:t>
      </w:r>
      <w:proofErr w:type="spellEnd"/>
      <w:r w:rsidR="009C1BF6" w:rsidRPr="00B359A0">
        <w:rPr>
          <w:rFonts w:ascii="Arial" w:hAnsi="Arial" w:cs="Arial"/>
        </w:rPr>
        <w:t>).</w:t>
      </w:r>
    </w:p>
    <w:p w:rsidR="0036685F" w:rsidRPr="00B359A0" w:rsidRDefault="0036685F" w:rsidP="002D6814">
      <w:pPr>
        <w:tabs>
          <w:tab w:val="left" w:pos="284"/>
        </w:tabs>
        <w:spacing w:after="0"/>
        <w:jc w:val="both"/>
        <w:rPr>
          <w:rFonts w:ascii="Arial" w:hAnsi="Arial" w:cs="Arial"/>
        </w:rPr>
      </w:pPr>
    </w:p>
    <w:p w:rsidR="009C1BF6" w:rsidRDefault="00B359A0" w:rsidP="00EB4771">
      <w:pPr>
        <w:tabs>
          <w:tab w:val="left" w:pos="284"/>
        </w:tabs>
        <w:spacing w:after="0"/>
        <w:rPr>
          <w:rFonts w:ascii="Arial" w:hAnsi="Arial" w:cs="Arial"/>
        </w:rPr>
      </w:pPr>
      <w:r>
        <w:rPr>
          <w:rFonts w:ascii="Arial" w:hAnsi="Arial" w:cs="Arial"/>
        </w:rPr>
        <w:tab/>
      </w:r>
      <w:r w:rsidR="009C1BF6" w:rsidRPr="00B359A0">
        <w:rPr>
          <w:rFonts w:ascii="Arial" w:hAnsi="Arial" w:cs="Arial"/>
        </w:rPr>
        <w:t>Findet ein Erörterungstermin statt, wird dieser o</w:t>
      </w:r>
      <w:r w:rsidR="0036685F">
        <w:rPr>
          <w:rFonts w:ascii="Arial" w:hAnsi="Arial" w:cs="Arial"/>
        </w:rPr>
        <w:t>rtsüblich bekannt gemacht</w:t>
      </w:r>
      <w:r w:rsidR="00D96C28">
        <w:rPr>
          <w:rFonts w:ascii="Arial" w:hAnsi="Arial" w:cs="Arial"/>
        </w:rPr>
        <w:t xml:space="preserve">. </w:t>
      </w:r>
      <w:r w:rsidR="009C1BF6" w:rsidRPr="00B359A0">
        <w:rPr>
          <w:rFonts w:ascii="Arial" w:hAnsi="Arial" w:cs="Arial"/>
        </w:rPr>
        <w:t xml:space="preserve">Ferner werden </w:t>
      </w:r>
      <w:r w:rsidR="00D96C28">
        <w:rPr>
          <w:rFonts w:ascii="Arial" w:hAnsi="Arial" w:cs="Arial"/>
        </w:rPr>
        <w:tab/>
      </w:r>
      <w:r w:rsidR="009C1BF6" w:rsidRPr="00B359A0">
        <w:rPr>
          <w:rFonts w:ascii="Arial" w:hAnsi="Arial" w:cs="Arial"/>
        </w:rPr>
        <w:t>diejenigen, die rechtzeitig Einwendunge</w:t>
      </w:r>
      <w:r w:rsidR="00AD4D65" w:rsidRPr="00B359A0">
        <w:rPr>
          <w:rFonts w:ascii="Arial" w:hAnsi="Arial" w:cs="Arial"/>
        </w:rPr>
        <w:t>n</w:t>
      </w:r>
      <w:r w:rsidR="009C1BF6" w:rsidRPr="00B359A0">
        <w:rPr>
          <w:rFonts w:ascii="Arial" w:hAnsi="Arial" w:cs="Arial"/>
        </w:rPr>
        <w:t xml:space="preserve"> erhoben haben, von dem Termin gesondert </w:t>
      </w:r>
      <w:r w:rsidR="00D96C28">
        <w:rPr>
          <w:rFonts w:ascii="Arial" w:hAnsi="Arial" w:cs="Arial"/>
        </w:rPr>
        <w:tab/>
      </w:r>
      <w:r w:rsidR="009C1BF6" w:rsidRPr="00B359A0">
        <w:rPr>
          <w:rFonts w:ascii="Arial" w:hAnsi="Arial" w:cs="Arial"/>
        </w:rPr>
        <w:t>benachrichtigt. Bei gleichförmigen Einwendungen gilt diese Regelung fü</w:t>
      </w:r>
      <w:r w:rsidR="00AD4D65" w:rsidRPr="00B359A0">
        <w:rPr>
          <w:rFonts w:ascii="Arial" w:hAnsi="Arial" w:cs="Arial"/>
        </w:rPr>
        <w:t>r</w:t>
      </w:r>
      <w:r w:rsidR="009C1BF6" w:rsidRPr="00B359A0">
        <w:rPr>
          <w:rFonts w:ascii="Arial" w:hAnsi="Arial" w:cs="Arial"/>
        </w:rPr>
        <w:t xml:space="preserve"> den Vertreter (§ </w:t>
      </w:r>
      <w:r w:rsidR="00D96C28">
        <w:rPr>
          <w:rFonts w:ascii="Arial" w:hAnsi="Arial" w:cs="Arial"/>
        </w:rPr>
        <w:tab/>
      </w:r>
      <w:r w:rsidR="009C1BF6" w:rsidRPr="00B359A0">
        <w:rPr>
          <w:rFonts w:ascii="Arial" w:hAnsi="Arial" w:cs="Arial"/>
        </w:rPr>
        <w:t>17 VwVfG).</w:t>
      </w:r>
      <w:r w:rsidR="00D96C28">
        <w:rPr>
          <w:rFonts w:ascii="Arial" w:hAnsi="Arial" w:cs="Arial"/>
        </w:rPr>
        <w:t xml:space="preserve"> </w:t>
      </w:r>
      <w:r w:rsidR="009C1BF6" w:rsidRPr="00B359A0">
        <w:rPr>
          <w:rFonts w:ascii="Arial" w:hAnsi="Arial" w:cs="Arial"/>
        </w:rPr>
        <w:t xml:space="preserve">Sind mehr als 50 Benachrichtigungen vorzunehmen, so können sie durch </w:t>
      </w:r>
      <w:r w:rsidR="00D96C28">
        <w:rPr>
          <w:rFonts w:ascii="Arial" w:hAnsi="Arial" w:cs="Arial"/>
        </w:rPr>
        <w:tab/>
      </w:r>
      <w:r w:rsidR="009C1BF6" w:rsidRPr="00B359A0">
        <w:rPr>
          <w:rFonts w:ascii="Arial" w:hAnsi="Arial" w:cs="Arial"/>
        </w:rPr>
        <w:t>öffentlich</w:t>
      </w:r>
      <w:r w:rsidR="00AD4D65" w:rsidRPr="00B359A0">
        <w:rPr>
          <w:rFonts w:ascii="Arial" w:hAnsi="Arial" w:cs="Arial"/>
        </w:rPr>
        <w:t>e Bekanntmachung ersetzt werden.</w:t>
      </w:r>
    </w:p>
    <w:p w:rsidR="00D96C28" w:rsidRPr="00B359A0" w:rsidRDefault="00D96C28" w:rsidP="002D6814">
      <w:pPr>
        <w:tabs>
          <w:tab w:val="left" w:pos="284"/>
        </w:tabs>
        <w:spacing w:after="0"/>
        <w:rPr>
          <w:rFonts w:ascii="Arial" w:hAnsi="Arial" w:cs="Arial"/>
        </w:rPr>
      </w:pPr>
    </w:p>
    <w:p w:rsidR="00CA5C67" w:rsidRDefault="00B359A0" w:rsidP="00EB4771">
      <w:pPr>
        <w:tabs>
          <w:tab w:val="left" w:pos="284"/>
        </w:tabs>
        <w:spacing w:after="0"/>
        <w:rPr>
          <w:rFonts w:ascii="Arial" w:hAnsi="Arial" w:cs="Arial"/>
        </w:rPr>
      </w:pPr>
      <w:r>
        <w:rPr>
          <w:rFonts w:ascii="Arial" w:hAnsi="Arial" w:cs="Arial"/>
        </w:rPr>
        <w:tab/>
      </w:r>
      <w:r w:rsidR="009C1BF6" w:rsidRPr="00B359A0">
        <w:rPr>
          <w:rFonts w:ascii="Arial" w:hAnsi="Arial" w:cs="Arial"/>
        </w:rPr>
        <w:t xml:space="preserve">Die Vertretung durch einen Bevollmächtigten ist möglich. Die Bevollmächtigung ist durch </w:t>
      </w:r>
      <w:r>
        <w:rPr>
          <w:rFonts w:ascii="Arial" w:hAnsi="Arial" w:cs="Arial"/>
        </w:rPr>
        <w:tab/>
      </w:r>
      <w:r w:rsidR="009C1BF6" w:rsidRPr="00B359A0">
        <w:rPr>
          <w:rFonts w:ascii="Arial" w:hAnsi="Arial" w:cs="Arial"/>
        </w:rPr>
        <w:t xml:space="preserve">schriftliche Vollmacht nachzuweisen, die zu den Akten der Anhörungsbehörde zu geben </w:t>
      </w:r>
      <w:r>
        <w:rPr>
          <w:rFonts w:ascii="Arial" w:hAnsi="Arial" w:cs="Arial"/>
        </w:rPr>
        <w:tab/>
      </w:r>
      <w:r w:rsidR="009C1BF6" w:rsidRPr="00B359A0">
        <w:rPr>
          <w:rFonts w:ascii="Arial" w:hAnsi="Arial" w:cs="Arial"/>
        </w:rPr>
        <w:t xml:space="preserve">ist. Bei Ausbleiben  eines Beteiligten in dem Erörterungstermin kann auch ohne ihn </w:t>
      </w:r>
      <w:r>
        <w:rPr>
          <w:rFonts w:ascii="Arial" w:hAnsi="Arial" w:cs="Arial"/>
        </w:rPr>
        <w:tab/>
      </w:r>
      <w:r w:rsidR="009C1BF6" w:rsidRPr="00B359A0">
        <w:rPr>
          <w:rFonts w:ascii="Arial" w:hAnsi="Arial" w:cs="Arial"/>
        </w:rPr>
        <w:t xml:space="preserve">verhandelt werden. Das Anhörungsverfahren ist mit Abschluss des Erörterungstermins </w:t>
      </w:r>
      <w:r>
        <w:rPr>
          <w:rFonts w:ascii="Arial" w:hAnsi="Arial" w:cs="Arial"/>
        </w:rPr>
        <w:tab/>
      </w:r>
      <w:r w:rsidR="009C1BF6" w:rsidRPr="00B359A0">
        <w:rPr>
          <w:rFonts w:ascii="Arial" w:hAnsi="Arial" w:cs="Arial"/>
        </w:rPr>
        <w:t xml:space="preserve">beendet. </w:t>
      </w:r>
    </w:p>
    <w:p w:rsidR="00D96C28" w:rsidRPr="00B359A0" w:rsidRDefault="00D96C28" w:rsidP="002D6814">
      <w:pPr>
        <w:tabs>
          <w:tab w:val="left" w:pos="284"/>
        </w:tabs>
        <w:spacing w:after="0"/>
        <w:rPr>
          <w:rFonts w:ascii="Arial" w:hAnsi="Arial" w:cs="Arial"/>
        </w:rPr>
      </w:pPr>
    </w:p>
    <w:p w:rsidR="00CA5C67" w:rsidRDefault="00B359A0" w:rsidP="002D6814">
      <w:pPr>
        <w:tabs>
          <w:tab w:val="left" w:pos="284"/>
        </w:tabs>
        <w:spacing w:after="0"/>
        <w:rPr>
          <w:rFonts w:ascii="Arial" w:hAnsi="Arial" w:cs="Arial"/>
        </w:rPr>
      </w:pPr>
      <w:r>
        <w:rPr>
          <w:rFonts w:ascii="Arial" w:hAnsi="Arial" w:cs="Arial"/>
        </w:rPr>
        <w:tab/>
      </w:r>
      <w:r w:rsidR="00CA5C67" w:rsidRPr="00B359A0">
        <w:rPr>
          <w:rFonts w:ascii="Arial" w:hAnsi="Arial" w:cs="Arial"/>
        </w:rPr>
        <w:t>Der Erörterungstermin ist nicht öffentlich.</w:t>
      </w:r>
    </w:p>
    <w:p w:rsidR="00D96C28" w:rsidRPr="00B359A0" w:rsidRDefault="00D96C28" w:rsidP="002D6814">
      <w:pPr>
        <w:tabs>
          <w:tab w:val="left" w:pos="284"/>
        </w:tabs>
        <w:spacing w:after="0"/>
        <w:rPr>
          <w:rFonts w:ascii="Arial" w:hAnsi="Arial" w:cs="Arial"/>
        </w:rPr>
      </w:pPr>
    </w:p>
    <w:p w:rsidR="00CA5C67" w:rsidRPr="00CA5C67" w:rsidRDefault="00CA5C67" w:rsidP="002D6814">
      <w:pPr>
        <w:tabs>
          <w:tab w:val="left" w:pos="284"/>
        </w:tabs>
        <w:spacing w:after="0" w:line="240" w:lineRule="auto"/>
        <w:ind w:left="284" w:hanging="284"/>
        <w:rPr>
          <w:rFonts w:ascii="Arial" w:eastAsia="Times New Roman" w:hAnsi="Arial" w:cs="Arial"/>
          <w:lang w:eastAsia="de-DE"/>
        </w:rPr>
      </w:pPr>
      <w:r w:rsidRPr="00CA5C67">
        <w:rPr>
          <w:rFonts w:ascii="Arial" w:eastAsia="Times New Roman" w:hAnsi="Arial" w:cs="Arial"/>
          <w:lang w:eastAsia="de-DE"/>
        </w:rPr>
        <w:t xml:space="preserve">4. </w:t>
      </w:r>
      <w:r w:rsidRPr="00CA5C67">
        <w:rPr>
          <w:rFonts w:ascii="Arial" w:eastAsia="Times New Roman" w:hAnsi="Arial" w:cs="Arial"/>
          <w:lang w:eastAsia="de-DE"/>
        </w:rPr>
        <w:tab/>
        <w:t>Durch Einsichtnahme in die Planunterl</w:t>
      </w:r>
      <w:r w:rsidR="00AD4D65">
        <w:rPr>
          <w:rFonts w:ascii="Arial" w:eastAsia="Times New Roman" w:hAnsi="Arial" w:cs="Arial"/>
          <w:lang w:eastAsia="de-DE"/>
        </w:rPr>
        <w:t>agen, Erhebung von Einwendungen, Vorbringen von Äußerungen oder Abgabe von</w:t>
      </w:r>
      <w:r w:rsidRPr="00CA5C67">
        <w:rPr>
          <w:rFonts w:ascii="Arial" w:eastAsia="Times New Roman" w:hAnsi="Arial" w:cs="Arial"/>
          <w:lang w:eastAsia="de-DE"/>
        </w:rPr>
        <w:t xml:space="preserve"> Stellungnahmen, Teilnahme am Erörterungstermin oder Vertreterbestellung entstehende Kosten werden nicht erstattet.</w:t>
      </w:r>
    </w:p>
    <w:p w:rsidR="00CA5C67" w:rsidRPr="00CA5C67" w:rsidRDefault="00CA5C67" w:rsidP="002D6814">
      <w:pPr>
        <w:tabs>
          <w:tab w:val="left" w:pos="284"/>
        </w:tabs>
        <w:spacing w:after="0" w:line="240" w:lineRule="auto"/>
        <w:rPr>
          <w:rFonts w:ascii="Arial" w:eastAsia="Times New Roman" w:hAnsi="Arial" w:cs="Arial"/>
          <w:lang w:eastAsia="de-DE"/>
        </w:rPr>
      </w:pPr>
    </w:p>
    <w:p w:rsidR="00CA5C67" w:rsidRPr="00CA5C67" w:rsidRDefault="00CA5C67" w:rsidP="00EB4771">
      <w:pPr>
        <w:tabs>
          <w:tab w:val="left" w:pos="284"/>
        </w:tabs>
        <w:spacing w:after="0"/>
        <w:rPr>
          <w:rFonts w:ascii="Arial" w:eastAsia="Times New Roman" w:hAnsi="Arial" w:cs="Arial"/>
          <w:lang w:eastAsia="de-DE"/>
        </w:rPr>
      </w:pPr>
      <w:r w:rsidRPr="00CA5C67">
        <w:rPr>
          <w:rFonts w:ascii="Arial" w:eastAsia="Times New Roman" w:hAnsi="Arial" w:cs="Arial"/>
          <w:lang w:eastAsia="de-DE"/>
        </w:rPr>
        <w:lastRenderedPageBreak/>
        <w:t xml:space="preserve">5. </w:t>
      </w:r>
      <w:r w:rsidRPr="00CA5C67">
        <w:rPr>
          <w:rFonts w:ascii="Arial" w:eastAsia="Times New Roman" w:hAnsi="Arial" w:cs="Arial"/>
          <w:lang w:eastAsia="de-DE"/>
        </w:rPr>
        <w:tab/>
        <w:t xml:space="preserve">Entschädigungsansprüche, soweit über sie nicht in der Planfeststellung dem Grunde nach </w:t>
      </w:r>
      <w:r w:rsidR="00417BD2">
        <w:rPr>
          <w:rFonts w:ascii="Arial" w:eastAsia="Times New Roman" w:hAnsi="Arial" w:cs="Arial"/>
          <w:lang w:eastAsia="de-DE"/>
        </w:rPr>
        <w:tab/>
      </w:r>
      <w:r w:rsidRPr="00CA5C67">
        <w:rPr>
          <w:rFonts w:ascii="Arial" w:eastAsia="Times New Roman" w:hAnsi="Arial" w:cs="Arial"/>
          <w:lang w:eastAsia="de-DE"/>
        </w:rPr>
        <w:t xml:space="preserve">zu entscheiden ist, werden nicht in dem Erörterungstermin, sondern in einem gesonderten </w:t>
      </w:r>
      <w:r w:rsidR="00417BD2">
        <w:rPr>
          <w:rFonts w:ascii="Arial" w:eastAsia="Times New Roman" w:hAnsi="Arial" w:cs="Arial"/>
          <w:lang w:eastAsia="de-DE"/>
        </w:rPr>
        <w:tab/>
      </w:r>
      <w:r w:rsidRPr="00CA5C67">
        <w:rPr>
          <w:rFonts w:ascii="Arial" w:eastAsia="Times New Roman" w:hAnsi="Arial" w:cs="Arial"/>
          <w:lang w:eastAsia="de-DE"/>
        </w:rPr>
        <w:t>Entschädigungsverfahren behandelt.</w:t>
      </w:r>
    </w:p>
    <w:p w:rsidR="00623B46" w:rsidRPr="00CA5C67" w:rsidRDefault="00623B46" w:rsidP="002D6814">
      <w:pPr>
        <w:tabs>
          <w:tab w:val="left" w:pos="284"/>
        </w:tabs>
        <w:spacing w:after="0" w:line="240" w:lineRule="auto"/>
        <w:rPr>
          <w:rFonts w:ascii="Arial" w:eastAsia="Times New Roman" w:hAnsi="Arial" w:cs="Arial"/>
          <w:lang w:eastAsia="de-DE"/>
        </w:rPr>
      </w:pPr>
    </w:p>
    <w:p w:rsidR="00CA5C67" w:rsidRPr="00CA5C67" w:rsidRDefault="00CA5C67" w:rsidP="00EB4771">
      <w:pPr>
        <w:tabs>
          <w:tab w:val="left" w:pos="284"/>
        </w:tabs>
        <w:spacing w:after="0"/>
        <w:rPr>
          <w:rFonts w:ascii="Arial" w:eastAsia="Times New Roman" w:hAnsi="Arial" w:cs="Arial"/>
          <w:lang w:eastAsia="de-DE"/>
        </w:rPr>
      </w:pPr>
      <w:r w:rsidRPr="00CA5C67">
        <w:rPr>
          <w:rFonts w:ascii="Arial" w:eastAsia="Times New Roman" w:hAnsi="Arial" w:cs="Arial"/>
          <w:lang w:eastAsia="de-DE"/>
        </w:rPr>
        <w:t xml:space="preserve">6. </w:t>
      </w:r>
      <w:r w:rsidRPr="00CA5C67">
        <w:rPr>
          <w:rFonts w:ascii="Arial" w:eastAsia="Times New Roman" w:hAnsi="Arial" w:cs="Arial"/>
          <w:lang w:eastAsia="de-DE"/>
        </w:rPr>
        <w:tab/>
        <w:t xml:space="preserve">Über die </w:t>
      </w:r>
      <w:r w:rsidR="00AD4D65">
        <w:rPr>
          <w:rFonts w:ascii="Arial" w:eastAsia="Times New Roman" w:hAnsi="Arial" w:cs="Arial"/>
          <w:lang w:eastAsia="de-DE"/>
        </w:rPr>
        <w:t xml:space="preserve">Äußerungen, </w:t>
      </w:r>
      <w:r w:rsidRPr="00CA5C67">
        <w:rPr>
          <w:rFonts w:ascii="Arial" w:eastAsia="Times New Roman" w:hAnsi="Arial" w:cs="Arial"/>
          <w:lang w:eastAsia="de-DE"/>
        </w:rPr>
        <w:t xml:space="preserve">Einwendungen und Stellungnahmen wird nach Abschluss des </w:t>
      </w:r>
      <w:r w:rsidR="00417BD2">
        <w:rPr>
          <w:rFonts w:ascii="Arial" w:eastAsia="Times New Roman" w:hAnsi="Arial" w:cs="Arial"/>
          <w:lang w:eastAsia="de-DE"/>
        </w:rPr>
        <w:tab/>
      </w:r>
      <w:r w:rsidRPr="00CA5C67">
        <w:rPr>
          <w:rFonts w:ascii="Arial" w:eastAsia="Times New Roman" w:hAnsi="Arial" w:cs="Arial"/>
          <w:lang w:eastAsia="de-DE"/>
        </w:rPr>
        <w:t xml:space="preserve">Anhörungsverfahrens durch die Planfeststellungsbehörde </w:t>
      </w:r>
      <w:r w:rsidR="00AD4D65">
        <w:rPr>
          <w:rFonts w:ascii="Arial" w:eastAsia="Times New Roman" w:hAnsi="Arial" w:cs="Arial"/>
          <w:lang w:eastAsia="de-DE"/>
        </w:rPr>
        <w:t xml:space="preserve">(Landesdirektion Sachsen) </w:t>
      </w:r>
      <w:r w:rsidR="00417BD2">
        <w:rPr>
          <w:rFonts w:ascii="Arial" w:eastAsia="Times New Roman" w:hAnsi="Arial" w:cs="Arial"/>
          <w:lang w:eastAsia="de-DE"/>
        </w:rPr>
        <w:tab/>
      </w:r>
      <w:r w:rsidRPr="00CA5C67">
        <w:rPr>
          <w:rFonts w:ascii="Arial" w:eastAsia="Times New Roman" w:hAnsi="Arial" w:cs="Arial"/>
          <w:lang w:eastAsia="de-DE"/>
        </w:rPr>
        <w:t xml:space="preserve">entschieden. Die Zustellung der Entscheidung (Planfeststellungsbeschluss) an die </w:t>
      </w:r>
      <w:r w:rsidR="00417BD2">
        <w:rPr>
          <w:rFonts w:ascii="Arial" w:eastAsia="Times New Roman" w:hAnsi="Arial" w:cs="Arial"/>
          <w:lang w:eastAsia="de-DE"/>
        </w:rPr>
        <w:tab/>
      </w:r>
      <w:proofErr w:type="spellStart"/>
      <w:r w:rsidRPr="00CA5C67">
        <w:rPr>
          <w:rFonts w:ascii="Arial" w:eastAsia="Times New Roman" w:hAnsi="Arial" w:cs="Arial"/>
          <w:lang w:eastAsia="de-DE"/>
        </w:rPr>
        <w:t>Einwender</w:t>
      </w:r>
      <w:proofErr w:type="spellEnd"/>
      <w:r w:rsidRPr="00CA5C67">
        <w:rPr>
          <w:rFonts w:ascii="Arial" w:eastAsia="Times New Roman" w:hAnsi="Arial" w:cs="Arial"/>
          <w:lang w:eastAsia="de-DE"/>
        </w:rPr>
        <w:t xml:space="preserve"> und diejenigen, die eine Stellungnahme abgegeben haben kann durch </w:t>
      </w:r>
      <w:r w:rsidR="00417BD2">
        <w:rPr>
          <w:rFonts w:ascii="Arial" w:eastAsia="Times New Roman" w:hAnsi="Arial" w:cs="Arial"/>
          <w:lang w:eastAsia="de-DE"/>
        </w:rPr>
        <w:tab/>
      </w:r>
      <w:r w:rsidRPr="00CA5C67">
        <w:rPr>
          <w:rFonts w:ascii="Arial" w:eastAsia="Times New Roman" w:hAnsi="Arial" w:cs="Arial"/>
          <w:lang w:eastAsia="de-DE"/>
        </w:rPr>
        <w:t xml:space="preserve">öffentliche Bekanntmachung ersetzt werden, wenn mehr als 50 Zustellungen </w:t>
      </w:r>
      <w:r w:rsidR="00417BD2">
        <w:rPr>
          <w:rFonts w:ascii="Arial" w:eastAsia="Times New Roman" w:hAnsi="Arial" w:cs="Arial"/>
          <w:lang w:eastAsia="de-DE"/>
        </w:rPr>
        <w:tab/>
      </w:r>
      <w:r w:rsidRPr="00CA5C67">
        <w:rPr>
          <w:rFonts w:ascii="Arial" w:eastAsia="Times New Roman" w:hAnsi="Arial" w:cs="Arial"/>
          <w:lang w:eastAsia="de-DE"/>
        </w:rPr>
        <w:t>vorzunehmen sind.</w:t>
      </w:r>
    </w:p>
    <w:p w:rsidR="00CA5C67" w:rsidRPr="00CA5C67" w:rsidRDefault="00CA5C67" w:rsidP="002D6814">
      <w:pPr>
        <w:tabs>
          <w:tab w:val="left" w:pos="284"/>
        </w:tabs>
        <w:spacing w:after="0" w:line="240" w:lineRule="auto"/>
        <w:rPr>
          <w:rFonts w:ascii="Arial" w:eastAsia="Times New Roman" w:hAnsi="Arial" w:cs="Arial"/>
          <w:lang w:eastAsia="de-DE"/>
        </w:rPr>
      </w:pPr>
    </w:p>
    <w:p w:rsidR="00CA5C67" w:rsidRPr="00CA5C67" w:rsidRDefault="00CA5C67" w:rsidP="00417BD2">
      <w:pPr>
        <w:tabs>
          <w:tab w:val="left" w:pos="284"/>
        </w:tabs>
        <w:spacing w:after="0"/>
        <w:ind w:left="284" w:hanging="284"/>
        <w:rPr>
          <w:rFonts w:ascii="Arial" w:eastAsia="Times New Roman" w:hAnsi="Arial" w:cs="Arial"/>
          <w:lang w:eastAsia="de-DE"/>
        </w:rPr>
      </w:pPr>
      <w:r w:rsidRPr="00CA5C67">
        <w:rPr>
          <w:rFonts w:ascii="Arial" w:eastAsia="Times New Roman" w:hAnsi="Arial" w:cs="Arial"/>
          <w:lang w:eastAsia="de-DE"/>
        </w:rPr>
        <w:t xml:space="preserve">7. </w:t>
      </w:r>
      <w:r w:rsidRPr="00CA5C67">
        <w:rPr>
          <w:rFonts w:ascii="Arial" w:eastAsia="Times New Roman" w:hAnsi="Arial" w:cs="Arial"/>
          <w:lang w:eastAsia="de-DE"/>
        </w:rPr>
        <w:tab/>
        <w:t>Vom Beginn der Auslegung des Planes treten die Veränderungssperre nach § 28a Abs. 1 Satz</w:t>
      </w:r>
      <w:r w:rsidR="0036685F">
        <w:rPr>
          <w:rFonts w:ascii="Arial" w:eastAsia="Times New Roman" w:hAnsi="Arial" w:cs="Arial"/>
          <w:lang w:eastAsia="de-DE"/>
        </w:rPr>
        <w:t xml:space="preserve"> 1 </w:t>
      </w:r>
      <w:proofErr w:type="spellStart"/>
      <w:r w:rsidR="0036685F">
        <w:rPr>
          <w:rFonts w:ascii="Arial" w:eastAsia="Times New Roman" w:hAnsi="Arial" w:cs="Arial"/>
          <w:lang w:eastAsia="de-DE"/>
        </w:rPr>
        <w:t>PfBG</w:t>
      </w:r>
      <w:proofErr w:type="spellEnd"/>
      <w:r w:rsidRPr="00CA5C67">
        <w:rPr>
          <w:rFonts w:ascii="Arial" w:eastAsia="Times New Roman" w:hAnsi="Arial" w:cs="Arial"/>
          <w:lang w:eastAsia="de-DE"/>
        </w:rPr>
        <w:t xml:space="preserve"> in Kraft. Darüber hinaus steht ab diesem Zeitpunkt dem Träger der Straßenbaulast ein Vorkaufsrecht an den vom Plan betroffenen Flächen zu (§ 28a Abs. 3 </w:t>
      </w:r>
      <w:proofErr w:type="spellStart"/>
      <w:r w:rsidRPr="00CA5C67">
        <w:rPr>
          <w:rFonts w:ascii="Arial" w:eastAsia="Times New Roman" w:hAnsi="Arial" w:cs="Arial"/>
          <w:lang w:eastAsia="de-DE"/>
        </w:rPr>
        <w:t>PBfG</w:t>
      </w:r>
      <w:proofErr w:type="spellEnd"/>
      <w:r w:rsidRPr="00CA5C67">
        <w:rPr>
          <w:rFonts w:ascii="Arial" w:eastAsia="Times New Roman" w:hAnsi="Arial" w:cs="Arial"/>
          <w:lang w:eastAsia="de-DE"/>
        </w:rPr>
        <w:t>).</w:t>
      </w:r>
    </w:p>
    <w:p w:rsidR="008928BD" w:rsidRDefault="008928BD" w:rsidP="002D6814">
      <w:pPr>
        <w:spacing w:after="0" w:line="240" w:lineRule="auto"/>
        <w:ind w:left="425" w:hanging="425"/>
        <w:jc w:val="both"/>
      </w:pPr>
    </w:p>
    <w:p w:rsidR="007664F5" w:rsidRPr="002D6814" w:rsidRDefault="00CA5C67" w:rsidP="00417BD2">
      <w:pPr>
        <w:spacing w:after="0"/>
        <w:ind w:left="425" w:hanging="425"/>
        <w:jc w:val="both"/>
        <w:rPr>
          <w:rFonts w:ascii="Arial" w:eastAsia="Times New Roman" w:hAnsi="Arial" w:cs="Arial"/>
          <w:lang w:eastAsia="de-DE"/>
        </w:rPr>
      </w:pPr>
      <w:r w:rsidRPr="00CA5C67">
        <w:rPr>
          <w:rFonts w:ascii="Arial" w:eastAsia="Times New Roman" w:hAnsi="Arial" w:cs="Arial"/>
          <w:lang w:eastAsia="de-DE"/>
        </w:rPr>
        <w:t>8.</w:t>
      </w:r>
      <w:r w:rsidRPr="00CA5C67">
        <w:rPr>
          <w:rFonts w:ascii="Arial" w:eastAsia="Times New Roman" w:hAnsi="Arial" w:cs="Arial"/>
          <w:lang w:eastAsia="de-DE"/>
        </w:rPr>
        <w:tab/>
        <w:t>Da das Vorhaben UVP-pflichtig ist, wird darauf hingewiesen,</w:t>
      </w:r>
    </w:p>
    <w:p w:rsidR="00E968BE" w:rsidRPr="002D6814" w:rsidRDefault="00D9159F" w:rsidP="00486742">
      <w:pPr>
        <w:tabs>
          <w:tab w:val="left" w:pos="851"/>
        </w:tabs>
        <w:spacing w:after="0"/>
        <w:jc w:val="both"/>
        <w:rPr>
          <w:rFonts w:ascii="Arial" w:eastAsia="Times New Roman" w:hAnsi="Arial" w:cs="Arial"/>
          <w:lang w:eastAsia="de-DE"/>
        </w:rPr>
      </w:pPr>
      <w:r w:rsidRPr="002D6814">
        <w:rPr>
          <w:rFonts w:ascii="Arial" w:eastAsia="Times New Roman" w:hAnsi="Arial" w:cs="Arial"/>
          <w:lang w:eastAsia="de-DE"/>
        </w:rPr>
        <w:t xml:space="preserve">       a)  </w:t>
      </w:r>
      <w:r w:rsidR="00486742">
        <w:rPr>
          <w:rFonts w:ascii="Arial" w:eastAsia="Times New Roman" w:hAnsi="Arial" w:cs="Arial"/>
          <w:lang w:eastAsia="de-DE"/>
        </w:rPr>
        <w:tab/>
      </w:r>
      <w:r w:rsidRPr="002D6814">
        <w:rPr>
          <w:rFonts w:ascii="Arial" w:eastAsia="Times New Roman" w:hAnsi="Arial" w:cs="Arial"/>
          <w:lang w:eastAsia="de-DE"/>
        </w:rPr>
        <w:t>das</w:t>
      </w:r>
      <w:r w:rsidR="00917D9E" w:rsidRPr="002D6814">
        <w:rPr>
          <w:rFonts w:ascii="Arial" w:eastAsia="Times New Roman" w:hAnsi="Arial" w:cs="Arial"/>
          <w:lang w:eastAsia="de-DE"/>
        </w:rPr>
        <w:t>s</w:t>
      </w:r>
      <w:r w:rsidR="00E968BE" w:rsidRPr="002D6814">
        <w:rPr>
          <w:rFonts w:ascii="Arial" w:eastAsia="Times New Roman" w:hAnsi="Arial" w:cs="Arial"/>
          <w:lang w:eastAsia="de-DE"/>
        </w:rPr>
        <w:t xml:space="preserve"> die für das Verfahren und die für die Entscheidung über die Zulässigkeit des</w:t>
      </w:r>
    </w:p>
    <w:p w:rsidR="00D9159F" w:rsidRPr="002D6814" w:rsidRDefault="00E968BE" w:rsidP="00486742">
      <w:pPr>
        <w:tabs>
          <w:tab w:val="left" w:pos="851"/>
        </w:tabs>
        <w:spacing w:after="0"/>
        <w:jc w:val="both"/>
        <w:rPr>
          <w:rFonts w:ascii="Arial" w:eastAsia="Times New Roman" w:hAnsi="Arial" w:cs="Arial"/>
          <w:lang w:eastAsia="de-DE"/>
        </w:rPr>
      </w:pPr>
      <w:r w:rsidRPr="002D6814">
        <w:rPr>
          <w:rFonts w:ascii="Arial" w:eastAsia="Times New Roman" w:hAnsi="Arial" w:cs="Arial"/>
          <w:lang w:eastAsia="de-DE"/>
        </w:rPr>
        <w:t xml:space="preserve">            </w:t>
      </w:r>
      <w:r w:rsidR="00486742">
        <w:rPr>
          <w:rFonts w:ascii="Arial" w:eastAsia="Times New Roman" w:hAnsi="Arial" w:cs="Arial"/>
          <w:lang w:eastAsia="de-DE"/>
        </w:rPr>
        <w:tab/>
      </w:r>
      <w:r w:rsidRPr="002D6814">
        <w:rPr>
          <w:rFonts w:ascii="Arial" w:eastAsia="Times New Roman" w:hAnsi="Arial" w:cs="Arial"/>
          <w:lang w:eastAsia="de-DE"/>
        </w:rPr>
        <w:t>Vorhabens zuständige Behörde die Landesdirektion Sachsen ist,</w:t>
      </w:r>
    </w:p>
    <w:p w:rsidR="00917D9E" w:rsidRPr="002D6814" w:rsidRDefault="00E968BE" w:rsidP="00486742">
      <w:pPr>
        <w:tabs>
          <w:tab w:val="left" w:pos="851"/>
        </w:tabs>
        <w:spacing w:after="0"/>
        <w:jc w:val="both"/>
        <w:rPr>
          <w:rFonts w:ascii="Arial" w:eastAsia="Times New Roman" w:hAnsi="Arial" w:cs="Arial"/>
          <w:lang w:eastAsia="de-DE"/>
        </w:rPr>
      </w:pPr>
      <w:r w:rsidRPr="002D6814">
        <w:rPr>
          <w:rFonts w:ascii="Arial" w:eastAsia="Times New Roman" w:hAnsi="Arial" w:cs="Arial"/>
          <w:lang w:eastAsia="de-DE"/>
        </w:rPr>
        <w:t xml:space="preserve">       </w:t>
      </w:r>
      <w:r w:rsidR="00917D9E" w:rsidRPr="002D6814">
        <w:rPr>
          <w:rFonts w:ascii="Arial" w:eastAsia="Times New Roman" w:hAnsi="Arial" w:cs="Arial"/>
          <w:lang w:eastAsia="de-DE"/>
        </w:rPr>
        <w:t xml:space="preserve">b)  </w:t>
      </w:r>
      <w:r w:rsidR="00486742">
        <w:rPr>
          <w:rFonts w:ascii="Arial" w:eastAsia="Times New Roman" w:hAnsi="Arial" w:cs="Arial"/>
          <w:lang w:eastAsia="de-DE"/>
        </w:rPr>
        <w:tab/>
      </w:r>
      <w:proofErr w:type="gramStart"/>
      <w:r w:rsidR="00917D9E" w:rsidRPr="002D6814">
        <w:rPr>
          <w:rFonts w:ascii="Arial" w:eastAsia="Times New Roman" w:hAnsi="Arial" w:cs="Arial"/>
          <w:lang w:eastAsia="de-DE"/>
        </w:rPr>
        <w:t>dass</w:t>
      </w:r>
      <w:proofErr w:type="gramEnd"/>
      <w:r w:rsidR="00917D9E" w:rsidRPr="002D6814">
        <w:rPr>
          <w:rFonts w:ascii="Arial" w:eastAsia="Times New Roman" w:hAnsi="Arial" w:cs="Arial"/>
          <w:lang w:eastAsia="de-DE"/>
        </w:rPr>
        <w:t xml:space="preserve"> über die Zulässigkeit des Vorhabens durch Planfeststellungsbeschluss</w:t>
      </w:r>
    </w:p>
    <w:p w:rsidR="00917D9E" w:rsidRPr="002D6814" w:rsidRDefault="00917D9E" w:rsidP="00486742">
      <w:pPr>
        <w:tabs>
          <w:tab w:val="left" w:pos="851"/>
        </w:tabs>
        <w:spacing w:after="0"/>
        <w:jc w:val="both"/>
        <w:rPr>
          <w:rFonts w:ascii="Arial" w:eastAsia="Times New Roman" w:hAnsi="Arial" w:cs="Arial"/>
          <w:lang w:eastAsia="de-DE"/>
        </w:rPr>
      </w:pPr>
      <w:r w:rsidRPr="002D6814">
        <w:rPr>
          <w:rFonts w:ascii="Arial" w:eastAsia="Times New Roman" w:hAnsi="Arial" w:cs="Arial"/>
          <w:lang w:eastAsia="de-DE"/>
        </w:rPr>
        <w:t xml:space="preserve">            </w:t>
      </w:r>
      <w:r w:rsidR="00486742">
        <w:rPr>
          <w:rFonts w:ascii="Arial" w:eastAsia="Times New Roman" w:hAnsi="Arial" w:cs="Arial"/>
          <w:lang w:eastAsia="de-DE"/>
        </w:rPr>
        <w:tab/>
      </w:r>
      <w:r w:rsidRPr="002D6814">
        <w:rPr>
          <w:rFonts w:ascii="Arial" w:eastAsia="Times New Roman" w:hAnsi="Arial" w:cs="Arial"/>
          <w:lang w:eastAsia="de-DE"/>
        </w:rPr>
        <w:t>entschieden werden wird,</w:t>
      </w:r>
    </w:p>
    <w:p w:rsidR="00917D9E" w:rsidRPr="002D6814" w:rsidRDefault="00917D9E" w:rsidP="00486742">
      <w:pPr>
        <w:tabs>
          <w:tab w:val="left" w:pos="851"/>
        </w:tabs>
        <w:spacing w:after="0"/>
        <w:jc w:val="both"/>
        <w:rPr>
          <w:rFonts w:ascii="Arial" w:hAnsi="Arial" w:cs="Arial"/>
        </w:rPr>
      </w:pPr>
      <w:r w:rsidRPr="002D6814">
        <w:rPr>
          <w:rFonts w:ascii="Arial" w:eastAsia="Times New Roman" w:hAnsi="Arial" w:cs="Arial"/>
          <w:lang w:eastAsia="de-DE"/>
        </w:rPr>
        <w:t xml:space="preserve">       c)  </w:t>
      </w:r>
      <w:r w:rsidR="00486742">
        <w:rPr>
          <w:rFonts w:ascii="Arial" w:eastAsia="Times New Roman" w:hAnsi="Arial" w:cs="Arial"/>
          <w:lang w:eastAsia="de-DE"/>
        </w:rPr>
        <w:tab/>
      </w:r>
      <w:r w:rsidRPr="002D6814">
        <w:rPr>
          <w:rFonts w:ascii="Arial" w:hAnsi="Arial" w:cs="Arial"/>
        </w:rPr>
        <w:t xml:space="preserve">dass die zur Ausgangsplanung vom Dezember 2016 eingegangenen </w:t>
      </w:r>
    </w:p>
    <w:p w:rsidR="00917D9E" w:rsidRPr="002D6814" w:rsidRDefault="00917D9E" w:rsidP="00486742">
      <w:pPr>
        <w:tabs>
          <w:tab w:val="left" w:pos="851"/>
        </w:tabs>
        <w:spacing w:after="0"/>
        <w:jc w:val="both"/>
        <w:rPr>
          <w:rFonts w:ascii="Arial" w:hAnsi="Arial" w:cs="Arial"/>
        </w:rPr>
      </w:pPr>
      <w:r w:rsidRPr="002D6814">
        <w:rPr>
          <w:rFonts w:ascii="Arial" w:hAnsi="Arial" w:cs="Arial"/>
        </w:rPr>
        <w:t xml:space="preserve">           </w:t>
      </w:r>
      <w:r w:rsidR="00623D44" w:rsidRPr="002D6814">
        <w:rPr>
          <w:rFonts w:ascii="Arial" w:hAnsi="Arial" w:cs="Arial"/>
        </w:rPr>
        <w:t xml:space="preserve"> </w:t>
      </w:r>
      <w:r w:rsidR="00486742">
        <w:rPr>
          <w:rFonts w:ascii="Arial" w:hAnsi="Arial" w:cs="Arial"/>
        </w:rPr>
        <w:tab/>
      </w:r>
      <w:r w:rsidRPr="002D6814">
        <w:rPr>
          <w:rFonts w:ascii="Arial" w:hAnsi="Arial" w:cs="Arial"/>
        </w:rPr>
        <w:t xml:space="preserve">Stellungnahmen der Träger öffentlicher Belange </w:t>
      </w:r>
      <w:r w:rsidR="00486742">
        <w:rPr>
          <w:rFonts w:ascii="Arial" w:hAnsi="Arial" w:cs="Arial"/>
        </w:rPr>
        <w:t xml:space="preserve">sowie der Unternehmen der </w:t>
      </w:r>
      <w:r w:rsidR="00486742">
        <w:rPr>
          <w:rFonts w:ascii="Arial" w:hAnsi="Arial" w:cs="Arial"/>
        </w:rPr>
        <w:tab/>
      </w:r>
      <w:r w:rsidR="00486742">
        <w:rPr>
          <w:rFonts w:ascii="Arial" w:hAnsi="Arial" w:cs="Arial"/>
        </w:rPr>
        <w:tab/>
        <w:t xml:space="preserve">Daseinsvorsorge </w:t>
      </w:r>
      <w:r w:rsidRPr="002D6814">
        <w:rPr>
          <w:rFonts w:ascii="Arial" w:hAnsi="Arial" w:cs="Arial"/>
        </w:rPr>
        <w:t>bei der Planfeststellungsbehörde (Landesdirektio</w:t>
      </w:r>
      <w:r w:rsidR="00623D44" w:rsidRPr="002D6814">
        <w:rPr>
          <w:rFonts w:ascii="Arial" w:hAnsi="Arial" w:cs="Arial"/>
        </w:rPr>
        <w:t xml:space="preserve">n Sachsen, </w:t>
      </w:r>
      <w:r w:rsidR="00486742">
        <w:rPr>
          <w:rFonts w:ascii="Arial" w:hAnsi="Arial" w:cs="Arial"/>
        </w:rPr>
        <w:tab/>
      </w:r>
      <w:r w:rsidR="00623D44" w:rsidRPr="002D6814">
        <w:rPr>
          <w:rFonts w:ascii="Arial" w:hAnsi="Arial" w:cs="Arial"/>
        </w:rPr>
        <w:t>Dienststelle</w:t>
      </w:r>
      <w:r w:rsidR="00486742">
        <w:rPr>
          <w:rFonts w:ascii="Arial" w:hAnsi="Arial" w:cs="Arial"/>
        </w:rPr>
        <w:t xml:space="preserve"> </w:t>
      </w:r>
      <w:r w:rsidR="00623D44" w:rsidRPr="002D6814">
        <w:rPr>
          <w:rFonts w:ascii="Arial" w:hAnsi="Arial" w:cs="Arial"/>
        </w:rPr>
        <w:t xml:space="preserve">Dresden, </w:t>
      </w:r>
      <w:r w:rsidRPr="002D6814">
        <w:rPr>
          <w:rFonts w:ascii="Arial" w:hAnsi="Arial" w:cs="Arial"/>
        </w:rPr>
        <w:t xml:space="preserve">Referat 32 Planfeststellung, </w:t>
      </w:r>
      <w:proofErr w:type="spellStart"/>
      <w:r w:rsidRPr="002D6814">
        <w:rPr>
          <w:rFonts w:ascii="Arial" w:hAnsi="Arial" w:cs="Arial"/>
        </w:rPr>
        <w:t>Stauffen</w:t>
      </w:r>
      <w:r w:rsidR="00623D44" w:rsidRPr="002D6814">
        <w:rPr>
          <w:rFonts w:ascii="Arial" w:hAnsi="Arial" w:cs="Arial"/>
        </w:rPr>
        <w:t>bergallee</w:t>
      </w:r>
      <w:proofErr w:type="spellEnd"/>
      <w:r w:rsidR="00623D44" w:rsidRPr="002D6814">
        <w:rPr>
          <w:rFonts w:ascii="Arial" w:hAnsi="Arial" w:cs="Arial"/>
        </w:rPr>
        <w:t xml:space="preserve"> 2, 01099 </w:t>
      </w:r>
      <w:r w:rsidR="00486742">
        <w:rPr>
          <w:rFonts w:ascii="Arial" w:hAnsi="Arial" w:cs="Arial"/>
        </w:rPr>
        <w:tab/>
      </w:r>
      <w:r w:rsidR="00623D44" w:rsidRPr="002D6814">
        <w:rPr>
          <w:rFonts w:ascii="Arial" w:hAnsi="Arial" w:cs="Arial"/>
        </w:rPr>
        <w:t>Dresden) zur</w:t>
      </w:r>
      <w:r w:rsidR="00486742">
        <w:rPr>
          <w:rFonts w:ascii="Arial" w:hAnsi="Arial" w:cs="Arial"/>
        </w:rPr>
        <w:t xml:space="preserve"> </w:t>
      </w:r>
      <w:r w:rsidRPr="002D6814">
        <w:rPr>
          <w:rFonts w:ascii="Arial" w:hAnsi="Arial" w:cs="Arial"/>
        </w:rPr>
        <w:t>Einsicht</w:t>
      </w:r>
      <w:r w:rsidRPr="002D6814">
        <w:rPr>
          <w:rFonts w:ascii="Arial" w:hAnsi="Arial" w:cs="Arial"/>
          <w:sz w:val="16"/>
          <w:szCs w:val="16"/>
        </w:rPr>
        <w:t xml:space="preserve"> </w:t>
      </w:r>
      <w:r w:rsidRPr="002D6814">
        <w:rPr>
          <w:rFonts w:ascii="Arial" w:hAnsi="Arial" w:cs="Arial"/>
        </w:rPr>
        <w:t>vorliegen,</w:t>
      </w:r>
    </w:p>
    <w:p w:rsidR="00623D44" w:rsidRPr="002D6814" w:rsidRDefault="005C707E" w:rsidP="00486742">
      <w:pPr>
        <w:tabs>
          <w:tab w:val="left" w:pos="851"/>
        </w:tabs>
        <w:spacing w:after="0"/>
        <w:jc w:val="both"/>
        <w:rPr>
          <w:rFonts w:ascii="Arial" w:hAnsi="Arial" w:cs="Arial"/>
        </w:rPr>
      </w:pPr>
      <w:r w:rsidRPr="002D6814">
        <w:rPr>
          <w:rFonts w:ascii="Arial" w:hAnsi="Arial" w:cs="Arial"/>
        </w:rPr>
        <w:t xml:space="preserve">       d</w:t>
      </w:r>
      <w:r w:rsidR="00623D44" w:rsidRPr="002D6814">
        <w:rPr>
          <w:rFonts w:ascii="Arial" w:hAnsi="Arial" w:cs="Arial"/>
        </w:rPr>
        <w:t xml:space="preserve">)  </w:t>
      </w:r>
      <w:r w:rsidR="00486742">
        <w:rPr>
          <w:rFonts w:ascii="Arial" w:hAnsi="Arial" w:cs="Arial"/>
        </w:rPr>
        <w:tab/>
      </w:r>
      <w:r w:rsidR="00623D44" w:rsidRPr="002D6814">
        <w:rPr>
          <w:rFonts w:ascii="Arial" w:hAnsi="Arial" w:cs="Arial"/>
        </w:rPr>
        <w:t>dass die ausgelegten Planunterlagen die nach § 6 Abs. 3 UVPG a.F. notwendigen</w:t>
      </w:r>
    </w:p>
    <w:p w:rsidR="00623D44" w:rsidRPr="002D6814" w:rsidRDefault="00623D44" w:rsidP="00486742">
      <w:pPr>
        <w:tabs>
          <w:tab w:val="left" w:pos="851"/>
        </w:tabs>
        <w:spacing w:after="0"/>
        <w:jc w:val="both"/>
        <w:rPr>
          <w:rFonts w:ascii="Arial" w:hAnsi="Arial" w:cs="Arial"/>
        </w:rPr>
      </w:pPr>
      <w:r w:rsidRPr="002D6814">
        <w:rPr>
          <w:rFonts w:ascii="Arial" w:hAnsi="Arial" w:cs="Arial"/>
        </w:rPr>
        <w:t xml:space="preserve">            </w:t>
      </w:r>
      <w:r w:rsidR="00486742">
        <w:rPr>
          <w:rFonts w:ascii="Arial" w:hAnsi="Arial" w:cs="Arial"/>
        </w:rPr>
        <w:tab/>
      </w:r>
      <w:r w:rsidRPr="002D6814">
        <w:rPr>
          <w:rFonts w:ascii="Arial" w:hAnsi="Arial" w:cs="Arial"/>
        </w:rPr>
        <w:t>Angaben enthalten und</w:t>
      </w:r>
    </w:p>
    <w:p w:rsidR="00623D44" w:rsidRPr="002D6814" w:rsidRDefault="005C707E" w:rsidP="00486742">
      <w:pPr>
        <w:tabs>
          <w:tab w:val="left" w:pos="851"/>
        </w:tabs>
        <w:spacing w:after="0"/>
        <w:jc w:val="both"/>
        <w:rPr>
          <w:rFonts w:ascii="Arial" w:hAnsi="Arial" w:cs="Arial"/>
        </w:rPr>
      </w:pPr>
      <w:r w:rsidRPr="002D6814">
        <w:rPr>
          <w:rFonts w:ascii="Arial" w:hAnsi="Arial" w:cs="Arial"/>
        </w:rPr>
        <w:t xml:space="preserve">       e</w:t>
      </w:r>
      <w:r w:rsidR="009C608B" w:rsidRPr="002D6814">
        <w:rPr>
          <w:rFonts w:ascii="Arial" w:hAnsi="Arial" w:cs="Arial"/>
        </w:rPr>
        <w:t xml:space="preserve">)  </w:t>
      </w:r>
      <w:r w:rsidR="00486742">
        <w:rPr>
          <w:rFonts w:ascii="Arial" w:hAnsi="Arial" w:cs="Arial"/>
        </w:rPr>
        <w:tab/>
      </w:r>
      <w:r w:rsidR="00623D44" w:rsidRPr="002D6814">
        <w:rPr>
          <w:rFonts w:ascii="Arial" w:hAnsi="Arial" w:cs="Arial"/>
        </w:rPr>
        <w:t>dass die Anhörung zu den ausgelegten Planunterlagen auch die Einbeziehung</w:t>
      </w:r>
    </w:p>
    <w:p w:rsidR="00623D44" w:rsidRPr="002D6814" w:rsidRDefault="00623D44" w:rsidP="00486742">
      <w:pPr>
        <w:tabs>
          <w:tab w:val="left" w:pos="851"/>
        </w:tabs>
        <w:spacing w:after="0"/>
        <w:jc w:val="both"/>
        <w:rPr>
          <w:rFonts w:ascii="Arial" w:hAnsi="Arial" w:cs="Arial"/>
        </w:rPr>
      </w:pPr>
      <w:r w:rsidRPr="002D6814">
        <w:rPr>
          <w:rFonts w:ascii="Arial" w:hAnsi="Arial" w:cs="Arial"/>
        </w:rPr>
        <w:t xml:space="preserve">            </w:t>
      </w:r>
      <w:r w:rsidR="00486742">
        <w:rPr>
          <w:rFonts w:ascii="Arial" w:hAnsi="Arial" w:cs="Arial"/>
        </w:rPr>
        <w:tab/>
      </w:r>
      <w:r w:rsidRPr="002D6814">
        <w:rPr>
          <w:rFonts w:ascii="Arial" w:hAnsi="Arial" w:cs="Arial"/>
        </w:rPr>
        <w:t>der Öffentlichkeit zu den Umweltauswirkungen des Vorhabens gem. § 9 Abs. 1</w:t>
      </w:r>
    </w:p>
    <w:p w:rsidR="00623D44" w:rsidRPr="002D6814" w:rsidRDefault="00623D44" w:rsidP="00486742">
      <w:pPr>
        <w:tabs>
          <w:tab w:val="left" w:pos="851"/>
        </w:tabs>
        <w:spacing w:after="0"/>
        <w:jc w:val="both"/>
        <w:rPr>
          <w:rFonts w:ascii="Arial" w:hAnsi="Arial" w:cs="Arial"/>
        </w:rPr>
      </w:pPr>
      <w:r w:rsidRPr="002D6814">
        <w:rPr>
          <w:rFonts w:ascii="Arial" w:hAnsi="Arial" w:cs="Arial"/>
        </w:rPr>
        <w:t xml:space="preserve">            </w:t>
      </w:r>
      <w:r w:rsidR="00486742">
        <w:rPr>
          <w:rFonts w:ascii="Arial" w:hAnsi="Arial" w:cs="Arial"/>
        </w:rPr>
        <w:tab/>
      </w:r>
      <w:r w:rsidRPr="002D6814">
        <w:rPr>
          <w:rFonts w:ascii="Arial" w:hAnsi="Arial" w:cs="Arial"/>
        </w:rPr>
        <w:t xml:space="preserve">UVPG a.F. ist.   </w:t>
      </w:r>
    </w:p>
    <w:p w:rsidR="00CA5C67" w:rsidRPr="00D96C28" w:rsidRDefault="00917D9E" w:rsidP="00417BD2">
      <w:pPr>
        <w:spacing w:after="0"/>
        <w:jc w:val="both"/>
        <w:rPr>
          <w:rFonts w:ascii="Arial" w:eastAsia="Times New Roman" w:hAnsi="Arial" w:cs="Arial"/>
          <w:i/>
          <w:highlight w:val="yellow"/>
          <w:lang w:eastAsia="de-DE"/>
        </w:rPr>
      </w:pPr>
      <w:r>
        <w:rPr>
          <w:rFonts w:ascii="Arial" w:eastAsia="Times New Roman" w:hAnsi="Arial" w:cs="Arial"/>
          <w:color w:val="FF0000"/>
          <w:lang w:eastAsia="de-DE"/>
        </w:rPr>
        <w:t xml:space="preserve"> </w:t>
      </w:r>
    </w:p>
    <w:p w:rsidR="00CA5C67" w:rsidRPr="00CA5C67" w:rsidRDefault="00CA5C67" w:rsidP="00417BD2">
      <w:pPr>
        <w:spacing w:after="0"/>
        <w:jc w:val="both"/>
        <w:rPr>
          <w:rFonts w:ascii="Arial" w:eastAsia="Times New Roman" w:hAnsi="Arial" w:cs="Arial"/>
          <w:lang w:eastAsia="de-DE"/>
        </w:rPr>
      </w:pPr>
      <w:r w:rsidRPr="00CA5C67">
        <w:rPr>
          <w:rFonts w:ascii="Arial" w:eastAsia="Times New Roman" w:hAnsi="Arial" w:cs="Arial"/>
          <w:lang w:eastAsia="de-DE"/>
        </w:rPr>
        <w:t xml:space="preserve">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 13 Abs. 1 und 2 sowie Art. 14 Abs. 1 und 2 Datenschutz-Grundverordnung (DSGVO)  sind unter </w:t>
      </w:r>
      <w:hyperlink r:id="rId9" w:history="1">
        <w:r w:rsidRPr="00CA5C67">
          <w:rPr>
            <w:rFonts w:ascii="Arial" w:eastAsia="Times New Roman" w:hAnsi="Arial" w:cs="Arial"/>
            <w:color w:val="0000FF"/>
            <w:u w:val="single"/>
            <w:lang w:eastAsia="de-DE"/>
          </w:rPr>
          <w:t>https://www.lds.sachsen.de/Datenschutz</w:t>
        </w:r>
      </w:hyperlink>
      <w:r w:rsidRPr="00CA5C67">
        <w:rPr>
          <w:rFonts w:ascii="Arial" w:eastAsia="Times New Roman" w:hAnsi="Arial" w:cs="Arial"/>
          <w:lang w:eastAsia="de-DE"/>
        </w:rPr>
        <w:t xml:space="preserve"> einsehbar.</w:t>
      </w:r>
    </w:p>
    <w:p w:rsidR="00B359A0" w:rsidRDefault="00B359A0" w:rsidP="00CA5C67">
      <w:bookmarkStart w:id="0" w:name="_GoBack"/>
      <w:bookmarkEnd w:id="0"/>
    </w:p>
    <w:sectPr w:rsidR="00B359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75886"/>
    <w:multiLevelType w:val="hybridMultilevel"/>
    <w:tmpl w:val="9528A30E"/>
    <w:lvl w:ilvl="0" w:tplc="04070017">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F5A"/>
    <w:rsid w:val="000B4BE9"/>
    <w:rsid w:val="001434B2"/>
    <w:rsid w:val="002D6814"/>
    <w:rsid w:val="00356F5A"/>
    <w:rsid w:val="0036685F"/>
    <w:rsid w:val="003A4102"/>
    <w:rsid w:val="003D1AFD"/>
    <w:rsid w:val="00406865"/>
    <w:rsid w:val="00417BD2"/>
    <w:rsid w:val="00486742"/>
    <w:rsid w:val="004D5FA2"/>
    <w:rsid w:val="0055782F"/>
    <w:rsid w:val="005C707E"/>
    <w:rsid w:val="005D312A"/>
    <w:rsid w:val="005E04A0"/>
    <w:rsid w:val="00613FDA"/>
    <w:rsid w:val="00623B46"/>
    <w:rsid w:val="00623D44"/>
    <w:rsid w:val="006B199E"/>
    <w:rsid w:val="006F5683"/>
    <w:rsid w:val="0072425F"/>
    <w:rsid w:val="007664F5"/>
    <w:rsid w:val="0081407E"/>
    <w:rsid w:val="008928BD"/>
    <w:rsid w:val="008C765E"/>
    <w:rsid w:val="008F42E4"/>
    <w:rsid w:val="00917D9E"/>
    <w:rsid w:val="009835E2"/>
    <w:rsid w:val="009C1BF6"/>
    <w:rsid w:val="009C608B"/>
    <w:rsid w:val="00AD4D65"/>
    <w:rsid w:val="00B16F0E"/>
    <w:rsid w:val="00B31E23"/>
    <w:rsid w:val="00B359A0"/>
    <w:rsid w:val="00B42185"/>
    <w:rsid w:val="00C50B44"/>
    <w:rsid w:val="00CA5C67"/>
    <w:rsid w:val="00D560E9"/>
    <w:rsid w:val="00D9159F"/>
    <w:rsid w:val="00D96C28"/>
    <w:rsid w:val="00E2696A"/>
    <w:rsid w:val="00E657A5"/>
    <w:rsid w:val="00E84196"/>
    <w:rsid w:val="00E968BE"/>
    <w:rsid w:val="00EB4771"/>
    <w:rsid w:val="00F704BE"/>
    <w:rsid w:val="00FA00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4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31E23"/>
    <w:rPr>
      <w:color w:val="0000FF"/>
      <w:u w:val="single"/>
    </w:rPr>
  </w:style>
  <w:style w:type="paragraph" w:styleId="Sprechblasentext">
    <w:name w:val="Balloon Text"/>
    <w:basedOn w:val="Standard"/>
    <w:link w:val="SprechblasentextZchn"/>
    <w:uiPriority w:val="99"/>
    <w:semiHidden/>
    <w:unhideWhenUsed/>
    <w:rsid w:val="000B4BE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B4BE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4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31E23"/>
    <w:rPr>
      <w:color w:val="0000FF"/>
      <w:u w:val="single"/>
    </w:rPr>
  </w:style>
  <w:style w:type="paragraph" w:styleId="Sprechblasentext">
    <w:name w:val="Balloon Text"/>
    <w:basedOn w:val="Standard"/>
    <w:link w:val="SprechblasentextZchn"/>
    <w:uiPriority w:val="99"/>
    <w:semiHidden/>
    <w:unhideWhenUsed/>
    <w:rsid w:val="000B4BE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B4BE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lds.sachsen.de" TargetMode="External"/><Relationship Id="rId3" Type="http://schemas.microsoft.com/office/2007/relationships/stylesWithEffects" Target="stylesWithEffects.xml"/><Relationship Id="rId7" Type="http://schemas.openxmlformats.org/officeDocument/2006/relationships/hyperlink" Target="https://uvp-verbu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s.sachsen.de/Bekanntmachu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ds.sachsen.de/Datenschu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8905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LDS Dresden</Company>
  <LinksUpToDate>false</LinksUpToDate>
  <CharactersWithSpaces>10298</CharactersWithSpaces>
  <SharedDoc>false</SharedDoc>
  <HLinks>
    <vt:vector size="24" baseType="variant">
      <vt:variant>
        <vt:i4>3604594</vt:i4>
      </vt:variant>
      <vt:variant>
        <vt:i4>9</vt:i4>
      </vt:variant>
      <vt:variant>
        <vt:i4>0</vt:i4>
      </vt:variant>
      <vt:variant>
        <vt:i4>5</vt:i4>
      </vt:variant>
      <vt:variant>
        <vt:lpwstr>https://www.lds.sachsen.de/Datenschutz</vt:lpwstr>
      </vt:variant>
      <vt:variant>
        <vt:lpwstr/>
      </vt:variant>
      <vt:variant>
        <vt:i4>4980775</vt:i4>
      </vt:variant>
      <vt:variant>
        <vt:i4>6</vt:i4>
      </vt:variant>
      <vt:variant>
        <vt:i4>0</vt:i4>
      </vt:variant>
      <vt:variant>
        <vt:i4>5</vt:i4>
      </vt:variant>
      <vt:variant>
        <vt:lpwstr>mailto:post@lds.sachsen.de</vt:lpwstr>
      </vt:variant>
      <vt:variant>
        <vt:lpwstr/>
      </vt:variant>
      <vt:variant>
        <vt:i4>6815796</vt:i4>
      </vt:variant>
      <vt:variant>
        <vt:i4>3</vt:i4>
      </vt:variant>
      <vt:variant>
        <vt:i4>0</vt:i4>
      </vt:variant>
      <vt:variant>
        <vt:i4>5</vt:i4>
      </vt:variant>
      <vt:variant>
        <vt:lpwstr>https://uvp-verbund.de/</vt:lpwstr>
      </vt:variant>
      <vt:variant>
        <vt:lpwstr/>
      </vt:variant>
      <vt:variant>
        <vt:i4>262217</vt:i4>
      </vt:variant>
      <vt:variant>
        <vt:i4>0</vt:i4>
      </vt:variant>
      <vt:variant>
        <vt:i4>0</vt:i4>
      </vt:variant>
      <vt:variant>
        <vt:i4>5</vt:i4>
      </vt:variant>
      <vt:variant>
        <vt:lpwstr>http://www.lds.sachsen.de/Bekanntmachung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Storch, Sabine - LDS</dc:creator>
  <cp:lastModifiedBy>Storch, Sabine - LDS</cp:lastModifiedBy>
  <cp:revision>5</cp:revision>
  <cp:lastPrinted>2019-10-21T08:17:00Z</cp:lastPrinted>
  <dcterms:created xsi:type="dcterms:W3CDTF">2019-11-07T08:13:00Z</dcterms:created>
  <dcterms:modified xsi:type="dcterms:W3CDTF">2019-11-29T07:32:00Z</dcterms:modified>
</cp:coreProperties>
</file>