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F7F9" w14:textId="5BB2BEC0" w:rsidR="006978B6" w:rsidRPr="0094474C" w:rsidRDefault="006978B6" w:rsidP="006978B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Bekannt</w:t>
      </w:r>
      <w:r w:rsidR="005C5140">
        <w:rPr>
          <w:b/>
        </w:rPr>
        <w:t>gabe</w:t>
      </w:r>
    </w:p>
    <w:p w14:paraId="3B82F46F" w14:textId="77777777" w:rsidR="006978B6" w:rsidRDefault="006978B6" w:rsidP="006978B6">
      <w:pPr>
        <w:spacing w:after="0"/>
        <w:jc w:val="center"/>
        <w:rPr>
          <w:b/>
        </w:rPr>
      </w:pPr>
      <w:r w:rsidRPr="00981D00">
        <w:rPr>
          <w:b/>
        </w:rPr>
        <w:t>der</w:t>
      </w:r>
      <w:r>
        <w:rPr>
          <w:b/>
        </w:rPr>
        <w:t xml:space="preserve"> Landesdirektion </w:t>
      </w:r>
      <w:r w:rsidRPr="00981D00">
        <w:rPr>
          <w:b/>
        </w:rPr>
        <w:t>Sachsen</w:t>
      </w:r>
    </w:p>
    <w:p w14:paraId="29E80C3C" w14:textId="5649C00A" w:rsidR="006978B6" w:rsidRDefault="006978B6" w:rsidP="006978B6">
      <w:pPr>
        <w:spacing w:after="0"/>
        <w:jc w:val="center"/>
        <w:rPr>
          <w:b/>
        </w:rPr>
      </w:pPr>
      <w:r>
        <w:rPr>
          <w:b/>
        </w:rPr>
        <w:t xml:space="preserve">nach </w:t>
      </w:r>
      <w:r w:rsidR="008B08AB">
        <w:rPr>
          <w:b/>
        </w:rPr>
        <w:t>§ 5 Abs</w:t>
      </w:r>
      <w:r w:rsidR="004C6478">
        <w:rPr>
          <w:b/>
        </w:rPr>
        <w:t>atz</w:t>
      </w:r>
      <w:r w:rsidR="008B08AB">
        <w:rPr>
          <w:b/>
        </w:rPr>
        <w:t xml:space="preserve"> 2</w:t>
      </w:r>
      <w:r w:rsidR="00361E35">
        <w:rPr>
          <w:b/>
        </w:rPr>
        <w:t xml:space="preserve"> </w:t>
      </w:r>
      <w:r w:rsidR="008B08AB">
        <w:rPr>
          <w:b/>
        </w:rPr>
        <w:t>des</w:t>
      </w:r>
      <w:r>
        <w:rPr>
          <w:b/>
        </w:rPr>
        <w:t xml:space="preserve"> Gesetz</w:t>
      </w:r>
      <w:r w:rsidR="008B08AB">
        <w:rPr>
          <w:b/>
        </w:rPr>
        <w:t>es</w:t>
      </w:r>
      <w:r>
        <w:rPr>
          <w:b/>
        </w:rPr>
        <w:t xml:space="preserve"> über die Umweltverträglichkeitsprüfung</w:t>
      </w:r>
      <w:r w:rsidRPr="00981D00">
        <w:rPr>
          <w:b/>
        </w:rPr>
        <w:t xml:space="preserve"> </w:t>
      </w:r>
    </w:p>
    <w:p w14:paraId="462A1F55" w14:textId="25DCB941" w:rsidR="006978B6" w:rsidRPr="00B60839" w:rsidRDefault="006978B6" w:rsidP="004F24DA">
      <w:pPr>
        <w:spacing w:after="0"/>
        <w:jc w:val="center"/>
        <w:rPr>
          <w:b/>
        </w:rPr>
      </w:pPr>
      <w:r w:rsidRPr="00981D00">
        <w:rPr>
          <w:b/>
        </w:rPr>
        <w:t>für das Vorhaben</w:t>
      </w:r>
      <w:r>
        <w:rPr>
          <w:b/>
        </w:rPr>
        <w:t xml:space="preserve"> </w:t>
      </w:r>
      <w:r w:rsidR="00207C3E">
        <w:rPr>
          <w:b/>
        </w:rPr>
        <w:t>„</w:t>
      </w:r>
      <w:r w:rsidR="00055CB0">
        <w:rPr>
          <w:b/>
          <w:color w:val="000000" w:themeColor="text1"/>
          <w:szCs w:val="22"/>
        </w:rPr>
        <w:t>Gewässerausbau an der S294, Crimmitschau OT Langenreinsdorf – Profilierung Langenreinsdorfer Bach (0+560 bis 0+645)</w:t>
      </w:r>
      <w:r w:rsidR="00207C3E">
        <w:rPr>
          <w:b/>
        </w:rPr>
        <w:t>“</w:t>
      </w:r>
    </w:p>
    <w:p w14:paraId="5900C8EF" w14:textId="5D1532C5" w:rsidR="006978B6" w:rsidRPr="00913F58" w:rsidRDefault="006978B6" w:rsidP="006978B6">
      <w:pPr>
        <w:spacing w:after="0"/>
        <w:jc w:val="center"/>
        <w:rPr>
          <w:b/>
          <w:color w:val="0070C0"/>
        </w:rPr>
      </w:pPr>
      <w:r>
        <w:rPr>
          <w:b/>
        </w:rPr>
        <w:t>G</w:t>
      </w:r>
      <w:r w:rsidRPr="00981D00">
        <w:rPr>
          <w:b/>
        </w:rPr>
        <w:t xml:space="preserve">z.: </w:t>
      </w:r>
      <w:r w:rsidR="00055CB0">
        <w:rPr>
          <w:b/>
        </w:rPr>
        <w:t>C46-8615</w:t>
      </w:r>
      <w:r w:rsidR="00B60839" w:rsidRPr="00B60839">
        <w:rPr>
          <w:b/>
        </w:rPr>
        <w:t>/</w:t>
      </w:r>
      <w:r w:rsidR="00F4753A">
        <w:rPr>
          <w:b/>
        </w:rPr>
        <w:t>1</w:t>
      </w:r>
      <w:r w:rsidR="00055CB0">
        <w:rPr>
          <w:b/>
        </w:rPr>
        <w:t>72</w:t>
      </w:r>
      <w:r w:rsidR="00207C3E">
        <w:rPr>
          <w:b/>
        </w:rPr>
        <w:t>/</w:t>
      </w:r>
      <w:r w:rsidR="00207D09">
        <w:rPr>
          <w:b/>
        </w:rPr>
        <w:t>6</w:t>
      </w:r>
    </w:p>
    <w:p w14:paraId="0E29567D" w14:textId="77777777" w:rsidR="006978B6" w:rsidRPr="00981D00" w:rsidRDefault="006978B6" w:rsidP="006978B6">
      <w:pPr>
        <w:spacing w:after="0"/>
        <w:jc w:val="center"/>
        <w:rPr>
          <w:b/>
        </w:rPr>
      </w:pPr>
    </w:p>
    <w:p w14:paraId="62E7AED5" w14:textId="1475CFDC" w:rsidR="006978B6" w:rsidRDefault="00514E63" w:rsidP="006978B6">
      <w:pPr>
        <w:jc w:val="center"/>
        <w:rPr>
          <w:b/>
          <w:color w:val="0070C0"/>
        </w:rPr>
      </w:pPr>
      <w:r w:rsidRPr="00514E63">
        <w:rPr>
          <w:b/>
        </w:rPr>
        <w:t>V</w:t>
      </w:r>
      <w:r w:rsidR="006978B6" w:rsidRPr="00514E63">
        <w:rPr>
          <w:b/>
        </w:rPr>
        <w:t xml:space="preserve">om </w:t>
      </w:r>
      <w:r w:rsidRPr="00514E63">
        <w:rPr>
          <w:b/>
        </w:rPr>
        <w:t>15</w:t>
      </w:r>
      <w:r w:rsidR="00CB2381" w:rsidRPr="00514E63">
        <w:rPr>
          <w:b/>
        </w:rPr>
        <w:t xml:space="preserve">. </w:t>
      </w:r>
      <w:r w:rsidR="00055CB0" w:rsidRPr="00514E63">
        <w:rPr>
          <w:b/>
        </w:rPr>
        <w:t>August</w:t>
      </w:r>
      <w:r w:rsidR="004F24DA" w:rsidRPr="00514E63">
        <w:rPr>
          <w:b/>
        </w:rPr>
        <w:t xml:space="preserve"> 2022</w:t>
      </w:r>
    </w:p>
    <w:p w14:paraId="6D2B0EC6" w14:textId="4CB5B82D" w:rsidR="006978B6" w:rsidRPr="006978B6" w:rsidRDefault="005B6132" w:rsidP="00207C3E">
      <w:pPr>
        <w:ind w:firstLine="708"/>
      </w:pPr>
      <w:r>
        <w:t>Die</w:t>
      </w:r>
      <w:r w:rsidR="00207C3E">
        <w:t>se</w:t>
      </w:r>
      <w:r w:rsidR="006978B6">
        <w:t xml:space="preserve"> Bekannt</w:t>
      </w:r>
      <w:r w:rsidR="005C5140">
        <w:t>gabe</w:t>
      </w:r>
      <w:r>
        <w:t xml:space="preserve"> erfolgt gemäß § 5 Absatz 2 S</w:t>
      </w:r>
      <w:r w:rsidR="00207C3E">
        <w:t>ä</w:t>
      </w:r>
      <w:r>
        <w:t>tz</w:t>
      </w:r>
      <w:r w:rsidR="00207C3E">
        <w:t>e</w:t>
      </w:r>
      <w:r w:rsidR="005C5140">
        <w:t xml:space="preserve"> 1 bis 3</w:t>
      </w:r>
      <w:r w:rsidR="006978B6">
        <w:t xml:space="preserve"> des Gesetzes über die </w:t>
      </w:r>
      <w:r w:rsidR="00192730">
        <w:t>Umweltverträglichkeitsprüfung</w:t>
      </w:r>
      <w:r w:rsidR="00192730" w:rsidRPr="00D371B6">
        <w:t xml:space="preserve"> </w:t>
      </w:r>
      <w:r w:rsidR="00192730">
        <w:t>in der Fassung der Bekanntmachung vom 18. März 2021 (BGBl. I S. 540)</w:t>
      </w:r>
      <w:r w:rsidR="00782944">
        <w:t>, das durch Artikel 14 des Gesetzes vom 10. September 2021 (BGBl. I S. 4147) geändert worden ist</w:t>
      </w:r>
      <w:r w:rsidR="00192730">
        <w:t>.</w:t>
      </w:r>
    </w:p>
    <w:p w14:paraId="08D3641A" w14:textId="287DCABD" w:rsidR="006978B6" w:rsidRPr="00A10D38" w:rsidRDefault="00274F2B" w:rsidP="0074529A">
      <w:pPr>
        <w:spacing w:after="120"/>
        <w:ind w:firstLine="708"/>
        <w:rPr>
          <w:rFonts w:cs="Arial"/>
          <w:szCs w:val="22"/>
        </w:rPr>
      </w:pPr>
      <w:r>
        <w:t xml:space="preserve">Die </w:t>
      </w:r>
      <w:r w:rsidR="0028685E">
        <w:t>große Kreisstadt Crimmitschau</w:t>
      </w:r>
      <w:r w:rsidR="00603030">
        <w:t>,</w:t>
      </w:r>
      <w:r w:rsidR="00D047AD">
        <w:t xml:space="preserve"> Markt 1, 08451 Crimmitschau,</w:t>
      </w:r>
      <w:r w:rsidR="0028685E">
        <w:t xml:space="preserve"> hat mit Schreiben vom 21. September 2020 beim Landratsamt Zwickau die wasserrechtliche Genehmigung zum Vorhaben</w:t>
      </w:r>
      <w:r w:rsidR="002011B1">
        <w:t xml:space="preserve"> „</w:t>
      </w:r>
      <w:r w:rsidR="002011B1" w:rsidRPr="0028685E">
        <w:t>Gewässerausbau an der S294, Crimmitschau OT Langenreinsdorf – Profilierung Langenreinsdorfer Bach (0+560 bis 0+645)“</w:t>
      </w:r>
      <w:r w:rsidR="0028685E">
        <w:t xml:space="preserve"> beantragt. Mit Schreiben vom 12. Oktober 2020 bat das Landratsamt Zwickau die Landesdirektion Sachsen um Prüfung, ob für </w:t>
      </w:r>
      <w:r w:rsidR="002011B1">
        <w:t xml:space="preserve">das oben genannte </w:t>
      </w:r>
      <w:r w:rsidR="0028685E">
        <w:t>Vorhaben gemäß § 7 Abs. 1 UVPG eine Verpflichtung zur Durchführung einer Umweltverträglichkeitsprüfung besteht.</w:t>
      </w:r>
      <w:r w:rsidR="00603030">
        <w:t xml:space="preserve"> </w:t>
      </w:r>
      <w:r w:rsidR="00603030" w:rsidRPr="0025258B">
        <w:rPr>
          <w:color w:val="000000" w:themeColor="text1"/>
          <w:szCs w:val="22"/>
        </w:rPr>
        <w:t>Aufgrund des Überarbeitungserfordernisses</w:t>
      </w:r>
      <w:r w:rsidR="002011B1">
        <w:rPr>
          <w:color w:val="000000" w:themeColor="text1"/>
          <w:szCs w:val="22"/>
        </w:rPr>
        <w:t xml:space="preserve"> de</w:t>
      </w:r>
      <w:r w:rsidR="00F42461">
        <w:rPr>
          <w:color w:val="000000" w:themeColor="text1"/>
          <w:szCs w:val="22"/>
        </w:rPr>
        <w:t>r</w:t>
      </w:r>
      <w:r w:rsidR="002011B1">
        <w:rPr>
          <w:color w:val="000000" w:themeColor="text1"/>
          <w:szCs w:val="22"/>
        </w:rPr>
        <w:t xml:space="preserve"> Planunterlagen</w:t>
      </w:r>
      <w:r w:rsidR="00F42461">
        <w:rPr>
          <w:color w:val="000000" w:themeColor="text1"/>
          <w:szCs w:val="22"/>
        </w:rPr>
        <w:t>,</w:t>
      </w:r>
      <w:r w:rsidR="00603030" w:rsidRPr="0025258B">
        <w:rPr>
          <w:color w:val="000000" w:themeColor="text1"/>
          <w:szCs w:val="22"/>
        </w:rPr>
        <w:t xml:space="preserve"> wurde</w:t>
      </w:r>
      <w:r w:rsidR="00F42461">
        <w:rPr>
          <w:color w:val="000000" w:themeColor="text1"/>
          <w:szCs w:val="22"/>
        </w:rPr>
        <w:t>n</w:t>
      </w:r>
      <w:r w:rsidR="00603030" w:rsidRPr="0025258B">
        <w:rPr>
          <w:color w:val="000000" w:themeColor="text1"/>
          <w:szCs w:val="22"/>
        </w:rPr>
        <w:t xml:space="preserve"> </w:t>
      </w:r>
      <w:r w:rsidR="002011B1">
        <w:rPr>
          <w:color w:val="000000" w:themeColor="text1"/>
          <w:szCs w:val="22"/>
        </w:rPr>
        <w:t>diese mit</w:t>
      </w:r>
      <w:r w:rsidR="00603030" w:rsidRPr="0025258B">
        <w:rPr>
          <w:color w:val="000000" w:themeColor="text1"/>
          <w:szCs w:val="22"/>
        </w:rPr>
        <w:t xml:space="preserve"> Stand 05.11.2021</w:t>
      </w:r>
      <w:r w:rsidR="00F42461">
        <w:rPr>
          <w:color w:val="000000" w:themeColor="text1"/>
          <w:szCs w:val="22"/>
        </w:rPr>
        <w:t>,</w:t>
      </w:r>
      <w:r w:rsidR="00603030" w:rsidRPr="0025258B">
        <w:rPr>
          <w:color w:val="000000" w:themeColor="text1"/>
          <w:szCs w:val="22"/>
        </w:rPr>
        <w:t xml:space="preserve"> </w:t>
      </w:r>
      <w:r w:rsidR="00F42461">
        <w:rPr>
          <w:color w:val="000000" w:themeColor="text1"/>
          <w:szCs w:val="22"/>
        </w:rPr>
        <w:t>erneut durch</w:t>
      </w:r>
      <w:r w:rsidR="00603030" w:rsidRPr="0025258B">
        <w:rPr>
          <w:color w:val="000000" w:themeColor="text1"/>
          <w:szCs w:val="22"/>
        </w:rPr>
        <w:t xml:space="preserve"> d</w:t>
      </w:r>
      <w:r w:rsidR="00F42461">
        <w:rPr>
          <w:color w:val="000000" w:themeColor="text1"/>
          <w:szCs w:val="22"/>
        </w:rPr>
        <w:t>as</w:t>
      </w:r>
      <w:r w:rsidR="00603030" w:rsidRPr="0025258B">
        <w:rPr>
          <w:color w:val="000000" w:themeColor="text1"/>
          <w:szCs w:val="22"/>
        </w:rPr>
        <w:t xml:space="preserve"> LRA Zwickau</w:t>
      </w:r>
      <w:r w:rsidR="00F42461">
        <w:rPr>
          <w:color w:val="000000" w:themeColor="text1"/>
          <w:szCs w:val="22"/>
        </w:rPr>
        <w:t xml:space="preserve"> mit Schreiben</w:t>
      </w:r>
      <w:r w:rsidR="00603030" w:rsidRPr="0025258B">
        <w:rPr>
          <w:color w:val="000000" w:themeColor="text1"/>
          <w:szCs w:val="22"/>
        </w:rPr>
        <w:t xml:space="preserve"> vom 11.11.2021 bei der Landesdirektion Sachsen eingereicht.</w:t>
      </w:r>
    </w:p>
    <w:p w14:paraId="30B40114" w14:textId="5D4101F3" w:rsidR="006978B6" w:rsidRPr="00A10D38" w:rsidRDefault="007656F4" w:rsidP="00F405A9">
      <w:pPr>
        <w:ind w:firstLine="708"/>
      </w:pPr>
      <w:r>
        <w:t>Das</w:t>
      </w:r>
      <w:r w:rsidR="0074529A">
        <w:t xml:space="preserve"> Vorhaben</w:t>
      </w:r>
      <w:r>
        <w:t xml:space="preserve"> wird aufgrund eines geplanten Gehwegbaus entlang der S294 erforderlich. Bei den vorgesehenen </w:t>
      </w:r>
      <w:r w:rsidR="00F42461">
        <w:t>Maßnahmen zur Profilierung eines ca. 85 m langen Gewässerabschnittes des Langenreinsdorfer Baches handelt es sich um einen Gewässerausbau im Sinne des § 67 Abs. 2 Satz 1 WHG und fällt in den Anwendungsbereich des Gesetzes über die Umweltverträglichkeitsprüfung. Dementsprechend hat die Landesdirektion Sachsen eine allgemeine Vorprüfung des Einzelfalls vorgenommen.</w:t>
      </w:r>
      <w:r w:rsidR="00C8689C">
        <w:t xml:space="preserve"> </w:t>
      </w:r>
    </w:p>
    <w:p w14:paraId="049A289F" w14:textId="7C8504A6" w:rsidR="006978B6" w:rsidRPr="0086445D" w:rsidRDefault="006978B6" w:rsidP="00A13C3A">
      <w:pPr>
        <w:ind w:firstLine="709"/>
        <w:rPr>
          <w:highlight w:val="yellow"/>
        </w:rPr>
      </w:pPr>
      <w:r w:rsidRPr="00A10D38">
        <w:t>Im Rahmen dieser Vorprüfung wurde am</w:t>
      </w:r>
      <w:r w:rsidR="004E6711">
        <w:t xml:space="preserve"> </w:t>
      </w:r>
      <w:r w:rsidR="00F42461" w:rsidRPr="00F42461">
        <w:t>10</w:t>
      </w:r>
      <w:r w:rsidR="004E6711" w:rsidRPr="00F42461">
        <w:t xml:space="preserve">. </w:t>
      </w:r>
      <w:r w:rsidR="00F42461" w:rsidRPr="00F42461">
        <w:t>August</w:t>
      </w:r>
      <w:r w:rsidR="0086445D" w:rsidRPr="00F42461">
        <w:t xml:space="preserve"> 2022</w:t>
      </w:r>
      <w:r w:rsidRPr="00A10D38">
        <w:t xml:space="preserve"> festgestellt, dass </w:t>
      </w:r>
      <w:r w:rsidR="00B60839" w:rsidRPr="00A10D38">
        <w:t>k</w:t>
      </w:r>
      <w:r w:rsidRPr="00A10D38">
        <w:t xml:space="preserve">eine </w:t>
      </w:r>
      <w:r w:rsidR="005434DF" w:rsidRPr="00A10D38">
        <w:t>Pflicht</w:t>
      </w:r>
      <w:r w:rsidRPr="00A10D38">
        <w:t xml:space="preserve"> zur Durchführung einer Umweltverträglichkeitsprüfung besteht. </w:t>
      </w:r>
      <w:r w:rsidR="005434DF" w:rsidRPr="00A10D38">
        <w:t>Das</w:t>
      </w:r>
      <w:r w:rsidRPr="00A10D38">
        <w:t xml:space="preserve"> Vorhaben </w:t>
      </w:r>
      <w:r w:rsidR="00C6473D">
        <w:t>hat keine erheblichen nachteiligen Umweltauswirkungen auf die Umweltschutzgüter, die nach dem Gesetz über die Umweltverträglichkeitsprüfung bei der Zulassungsentscheidung zu berücksichtigen wären. Für diese Einschätzung sind folgende wesentliche Gründe Maßgebend:</w:t>
      </w:r>
    </w:p>
    <w:p w14:paraId="5FFDEA32" w14:textId="6517B690" w:rsidR="007656F4" w:rsidRDefault="007656F4" w:rsidP="00C6473D">
      <w:pPr>
        <w:pStyle w:val="Listenabsatz"/>
        <w:numPr>
          <w:ilvl w:val="0"/>
          <w:numId w:val="20"/>
        </w:numPr>
        <w:spacing w:after="240"/>
        <w:contextualSpacing w:val="0"/>
      </w:pPr>
      <w:r>
        <w:t>die</w:t>
      </w:r>
      <w:r w:rsidR="00F42461">
        <w:t xml:space="preserve"> unerhebliche Größe und Ausgestaltung des gesamten Vorhabens</w:t>
      </w:r>
    </w:p>
    <w:p w14:paraId="209362AF" w14:textId="090631F0" w:rsidR="004E6711" w:rsidRDefault="007656F4" w:rsidP="00C6473D">
      <w:pPr>
        <w:pStyle w:val="Listenabsatz"/>
        <w:numPr>
          <w:ilvl w:val="0"/>
          <w:numId w:val="20"/>
        </w:numPr>
        <w:spacing w:after="240"/>
        <w:contextualSpacing w:val="0"/>
      </w:pPr>
      <w:r>
        <w:t>die unerhebliche Nutzung natürlicher Ressourcen, insbesondere Fläche, Boden, Wasser, Tiere, Pflanzen und biologische Vielfalt</w:t>
      </w:r>
    </w:p>
    <w:p w14:paraId="7C016D94" w14:textId="7BA2EBCC" w:rsidR="00CB0613" w:rsidRDefault="007656F4" w:rsidP="00A10A34">
      <w:pPr>
        <w:pStyle w:val="Listenabsatz"/>
        <w:numPr>
          <w:ilvl w:val="0"/>
          <w:numId w:val="20"/>
        </w:numPr>
        <w:spacing w:after="240"/>
        <w:contextualSpacing w:val="0"/>
      </w:pPr>
      <w:r>
        <w:t>die Belastbarkeit der Schutzgüter unter besonderer Berücksichtigung folgender Gebiete und von Art und Umfang des ihnen jeweils zugewiesenen Schutzes (Schutzkriterien)</w:t>
      </w:r>
    </w:p>
    <w:p w14:paraId="343CF5E2" w14:textId="7C3065EB" w:rsidR="007656F4" w:rsidRDefault="007656F4" w:rsidP="007656F4">
      <w:pPr>
        <w:pStyle w:val="Listenabsatz"/>
        <w:numPr>
          <w:ilvl w:val="3"/>
          <w:numId w:val="20"/>
        </w:numPr>
        <w:spacing w:after="240"/>
        <w:ind w:left="1418" w:hanging="425"/>
        <w:contextualSpacing w:val="0"/>
      </w:pPr>
      <w:r w:rsidRPr="007656F4">
        <w:rPr>
          <w:szCs w:val="22"/>
        </w:rPr>
        <w:t>Gebiete, in denen die in den Gemeinschaftsvorschriften festgelegten Umweltqualitätsnormen bereits überschritten sind</w:t>
      </w:r>
    </w:p>
    <w:p w14:paraId="592B397B" w14:textId="6870B957" w:rsidR="007656F4" w:rsidRDefault="007656F4" w:rsidP="007656F4">
      <w:pPr>
        <w:pStyle w:val="Listenabsatz"/>
        <w:numPr>
          <w:ilvl w:val="0"/>
          <w:numId w:val="20"/>
        </w:numPr>
        <w:spacing w:after="240"/>
        <w:contextualSpacing w:val="0"/>
      </w:pPr>
      <w:r>
        <w:t>die unerhebliche Schwere und Komplexität der Auswirkungen.</w:t>
      </w:r>
    </w:p>
    <w:p w14:paraId="47832A34" w14:textId="1BB3613F" w:rsidR="002A3EB5" w:rsidRDefault="002A3EB5" w:rsidP="006C60A0">
      <w:r>
        <w:t>Für die Entscheidung, dass für das Vorhaben keine Pflicht zur Durchführung einer Umweltverträglichkeitsprüfung besteht, sind folgende Merkmale des Vorhabens oder des Standorts maßgebend:</w:t>
      </w:r>
    </w:p>
    <w:p w14:paraId="44A60384" w14:textId="77777777" w:rsidR="006C60A0" w:rsidRDefault="002A3EB5" w:rsidP="006C60A0">
      <w:pPr>
        <w:pStyle w:val="Listenabsatz"/>
        <w:numPr>
          <w:ilvl w:val="0"/>
          <w:numId w:val="23"/>
        </w:numPr>
        <w:spacing w:after="240"/>
        <w:ind w:left="993" w:hanging="284"/>
        <w:contextualSpacing w:val="0"/>
      </w:pPr>
      <w:r>
        <w:t xml:space="preserve">die Vorbelastung des Vorhabengebietes durch die angrenzende Straße, wodurch die eigendynamische Entwicklung </w:t>
      </w:r>
      <w:r w:rsidR="006C60A0">
        <w:t xml:space="preserve">des Gewässers </w:t>
      </w:r>
      <w:r>
        <w:t>bereits eingeschränkten ist</w:t>
      </w:r>
    </w:p>
    <w:p w14:paraId="4BB4D919" w14:textId="2E499E5E" w:rsidR="002A3EB5" w:rsidRDefault="006C60A0" w:rsidP="006C60A0">
      <w:pPr>
        <w:pStyle w:val="Listenabsatz"/>
        <w:numPr>
          <w:ilvl w:val="0"/>
          <w:numId w:val="23"/>
        </w:numPr>
        <w:spacing w:after="240"/>
        <w:ind w:left="993" w:hanging="284"/>
        <w:contextualSpacing w:val="0"/>
      </w:pPr>
      <w:r>
        <w:lastRenderedPageBreak/>
        <w:t>die Durchführung der Ausbaumaßnahmen in einem bereits anthropogen überprägten Gewässerabschnitt</w:t>
      </w:r>
    </w:p>
    <w:p w14:paraId="7FAEF289" w14:textId="5CDBF4C1" w:rsidR="006C60A0" w:rsidRDefault="006C60A0" w:rsidP="006C60A0">
      <w:pPr>
        <w:pStyle w:val="Listenabsatz"/>
        <w:numPr>
          <w:ilvl w:val="0"/>
          <w:numId w:val="23"/>
        </w:numPr>
        <w:spacing w:after="240"/>
        <w:ind w:left="993" w:hanging="284"/>
        <w:contextualSpacing w:val="0"/>
      </w:pPr>
      <w:r>
        <w:t>abschließende Neubepflanzung der Ufer und Böschungen mit Rasen und Steckhölzern</w:t>
      </w:r>
    </w:p>
    <w:p w14:paraId="71827A02" w14:textId="2EF1E69B" w:rsidR="006C60A0" w:rsidRPr="007656F4" w:rsidRDefault="006C60A0" w:rsidP="002A3EB5">
      <w:pPr>
        <w:pStyle w:val="Listenabsatz"/>
        <w:numPr>
          <w:ilvl w:val="0"/>
          <w:numId w:val="23"/>
        </w:numPr>
        <w:ind w:left="993" w:hanging="284"/>
      </w:pPr>
      <w:r>
        <w:t>lediglich kleinräumige Veränderung des Landschaftsbildes</w:t>
      </w:r>
    </w:p>
    <w:p w14:paraId="63B7B469" w14:textId="572247D9" w:rsidR="0029540F" w:rsidRPr="007656F4" w:rsidRDefault="006978B6" w:rsidP="006C60A0">
      <w:pPr>
        <w:spacing w:before="240"/>
        <w:ind w:left="709"/>
        <w:rPr>
          <w:rFonts w:eastAsia="Arial Unicode MS"/>
        </w:rPr>
      </w:pPr>
      <w:r w:rsidRPr="00C363B0">
        <w:t>Diese Feststellung ist nicht selbstständig anfechtbar.</w:t>
      </w:r>
    </w:p>
    <w:p w14:paraId="4605FAC5" w14:textId="77777777" w:rsidR="008D43CE" w:rsidRPr="0086445D" w:rsidRDefault="006978B6" w:rsidP="00A13C3A">
      <w:pPr>
        <w:spacing w:before="240" w:after="0"/>
        <w:ind w:firstLine="567"/>
        <w:rPr>
          <w:highlight w:val="yellow"/>
        </w:rPr>
      </w:pPr>
      <w:r w:rsidRPr="00C363B0">
        <w:t xml:space="preserve">Die entscheidungsrelevanten Unterlagen sind der Öffentlichkeit in der Landesdirektion Sachsen, Referat 46, </w:t>
      </w:r>
      <w:r w:rsidR="00B60839" w:rsidRPr="00C363B0">
        <w:t>Braustraße 2, 04107 Leipzig</w:t>
      </w:r>
      <w:r w:rsidRPr="00C363B0">
        <w:t xml:space="preserve"> zugänglich.</w:t>
      </w:r>
    </w:p>
    <w:p w14:paraId="5FE47A45" w14:textId="224EADB7" w:rsidR="006978B6" w:rsidRPr="0086445D" w:rsidRDefault="006978B6" w:rsidP="00A13C3A">
      <w:pPr>
        <w:spacing w:before="240" w:after="0"/>
        <w:ind w:firstLine="567"/>
        <w:rPr>
          <w:rFonts w:cs="Arial"/>
          <w:szCs w:val="22"/>
          <w:highlight w:val="yellow"/>
        </w:rPr>
      </w:pPr>
      <w:r w:rsidRPr="00C363B0">
        <w:rPr>
          <w:rFonts w:cs="Arial"/>
          <w:szCs w:val="22"/>
        </w:rPr>
        <w:t>Die Bekannt</w:t>
      </w:r>
      <w:r w:rsidR="00E01973">
        <w:rPr>
          <w:rFonts w:cs="Arial"/>
          <w:szCs w:val="22"/>
        </w:rPr>
        <w:t>machung</w:t>
      </w:r>
      <w:r w:rsidRPr="00C363B0">
        <w:rPr>
          <w:rFonts w:cs="Arial"/>
          <w:szCs w:val="22"/>
        </w:rPr>
        <w:t xml:space="preserve"> ist </w:t>
      </w:r>
      <w:r w:rsidR="00AE1AFE">
        <w:rPr>
          <w:rFonts w:cs="Arial"/>
          <w:szCs w:val="22"/>
        </w:rPr>
        <w:t xml:space="preserve">auf der Internetseite der Landesdirektion Sachsen unter </w:t>
      </w:r>
      <w:hyperlink r:id="rId8" w:history="1">
        <w:r w:rsidR="00AE1AFE" w:rsidRPr="00F74346">
          <w:rPr>
            <w:rStyle w:val="Hyperlink"/>
            <w:rFonts w:cs="Arial"/>
            <w:szCs w:val="22"/>
          </w:rPr>
          <w:t>http://www.lds.sachsen.de/bekanntmachung</w:t>
        </w:r>
      </w:hyperlink>
      <w:r w:rsidR="00AE1AFE">
        <w:rPr>
          <w:rFonts w:cs="Arial"/>
          <w:szCs w:val="22"/>
        </w:rPr>
        <w:t xml:space="preserve"> unter der Rubrik Umweltschutz, Wasserwirtschaft</w:t>
      </w:r>
      <w:r w:rsidR="00E01973">
        <w:rPr>
          <w:rFonts w:cs="Arial"/>
          <w:szCs w:val="22"/>
        </w:rPr>
        <w:t xml:space="preserve"> einsehbar.</w:t>
      </w:r>
    </w:p>
    <w:p w14:paraId="5B33A260" w14:textId="75F1C374" w:rsidR="006978B6" w:rsidRPr="00514E63" w:rsidRDefault="00207C3E" w:rsidP="00303E2F">
      <w:pPr>
        <w:autoSpaceDE w:val="0"/>
        <w:autoSpaceDN w:val="0"/>
        <w:adjustRightInd w:val="0"/>
        <w:spacing w:before="240" w:after="480"/>
      </w:pPr>
      <w:r w:rsidRPr="00514E63">
        <w:t>Leipzig</w:t>
      </w:r>
      <w:r w:rsidR="006978B6" w:rsidRPr="00514E63">
        <w:t xml:space="preserve">, den </w:t>
      </w:r>
      <w:r w:rsidR="00514E63" w:rsidRPr="00514E63">
        <w:t>15</w:t>
      </w:r>
      <w:r w:rsidR="00303E2F" w:rsidRPr="00514E63">
        <w:t xml:space="preserve">. </w:t>
      </w:r>
      <w:r w:rsidR="00B27CD6" w:rsidRPr="00514E63">
        <w:t>August</w:t>
      </w:r>
      <w:r w:rsidR="00C363B0" w:rsidRPr="00514E63">
        <w:t xml:space="preserve"> 2022</w:t>
      </w:r>
    </w:p>
    <w:p w14:paraId="66E919A2" w14:textId="77777777" w:rsidR="006978B6" w:rsidRPr="00C363B0" w:rsidRDefault="006978B6" w:rsidP="006978B6">
      <w:pPr>
        <w:keepNext/>
        <w:keepLines/>
        <w:spacing w:after="0"/>
        <w:jc w:val="center"/>
      </w:pPr>
      <w:r w:rsidRPr="00C363B0">
        <w:t>Landesdirektion Sachsen</w:t>
      </w:r>
    </w:p>
    <w:p w14:paraId="1789571D" w14:textId="30B5733F" w:rsidR="006978B6" w:rsidRPr="00C363B0" w:rsidRDefault="00C363B0" w:rsidP="006978B6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C363B0">
        <w:rPr>
          <w:rFonts w:eastAsia="Calibri" w:cs="Arial"/>
          <w:szCs w:val="22"/>
          <w:lang w:eastAsia="en-US"/>
        </w:rPr>
        <w:t>Kammel</w:t>
      </w:r>
    </w:p>
    <w:p w14:paraId="19A9339E" w14:textId="3C12FDB8" w:rsidR="00C17A47" w:rsidRPr="00FD72B4" w:rsidRDefault="00C17A47" w:rsidP="00C17A47">
      <w:pPr>
        <w:keepNext/>
        <w:keepLines/>
        <w:spacing w:after="0"/>
        <w:jc w:val="center"/>
        <w:rPr>
          <w:rFonts w:eastAsia="Calibri" w:cs="Arial"/>
          <w:szCs w:val="22"/>
          <w:lang w:eastAsia="en-US"/>
        </w:rPr>
      </w:pPr>
      <w:r w:rsidRPr="00C363B0">
        <w:rPr>
          <w:rFonts w:eastAsia="Calibri" w:cs="Arial"/>
          <w:szCs w:val="22"/>
          <w:lang w:eastAsia="en-US"/>
        </w:rPr>
        <w:t>Referatsleiter</w:t>
      </w:r>
    </w:p>
    <w:p w14:paraId="3FEEDD15" w14:textId="77777777" w:rsidR="000B255B" w:rsidRDefault="000B255B" w:rsidP="00543DB1"/>
    <w:sectPr w:rsidR="000B255B" w:rsidSect="000E435C">
      <w:pgSz w:w="11906" w:h="16838"/>
      <w:pgMar w:top="1134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ABCE" w14:textId="77777777" w:rsidR="00C25B1E" w:rsidRDefault="00C25B1E" w:rsidP="006978B6">
      <w:pPr>
        <w:spacing w:after="0"/>
      </w:pPr>
      <w:r>
        <w:separator/>
      </w:r>
    </w:p>
  </w:endnote>
  <w:endnote w:type="continuationSeparator" w:id="0">
    <w:p w14:paraId="6E90EF3E" w14:textId="77777777" w:rsidR="00C25B1E" w:rsidRDefault="00C25B1E" w:rsidP="00697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77B5" w14:textId="77777777" w:rsidR="00C25B1E" w:rsidRDefault="00C25B1E" w:rsidP="006978B6">
      <w:pPr>
        <w:spacing w:after="0"/>
      </w:pPr>
      <w:r>
        <w:separator/>
      </w:r>
    </w:p>
  </w:footnote>
  <w:footnote w:type="continuationSeparator" w:id="0">
    <w:p w14:paraId="078E4A07" w14:textId="77777777" w:rsidR="00C25B1E" w:rsidRDefault="00C25B1E" w:rsidP="006978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E60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2ED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36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208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163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1C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7AB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10C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C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84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503FB"/>
    <w:multiLevelType w:val="hybridMultilevel"/>
    <w:tmpl w:val="D79C3EF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838478C"/>
    <w:multiLevelType w:val="hybridMultilevel"/>
    <w:tmpl w:val="2FF2E4D6"/>
    <w:lvl w:ilvl="0" w:tplc="0407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2" w15:restartNumberingAfterBreak="0">
    <w:nsid w:val="2FA91961"/>
    <w:multiLevelType w:val="hybridMultilevel"/>
    <w:tmpl w:val="C2E2E51E"/>
    <w:lvl w:ilvl="0" w:tplc="43548408">
      <w:start w:val="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B95CED"/>
    <w:multiLevelType w:val="hybridMultilevel"/>
    <w:tmpl w:val="C94E3B00"/>
    <w:lvl w:ilvl="0" w:tplc="A15A977A">
      <w:numFmt w:val="bullet"/>
      <w:lvlText w:val="-"/>
      <w:lvlJc w:val="left"/>
      <w:pPr>
        <w:ind w:left="995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388D4669"/>
    <w:multiLevelType w:val="hybridMultilevel"/>
    <w:tmpl w:val="AD6A5558"/>
    <w:lvl w:ilvl="0" w:tplc="A6662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A58B3"/>
    <w:multiLevelType w:val="hybridMultilevel"/>
    <w:tmpl w:val="68A87D00"/>
    <w:lvl w:ilvl="0" w:tplc="619C36C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BD9056B"/>
    <w:multiLevelType w:val="hybridMultilevel"/>
    <w:tmpl w:val="D6DEB5CA"/>
    <w:lvl w:ilvl="0" w:tplc="D2C0981C">
      <w:numFmt w:val="bullet"/>
      <w:lvlText w:val="-"/>
      <w:lvlJc w:val="left"/>
      <w:pPr>
        <w:ind w:left="927" w:hanging="567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E3CD2"/>
    <w:multiLevelType w:val="hybridMultilevel"/>
    <w:tmpl w:val="F85ECB8E"/>
    <w:lvl w:ilvl="0" w:tplc="0407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8" w15:restartNumberingAfterBreak="0">
    <w:nsid w:val="61CE54AC"/>
    <w:multiLevelType w:val="hybridMultilevel"/>
    <w:tmpl w:val="2DCEC842"/>
    <w:lvl w:ilvl="0" w:tplc="93883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624C84"/>
    <w:multiLevelType w:val="hybridMultilevel"/>
    <w:tmpl w:val="4700593A"/>
    <w:lvl w:ilvl="0" w:tplc="E22062A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4FF6953"/>
    <w:multiLevelType w:val="hybridMultilevel"/>
    <w:tmpl w:val="D284A31C"/>
    <w:lvl w:ilvl="0" w:tplc="43548408">
      <w:start w:val="13"/>
      <w:numFmt w:val="bullet"/>
      <w:lvlText w:val="-"/>
      <w:lvlJc w:val="left"/>
      <w:pPr>
        <w:ind w:left="2075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21" w15:restartNumberingAfterBreak="0">
    <w:nsid w:val="7BDE45B3"/>
    <w:multiLevelType w:val="hybridMultilevel"/>
    <w:tmpl w:val="4F421BA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BE9785A"/>
    <w:multiLevelType w:val="hybridMultilevel"/>
    <w:tmpl w:val="4CBAD10A"/>
    <w:lvl w:ilvl="0" w:tplc="48DED7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16"/>
  </w:num>
  <w:num w:numId="18">
    <w:abstractNumId w:val="22"/>
  </w:num>
  <w:num w:numId="19">
    <w:abstractNumId w:val="11"/>
  </w:num>
  <w:num w:numId="20">
    <w:abstractNumId w:val="13"/>
  </w:num>
  <w:num w:numId="21">
    <w:abstractNumId w:val="1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1E"/>
    <w:rsid w:val="00055CB0"/>
    <w:rsid w:val="000B255B"/>
    <w:rsid w:val="000D132D"/>
    <w:rsid w:val="000E435C"/>
    <w:rsid w:val="00127264"/>
    <w:rsid w:val="001477C7"/>
    <w:rsid w:val="00150F2C"/>
    <w:rsid w:val="00180C08"/>
    <w:rsid w:val="00181825"/>
    <w:rsid w:val="00192730"/>
    <w:rsid w:val="00195E7A"/>
    <w:rsid w:val="001A03D9"/>
    <w:rsid w:val="001B6589"/>
    <w:rsid w:val="002011B1"/>
    <w:rsid w:val="00207C3E"/>
    <w:rsid w:val="00207D09"/>
    <w:rsid w:val="00244D49"/>
    <w:rsid w:val="00271A4E"/>
    <w:rsid w:val="00274F2B"/>
    <w:rsid w:val="0028685E"/>
    <w:rsid w:val="0029540F"/>
    <w:rsid w:val="002A3EB5"/>
    <w:rsid w:val="002B5170"/>
    <w:rsid w:val="002C2E85"/>
    <w:rsid w:val="002C5670"/>
    <w:rsid w:val="002E76E7"/>
    <w:rsid w:val="00303E2F"/>
    <w:rsid w:val="00322A58"/>
    <w:rsid w:val="00361E35"/>
    <w:rsid w:val="00363864"/>
    <w:rsid w:val="003B2F16"/>
    <w:rsid w:val="003C682E"/>
    <w:rsid w:val="0040371A"/>
    <w:rsid w:val="0040573E"/>
    <w:rsid w:val="004121DE"/>
    <w:rsid w:val="00430681"/>
    <w:rsid w:val="00461548"/>
    <w:rsid w:val="00482C21"/>
    <w:rsid w:val="00487C2E"/>
    <w:rsid w:val="004B1B84"/>
    <w:rsid w:val="004C5748"/>
    <w:rsid w:val="004C6478"/>
    <w:rsid w:val="004C776C"/>
    <w:rsid w:val="004E1989"/>
    <w:rsid w:val="004E6711"/>
    <w:rsid w:val="004F24DA"/>
    <w:rsid w:val="00514E63"/>
    <w:rsid w:val="005434DF"/>
    <w:rsid w:val="00543DB1"/>
    <w:rsid w:val="00570467"/>
    <w:rsid w:val="00587AD7"/>
    <w:rsid w:val="005B6132"/>
    <w:rsid w:val="005C5140"/>
    <w:rsid w:val="005E642C"/>
    <w:rsid w:val="005F5177"/>
    <w:rsid w:val="00603030"/>
    <w:rsid w:val="00606054"/>
    <w:rsid w:val="00627537"/>
    <w:rsid w:val="0065521A"/>
    <w:rsid w:val="006978B6"/>
    <w:rsid w:val="006C60A0"/>
    <w:rsid w:val="006F283F"/>
    <w:rsid w:val="006F37C2"/>
    <w:rsid w:val="00733911"/>
    <w:rsid w:val="0074529A"/>
    <w:rsid w:val="007656F4"/>
    <w:rsid w:val="00782944"/>
    <w:rsid w:val="007F1EF3"/>
    <w:rsid w:val="0086445D"/>
    <w:rsid w:val="008A7C85"/>
    <w:rsid w:val="008B08AB"/>
    <w:rsid w:val="008D43CE"/>
    <w:rsid w:val="008E634B"/>
    <w:rsid w:val="00916B7F"/>
    <w:rsid w:val="00963E53"/>
    <w:rsid w:val="00964FFE"/>
    <w:rsid w:val="00970A41"/>
    <w:rsid w:val="00976156"/>
    <w:rsid w:val="009828A0"/>
    <w:rsid w:val="00991F3F"/>
    <w:rsid w:val="00A10A34"/>
    <w:rsid w:val="00A10D38"/>
    <w:rsid w:val="00A13C3A"/>
    <w:rsid w:val="00AC4A67"/>
    <w:rsid w:val="00AE1AFE"/>
    <w:rsid w:val="00B03295"/>
    <w:rsid w:val="00B105C7"/>
    <w:rsid w:val="00B24A51"/>
    <w:rsid w:val="00B27CD6"/>
    <w:rsid w:val="00B60839"/>
    <w:rsid w:val="00B639DD"/>
    <w:rsid w:val="00B66D87"/>
    <w:rsid w:val="00B74367"/>
    <w:rsid w:val="00B97869"/>
    <w:rsid w:val="00BC36F4"/>
    <w:rsid w:val="00BC4D46"/>
    <w:rsid w:val="00BC5013"/>
    <w:rsid w:val="00BF2043"/>
    <w:rsid w:val="00BF375E"/>
    <w:rsid w:val="00C17A47"/>
    <w:rsid w:val="00C25B1E"/>
    <w:rsid w:val="00C363B0"/>
    <w:rsid w:val="00C40264"/>
    <w:rsid w:val="00C6473D"/>
    <w:rsid w:val="00C8689C"/>
    <w:rsid w:val="00CB0613"/>
    <w:rsid w:val="00CB2381"/>
    <w:rsid w:val="00CD6C31"/>
    <w:rsid w:val="00D047AD"/>
    <w:rsid w:val="00D15F1A"/>
    <w:rsid w:val="00D44AC1"/>
    <w:rsid w:val="00D46F30"/>
    <w:rsid w:val="00E01973"/>
    <w:rsid w:val="00E055B1"/>
    <w:rsid w:val="00E52A12"/>
    <w:rsid w:val="00E841D0"/>
    <w:rsid w:val="00ED46F0"/>
    <w:rsid w:val="00EE66FA"/>
    <w:rsid w:val="00F0427E"/>
    <w:rsid w:val="00F2611A"/>
    <w:rsid w:val="00F3647E"/>
    <w:rsid w:val="00F364EE"/>
    <w:rsid w:val="00F405A9"/>
    <w:rsid w:val="00F42461"/>
    <w:rsid w:val="00F44A17"/>
    <w:rsid w:val="00F4753A"/>
    <w:rsid w:val="00F67C4D"/>
    <w:rsid w:val="00F94A35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40392"/>
  <w15:docId w15:val="{2A9D97AE-7816-4083-B19C-E69DD887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8B6"/>
    <w:pPr>
      <w:spacing w:after="240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43DB1"/>
    <w:pPr>
      <w:keepNext/>
      <w:spacing w:before="240" w:after="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43DB1"/>
    <w:pPr>
      <w:keepNext/>
      <w:spacing w:before="240" w:after="60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543DB1"/>
    <w:pPr>
      <w:keepNext/>
      <w:spacing w:before="240" w:after="60"/>
      <w:jc w:val="left"/>
      <w:outlineLvl w:val="2"/>
    </w:pPr>
    <w:rPr>
      <w:rFonts w:cs="Arial"/>
      <w:b/>
      <w:bCs/>
      <w:i/>
      <w:szCs w:val="26"/>
      <w:u w:val="single"/>
    </w:rPr>
  </w:style>
  <w:style w:type="paragraph" w:styleId="berschrift4">
    <w:name w:val="heading 4"/>
    <w:basedOn w:val="Standard"/>
    <w:next w:val="Standard"/>
    <w:qFormat/>
    <w:rsid w:val="00543DB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43DB1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43DB1"/>
    <w:pPr>
      <w:spacing w:before="240" w:after="60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543DB1"/>
    <w:pPr>
      <w:spacing w:before="240" w:after="60"/>
      <w:jc w:val="lef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543DB1"/>
    <w:pPr>
      <w:spacing w:before="240" w:after="60"/>
      <w:jc w:val="left"/>
      <w:outlineLvl w:val="7"/>
    </w:pPr>
    <w:rPr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rsid w:val="00543DB1"/>
    <w:rPr>
      <w:rFonts w:ascii="Arial" w:hAnsi="Arial"/>
      <w:color w:val="800080"/>
      <w:sz w:val="22"/>
      <w:u w:val="single"/>
    </w:rPr>
  </w:style>
  <w:style w:type="character" w:styleId="Fett">
    <w:name w:val="Strong"/>
    <w:qFormat/>
    <w:rsid w:val="00543DB1"/>
    <w:rPr>
      <w:rFonts w:ascii="Arial" w:hAnsi="Arial"/>
      <w:b/>
      <w:bCs/>
      <w:sz w:val="22"/>
    </w:rPr>
  </w:style>
  <w:style w:type="character" w:styleId="Hervorhebung">
    <w:name w:val="Emphasis"/>
    <w:qFormat/>
    <w:rsid w:val="00543DB1"/>
    <w:rPr>
      <w:rFonts w:ascii="Arial" w:hAnsi="Arial"/>
      <w:i/>
      <w:iCs/>
      <w:sz w:val="22"/>
    </w:rPr>
  </w:style>
  <w:style w:type="character" w:styleId="HTMLAkronym">
    <w:name w:val="HTML Acronym"/>
    <w:rsid w:val="00543DB1"/>
    <w:rPr>
      <w:rFonts w:ascii="Arial" w:hAnsi="Arial"/>
      <w:sz w:val="22"/>
    </w:rPr>
  </w:style>
  <w:style w:type="character" w:styleId="HTMLVariable">
    <w:name w:val="HTML Variable"/>
    <w:rsid w:val="00543DB1"/>
    <w:rPr>
      <w:rFonts w:ascii="Arial" w:hAnsi="Arial"/>
      <w:i/>
      <w:iCs/>
      <w:sz w:val="22"/>
    </w:rPr>
  </w:style>
  <w:style w:type="character" w:styleId="Hyperlink">
    <w:name w:val="Hyperlink"/>
    <w:uiPriority w:val="99"/>
    <w:rsid w:val="00543DB1"/>
    <w:rPr>
      <w:rFonts w:ascii="Arial" w:hAnsi="Arial"/>
      <w:color w:val="0000FF"/>
      <w:sz w:val="22"/>
      <w:u w:val="single"/>
    </w:rPr>
  </w:style>
  <w:style w:type="paragraph" w:styleId="NurText">
    <w:name w:val="Plain Text"/>
    <w:basedOn w:val="Standard"/>
    <w:rsid w:val="00543DB1"/>
    <w:pPr>
      <w:spacing w:after="0"/>
      <w:jc w:val="left"/>
    </w:pPr>
    <w:rPr>
      <w:rFonts w:cs="Courier New"/>
      <w:sz w:val="20"/>
      <w:szCs w:val="20"/>
    </w:rPr>
  </w:style>
  <w:style w:type="paragraph" w:styleId="StandardWeb">
    <w:name w:val="Normal (Web)"/>
    <w:basedOn w:val="Standard"/>
    <w:rsid w:val="00543DB1"/>
    <w:pPr>
      <w:spacing w:after="0"/>
      <w:jc w:val="left"/>
    </w:pPr>
  </w:style>
  <w:style w:type="table" w:styleId="Tabelle3D-Effekt1">
    <w:name w:val="Table 3D effects 1"/>
    <w:basedOn w:val="NormaleTabelle"/>
    <w:rsid w:val="00543DB1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43DB1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43DB1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43DB1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43DB1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43DB1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43DB1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43DB1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eilennummer">
    <w:name w:val="line number"/>
    <w:rsid w:val="00543DB1"/>
    <w:rPr>
      <w:rFonts w:ascii="Arial" w:hAnsi="Arial"/>
    </w:rPr>
  </w:style>
  <w:style w:type="table" w:styleId="Tabellendesign">
    <w:name w:val="Table Theme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43DB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543DB1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43DB1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43DB1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43DB1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543DB1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543DB1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3">
    <w:name w:val="Table Columns 3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43DB1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2">
    <w:name w:val="Table Columns 2"/>
    <w:basedOn w:val="NormaleTabelle"/>
    <w:rsid w:val="00543DB1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43DB1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43DB1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43DB1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43DB1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7">
    <w:name w:val="Table List 7"/>
    <w:basedOn w:val="NormaleTabelle"/>
    <w:rsid w:val="00543DB1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543DB1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1">
    <w:name w:val="Table Grid 1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43DB1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43DB1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43DB1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Definition">
    <w:name w:val="HTML Definition"/>
    <w:rsid w:val="00543DB1"/>
    <w:rPr>
      <w:rFonts w:ascii="Arial" w:hAnsi="Arial"/>
      <w:i/>
      <w:iCs/>
    </w:rPr>
  </w:style>
  <w:style w:type="character" w:styleId="HTMLZitat">
    <w:name w:val="HTML Cite"/>
    <w:rsid w:val="00487C2E"/>
    <w:rPr>
      <w:rFonts w:ascii="Arial" w:hAnsi="Arial"/>
      <w:i/>
      <w:iCs/>
    </w:rPr>
  </w:style>
  <w:style w:type="character" w:styleId="Seitenzahl">
    <w:name w:val="page number"/>
    <w:rsid w:val="00487C2E"/>
    <w:rPr>
      <w:rFonts w:ascii="Arial" w:hAnsi="Arial"/>
    </w:rPr>
  </w:style>
  <w:style w:type="table" w:styleId="TabelleFarbig2">
    <w:name w:val="Table Colorful 2"/>
    <w:basedOn w:val="NormaleTabelle"/>
    <w:rsid w:val="00487C2E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87C2E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87C2E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87C2E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87C2E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87C2E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87C2E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87C2E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8">
    <w:name w:val="Table List 8"/>
    <w:basedOn w:val="NormaleTabelle"/>
    <w:rsid w:val="00487C2E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opfzeile">
    <w:name w:val="header"/>
    <w:basedOn w:val="Standard"/>
    <w:link w:val="KopfzeileZchn"/>
    <w:rsid w:val="006978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978B6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6978B6"/>
    <w:pPr>
      <w:spacing w:after="0"/>
      <w:ind w:left="720"/>
      <w:contextualSpacing/>
    </w:pPr>
    <w:rPr>
      <w:rFonts w:eastAsia="Arial Unicode MS"/>
      <w:lang w:eastAsia="zh-CN"/>
    </w:rPr>
  </w:style>
  <w:style w:type="character" w:styleId="Kommentarzeichen">
    <w:name w:val="annotation reference"/>
    <w:rsid w:val="006978B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978B6"/>
    <w:rPr>
      <w:sz w:val="20"/>
      <w:szCs w:val="20"/>
    </w:rPr>
  </w:style>
  <w:style w:type="character" w:customStyle="1" w:styleId="KommentartextZchn">
    <w:name w:val="Kommentartext Zchn"/>
    <w:link w:val="Kommentartext"/>
    <w:rsid w:val="006978B6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6978B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978B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6978B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rsid w:val="006978B6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6978B6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841D0"/>
    <w:rPr>
      <w:b/>
      <w:bCs/>
    </w:rPr>
  </w:style>
  <w:style w:type="character" w:customStyle="1" w:styleId="KommentarthemaZchn">
    <w:name w:val="Kommentarthema Zchn"/>
    <w:link w:val="Kommentarthema"/>
    <w:rsid w:val="00E841D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sachsen.de/bekanntmach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3F57-40E3-440A-B77C-999D1F1F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 Dresden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Langer, Janett - LDS</dc:creator>
  <cp:lastModifiedBy>Neumann, Marco - LDS</cp:lastModifiedBy>
  <cp:revision>2</cp:revision>
  <dcterms:created xsi:type="dcterms:W3CDTF">2022-08-17T16:29:00Z</dcterms:created>
  <dcterms:modified xsi:type="dcterms:W3CDTF">2022-08-17T16:29:00Z</dcterms:modified>
</cp:coreProperties>
</file>