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AB5C9" w14:textId="77777777" w:rsidR="000D5A8C" w:rsidRDefault="000D5A8C" w:rsidP="0060381C">
      <w:pPr>
        <w:keepNext/>
        <w:jc w:val="center"/>
        <w:rPr>
          <w:rFonts w:ascii="Arial" w:hAnsi="Arial" w:cs="Arial"/>
          <w:b/>
          <w:szCs w:val="22"/>
        </w:rPr>
      </w:pPr>
      <w:r>
        <w:rPr>
          <w:rFonts w:ascii="Arial" w:hAnsi="Arial" w:cs="Arial"/>
          <w:b/>
          <w:szCs w:val="22"/>
        </w:rPr>
        <w:t>Bekanntmachung</w:t>
      </w:r>
    </w:p>
    <w:p w14:paraId="00FCAA94" w14:textId="77777777" w:rsidR="000D5A8C" w:rsidRDefault="000D5A8C" w:rsidP="0060381C">
      <w:pPr>
        <w:keepNext/>
        <w:jc w:val="center"/>
        <w:rPr>
          <w:rFonts w:ascii="Arial" w:hAnsi="Arial" w:cs="Arial"/>
          <w:b/>
          <w:szCs w:val="22"/>
        </w:rPr>
      </w:pPr>
      <w:r>
        <w:rPr>
          <w:rFonts w:ascii="Arial" w:hAnsi="Arial" w:cs="Arial"/>
          <w:b/>
          <w:szCs w:val="22"/>
        </w:rPr>
        <w:t xml:space="preserve">Planfeststellungsverfahren für das Vorhaben </w:t>
      </w:r>
      <w:r>
        <w:rPr>
          <w:rFonts w:ascii="Arial" w:hAnsi="Arial" w:cs="Arial"/>
          <w:b/>
          <w:szCs w:val="22"/>
        </w:rPr>
        <w:br/>
        <w:t xml:space="preserve">„S </w:t>
      </w:r>
      <w:r w:rsidR="00EE6A00">
        <w:rPr>
          <w:rFonts w:ascii="Arial" w:hAnsi="Arial" w:cs="Arial"/>
          <w:b/>
          <w:szCs w:val="22"/>
        </w:rPr>
        <w:t xml:space="preserve">24 Ausbau nördlich </w:t>
      </w:r>
      <w:proofErr w:type="spellStart"/>
      <w:r w:rsidR="00EE6A00">
        <w:rPr>
          <w:rFonts w:ascii="Arial" w:hAnsi="Arial" w:cs="Arial"/>
          <w:b/>
          <w:szCs w:val="22"/>
        </w:rPr>
        <w:t>Schmannewitz</w:t>
      </w:r>
      <w:proofErr w:type="spellEnd"/>
      <w:r>
        <w:rPr>
          <w:rFonts w:ascii="Arial" w:hAnsi="Arial" w:cs="Arial"/>
          <w:b/>
          <w:szCs w:val="22"/>
        </w:rPr>
        <w:t>“</w:t>
      </w:r>
    </w:p>
    <w:p w14:paraId="7D954CA1" w14:textId="66CDD6F2" w:rsidR="007E3898" w:rsidRDefault="007E3898" w:rsidP="007E3898">
      <w:pPr>
        <w:pStyle w:val="Listenabsatz"/>
        <w:keepNext/>
        <w:numPr>
          <w:ilvl w:val="0"/>
          <w:numId w:val="11"/>
        </w:numPr>
        <w:jc w:val="center"/>
        <w:rPr>
          <w:rFonts w:ascii="Arial" w:hAnsi="Arial" w:cs="Arial"/>
          <w:b/>
          <w:szCs w:val="22"/>
        </w:rPr>
      </w:pPr>
      <w:r>
        <w:rPr>
          <w:rFonts w:ascii="Arial" w:hAnsi="Arial" w:cs="Arial"/>
          <w:b/>
          <w:szCs w:val="22"/>
        </w:rPr>
        <w:t>Tektur</w:t>
      </w:r>
    </w:p>
    <w:p w14:paraId="1ECA3D9E" w14:textId="77777777" w:rsidR="00E66A16" w:rsidRDefault="00E66A16" w:rsidP="00E66A16">
      <w:pPr>
        <w:keepNext/>
        <w:ind w:left="360"/>
        <w:jc w:val="center"/>
        <w:rPr>
          <w:rFonts w:ascii="Arial" w:hAnsi="Arial" w:cs="Arial"/>
          <w:b/>
          <w:szCs w:val="22"/>
        </w:rPr>
      </w:pPr>
    </w:p>
    <w:p w14:paraId="488184EA" w14:textId="47F634A1" w:rsidR="000D5A8C" w:rsidRDefault="000D5A8C" w:rsidP="0060381C">
      <w:pPr>
        <w:pStyle w:val="Textkrper3"/>
        <w:keepNext/>
        <w:jc w:val="both"/>
        <w:rPr>
          <w:rFonts w:ascii="Arial" w:hAnsi="Arial" w:cs="Arial"/>
          <w:b w:val="0"/>
          <w:bCs w:val="0"/>
          <w:sz w:val="22"/>
          <w:szCs w:val="22"/>
        </w:rPr>
      </w:pPr>
      <w:r w:rsidRPr="00EE6A00">
        <w:rPr>
          <w:rFonts w:ascii="Arial" w:hAnsi="Arial" w:cs="Arial"/>
          <w:b w:val="0"/>
          <w:bCs w:val="0"/>
          <w:sz w:val="22"/>
          <w:szCs w:val="22"/>
        </w:rPr>
        <w:t>Das Landesamt für Straßenbau und Verkehr, Niederlassung Le</w:t>
      </w:r>
      <w:r w:rsidR="00EE6A00">
        <w:rPr>
          <w:rFonts w:ascii="Arial" w:hAnsi="Arial" w:cs="Arial"/>
          <w:b w:val="0"/>
          <w:bCs w:val="0"/>
          <w:sz w:val="22"/>
          <w:szCs w:val="22"/>
        </w:rPr>
        <w:t xml:space="preserve">ipzig, hat für das Vorhaben </w:t>
      </w:r>
      <w:r w:rsidR="007E3898">
        <w:rPr>
          <w:rFonts w:ascii="Arial" w:hAnsi="Arial" w:cs="Arial"/>
          <w:b w:val="0"/>
          <w:bCs w:val="0"/>
          <w:sz w:val="22"/>
          <w:szCs w:val="22"/>
        </w:rPr>
        <w:t xml:space="preserve">„S 24 Ausbau nördlich </w:t>
      </w:r>
      <w:proofErr w:type="spellStart"/>
      <w:r w:rsidR="007E3898">
        <w:rPr>
          <w:rFonts w:ascii="Arial" w:hAnsi="Arial" w:cs="Arial"/>
          <w:b w:val="0"/>
          <w:bCs w:val="0"/>
          <w:sz w:val="22"/>
          <w:szCs w:val="22"/>
        </w:rPr>
        <w:t>Schmannewitz</w:t>
      </w:r>
      <w:proofErr w:type="spellEnd"/>
      <w:r w:rsidR="008B0472">
        <w:rPr>
          <w:rFonts w:ascii="Arial" w:hAnsi="Arial" w:cs="Arial"/>
          <w:b w:val="0"/>
          <w:bCs w:val="0"/>
          <w:sz w:val="22"/>
          <w:szCs w:val="22"/>
        </w:rPr>
        <w:t>“</w:t>
      </w:r>
      <w:r w:rsidR="007E3898">
        <w:rPr>
          <w:rFonts w:ascii="Arial" w:hAnsi="Arial" w:cs="Arial"/>
          <w:b w:val="0"/>
          <w:bCs w:val="0"/>
          <w:sz w:val="22"/>
          <w:szCs w:val="22"/>
        </w:rPr>
        <w:t xml:space="preserve">, für das eine </w:t>
      </w:r>
      <w:r w:rsidR="00F41CE0">
        <w:rPr>
          <w:rFonts w:ascii="Arial" w:hAnsi="Arial" w:cs="Arial"/>
          <w:b w:val="0"/>
          <w:bCs w:val="0"/>
          <w:sz w:val="22"/>
          <w:szCs w:val="22"/>
        </w:rPr>
        <w:t>V</w:t>
      </w:r>
      <w:r w:rsidR="007E3898">
        <w:rPr>
          <w:rFonts w:ascii="Arial" w:hAnsi="Arial" w:cs="Arial"/>
          <w:b w:val="0"/>
          <w:bCs w:val="0"/>
          <w:sz w:val="22"/>
          <w:szCs w:val="22"/>
        </w:rPr>
        <w:t>erpflichtung zur Durchführung einer Umweltverträglichkeitsprüfung besteht, eine Planänderung (1. Tektur) beantragt.</w:t>
      </w:r>
      <w:r w:rsidR="00F41CE0">
        <w:rPr>
          <w:rFonts w:ascii="Arial" w:hAnsi="Arial" w:cs="Arial"/>
          <w:b w:val="0"/>
          <w:bCs w:val="0"/>
          <w:sz w:val="22"/>
          <w:szCs w:val="22"/>
        </w:rPr>
        <w:t xml:space="preserve"> Mit dieser Tektur werden die Zusagen des Vorhabenträgers aus den Erwiderungen berücksichtigt und umgesetzt. Dabei erfolgte auch eine Fortschreibung des landschaftspflegerischen Begleitplanes.</w:t>
      </w:r>
    </w:p>
    <w:p w14:paraId="1A4DAC81" w14:textId="77777777" w:rsidR="007E3898" w:rsidRPr="00EE6A00" w:rsidRDefault="007E3898" w:rsidP="0060381C">
      <w:pPr>
        <w:pStyle w:val="Textkrper3"/>
        <w:keepNext/>
        <w:jc w:val="both"/>
        <w:rPr>
          <w:rFonts w:ascii="Arial" w:hAnsi="Arial" w:cs="Arial"/>
          <w:b w:val="0"/>
          <w:bCs w:val="0"/>
          <w:sz w:val="22"/>
          <w:szCs w:val="22"/>
        </w:rPr>
      </w:pPr>
    </w:p>
    <w:p w14:paraId="6D5270F2" w14:textId="6CE385E3" w:rsidR="007E3898" w:rsidRDefault="007E3898" w:rsidP="0060381C">
      <w:pPr>
        <w:keepNext/>
        <w:spacing w:after="240"/>
        <w:jc w:val="both"/>
        <w:rPr>
          <w:rFonts w:ascii="Arial" w:hAnsi="Arial" w:cs="Arial"/>
        </w:rPr>
      </w:pPr>
      <w:r>
        <w:rPr>
          <w:rFonts w:ascii="Arial" w:hAnsi="Arial" w:cs="Arial"/>
        </w:rPr>
        <w:t>Die 1. Tektur umfasst im Wesentlichen folgende Inhalte:</w:t>
      </w:r>
    </w:p>
    <w:p w14:paraId="0E3A5D5C" w14:textId="42B9E6C7" w:rsidR="007E3898" w:rsidRDefault="00F41CE0" w:rsidP="00F41CE0">
      <w:pPr>
        <w:keepNext/>
        <w:spacing w:after="240"/>
        <w:ind w:left="284" w:hanging="284"/>
        <w:jc w:val="both"/>
        <w:rPr>
          <w:rFonts w:ascii="Arial" w:hAnsi="Arial" w:cs="Arial"/>
        </w:rPr>
      </w:pPr>
      <w:r>
        <w:rPr>
          <w:rFonts w:ascii="Arial" w:hAnsi="Arial" w:cs="Arial"/>
        </w:rPr>
        <w:t xml:space="preserve">▪ </w:t>
      </w:r>
      <w:r>
        <w:rPr>
          <w:rFonts w:ascii="Arial" w:hAnsi="Arial" w:cs="Arial"/>
        </w:rPr>
        <w:tab/>
        <w:t>Änderung des Höhenverlaufs der S 24, d.</w:t>
      </w:r>
      <w:r w:rsidR="000A1760">
        <w:rPr>
          <w:rFonts w:ascii="Arial" w:hAnsi="Arial" w:cs="Arial"/>
        </w:rPr>
        <w:t xml:space="preserve"> </w:t>
      </w:r>
      <w:r>
        <w:rPr>
          <w:rFonts w:ascii="Arial" w:hAnsi="Arial" w:cs="Arial"/>
        </w:rPr>
        <w:t>h. Anpassung der Gradiente an die natürlichen Geländeverhältnisse von Bau-km 0+000 bis 0+900</w:t>
      </w:r>
      <w:r w:rsidR="00E41296">
        <w:rPr>
          <w:rFonts w:ascii="Arial" w:hAnsi="Arial" w:cs="Arial"/>
        </w:rPr>
        <w:t>, so dass weiterhin die Möglichkeit zur Direktanbindung aller Wege und Zufahrten in diesem Abschnitt besteht;</w:t>
      </w:r>
    </w:p>
    <w:p w14:paraId="2A7C424C" w14:textId="1D172647" w:rsidR="00F41CE0" w:rsidRDefault="00F41CE0" w:rsidP="00F41CE0">
      <w:pPr>
        <w:keepNext/>
        <w:spacing w:after="240"/>
        <w:ind w:left="284" w:hanging="284"/>
        <w:jc w:val="both"/>
        <w:rPr>
          <w:rFonts w:ascii="Arial" w:hAnsi="Arial" w:cs="Arial"/>
        </w:rPr>
      </w:pPr>
      <w:r>
        <w:rPr>
          <w:rFonts w:ascii="Arial" w:hAnsi="Arial" w:cs="Arial"/>
        </w:rPr>
        <w:t xml:space="preserve">▪ </w:t>
      </w:r>
      <w:r>
        <w:rPr>
          <w:rFonts w:ascii="Arial" w:hAnsi="Arial" w:cs="Arial"/>
        </w:rPr>
        <w:tab/>
        <w:t xml:space="preserve">Entfall der bislang östlich der S 24 geplanten </w:t>
      </w:r>
      <w:r w:rsidR="00B300E2">
        <w:rPr>
          <w:rFonts w:ascii="Arial" w:hAnsi="Arial" w:cs="Arial"/>
        </w:rPr>
        <w:t xml:space="preserve">separaten </w:t>
      </w:r>
      <w:r>
        <w:rPr>
          <w:rFonts w:ascii="Arial" w:hAnsi="Arial" w:cs="Arial"/>
        </w:rPr>
        <w:t xml:space="preserve">Erschließungsstraße einschließlich der </w:t>
      </w:r>
      <w:r w:rsidR="00B300E2">
        <w:rPr>
          <w:rFonts w:ascii="Arial" w:hAnsi="Arial" w:cs="Arial"/>
        </w:rPr>
        <w:t xml:space="preserve">bisher </w:t>
      </w:r>
      <w:r>
        <w:rPr>
          <w:rFonts w:ascii="Arial" w:hAnsi="Arial" w:cs="Arial"/>
        </w:rPr>
        <w:t>dafür auf der S 24 vorgesehenen Linksabbiegespur und Fahrbahnteiler;</w:t>
      </w:r>
      <w:r w:rsidR="00E41296">
        <w:rPr>
          <w:rFonts w:ascii="Arial" w:hAnsi="Arial" w:cs="Arial"/>
        </w:rPr>
        <w:t xml:space="preserve"> nunmehr Direktanbindung an die S 24 der bisher über die Erschließungsstraße erschlossenen Grundstückszufahrten;</w:t>
      </w:r>
      <w:r>
        <w:rPr>
          <w:rFonts w:ascii="Arial" w:hAnsi="Arial" w:cs="Arial"/>
        </w:rPr>
        <w:tab/>
      </w:r>
    </w:p>
    <w:p w14:paraId="39250287" w14:textId="541121A7" w:rsidR="00F41CE0" w:rsidRDefault="00F41CE0" w:rsidP="00F41CE0">
      <w:pPr>
        <w:keepNext/>
        <w:spacing w:after="240"/>
        <w:ind w:left="284" w:hanging="284"/>
        <w:jc w:val="both"/>
        <w:rPr>
          <w:rFonts w:ascii="Arial" w:hAnsi="Arial" w:cs="Arial"/>
        </w:rPr>
      </w:pPr>
      <w:r>
        <w:rPr>
          <w:rFonts w:ascii="Arial" w:hAnsi="Arial" w:cs="Arial"/>
        </w:rPr>
        <w:t>▪</w:t>
      </w:r>
      <w:r>
        <w:rPr>
          <w:rFonts w:ascii="Arial" w:hAnsi="Arial" w:cs="Arial"/>
        </w:rPr>
        <w:tab/>
        <w:t xml:space="preserve">Entfall des bisher auf der Westseite der S 24 geplanten Wirtschaftsweges vom südlichen Ortseingang </w:t>
      </w:r>
      <w:proofErr w:type="spellStart"/>
      <w:r>
        <w:rPr>
          <w:rFonts w:ascii="Arial" w:hAnsi="Arial" w:cs="Arial"/>
        </w:rPr>
        <w:t>Sitzenroda</w:t>
      </w:r>
      <w:proofErr w:type="spellEnd"/>
      <w:r>
        <w:rPr>
          <w:rFonts w:ascii="Arial" w:hAnsi="Arial" w:cs="Arial"/>
        </w:rPr>
        <w:t xml:space="preserve"> bis ca. Bau-km 0+800</w:t>
      </w:r>
      <w:r w:rsidR="00E41296">
        <w:rPr>
          <w:rFonts w:ascii="Arial" w:hAnsi="Arial" w:cs="Arial"/>
        </w:rPr>
        <w:t>, die darüber erschlossenen feld- bzw. Grundstückszufahrten werden nun direkt an die S 24 angebunden;</w:t>
      </w:r>
    </w:p>
    <w:p w14:paraId="2EC9D305" w14:textId="77A5209E" w:rsidR="00F41CE0" w:rsidRDefault="00F41CE0" w:rsidP="00F41CE0">
      <w:pPr>
        <w:keepNext/>
        <w:spacing w:after="240"/>
        <w:ind w:left="284" w:hanging="284"/>
        <w:jc w:val="both"/>
        <w:rPr>
          <w:rFonts w:ascii="Arial" w:hAnsi="Arial" w:cs="Arial"/>
        </w:rPr>
      </w:pPr>
      <w:r>
        <w:rPr>
          <w:rFonts w:ascii="Arial" w:hAnsi="Arial" w:cs="Arial"/>
        </w:rPr>
        <w:t>▪</w:t>
      </w:r>
      <w:r>
        <w:rPr>
          <w:rFonts w:ascii="Arial" w:hAnsi="Arial" w:cs="Arial"/>
        </w:rPr>
        <w:tab/>
        <w:t xml:space="preserve">Wiederherstellung der Anbindung der kommunalen Straße „Am </w:t>
      </w:r>
      <w:r w:rsidR="009F137A">
        <w:rPr>
          <w:rFonts w:ascii="Arial" w:hAnsi="Arial" w:cs="Arial"/>
        </w:rPr>
        <w:t>G</w:t>
      </w:r>
      <w:r>
        <w:rPr>
          <w:rFonts w:ascii="Arial" w:hAnsi="Arial" w:cs="Arial"/>
        </w:rPr>
        <w:t>rünen Weg“ an die S 24;</w:t>
      </w:r>
    </w:p>
    <w:p w14:paraId="7458050F" w14:textId="5CE7166A" w:rsidR="00F41CE0" w:rsidRDefault="00F41CE0" w:rsidP="00F41CE0">
      <w:pPr>
        <w:keepNext/>
        <w:spacing w:after="240"/>
        <w:ind w:left="284" w:hanging="284"/>
        <w:jc w:val="both"/>
        <w:rPr>
          <w:rFonts w:ascii="Arial" w:hAnsi="Arial" w:cs="Arial"/>
        </w:rPr>
      </w:pPr>
      <w:r>
        <w:rPr>
          <w:rFonts w:ascii="Arial" w:hAnsi="Arial" w:cs="Arial"/>
        </w:rPr>
        <w:t>▪</w:t>
      </w:r>
      <w:r>
        <w:rPr>
          <w:rFonts w:ascii="Arial" w:hAnsi="Arial" w:cs="Arial"/>
        </w:rPr>
        <w:tab/>
      </w:r>
      <w:r w:rsidR="00B73FBB">
        <w:rPr>
          <w:rFonts w:ascii="Arial" w:hAnsi="Arial" w:cs="Arial"/>
        </w:rPr>
        <w:t xml:space="preserve">Beginn des neu geplanten straßenbegleitenden gemeinsamen Geh-/Radweges in Richtung </w:t>
      </w:r>
      <w:proofErr w:type="spellStart"/>
      <w:r w:rsidR="00B73FBB">
        <w:rPr>
          <w:rFonts w:ascii="Arial" w:hAnsi="Arial" w:cs="Arial"/>
        </w:rPr>
        <w:t>Schmannewitz</w:t>
      </w:r>
      <w:proofErr w:type="spellEnd"/>
      <w:r w:rsidR="00B73FBB">
        <w:rPr>
          <w:rFonts w:ascii="Arial" w:hAnsi="Arial" w:cs="Arial"/>
        </w:rPr>
        <w:t xml:space="preserve"> nunmehr gegenüber der Anbindung der kommunalen Straße „Am </w:t>
      </w:r>
      <w:r w:rsidR="009F137A">
        <w:rPr>
          <w:rFonts w:ascii="Arial" w:hAnsi="Arial" w:cs="Arial"/>
        </w:rPr>
        <w:t>G</w:t>
      </w:r>
      <w:r w:rsidR="00B73FBB">
        <w:rPr>
          <w:rFonts w:ascii="Arial" w:hAnsi="Arial" w:cs="Arial"/>
        </w:rPr>
        <w:t>rünen Weg“</w:t>
      </w:r>
      <w:r w:rsidR="007228D0">
        <w:rPr>
          <w:rFonts w:ascii="Arial" w:hAnsi="Arial" w:cs="Arial"/>
        </w:rPr>
        <w:t xml:space="preserve"> mit Weiter</w:t>
      </w:r>
      <w:r w:rsidR="001E2CE3">
        <w:rPr>
          <w:rFonts w:ascii="Arial" w:hAnsi="Arial" w:cs="Arial"/>
        </w:rPr>
        <w:t xml:space="preserve">führung in Richtung </w:t>
      </w:r>
      <w:proofErr w:type="spellStart"/>
      <w:r w:rsidR="001E2CE3">
        <w:rPr>
          <w:rFonts w:ascii="Arial" w:hAnsi="Arial" w:cs="Arial"/>
        </w:rPr>
        <w:t>Sitzenroda</w:t>
      </w:r>
      <w:proofErr w:type="spellEnd"/>
      <w:r w:rsidR="001E2CE3">
        <w:rPr>
          <w:rFonts w:ascii="Arial" w:hAnsi="Arial" w:cs="Arial"/>
        </w:rPr>
        <w:t xml:space="preserve"> über die kommunalen Straßen „Am Quellental“ und „Am </w:t>
      </w:r>
      <w:r w:rsidR="00E41296">
        <w:rPr>
          <w:rFonts w:ascii="Arial" w:hAnsi="Arial" w:cs="Arial"/>
        </w:rPr>
        <w:t>G</w:t>
      </w:r>
      <w:r w:rsidR="001E2CE3">
        <w:rPr>
          <w:rFonts w:ascii="Arial" w:hAnsi="Arial" w:cs="Arial"/>
        </w:rPr>
        <w:t>rünen Weg“;</w:t>
      </w:r>
    </w:p>
    <w:p w14:paraId="1BC0E1FD" w14:textId="368ADEA8" w:rsidR="000A1760" w:rsidRDefault="000A1760" w:rsidP="00F41CE0">
      <w:pPr>
        <w:keepNext/>
        <w:spacing w:after="240"/>
        <w:ind w:left="284" w:hanging="284"/>
        <w:jc w:val="both"/>
        <w:rPr>
          <w:rFonts w:ascii="Arial" w:hAnsi="Arial" w:cs="Arial"/>
        </w:rPr>
      </w:pPr>
      <w:r>
        <w:rPr>
          <w:rFonts w:ascii="Arial" w:hAnsi="Arial" w:cs="Arial"/>
        </w:rPr>
        <w:t>▪</w:t>
      </w:r>
      <w:r>
        <w:rPr>
          <w:rFonts w:ascii="Arial" w:hAnsi="Arial" w:cs="Arial"/>
        </w:rPr>
        <w:tab/>
        <w:t xml:space="preserve">Reduzierung der Anpassungsmaßnahmen im Bereich der vorhandenen Buswendestelle am Ortseingang von </w:t>
      </w:r>
      <w:proofErr w:type="spellStart"/>
      <w:r>
        <w:rPr>
          <w:rFonts w:ascii="Arial" w:hAnsi="Arial" w:cs="Arial"/>
        </w:rPr>
        <w:t>Sitzenroda</w:t>
      </w:r>
      <w:proofErr w:type="spellEnd"/>
      <w:r>
        <w:rPr>
          <w:rFonts w:ascii="Arial" w:hAnsi="Arial" w:cs="Arial"/>
        </w:rPr>
        <w:t xml:space="preserve"> auf ein Mindestmaß;</w:t>
      </w:r>
    </w:p>
    <w:p w14:paraId="1807563B" w14:textId="23A5D234" w:rsidR="000A1760" w:rsidRDefault="000A1760" w:rsidP="00F41CE0">
      <w:pPr>
        <w:keepNext/>
        <w:spacing w:after="240"/>
        <w:ind w:left="284" w:hanging="284"/>
        <w:jc w:val="both"/>
        <w:rPr>
          <w:rFonts w:ascii="Arial" w:hAnsi="Arial" w:cs="Arial"/>
        </w:rPr>
      </w:pPr>
      <w:r>
        <w:rPr>
          <w:rFonts w:ascii="Arial" w:hAnsi="Arial" w:cs="Arial"/>
        </w:rPr>
        <w:t>▪</w:t>
      </w:r>
      <w:r>
        <w:rPr>
          <w:rFonts w:ascii="Arial" w:hAnsi="Arial" w:cs="Arial"/>
        </w:rPr>
        <w:tab/>
        <w:t>Wegfall des Anschlusses „</w:t>
      </w:r>
      <w:proofErr w:type="spellStart"/>
      <w:r>
        <w:rPr>
          <w:rFonts w:ascii="Arial" w:hAnsi="Arial" w:cs="Arial"/>
        </w:rPr>
        <w:t>Ochsensaaler</w:t>
      </w:r>
      <w:proofErr w:type="spellEnd"/>
      <w:r>
        <w:rPr>
          <w:rFonts w:ascii="Arial" w:hAnsi="Arial" w:cs="Arial"/>
        </w:rPr>
        <w:t xml:space="preserve"> Weg“ an die S 24, Erschließung des Privatweges erfolgt nunmehr rückwärtig über das untergeordnete Wegenetz;</w:t>
      </w:r>
    </w:p>
    <w:p w14:paraId="42FE2BFE" w14:textId="5DC168A7" w:rsidR="00E41296" w:rsidRDefault="00E41296" w:rsidP="00E41296">
      <w:pPr>
        <w:keepNext/>
        <w:spacing w:after="240"/>
        <w:ind w:left="284" w:hanging="284"/>
        <w:jc w:val="both"/>
        <w:rPr>
          <w:rFonts w:ascii="Arial" w:hAnsi="Arial" w:cs="Arial"/>
        </w:rPr>
      </w:pPr>
      <w:r>
        <w:rPr>
          <w:rFonts w:ascii="Arial" w:hAnsi="Arial" w:cs="Arial"/>
        </w:rPr>
        <w:t>▪</w:t>
      </w:r>
      <w:r>
        <w:rPr>
          <w:rFonts w:ascii="Arial" w:hAnsi="Arial" w:cs="Arial"/>
        </w:rPr>
        <w:tab/>
        <w:t>Entfallen der im Abschnitt von Bau-km 0+390 bis 0+790 bislang geplanten Schutzeinrichtungen;</w:t>
      </w:r>
    </w:p>
    <w:p w14:paraId="14908368" w14:textId="76880047" w:rsidR="000A1760" w:rsidRDefault="000A1760" w:rsidP="00F41CE0">
      <w:pPr>
        <w:keepNext/>
        <w:spacing w:after="240"/>
        <w:ind w:left="284" w:hanging="284"/>
        <w:jc w:val="both"/>
        <w:rPr>
          <w:rFonts w:ascii="Arial" w:hAnsi="Arial" w:cs="Arial"/>
        </w:rPr>
      </w:pPr>
      <w:r>
        <w:rPr>
          <w:rFonts w:ascii="Arial" w:hAnsi="Arial" w:cs="Arial"/>
        </w:rPr>
        <w:t>▪</w:t>
      </w:r>
      <w:r>
        <w:rPr>
          <w:rFonts w:ascii="Arial" w:hAnsi="Arial" w:cs="Arial"/>
        </w:rPr>
        <w:tab/>
      </w:r>
      <w:r w:rsidR="0038093A">
        <w:rPr>
          <w:rFonts w:ascii="Arial" w:hAnsi="Arial" w:cs="Arial"/>
        </w:rPr>
        <w:t>Entfallen der geplanten Anpassung der Einfriedung des Flurstücks 1493/3;</w:t>
      </w:r>
    </w:p>
    <w:p w14:paraId="6EA09559" w14:textId="2557A580" w:rsidR="0038093A" w:rsidRDefault="0038093A" w:rsidP="00F41CE0">
      <w:pPr>
        <w:keepNext/>
        <w:spacing w:after="240"/>
        <w:ind w:left="284" w:hanging="284"/>
        <w:jc w:val="both"/>
        <w:rPr>
          <w:rFonts w:ascii="Arial" w:hAnsi="Arial" w:cs="Arial"/>
        </w:rPr>
      </w:pPr>
      <w:r>
        <w:rPr>
          <w:rFonts w:ascii="Arial" w:hAnsi="Arial" w:cs="Arial"/>
        </w:rPr>
        <w:t>▪</w:t>
      </w:r>
      <w:r>
        <w:rPr>
          <w:rFonts w:ascii="Arial" w:hAnsi="Arial" w:cs="Arial"/>
        </w:rPr>
        <w:tab/>
        <w:t>Fortschreibung der Ergebnisse der wassertechnischen Untersuchungen;</w:t>
      </w:r>
    </w:p>
    <w:p w14:paraId="568EA74C" w14:textId="5E9EBCEA" w:rsidR="0038093A" w:rsidRDefault="0038093A" w:rsidP="00F41CE0">
      <w:pPr>
        <w:keepNext/>
        <w:spacing w:after="240"/>
        <w:ind w:left="284" w:hanging="284"/>
        <w:jc w:val="both"/>
        <w:rPr>
          <w:rFonts w:ascii="Arial" w:hAnsi="Arial" w:cs="Arial"/>
        </w:rPr>
      </w:pPr>
      <w:r>
        <w:rPr>
          <w:rFonts w:ascii="Arial" w:hAnsi="Arial" w:cs="Arial"/>
        </w:rPr>
        <w:t>▪</w:t>
      </w:r>
      <w:r>
        <w:rPr>
          <w:rFonts w:ascii="Arial" w:hAnsi="Arial" w:cs="Arial"/>
        </w:rPr>
        <w:tab/>
        <w:t>Fortschreibung der umweltfachlichen Unterlagen (Landschaftspflegerischer Begleitplan Artenschutzbeitrag, FFH-Verträglichkeitsprüfung und SPA-Vorprüfung;</w:t>
      </w:r>
    </w:p>
    <w:p w14:paraId="2DF301F4" w14:textId="651CEF92" w:rsidR="0038093A" w:rsidRDefault="0038093A" w:rsidP="00F41CE0">
      <w:pPr>
        <w:keepNext/>
        <w:spacing w:after="240"/>
        <w:ind w:left="284" w:hanging="284"/>
        <w:jc w:val="both"/>
        <w:rPr>
          <w:rFonts w:ascii="Arial" w:hAnsi="Arial" w:cs="Arial"/>
        </w:rPr>
      </w:pPr>
      <w:r>
        <w:rPr>
          <w:rFonts w:ascii="Arial" w:hAnsi="Arial" w:cs="Arial"/>
        </w:rPr>
        <w:t>▪</w:t>
      </w:r>
      <w:r>
        <w:rPr>
          <w:rFonts w:ascii="Arial" w:hAnsi="Arial" w:cs="Arial"/>
        </w:rPr>
        <w:tab/>
        <w:t>veränderte Grundstücksinanspruchnahmen;</w:t>
      </w:r>
    </w:p>
    <w:p w14:paraId="315BCDD9" w14:textId="6E248ABE" w:rsidR="0038093A" w:rsidRDefault="0038093A" w:rsidP="00F41CE0">
      <w:pPr>
        <w:keepNext/>
        <w:spacing w:after="240"/>
        <w:ind w:left="284" w:hanging="284"/>
        <w:jc w:val="both"/>
        <w:rPr>
          <w:rFonts w:ascii="Arial" w:hAnsi="Arial" w:cs="Arial"/>
        </w:rPr>
      </w:pPr>
      <w:r>
        <w:rPr>
          <w:rFonts w:ascii="Arial" w:hAnsi="Arial" w:cs="Arial"/>
        </w:rPr>
        <w:t>▪</w:t>
      </w:r>
      <w:r>
        <w:rPr>
          <w:rFonts w:ascii="Arial" w:hAnsi="Arial" w:cs="Arial"/>
        </w:rPr>
        <w:tab/>
        <w:t>Fortschreibung des Regelungsverzeichnisses.</w:t>
      </w:r>
    </w:p>
    <w:p w14:paraId="380262FE" w14:textId="5ED70893" w:rsidR="000D5A8C" w:rsidRDefault="0038093A" w:rsidP="009C157F">
      <w:pPr>
        <w:keepNext/>
        <w:overflowPunct/>
        <w:autoSpaceDE/>
        <w:adjustRightInd/>
        <w:jc w:val="both"/>
        <w:rPr>
          <w:rFonts w:ascii="Arial" w:hAnsi="Arial" w:cs="Arial"/>
          <w:szCs w:val="22"/>
        </w:rPr>
      </w:pPr>
      <w:r>
        <w:rPr>
          <w:rFonts w:ascii="Arial" w:hAnsi="Arial" w:cs="Arial"/>
          <w:szCs w:val="22"/>
        </w:rPr>
        <w:t>Von dieser Tektur sind Flurstücke in de</w:t>
      </w:r>
      <w:r w:rsidR="009C157F">
        <w:rPr>
          <w:rFonts w:ascii="Arial" w:hAnsi="Arial" w:cs="Arial"/>
          <w:szCs w:val="22"/>
        </w:rPr>
        <w:t>n</w:t>
      </w:r>
      <w:r>
        <w:rPr>
          <w:rFonts w:ascii="Arial" w:hAnsi="Arial" w:cs="Arial"/>
          <w:szCs w:val="22"/>
        </w:rPr>
        <w:t xml:space="preserve"> Gemarkung</w:t>
      </w:r>
      <w:r w:rsidR="009C157F">
        <w:rPr>
          <w:rFonts w:ascii="Arial" w:hAnsi="Arial" w:cs="Arial"/>
          <w:szCs w:val="22"/>
        </w:rPr>
        <w:t>en</w:t>
      </w:r>
      <w:r>
        <w:rPr>
          <w:rFonts w:ascii="Arial" w:hAnsi="Arial" w:cs="Arial"/>
          <w:szCs w:val="22"/>
        </w:rPr>
        <w:t xml:space="preserve"> </w:t>
      </w:r>
      <w:proofErr w:type="spellStart"/>
      <w:r>
        <w:rPr>
          <w:rFonts w:ascii="Arial" w:hAnsi="Arial" w:cs="Arial"/>
          <w:szCs w:val="22"/>
        </w:rPr>
        <w:t>Sitzenroda</w:t>
      </w:r>
      <w:proofErr w:type="spellEnd"/>
      <w:r>
        <w:rPr>
          <w:rFonts w:ascii="Arial" w:hAnsi="Arial" w:cs="Arial"/>
          <w:szCs w:val="22"/>
        </w:rPr>
        <w:t xml:space="preserve"> </w:t>
      </w:r>
      <w:r w:rsidR="009C157F">
        <w:rPr>
          <w:rFonts w:ascii="Arial" w:hAnsi="Arial" w:cs="Arial"/>
          <w:szCs w:val="22"/>
        </w:rPr>
        <w:t xml:space="preserve">und Ochsensaal der Stadt Dahlen sowie in der Gemarkung </w:t>
      </w:r>
      <w:proofErr w:type="spellStart"/>
      <w:r w:rsidR="009C157F">
        <w:rPr>
          <w:rFonts w:ascii="Arial" w:hAnsi="Arial" w:cs="Arial"/>
          <w:szCs w:val="22"/>
        </w:rPr>
        <w:t>Sitzenroda</w:t>
      </w:r>
      <w:proofErr w:type="spellEnd"/>
      <w:r w:rsidR="009C157F">
        <w:rPr>
          <w:rFonts w:ascii="Arial" w:hAnsi="Arial" w:cs="Arial"/>
          <w:szCs w:val="22"/>
        </w:rPr>
        <w:t xml:space="preserve"> der Stadt Belgern-Schildau betroffen.</w:t>
      </w:r>
    </w:p>
    <w:p w14:paraId="53584788" w14:textId="77777777" w:rsidR="009C157F" w:rsidRDefault="009C157F" w:rsidP="0060381C">
      <w:pPr>
        <w:keepNext/>
        <w:overflowPunct/>
        <w:autoSpaceDE/>
        <w:adjustRightInd/>
        <w:rPr>
          <w:rFonts w:ascii="Arial" w:hAnsi="Arial" w:cs="Arial"/>
          <w:szCs w:val="22"/>
        </w:rPr>
      </w:pPr>
    </w:p>
    <w:p w14:paraId="4E9C7B45" w14:textId="21C5E04A" w:rsidR="000D5A8C" w:rsidRDefault="007E3898" w:rsidP="007E3898">
      <w:pPr>
        <w:keepNext/>
        <w:overflowPunct/>
        <w:autoSpaceDE/>
        <w:adjustRightInd/>
        <w:jc w:val="both"/>
        <w:rPr>
          <w:rFonts w:ascii="Arial" w:hAnsi="Arial" w:cs="Arial"/>
          <w:szCs w:val="22"/>
        </w:rPr>
      </w:pPr>
      <w:r>
        <w:rPr>
          <w:rFonts w:ascii="Arial" w:hAnsi="Arial" w:cs="Arial"/>
          <w:szCs w:val="22"/>
        </w:rPr>
        <w:lastRenderedPageBreak/>
        <w:t>Aufgrund des Umfangs der geänderten Unterlagen und aus Gründen der Verfahrenstransparenz werden die Unterlagen komplett neu öffentlich ausgelegt.</w:t>
      </w:r>
    </w:p>
    <w:p w14:paraId="38D3566D" w14:textId="77777777" w:rsidR="007E3898" w:rsidRDefault="007E3898" w:rsidP="007E3898">
      <w:pPr>
        <w:keepNext/>
        <w:overflowPunct/>
        <w:autoSpaceDE/>
        <w:adjustRightInd/>
        <w:jc w:val="both"/>
        <w:rPr>
          <w:rFonts w:ascii="Arial" w:hAnsi="Arial" w:cs="Arial"/>
          <w:szCs w:val="22"/>
        </w:rPr>
      </w:pPr>
    </w:p>
    <w:p w14:paraId="175D9C07" w14:textId="468795D2" w:rsidR="007E3898" w:rsidRDefault="007E3898" w:rsidP="007E3898">
      <w:pPr>
        <w:keepNext/>
        <w:overflowPunct/>
        <w:autoSpaceDE/>
        <w:adjustRightInd/>
        <w:jc w:val="both"/>
        <w:rPr>
          <w:rFonts w:ascii="Arial" w:hAnsi="Arial" w:cs="Arial"/>
          <w:szCs w:val="22"/>
        </w:rPr>
      </w:pPr>
      <w:r>
        <w:rPr>
          <w:rFonts w:ascii="Arial" w:hAnsi="Arial" w:cs="Arial"/>
          <w:szCs w:val="22"/>
        </w:rPr>
        <w:t xml:space="preserve">Die </w:t>
      </w:r>
      <w:r w:rsidR="005A347D">
        <w:rPr>
          <w:rFonts w:ascii="Arial" w:hAnsi="Arial" w:cs="Arial"/>
          <w:szCs w:val="22"/>
        </w:rPr>
        <w:t xml:space="preserve">kompletten </w:t>
      </w:r>
      <w:r>
        <w:rPr>
          <w:rFonts w:ascii="Arial" w:hAnsi="Arial" w:cs="Arial"/>
          <w:szCs w:val="22"/>
        </w:rPr>
        <w:t>Unterlagen</w:t>
      </w:r>
      <w:r w:rsidR="005A347D">
        <w:rPr>
          <w:rFonts w:ascii="Arial" w:hAnsi="Arial" w:cs="Arial"/>
          <w:szCs w:val="22"/>
        </w:rPr>
        <w:t xml:space="preserve"> in der Fassung der </w:t>
      </w:r>
      <w:r w:rsidR="00B93116">
        <w:rPr>
          <w:rFonts w:ascii="Arial" w:hAnsi="Arial" w:cs="Arial"/>
          <w:szCs w:val="22"/>
        </w:rPr>
        <w:t>1.</w:t>
      </w:r>
      <w:r w:rsidR="005A347D">
        <w:rPr>
          <w:rFonts w:ascii="Arial" w:hAnsi="Arial" w:cs="Arial"/>
          <w:szCs w:val="22"/>
        </w:rPr>
        <w:t xml:space="preserve">Tektur </w:t>
      </w:r>
      <w:r>
        <w:rPr>
          <w:rFonts w:ascii="Arial" w:hAnsi="Arial" w:cs="Arial"/>
          <w:szCs w:val="22"/>
        </w:rPr>
        <w:t xml:space="preserve">liegen in der Zeit </w:t>
      </w:r>
    </w:p>
    <w:p w14:paraId="6431ED77" w14:textId="4C35984A" w:rsidR="000D5A8C" w:rsidRDefault="000D5A8C" w:rsidP="0060381C">
      <w:pPr>
        <w:keepNext/>
        <w:overflowPunct/>
        <w:autoSpaceDE/>
        <w:adjustRightInd/>
        <w:jc w:val="center"/>
        <w:rPr>
          <w:rFonts w:ascii="Arial" w:hAnsi="Arial" w:cs="Arial"/>
          <w:b/>
          <w:szCs w:val="22"/>
        </w:rPr>
      </w:pPr>
      <w:r>
        <w:rPr>
          <w:rFonts w:ascii="Arial" w:hAnsi="Arial" w:cs="Arial"/>
          <w:b/>
          <w:szCs w:val="22"/>
        </w:rPr>
        <w:t xml:space="preserve">vom </w:t>
      </w:r>
      <w:r w:rsidR="00B93116">
        <w:rPr>
          <w:rFonts w:ascii="Arial" w:hAnsi="Arial" w:cs="Arial"/>
          <w:b/>
          <w:szCs w:val="22"/>
        </w:rPr>
        <w:t>1</w:t>
      </w:r>
      <w:r w:rsidR="005511FB">
        <w:rPr>
          <w:rFonts w:ascii="Arial" w:hAnsi="Arial" w:cs="Arial"/>
          <w:b/>
          <w:szCs w:val="22"/>
        </w:rPr>
        <w:t>0</w:t>
      </w:r>
      <w:r w:rsidR="00B93116">
        <w:rPr>
          <w:rFonts w:ascii="Arial" w:hAnsi="Arial" w:cs="Arial"/>
          <w:b/>
          <w:szCs w:val="22"/>
        </w:rPr>
        <w:t xml:space="preserve">. </w:t>
      </w:r>
      <w:r w:rsidR="00E66A16">
        <w:rPr>
          <w:rFonts w:ascii="Arial" w:hAnsi="Arial" w:cs="Arial"/>
          <w:b/>
          <w:szCs w:val="22"/>
        </w:rPr>
        <w:t>August</w:t>
      </w:r>
      <w:r w:rsidR="00B93116">
        <w:rPr>
          <w:rFonts w:ascii="Arial" w:hAnsi="Arial" w:cs="Arial"/>
          <w:b/>
          <w:szCs w:val="22"/>
        </w:rPr>
        <w:t xml:space="preserve"> 2026 </w:t>
      </w:r>
      <w:r>
        <w:rPr>
          <w:rFonts w:ascii="Arial" w:hAnsi="Arial" w:cs="Arial"/>
          <w:b/>
          <w:szCs w:val="22"/>
        </w:rPr>
        <w:t xml:space="preserve">bis </w:t>
      </w:r>
      <w:r w:rsidR="00B93116">
        <w:rPr>
          <w:rFonts w:ascii="Arial" w:hAnsi="Arial" w:cs="Arial"/>
          <w:b/>
          <w:szCs w:val="22"/>
        </w:rPr>
        <w:t xml:space="preserve">einschließlich </w:t>
      </w:r>
      <w:r w:rsidR="005511FB">
        <w:rPr>
          <w:rFonts w:ascii="Arial" w:hAnsi="Arial" w:cs="Arial"/>
          <w:b/>
          <w:szCs w:val="22"/>
        </w:rPr>
        <w:t>9</w:t>
      </w:r>
      <w:r w:rsidR="00B93116">
        <w:rPr>
          <w:rFonts w:ascii="Arial" w:hAnsi="Arial" w:cs="Arial"/>
          <w:b/>
          <w:szCs w:val="22"/>
        </w:rPr>
        <w:t xml:space="preserve">. </w:t>
      </w:r>
      <w:r w:rsidR="00E66A16">
        <w:rPr>
          <w:rFonts w:ascii="Arial" w:hAnsi="Arial" w:cs="Arial"/>
          <w:b/>
          <w:szCs w:val="22"/>
        </w:rPr>
        <w:t>September</w:t>
      </w:r>
      <w:r w:rsidR="00B93116">
        <w:rPr>
          <w:rFonts w:ascii="Arial" w:hAnsi="Arial" w:cs="Arial"/>
          <w:b/>
          <w:szCs w:val="22"/>
        </w:rPr>
        <w:t xml:space="preserve"> 2026</w:t>
      </w:r>
    </w:p>
    <w:p w14:paraId="6A6FE18B" w14:textId="77777777" w:rsidR="00ED611E" w:rsidRDefault="000D5A8C" w:rsidP="0060381C">
      <w:pPr>
        <w:keepNext/>
        <w:jc w:val="both"/>
        <w:rPr>
          <w:rFonts w:ascii="Arial" w:hAnsi="Arial" w:cs="Arial"/>
          <w:szCs w:val="22"/>
        </w:rPr>
      </w:pPr>
      <w:r>
        <w:rPr>
          <w:rFonts w:ascii="Arial" w:hAnsi="Arial" w:cs="Arial"/>
          <w:szCs w:val="22"/>
        </w:rPr>
        <w:t>in de</w:t>
      </w:r>
      <w:r w:rsidR="00ED611E">
        <w:rPr>
          <w:rFonts w:ascii="Arial" w:hAnsi="Arial" w:cs="Arial"/>
          <w:szCs w:val="22"/>
        </w:rPr>
        <w:t>n</w:t>
      </w:r>
      <w:r>
        <w:rPr>
          <w:rFonts w:ascii="Arial" w:hAnsi="Arial" w:cs="Arial"/>
          <w:szCs w:val="22"/>
        </w:rPr>
        <w:t xml:space="preserve"> </w:t>
      </w:r>
      <w:r w:rsidR="00666AF8">
        <w:rPr>
          <w:rFonts w:ascii="Arial" w:hAnsi="Arial" w:cs="Arial"/>
          <w:szCs w:val="22"/>
        </w:rPr>
        <w:t>Stadtverwaltung</w:t>
      </w:r>
      <w:r w:rsidR="00ED611E">
        <w:rPr>
          <w:rFonts w:ascii="Arial" w:hAnsi="Arial" w:cs="Arial"/>
          <w:szCs w:val="22"/>
        </w:rPr>
        <w:t>en</w:t>
      </w:r>
    </w:p>
    <w:p w14:paraId="612C803D" w14:textId="77777777" w:rsidR="00ED611E" w:rsidRDefault="00ED611E" w:rsidP="0060381C">
      <w:pPr>
        <w:keepNext/>
        <w:jc w:val="both"/>
        <w:rPr>
          <w:rFonts w:ascii="Arial" w:hAnsi="Arial" w:cs="Arial"/>
          <w:szCs w:val="22"/>
        </w:rPr>
      </w:pPr>
      <w:r>
        <w:rPr>
          <w:rFonts w:ascii="Arial" w:hAnsi="Arial" w:cs="Arial"/>
          <w:szCs w:val="22"/>
        </w:rPr>
        <w:t>-</w:t>
      </w:r>
      <w:r w:rsidR="00666AF8">
        <w:rPr>
          <w:rFonts w:ascii="Arial" w:hAnsi="Arial" w:cs="Arial"/>
          <w:szCs w:val="22"/>
        </w:rPr>
        <w:t xml:space="preserve"> Dahlen</w:t>
      </w:r>
      <w:r>
        <w:rPr>
          <w:rFonts w:ascii="Arial" w:hAnsi="Arial" w:cs="Arial"/>
          <w:szCs w:val="22"/>
        </w:rPr>
        <w:t>, Markt 4, 04774 Dahlen;</w:t>
      </w:r>
    </w:p>
    <w:p w14:paraId="03408FD6" w14:textId="2FF9E404" w:rsidR="000D5A8C" w:rsidRDefault="00ED611E" w:rsidP="0060381C">
      <w:pPr>
        <w:keepNext/>
        <w:jc w:val="both"/>
        <w:rPr>
          <w:rFonts w:ascii="Arial" w:hAnsi="Arial" w:cs="Arial"/>
          <w:szCs w:val="22"/>
        </w:rPr>
      </w:pPr>
      <w:r>
        <w:rPr>
          <w:rFonts w:ascii="Arial" w:hAnsi="Arial" w:cs="Arial"/>
          <w:szCs w:val="22"/>
        </w:rPr>
        <w:t xml:space="preserve">- </w:t>
      </w:r>
      <w:r w:rsidR="00666AF8">
        <w:rPr>
          <w:rFonts w:ascii="Arial" w:hAnsi="Arial" w:cs="Arial"/>
          <w:szCs w:val="22"/>
        </w:rPr>
        <w:t xml:space="preserve">Belgern-Schildau – Rathaus Belgern, Markt 3, 04874 Belgern-Schildau, OT Belgern und </w:t>
      </w:r>
      <w:r>
        <w:rPr>
          <w:rFonts w:ascii="Arial" w:hAnsi="Arial" w:cs="Arial"/>
          <w:szCs w:val="22"/>
        </w:rPr>
        <w:t xml:space="preserve"> </w:t>
      </w:r>
      <w:r>
        <w:rPr>
          <w:rFonts w:ascii="Arial" w:hAnsi="Arial" w:cs="Arial"/>
          <w:szCs w:val="22"/>
        </w:rPr>
        <w:br/>
        <w:t xml:space="preserve">   </w:t>
      </w:r>
      <w:r w:rsidR="00666AF8">
        <w:rPr>
          <w:rFonts w:ascii="Arial" w:hAnsi="Arial" w:cs="Arial"/>
          <w:szCs w:val="22"/>
        </w:rPr>
        <w:t>Rathaus Schildau, Marktstraße 1, 04889 Belger</w:t>
      </w:r>
      <w:r w:rsidR="00DB4BC3">
        <w:rPr>
          <w:rFonts w:ascii="Arial" w:hAnsi="Arial" w:cs="Arial"/>
          <w:szCs w:val="22"/>
        </w:rPr>
        <w:t>n</w:t>
      </w:r>
      <w:r w:rsidR="00666AF8">
        <w:rPr>
          <w:rFonts w:ascii="Arial" w:hAnsi="Arial" w:cs="Arial"/>
          <w:szCs w:val="22"/>
        </w:rPr>
        <w:t>-Schildau</w:t>
      </w:r>
      <w:r>
        <w:rPr>
          <w:rFonts w:ascii="Arial" w:hAnsi="Arial" w:cs="Arial"/>
          <w:szCs w:val="22"/>
        </w:rPr>
        <w:t xml:space="preserve">, zu den jeweiligen Öffnungszeiten </w:t>
      </w:r>
      <w:r w:rsidR="000D5A8C">
        <w:rPr>
          <w:rFonts w:ascii="Arial" w:hAnsi="Arial" w:cs="Arial"/>
          <w:szCs w:val="22"/>
        </w:rPr>
        <w:t>zur allgemeinen Einsichtnahme aus.</w:t>
      </w:r>
    </w:p>
    <w:p w14:paraId="0DE36ABE" w14:textId="77777777" w:rsidR="00B5640B" w:rsidRDefault="00B5640B" w:rsidP="0060381C">
      <w:pPr>
        <w:keepNext/>
        <w:jc w:val="both"/>
        <w:rPr>
          <w:rFonts w:ascii="Arial" w:hAnsi="Arial" w:cs="Arial"/>
          <w:szCs w:val="22"/>
        </w:rPr>
      </w:pPr>
    </w:p>
    <w:p w14:paraId="11A39843" w14:textId="77777777" w:rsidR="00B5640B" w:rsidRDefault="00B5640B" w:rsidP="00B5640B">
      <w:pPr>
        <w:keepNext/>
        <w:jc w:val="both"/>
        <w:rPr>
          <w:rFonts w:ascii="Arial" w:hAnsi="Arial" w:cs="Arial"/>
          <w:szCs w:val="22"/>
        </w:rPr>
      </w:pPr>
      <w:r>
        <w:rPr>
          <w:rFonts w:ascii="Arial" w:hAnsi="Arial" w:cs="Arial"/>
          <w:szCs w:val="22"/>
        </w:rPr>
        <w:t xml:space="preserve">Ergänzend wird auf die Möglichkeit zur Einsichtnahme in die Unterlagen während des vorgenannten Zeitraums im Internet unter </w:t>
      </w:r>
      <w:hyperlink r:id="rId7" w:history="1">
        <w:r w:rsidRPr="00C74713">
          <w:rPr>
            <w:rStyle w:val="Hyperlink"/>
            <w:rFonts w:ascii="Arial" w:hAnsi="Arial" w:cs="Arial"/>
            <w:color w:val="auto"/>
            <w:szCs w:val="22"/>
          </w:rPr>
          <w:t>https://www.lds.sachsen.de/bekanntmachung</w:t>
        </w:r>
      </w:hyperlink>
      <w:r w:rsidRPr="00C74713">
        <w:rPr>
          <w:rFonts w:ascii="Arial" w:hAnsi="Arial" w:cs="Arial"/>
          <w:szCs w:val="22"/>
        </w:rPr>
        <w:t xml:space="preserve"> in der Rubrik „Infrastruktur </w:t>
      </w:r>
      <w:r w:rsidRPr="00C74713">
        <w:rPr>
          <w:rFonts w:ascii="Arial" w:hAnsi="Arial" w:cs="Arial"/>
          <w:szCs w:val="22"/>
        </w:rPr>
        <w:sym w:font="Wingdings 3" w:char="F05B"/>
      </w:r>
      <w:r w:rsidRPr="00C74713">
        <w:rPr>
          <w:rFonts w:ascii="Arial" w:hAnsi="Arial" w:cs="Arial"/>
          <w:szCs w:val="22"/>
        </w:rPr>
        <w:t xml:space="preserve"> </w:t>
      </w:r>
      <w:r>
        <w:rPr>
          <w:rFonts w:ascii="Arial" w:hAnsi="Arial" w:cs="Arial"/>
          <w:szCs w:val="22"/>
        </w:rPr>
        <w:t>Staatsstraßen</w:t>
      </w:r>
      <w:r w:rsidRPr="00C74713">
        <w:rPr>
          <w:rFonts w:ascii="Arial" w:hAnsi="Arial" w:cs="Arial"/>
          <w:szCs w:val="22"/>
        </w:rPr>
        <w:t>“ verwie</w:t>
      </w:r>
      <w:r>
        <w:rPr>
          <w:rFonts w:ascii="Arial" w:hAnsi="Arial" w:cs="Arial"/>
          <w:szCs w:val="22"/>
        </w:rPr>
        <w:t>sen.</w:t>
      </w:r>
    </w:p>
    <w:p w14:paraId="73D43419" w14:textId="77777777" w:rsidR="00DB4BC3" w:rsidRDefault="00DB4BC3" w:rsidP="0060381C">
      <w:pPr>
        <w:keepNext/>
        <w:jc w:val="both"/>
        <w:rPr>
          <w:rFonts w:ascii="Arial" w:hAnsi="Arial" w:cs="Arial"/>
          <w:szCs w:val="22"/>
        </w:rPr>
      </w:pPr>
    </w:p>
    <w:p w14:paraId="27A7DED1" w14:textId="0D4E503F" w:rsidR="000D5A8C" w:rsidRDefault="000D5A8C" w:rsidP="008C5416">
      <w:pPr>
        <w:keepNext/>
        <w:spacing w:after="240"/>
        <w:ind w:left="567" w:hanging="567"/>
        <w:jc w:val="both"/>
        <w:rPr>
          <w:rFonts w:ascii="Arial" w:hAnsi="Arial" w:cs="Arial"/>
          <w:szCs w:val="22"/>
        </w:rPr>
      </w:pPr>
      <w:r>
        <w:rPr>
          <w:rFonts w:ascii="Arial" w:hAnsi="Arial" w:cs="Arial"/>
          <w:szCs w:val="22"/>
        </w:rPr>
        <w:t>1.</w:t>
      </w:r>
      <w:r>
        <w:rPr>
          <w:rFonts w:ascii="Arial" w:hAnsi="Arial" w:cs="Arial"/>
          <w:szCs w:val="22"/>
        </w:rPr>
        <w:tab/>
      </w:r>
      <w:r w:rsidR="0060381C">
        <w:rPr>
          <w:rFonts w:ascii="Arial" w:hAnsi="Arial" w:cs="Arial"/>
          <w:szCs w:val="22"/>
        </w:rPr>
        <w:t xml:space="preserve">Jeder, dessen Belange </w:t>
      </w:r>
      <w:r w:rsidR="00DB4BC3">
        <w:rPr>
          <w:rFonts w:ascii="Arial" w:hAnsi="Arial" w:cs="Arial"/>
          <w:szCs w:val="22"/>
        </w:rPr>
        <w:t xml:space="preserve">durch </w:t>
      </w:r>
      <w:r w:rsidR="005A347D">
        <w:rPr>
          <w:rFonts w:ascii="Arial" w:hAnsi="Arial" w:cs="Arial"/>
          <w:szCs w:val="22"/>
        </w:rPr>
        <w:t xml:space="preserve">die geänderten Unterlagen berührt werden, kann </w:t>
      </w:r>
      <w:r w:rsidR="0060381C">
        <w:rPr>
          <w:rFonts w:ascii="Arial" w:hAnsi="Arial" w:cs="Arial"/>
          <w:szCs w:val="22"/>
        </w:rPr>
        <w:t xml:space="preserve">bis </w:t>
      </w:r>
      <w:r w:rsidR="005A347D">
        <w:rPr>
          <w:rFonts w:ascii="Arial" w:hAnsi="Arial" w:cs="Arial"/>
          <w:szCs w:val="22"/>
        </w:rPr>
        <w:t xml:space="preserve">spätestens </w:t>
      </w:r>
      <w:r w:rsidR="0060381C">
        <w:rPr>
          <w:rFonts w:ascii="Arial" w:hAnsi="Arial" w:cs="Arial"/>
          <w:szCs w:val="22"/>
        </w:rPr>
        <w:t xml:space="preserve">einem Monat nach </w:t>
      </w:r>
      <w:r w:rsidR="00957EF2">
        <w:rPr>
          <w:rFonts w:ascii="Arial" w:hAnsi="Arial" w:cs="Arial"/>
          <w:szCs w:val="22"/>
        </w:rPr>
        <w:t>Ablauf der Auslegungsfrist</w:t>
      </w:r>
      <w:r w:rsidR="0060381C">
        <w:rPr>
          <w:rFonts w:ascii="Arial" w:hAnsi="Arial" w:cs="Arial"/>
          <w:szCs w:val="22"/>
        </w:rPr>
        <w:t xml:space="preserve"> - also bis zum </w:t>
      </w:r>
      <w:r w:rsidR="005511FB" w:rsidRPr="005511FB">
        <w:rPr>
          <w:rFonts w:ascii="Arial" w:hAnsi="Arial" w:cs="Arial"/>
          <w:b/>
          <w:bCs/>
          <w:szCs w:val="22"/>
        </w:rPr>
        <w:t>9</w:t>
      </w:r>
      <w:r w:rsidR="00E66A16" w:rsidRPr="005511FB">
        <w:rPr>
          <w:rFonts w:ascii="Arial" w:hAnsi="Arial" w:cs="Arial"/>
          <w:b/>
          <w:bCs/>
          <w:szCs w:val="22"/>
        </w:rPr>
        <w:t>.</w:t>
      </w:r>
      <w:r w:rsidR="00E66A16">
        <w:rPr>
          <w:rFonts w:ascii="Arial" w:hAnsi="Arial" w:cs="Arial"/>
          <w:b/>
          <w:szCs w:val="22"/>
        </w:rPr>
        <w:t xml:space="preserve"> </w:t>
      </w:r>
      <w:r w:rsidR="005511FB">
        <w:rPr>
          <w:rFonts w:ascii="Arial" w:hAnsi="Arial" w:cs="Arial"/>
          <w:b/>
          <w:szCs w:val="22"/>
        </w:rPr>
        <w:t>Okto</w:t>
      </w:r>
      <w:r w:rsidR="00E66A16">
        <w:rPr>
          <w:rFonts w:ascii="Arial" w:hAnsi="Arial" w:cs="Arial"/>
          <w:b/>
          <w:szCs w:val="22"/>
        </w:rPr>
        <w:t>ber</w:t>
      </w:r>
      <w:r w:rsidR="00DB4BC3">
        <w:rPr>
          <w:rFonts w:ascii="Arial" w:hAnsi="Arial" w:cs="Arial"/>
          <w:b/>
          <w:szCs w:val="22"/>
        </w:rPr>
        <w:t xml:space="preserve"> 202</w:t>
      </w:r>
      <w:r w:rsidR="00B93116">
        <w:rPr>
          <w:rFonts w:ascii="Arial" w:hAnsi="Arial" w:cs="Arial"/>
          <w:b/>
          <w:szCs w:val="22"/>
        </w:rPr>
        <w:t>6</w:t>
      </w:r>
      <w:r w:rsidR="0060381C">
        <w:rPr>
          <w:rFonts w:ascii="Arial" w:hAnsi="Arial" w:cs="Arial"/>
          <w:szCs w:val="22"/>
        </w:rPr>
        <w:t xml:space="preserve"> - </w:t>
      </w:r>
      <w:r>
        <w:rPr>
          <w:rFonts w:ascii="Arial" w:hAnsi="Arial" w:cs="Arial"/>
          <w:szCs w:val="22"/>
        </w:rPr>
        <w:t>bei der Landesdirektion Sachsen (Postfachanschrift: Landesdirektion Sachsen 09105 Chemnitz) sowie bei der Landesdirektion Sachsen, Dienststelle Leipzig, Braustraße 2, 04107 Leipzig oder bei de</w:t>
      </w:r>
      <w:r w:rsidR="00ED611E">
        <w:rPr>
          <w:rFonts w:ascii="Arial" w:hAnsi="Arial" w:cs="Arial"/>
          <w:szCs w:val="22"/>
        </w:rPr>
        <w:t>n</w:t>
      </w:r>
      <w:r>
        <w:rPr>
          <w:rFonts w:ascii="Arial" w:hAnsi="Arial" w:cs="Arial"/>
          <w:szCs w:val="22"/>
        </w:rPr>
        <w:t xml:space="preserve"> </w:t>
      </w:r>
      <w:r w:rsidR="00ED611E">
        <w:rPr>
          <w:rFonts w:ascii="Arial" w:hAnsi="Arial" w:cs="Arial"/>
          <w:szCs w:val="22"/>
        </w:rPr>
        <w:t xml:space="preserve">oben genannten </w:t>
      </w:r>
      <w:r w:rsidR="0060381C">
        <w:rPr>
          <w:rFonts w:ascii="Arial" w:hAnsi="Arial" w:cs="Arial"/>
          <w:szCs w:val="22"/>
        </w:rPr>
        <w:t>Stadtverwaltung</w:t>
      </w:r>
      <w:r w:rsidR="00ED611E">
        <w:rPr>
          <w:rFonts w:ascii="Arial" w:hAnsi="Arial" w:cs="Arial"/>
          <w:szCs w:val="22"/>
        </w:rPr>
        <w:t xml:space="preserve">en </w:t>
      </w:r>
      <w:r>
        <w:rPr>
          <w:rFonts w:ascii="Arial" w:hAnsi="Arial" w:cs="Arial"/>
          <w:szCs w:val="22"/>
        </w:rPr>
        <w:t xml:space="preserve">Einwendungen gegen den </w:t>
      </w:r>
      <w:r w:rsidR="00DB4BC3">
        <w:rPr>
          <w:rFonts w:ascii="Arial" w:hAnsi="Arial" w:cs="Arial"/>
          <w:szCs w:val="22"/>
        </w:rPr>
        <w:t xml:space="preserve">geänderten </w:t>
      </w:r>
      <w:r>
        <w:rPr>
          <w:rFonts w:ascii="Arial" w:hAnsi="Arial" w:cs="Arial"/>
          <w:szCs w:val="22"/>
        </w:rPr>
        <w:t xml:space="preserve">Plan schriftlich oder zur Niederschrift erheben bzw. sich äußern. Einwendungen können auch elektronisch, aber nur mit einer qualifizierten elektronischen Signatur unter der E-Mail-Adresse </w:t>
      </w:r>
      <w:hyperlink r:id="rId8" w:history="1">
        <w:r w:rsidRPr="00A13B7A">
          <w:rPr>
            <w:rStyle w:val="Hyperlink"/>
            <w:rFonts w:ascii="Arial" w:hAnsi="Arial" w:cs="Arial"/>
            <w:color w:val="auto"/>
            <w:szCs w:val="22"/>
          </w:rPr>
          <w:t>post@lds.sachsen.de</w:t>
        </w:r>
      </w:hyperlink>
      <w:r w:rsidRPr="00A13B7A">
        <w:rPr>
          <w:rFonts w:ascii="Arial" w:hAnsi="Arial" w:cs="Arial"/>
          <w:szCs w:val="22"/>
        </w:rPr>
        <w:t xml:space="preserve"> </w:t>
      </w:r>
      <w:r>
        <w:rPr>
          <w:rFonts w:ascii="Arial" w:hAnsi="Arial" w:cs="Arial"/>
          <w:szCs w:val="22"/>
        </w:rPr>
        <w:t>erhoben werden; Einwendungen, die nur elektronisch übermittelt werden (z. B. E-Mail ohne qualifizierte elektronische Signatur), sind unwirksam.</w:t>
      </w:r>
    </w:p>
    <w:p w14:paraId="6E1BCB2B" w14:textId="77777777" w:rsidR="000D5A8C" w:rsidRDefault="000D5A8C" w:rsidP="008C5416">
      <w:pPr>
        <w:keepNext/>
        <w:spacing w:after="240"/>
        <w:ind w:left="567" w:hanging="567"/>
        <w:jc w:val="both"/>
        <w:rPr>
          <w:rFonts w:ascii="Arial" w:hAnsi="Arial" w:cs="Arial"/>
          <w:szCs w:val="22"/>
        </w:rPr>
      </w:pPr>
      <w:r>
        <w:rPr>
          <w:rFonts w:ascii="Arial" w:hAnsi="Arial" w:cs="Arial"/>
          <w:szCs w:val="22"/>
        </w:rPr>
        <w:t xml:space="preserve"> </w:t>
      </w:r>
      <w:r>
        <w:rPr>
          <w:rFonts w:ascii="Arial" w:hAnsi="Arial" w:cs="Arial"/>
          <w:szCs w:val="22"/>
        </w:rPr>
        <w:tab/>
        <w:t xml:space="preserve">Die Einwendung muss den geltend gemachten Belang und das Maß seiner Beeinträchtigung erkennen lassen. </w:t>
      </w:r>
    </w:p>
    <w:p w14:paraId="40918D89" w14:textId="31214D67" w:rsidR="000D5A8C" w:rsidRDefault="000D5A8C" w:rsidP="005511FB">
      <w:pPr>
        <w:keepNext/>
        <w:spacing w:after="240"/>
        <w:ind w:left="567" w:hanging="567"/>
        <w:jc w:val="both"/>
        <w:rPr>
          <w:rFonts w:ascii="Arial" w:hAnsi="Arial" w:cs="Arial"/>
          <w:szCs w:val="22"/>
        </w:rPr>
      </w:pPr>
      <w:r>
        <w:rPr>
          <w:rFonts w:ascii="Arial" w:hAnsi="Arial" w:cs="Arial"/>
          <w:szCs w:val="22"/>
        </w:rPr>
        <w:tab/>
        <w:t>Bei Einwendungen bzw. Äußerungen, die von mehr als 50 Personen auf Unterschriftslisten unterzeichnet</w:t>
      </w:r>
      <w:r>
        <w:t> </w:t>
      </w:r>
      <w:r>
        <w:rPr>
          <w:rFonts w:ascii="Arial" w:hAnsi="Arial" w:cs="Arial"/>
          <w:szCs w:val="22"/>
        </w:rPr>
        <w:t>oder in Form vervielfältigter gleichlautender Texte eingereicht werden (gleichförmige Eingaben), ist auf jeder mit einer Unterschrift versehenen Seite ein Unterzeichner mit Namen, Beruf und Anschrift als Vertreter der übrigen Unterzeichner zu bezeichnen. Anderenfalls können diese Einwendungen unberücksichtigt bleiben.</w:t>
      </w:r>
    </w:p>
    <w:p w14:paraId="7B1EA6D4" w14:textId="403E15D4" w:rsidR="005A347D" w:rsidRPr="008B0472" w:rsidRDefault="005A347D" w:rsidP="008C5416">
      <w:pPr>
        <w:keepNext/>
        <w:spacing w:after="240"/>
        <w:ind w:left="567"/>
        <w:jc w:val="both"/>
        <w:rPr>
          <w:rFonts w:ascii="Arial" w:hAnsi="Arial" w:cs="Arial"/>
          <w:b/>
          <w:bCs/>
          <w:szCs w:val="22"/>
        </w:rPr>
      </w:pPr>
      <w:r w:rsidRPr="008B0472">
        <w:rPr>
          <w:rFonts w:ascii="Arial" w:hAnsi="Arial" w:cs="Arial"/>
          <w:b/>
          <w:bCs/>
          <w:szCs w:val="22"/>
        </w:rPr>
        <w:t xml:space="preserve">Alle bislang frist- und formgerecht erhobenen Einwendungen bleiben wirksam. </w:t>
      </w:r>
    </w:p>
    <w:p w14:paraId="2AEFA254" w14:textId="088D0A7E" w:rsidR="000D5A8C" w:rsidRDefault="000D5A8C" w:rsidP="008C5416">
      <w:pPr>
        <w:pStyle w:val="Listenabsatz"/>
        <w:keepNext/>
        <w:numPr>
          <w:ilvl w:val="0"/>
          <w:numId w:val="11"/>
        </w:numPr>
        <w:spacing w:after="240"/>
        <w:ind w:left="567" w:hanging="567"/>
        <w:jc w:val="both"/>
        <w:rPr>
          <w:rFonts w:ascii="Arial" w:hAnsi="Arial" w:cs="Arial"/>
          <w:szCs w:val="22"/>
        </w:rPr>
      </w:pPr>
      <w:r w:rsidRPr="001E2CE3">
        <w:rPr>
          <w:rFonts w:ascii="Arial" w:hAnsi="Arial" w:cs="Arial"/>
          <w:szCs w:val="22"/>
        </w:rPr>
        <w:t xml:space="preserve">Diese ortsübliche Bekanntmachung dient auch der Benachrichtigung der Vereinigungen nach § 39 Abs. 3 Satz 2 </w:t>
      </w:r>
      <w:proofErr w:type="spellStart"/>
      <w:r w:rsidRPr="001E2CE3">
        <w:rPr>
          <w:rFonts w:ascii="Arial" w:hAnsi="Arial" w:cs="Arial"/>
          <w:szCs w:val="22"/>
        </w:rPr>
        <w:t>SächsStrG</w:t>
      </w:r>
      <w:proofErr w:type="spellEnd"/>
      <w:r w:rsidRPr="001E2CE3">
        <w:rPr>
          <w:rFonts w:ascii="Arial" w:hAnsi="Arial" w:cs="Arial"/>
          <w:szCs w:val="22"/>
        </w:rPr>
        <w:t xml:space="preserve"> in Verbindung mit § 73 Abs. 4 Satz 5 VwVfG.</w:t>
      </w:r>
    </w:p>
    <w:p w14:paraId="6A506AE3" w14:textId="7583D63C" w:rsidR="00B20185" w:rsidRPr="00B20185" w:rsidRDefault="00B20185" w:rsidP="00B20185">
      <w:pPr>
        <w:keepNext/>
        <w:spacing w:after="240"/>
        <w:ind w:left="567" w:hanging="567"/>
        <w:jc w:val="both"/>
        <w:rPr>
          <w:rFonts w:ascii="Arial" w:hAnsi="Arial" w:cs="Arial"/>
          <w:szCs w:val="22"/>
        </w:rPr>
      </w:pPr>
      <w:r>
        <w:rPr>
          <w:rFonts w:ascii="Arial" w:hAnsi="Arial" w:cs="Arial"/>
          <w:szCs w:val="22"/>
        </w:rPr>
        <w:t>3.</w:t>
      </w:r>
      <w:r>
        <w:rPr>
          <w:rFonts w:ascii="Arial" w:hAnsi="Arial" w:cs="Arial"/>
          <w:szCs w:val="22"/>
        </w:rPr>
        <w:tab/>
        <w:t xml:space="preserve">Die </w:t>
      </w:r>
      <w:r w:rsidRPr="00B20185">
        <w:rPr>
          <w:rFonts w:ascii="Arial" w:hAnsi="Arial" w:cs="Arial"/>
          <w:szCs w:val="22"/>
        </w:rPr>
        <w:t xml:space="preserve">Anhörungsbehörde kann auf eine Erörterung der rechtzeitig erhobenen Stellungnahmen und Einwendungen verzichten (§ 39 Abs. 4 </w:t>
      </w:r>
      <w:proofErr w:type="spellStart"/>
      <w:r w:rsidRPr="00B20185">
        <w:rPr>
          <w:rFonts w:ascii="Arial" w:hAnsi="Arial" w:cs="Arial"/>
          <w:szCs w:val="22"/>
        </w:rPr>
        <w:t>SächsStrG</w:t>
      </w:r>
      <w:proofErr w:type="spellEnd"/>
      <w:r w:rsidRPr="00B20185">
        <w:rPr>
          <w:rFonts w:ascii="Arial" w:hAnsi="Arial" w:cs="Arial"/>
          <w:szCs w:val="22"/>
        </w:rPr>
        <w:t xml:space="preserve">). </w:t>
      </w:r>
    </w:p>
    <w:p w14:paraId="2A2172AA" w14:textId="77777777" w:rsidR="00B20185" w:rsidRPr="00B20185" w:rsidRDefault="00B20185" w:rsidP="00B20185">
      <w:pPr>
        <w:keepNext/>
        <w:spacing w:after="240"/>
        <w:ind w:left="567"/>
        <w:jc w:val="both"/>
        <w:rPr>
          <w:rFonts w:ascii="Arial" w:hAnsi="Arial" w:cs="Arial"/>
          <w:szCs w:val="22"/>
        </w:rPr>
      </w:pPr>
      <w:r w:rsidRPr="00B20185">
        <w:rPr>
          <w:rFonts w:ascii="Arial" w:hAnsi="Arial" w:cs="Arial"/>
          <w:szCs w:val="22"/>
        </w:rPr>
        <w:t xml:space="preserve">Findet ein Erörterungstermin statt, wird er ortsüblich bekannt gemacht werden. </w:t>
      </w:r>
    </w:p>
    <w:p w14:paraId="6038A252" w14:textId="77777777" w:rsidR="00B20185" w:rsidRPr="00B20185" w:rsidRDefault="00B20185" w:rsidP="00B20185">
      <w:pPr>
        <w:keepNext/>
        <w:spacing w:after="240"/>
        <w:ind w:left="567"/>
        <w:jc w:val="both"/>
        <w:rPr>
          <w:rFonts w:ascii="Arial" w:hAnsi="Arial" w:cs="Arial"/>
          <w:szCs w:val="22"/>
        </w:rPr>
      </w:pPr>
      <w:r w:rsidRPr="00B20185">
        <w:rPr>
          <w:rFonts w:ascii="Arial" w:hAnsi="Arial" w:cs="Arial"/>
          <w:szCs w:val="22"/>
        </w:rPr>
        <w:t>Ferner werden diejenigen, die rechtzeitig Einwendungen erhoben, Äußerungen vorgebracht oder Stellungnahmen abgegeben haben, von dem Termin gesondert benachrichtigt. Bei gleichförmigen Einwendungen gilt diese Regelung für den Vertreter [§ 17 VwVfG in Verbindung mit § 1 Satz 1 des Gesetzes zur Regelung des Verwaltungsverfahrens- und des Verwaltungszustellungsrechts für den Freistaat Sachsen (</w:t>
      </w:r>
      <w:proofErr w:type="spellStart"/>
      <w:r w:rsidRPr="00B20185">
        <w:rPr>
          <w:rFonts w:ascii="Arial" w:hAnsi="Arial" w:cs="Arial"/>
          <w:szCs w:val="22"/>
        </w:rPr>
        <w:t>SächsVwVfZG</w:t>
      </w:r>
      <w:proofErr w:type="spellEnd"/>
      <w:r w:rsidRPr="00B20185">
        <w:rPr>
          <w:rFonts w:ascii="Arial" w:hAnsi="Arial" w:cs="Arial"/>
          <w:szCs w:val="22"/>
        </w:rPr>
        <w:t xml:space="preserve">)]. </w:t>
      </w:r>
    </w:p>
    <w:p w14:paraId="77B81753" w14:textId="77777777" w:rsidR="00B20185" w:rsidRDefault="00B20185" w:rsidP="00B20185">
      <w:pPr>
        <w:keepNext/>
        <w:spacing w:after="240"/>
        <w:ind w:left="567"/>
        <w:jc w:val="both"/>
        <w:rPr>
          <w:rFonts w:ascii="Arial" w:hAnsi="Arial" w:cs="Arial"/>
          <w:szCs w:val="22"/>
        </w:rPr>
      </w:pPr>
      <w:r w:rsidRPr="00B20185">
        <w:rPr>
          <w:rFonts w:ascii="Arial" w:hAnsi="Arial" w:cs="Arial"/>
          <w:szCs w:val="22"/>
        </w:rPr>
        <w:t xml:space="preserve">Sind mehr als 50 Benachrichtigungen vorzunehmen, so können sie durch öffentliche Bekanntmachung ersetzt werden. </w:t>
      </w:r>
    </w:p>
    <w:p w14:paraId="2D797800" w14:textId="169945F3" w:rsidR="00B20185" w:rsidRPr="00B20185" w:rsidRDefault="00B20185" w:rsidP="00B20185">
      <w:pPr>
        <w:keepNext/>
        <w:spacing w:after="240"/>
        <w:ind w:left="567"/>
        <w:jc w:val="both"/>
        <w:rPr>
          <w:rFonts w:ascii="Arial" w:hAnsi="Arial" w:cs="Arial"/>
          <w:szCs w:val="22"/>
        </w:rPr>
      </w:pPr>
      <w:r>
        <w:rPr>
          <w:rFonts w:ascii="Arial" w:hAnsi="Arial" w:cs="Arial"/>
          <w:szCs w:val="22"/>
        </w:rPr>
        <w:lastRenderedPageBreak/>
        <w:t>Der Erörterungstermin ist nicht öffentlich.</w:t>
      </w:r>
    </w:p>
    <w:p w14:paraId="6C63CECD" w14:textId="00A2219E" w:rsidR="00B20185" w:rsidRPr="00B20185" w:rsidRDefault="00B20185" w:rsidP="004267CA">
      <w:pPr>
        <w:keepNext/>
        <w:spacing w:after="240"/>
        <w:ind w:left="567"/>
        <w:jc w:val="both"/>
        <w:rPr>
          <w:rFonts w:ascii="Arial" w:hAnsi="Arial" w:cs="Arial"/>
          <w:szCs w:val="22"/>
        </w:rPr>
      </w:pPr>
      <w:r w:rsidRPr="00B20185">
        <w:rPr>
          <w:rFonts w:ascii="Arial" w:hAnsi="Arial" w:cs="Arial"/>
          <w:szCs w:val="22"/>
        </w:rPr>
        <w:t>Die Vertretung durch einen Bevollmächtigten ist möglich. Die Bevollmächtigung ist durch eine schriftliche Vollmacht nachzuweisen, die zu den Akten der Anhörungsbehörde zu geben ist. Bei Ausbleiben eines Beteiligten in dem Erörterungstermin kann auch ohne ihn verhandelt werden. Das Anhörungsverfahren ist mit Abschluss des Erörterungstermins beendet.</w:t>
      </w:r>
    </w:p>
    <w:p w14:paraId="6DE04D3D" w14:textId="2BFB26D2" w:rsidR="00B20185" w:rsidRDefault="004267CA" w:rsidP="00B20185">
      <w:pPr>
        <w:keepNext/>
        <w:spacing w:after="240"/>
        <w:ind w:left="567" w:hanging="567"/>
        <w:jc w:val="both"/>
        <w:rPr>
          <w:rFonts w:ascii="Arial" w:hAnsi="Arial" w:cs="Arial"/>
          <w:szCs w:val="22"/>
        </w:rPr>
      </w:pPr>
      <w:r>
        <w:rPr>
          <w:rFonts w:ascii="Arial" w:hAnsi="Arial" w:cs="Arial"/>
          <w:szCs w:val="22"/>
        </w:rPr>
        <w:t>4</w:t>
      </w:r>
      <w:r w:rsidR="00B20185" w:rsidRPr="00B20185">
        <w:rPr>
          <w:rFonts w:ascii="Arial" w:hAnsi="Arial" w:cs="Arial"/>
          <w:szCs w:val="22"/>
        </w:rPr>
        <w:t>.</w:t>
      </w:r>
      <w:r w:rsidR="00B20185" w:rsidRPr="00B20185">
        <w:rPr>
          <w:rFonts w:ascii="Arial" w:hAnsi="Arial" w:cs="Arial"/>
          <w:szCs w:val="22"/>
        </w:rPr>
        <w:tab/>
        <w:t>Durch Einsichtnahme in die Planunterlagen, Erhebung von Einwendungen, Vorbringen von Äußerungen oder Abgabe von Stellungnahmen, Teilnahme am Erörterungstermin oder Vertreterbestellung entstehende Kosten werden nicht erstattet.</w:t>
      </w:r>
    </w:p>
    <w:p w14:paraId="61771DC7" w14:textId="714E29E8" w:rsidR="000F26A1" w:rsidRPr="00B20185" w:rsidRDefault="000F26A1" w:rsidP="00B20185">
      <w:pPr>
        <w:keepNext/>
        <w:spacing w:after="240"/>
        <w:ind w:left="567" w:hanging="567"/>
        <w:jc w:val="both"/>
        <w:rPr>
          <w:rFonts w:ascii="Arial" w:hAnsi="Arial" w:cs="Arial"/>
          <w:szCs w:val="22"/>
        </w:rPr>
      </w:pPr>
      <w:r>
        <w:rPr>
          <w:rFonts w:ascii="Arial" w:hAnsi="Arial" w:cs="Arial"/>
          <w:szCs w:val="22"/>
        </w:rPr>
        <w:t>5.</w:t>
      </w:r>
      <w:r>
        <w:rPr>
          <w:rFonts w:ascii="Arial" w:hAnsi="Arial" w:cs="Arial"/>
          <w:szCs w:val="22"/>
        </w:rPr>
        <w:tab/>
        <w:t>Entschädigungsansprüche, soweit über sie nicht in der Planfeststellung dem Grunde nach zu entscheiden ist, werden nicht in einem Erörterungstermin, sondern in einem gesonderten Entschädigungsverfahren behandelt.</w:t>
      </w:r>
    </w:p>
    <w:p w14:paraId="2163AFD4" w14:textId="4AE0E358" w:rsidR="000D5A8C" w:rsidRDefault="000F26A1" w:rsidP="008C5416">
      <w:pPr>
        <w:keepNext/>
        <w:spacing w:after="240"/>
        <w:ind w:left="567" w:hanging="567"/>
        <w:jc w:val="both"/>
        <w:rPr>
          <w:rFonts w:ascii="Arial" w:hAnsi="Arial" w:cs="Arial"/>
          <w:szCs w:val="22"/>
        </w:rPr>
      </w:pPr>
      <w:r>
        <w:rPr>
          <w:rFonts w:ascii="Arial" w:hAnsi="Arial" w:cs="Arial"/>
          <w:szCs w:val="22"/>
        </w:rPr>
        <w:t>6</w:t>
      </w:r>
      <w:r w:rsidR="000D5A8C">
        <w:rPr>
          <w:rFonts w:ascii="Arial" w:hAnsi="Arial" w:cs="Arial"/>
          <w:szCs w:val="22"/>
        </w:rPr>
        <w:t>.</w:t>
      </w:r>
      <w:r w:rsidR="000D5A8C">
        <w:rPr>
          <w:rFonts w:ascii="Arial" w:hAnsi="Arial" w:cs="Arial"/>
          <w:szCs w:val="22"/>
        </w:rPr>
        <w:tab/>
        <w:t>Über die Äußerungen, Einwendungen und Stellungnahmen wird nach Abschluss des Anhörungsverfahrens durch die Planfeststellungsbehörde (Landesdirektion Sachsen) entschieden. Die Zustellung der Entscheidung (Planfeststellungsbeschluss) an die Einwender und diejenigen, die eine Stellungnahme abgegeben haben, kann durch öffentliche Bekanntmachung ersetzt werden, wenn mehr als 50 Zustellungen vorzunehmen sind.</w:t>
      </w:r>
    </w:p>
    <w:p w14:paraId="0A22313A" w14:textId="538B4A6D" w:rsidR="005A347D" w:rsidRDefault="000F26A1" w:rsidP="008C5416">
      <w:pPr>
        <w:keepNext/>
        <w:spacing w:after="240"/>
        <w:ind w:left="567" w:hanging="567"/>
        <w:jc w:val="both"/>
        <w:rPr>
          <w:rFonts w:ascii="Arial" w:hAnsi="Arial" w:cs="Arial"/>
          <w:szCs w:val="22"/>
        </w:rPr>
      </w:pPr>
      <w:r>
        <w:rPr>
          <w:rFonts w:ascii="Arial" w:hAnsi="Arial" w:cs="Arial"/>
          <w:szCs w:val="22"/>
        </w:rPr>
        <w:t>7</w:t>
      </w:r>
      <w:r w:rsidR="005A347D">
        <w:rPr>
          <w:rFonts w:ascii="Arial" w:hAnsi="Arial" w:cs="Arial"/>
          <w:szCs w:val="22"/>
        </w:rPr>
        <w:t>.</w:t>
      </w:r>
      <w:r w:rsidR="005A347D">
        <w:rPr>
          <w:rFonts w:ascii="Arial" w:hAnsi="Arial" w:cs="Arial"/>
          <w:szCs w:val="22"/>
        </w:rPr>
        <w:tab/>
        <w:t xml:space="preserve">Vom Beginn der Auslegung des geänderten Plans treten die Anbaubeschränkungen nach § 24 </w:t>
      </w:r>
      <w:proofErr w:type="spellStart"/>
      <w:r w:rsidR="005A347D">
        <w:rPr>
          <w:rFonts w:ascii="Arial" w:hAnsi="Arial" w:cs="Arial"/>
          <w:szCs w:val="22"/>
        </w:rPr>
        <w:t>SächsStrG</w:t>
      </w:r>
      <w:proofErr w:type="spellEnd"/>
      <w:r w:rsidR="005A347D">
        <w:rPr>
          <w:rFonts w:ascii="Arial" w:hAnsi="Arial" w:cs="Arial"/>
          <w:szCs w:val="22"/>
        </w:rPr>
        <w:t xml:space="preserve"> und die Veränderungssperre nach § 40 </w:t>
      </w:r>
      <w:proofErr w:type="spellStart"/>
      <w:r w:rsidR="005A347D">
        <w:rPr>
          <w:rFonts w:ascii="Arial" w:hAnsi="Arial" w:cs="Arial"/>
          <w:szCs w:val="22"/>
        </w:rPr>
        <w:t>SächsStrG</w:t>
      </w:r>
      <w:proofErr w:type="spellEnd"/>
      <w:r w:rsidR="005A347D">
        <w:rPr>
          <w:rFonts w:ascii="Arial" w:hAnsi="Arial" w:cs="Arial"/>
          <w:szCs w:val="22"/>
        </w:rPr>
        <w:t xml:space="preserve"> für die neu betroffenen Flächen in Kraft. Darüber hinaus steht ab diesem Zeitpunkt dem Träger der Straßenbaulast ein Vorkaufsrecht an diesen Flächen zu (§ 40 Abs. 1 Satz 3 </w:t>
      </w:r>
      <w:proofErr w:type="spellStart"/>
      <w:r w:rsidR="005A347D">
        <w:rPr>
          <w:rFonts w:ascii="Arial" w:hAnsi="Arial" w:cs="Arial"/>
          <w:szCs w:val="22"/>
        </w:rPr>
        <w:t>SächsStrG</w:t>
      </w:r>
      <w:proofErr w:type="spellEnd"/>
      <w:r w:rsidR="005A347D">
        <w:rPr>
          <w:rFonts w:ascii="Arial" w:hAnsi="Arial" w:cs="Arial"/>
          <w:szCs w:val="22"/>
        </w:rPr>
        <w:t>).</w:t>
      </w:r>
    </w:p>
    <w:p w14:paraId="7A84AB0D" w14:textId="6F405561" w:rsidR="003A2EF5" w:rsidRDefault="000F26A1" w:rsidP="003A2EF5">
      <w:pPr>
        <w:keepNext/>
        <w:spacing w:after="240"/>
        <w:ind w:left="567" w:hanging="567"/>
        <w:jc w:val="both"/>
        <w:rPr>
          <w:rFonts w:ascii="Arial" w:hAnsi="Arial" w:cs="Arial"/>
          <w:szCs w:val="22"/>
        </w:rPr>
      </w:pPr>
      <w:r>
        <w:rPr>
          <w:rFonts w:ascii="Arial" w:hAnsi="Arial" w:cs="Arial"/>
          <w:szCs w:val="22"/>
        </w:rPr>
        <w:t>8</w:t>
      </w:r>
      <w:r w:rsidR="003A2EF5">
        <w:rPr>
          <w:rFonts w:ascii="Arial" w:hAnsi="Arial" w:cs="Arial"/>
          <w:szCs w:val="22"/>
        </w:rPr>
        <w:t>.</w:t>
      </w:r>
      <w:r w:rsidR="003A2EF5">
        <w:rPr>
          <w:rFonts w:ascii="Arial" w:hAnsi="Arial" w:cs="Arial"/>
          <w:szCs w:val="22"/>
        </w:rPr>
        <w:tab/>
        <w:t>Da das Vorhaben UVP-pflichtig ist, wird darauf hingewiesen, dass</w:t>
      </w:r>
    </w:p>
    <w:p w14:paraId="4EA3020A" w14:textId="77777777" w:rsidR="003A2EF5" w:rsidRDefault="003A2EF5" w:rsidP="003A2EF5">
      <w:pPr>
        <w:keepNext/>
        <w:spacing w:after="240"/>
        <w:ind w:left="567" w:hanging="567"/>
        <w:jc w:val="both"/>
        <w:rPr>
          <w:rFonts w:ascii="Arial" w:hAnsi="Arial" w:cs="Arial"/>
          <w:szCs w:val="22"/>
        </w:rPr>
      </w:pPr>
      <w:r>
        <w:rPr>
          <w:rFonts w:ascii="Arial" w:hAnsi="Arial" w:cs="Arial"/>
          <w:szCs w:val="22"/>
        </w:rPr>
        <w:tab/>
        <w:t>a) die für das Verfahren und für die Entscheidung über die Zulässigkeit des Vorhabens die Landesdirektion Sachsen die zuständige Behörde ist;</w:t>
      </w:r>
    </w:p>
    <w:p w14:paraId="5E921E43" w14:textId="59DB0613" w:rsidR="003A2EF5" w:rsidRDefault="003A2EF5" w:rsidP="003A2EF5">
      <w:pPr>
        <w:keepNext/>
        <w:spacing w:after="240"/>
        <w:ind w:left="567" w:hanging="567"/>
        <w:jc w:val="both"/>
        <w:rPr>
          <w:rFonts w:ascii="Arial" w:hAnsi="Arial" w:cs="Arial"/>
          <w:szCs w:val="22"/>
        </w:rPr>
      </w:pPr>
      <w:r>
        <w:rPr>
          <w:rFonts w:ascii="Arial" w:hAnsi="Arial" w:cs="Arial"/>
          <w:szCs w:val="22"/>
        </w:rPr>
        <w:tab/>
        <w:t>b) über die Zulässigkeit des Vorhabens durch Planfeststellungsbeschluss entschieden wird;</w:t>
      </w:r>
    </w:p>
    <w:p w14:paraId="269FC802" w14:textId="77777777" w:rsidR="003A2EF5" w:rsidRDefault="003A2EF5" w:rsidP="003A2EF5">
      <w:pPr>
        <w:keepNext/>
        <w:spacing w:after="240"/>
        <w:ind w:left="567" w:hanging="567"/>
        <w:jc w:val="both"/>
        <w:rPr>
          <w:rFonts w:ascii="Arial" w:hAnsi="Arial" w:cs="Arial"/>
          <w:szCs w:val="22"/>
        </w:rPr>
      </w:pPr>
      <w:r>
        <w:rPr>
          <w:rFonts w:ascii="Arial" w:hAnsi="Arial" w:cs="Arial"/>
          <w:szCs w:val="22"/>
        </w:rPr>
        <w:tab/>
        <w:t>c) dass mit den ausgelegten Planunterlagen ein UVP-Bericht nach § 16 UVPG vorgelegt wurde;</w:t>
      </w:r>
    </w:p>
    <w:p w14:paraId="5AC8BC22" w14:textId="77777777" w:rsidR="003A2EF5" w:rsidRDefault="003A2EF5" w:rsidP="003A2EF5">
      <w:pPr>
        <w:keepNext/>
        <w:spacing w:after="240"/>
        <w:ind w:left="567"/>
        <w:jc w:val="both"/>
        <w:rPr>
          <w:rFonts w:ascii="Arial" w:hAnsi="Arial" w:cs="Arial"/>
          <w:szCs w:val="22"/>
        </w:rPr>
      </w:pPr>
      <w:r>
        <w:rPr>
          <w:rFonts w:ascii="Arial" w:hAnsi="Arial" w:cs="Arial"/>
          <w:szCs w:val="22"/>
        </w:rPr>
        <w:t>d) dass die Anhörung zu den ausgelegten Planunterlagen auch die Einbeziehung der Öffentlichkeit zu den Umweltauswirkungen des Vorhabens gemäß § 18 UVPG ist.</w:t>
      </w:r>
    </w:p>
    <w:p w14:paraId="723A455A" w14:textId="77777777" w:rsidR="000D5A8C" w:rsidRDefault="000D5A8C" w:rsidP="0060381C">
      <w:pPr>
        <w:keepNext/>
        <w:suppressAutoHyphens/>
        <w:ind w:right="-86"/>
        <w:jc w:val="both"/>
        <w:rPr>
          <w:rFonts w:ascii="Arial" w:hAnsi="Arial" w:cs="Arial"/>
          <w:szCs w:val="22"/>
          <w:u w:val="single"/>
        </w:rPr>
      </w:pPr>
      <w:r>
        <w:rPr>
          <w:rFonts w:ascii="Arial" w:hAnsi="Arial" w:cs="Arial"/>
          <w:szCs w:val="22"/>
          <w:u w:val="single"/>
        </w:rPr>
        <w:t xml:space="preserve">Datenschutzhinweise </w:t>
      </w:r>
    </w:p>
    <w:p w14:paraId="40837579" w14:textId="77777777" w:rsidR="000D5A8C" w:rsidRDefault="000D5A8C" w:rsidP="0060381C">
      <w:pPr>
        <w:keepNext/>
        <w:suppressAutoHyphens/>
        <w:ind w:right="-86"/>
        <w:jc w:val="both"/>
        <w:rPr>
          <w:rFonts w:ascii="Arial" w:hAnsi="Arial" w:cs="Arial"/>
          <w:szCs w:val="22"/>
        </w:rPr>
      </w:pPr>
    </w:p>
    <w:p w14:paraId="0E3E6C77" w14:textId="77777777" w:rsidR="000D5A8C" w:rsidRDefault="000D5A8C" w:rsidP="0060381C">
      <w:pPr>
        <w:keepNext/>
        <w:suppressAutoHyphens/>
        <w:ind w:right="-86"/>
        <w:jc w:val="both"/>
        <w:rPr>
          <w:rFonts w:ascii="Arial" w:hAnsi="Arial" w:cs="Arial"/>
          <w:szCs w:val="22"/>
        </w:rPr>
      </w:pPr>
      <w:r>
        <w:rPr>
          <w:rFonts w:ascii="Arial" w:hAnsi="Arial" w:cs="Arial"/>
          <w:szCs w:val="22"/>
        </w:rPr>
        <w:t xml:space="preserve">Bei der Abgabe von Stellungnahmen und Äußerungen oder der Erhebung von Einwendungen stellen sie der Landesdirektion Sachsen Personen bezogene Daten zur Verfügung. Die Landesdirektion Sachsen erhebt solche Daten auch bei Meldebehörden, Grundbuchämtern und im Handelsregister. Diese Daten werden von der Landesdirektion Sachsen in Erfüllung ihrer Aufgaben gemäß den geltenden Bestimmungen zum Datenschutz verarbeitet. Die Daten werden dem Vorhabenträger (Landesamt für Straßenbau und Verkehr) übermittelt. Die entsprechenden datenschutzrechtlichen Informationen nach Artikel 13 Abs. 1 und 2 sowie Artikel 14 Abs. 1 und 2 Datenschutz-Grundverordnung (DSGVO), insbesondere welche Rechte Ihnen diesbezüglich zustehen, erfahren Sie unter dem folgenden Link: </w:t>
      </w:r>
      <w:hyperlink r:id="rId9" w:history="1">
        <w:r w:rsidRPr="00C1026F">
          <w:rPr>
            <w:rStyle w:val="Hyperlink"/>
            <w:rFonts w:ascii="Arial" w:hAnsi="Arial" w:cs="Arial"/>
            <w:color w:val="auto"/>
            <w:szCs w:val="22"/>
          </w:rPr>
          <w:t>https://www.lds.sachsen.de/datenschutz</w:t>
        </w:r>
      </w:hyperlink>
      <w:r>
        <w:rPr>
          <w:rFonts w:ascii="Arial" w:hAnsi="Arial" w:cs="Arial"/>
          <w:szCs w:val="22"/>
        </w:rPr>
        <w:t xml:space="preserve"> (</w:t>
      </w:r>
      <w:r>
        <w:rPr>
          <w:rFonts w:ascii="Arial" w:hAnsi="Arial" w:cs="Arial"/>
          <w:szCs w:val="22"/>
        </w:rPr>
        <w:sym w:font="Wingdings 3" w:char="F05B"/>
      </w:r>
      <w:r>
        <w:rPr>
          <w:rFonts w:ascii="Arial" w:hAnsi="Arial" w:cs="Arial"/>
          <w:szCs w:val="22"/>
        </w:rPr>
        <w:t xml:space="preserve"> Unterlagen </w:t>
      </w:r>
      <w:r>
        <w:rPr>
          <w:rFonts w:ascii="Arial" w:hAnsi="Arial" w:cs="Arial"/>
          <w:szCs w:val="22"/>
        </w:rPr>
        <w:sym w:font="Wingdings 3" w:char="F05B"/>
      </w:r>
      <w:r>
        <w:rPr>
          <w:rFonts w:ascii="Arial" w:hAnsi="Arial" w:cs="Arial"/>
          <w:szCs w:val="22"/>
        </w:rPr>
        <w:t xml:space="preserve"> Planfeststellungsverfahren Infrastruktur). Der behördliche Datenschutzbeauftragte der Landesdirektion Sachsen ist wie </w:t>
      </w:r>
      <w:r>
        <w:rPr>
          <w:rFonts w:ascii="Arial" w:hAnsi="Arial" w:cs="Arial"/>
          <w:szCs w:val="22"/>
        </w:rPr>
        <w:lastRenderedPageBreak/>
        <w:t xml:space="preserve">folgt erreichbar: Datenschutzbeauftragter der Landesdirektion Sachsen, 09105 Chemnitz; </w:t>
      </w:r>
      <w:r>
        <w:rPr>
          <w:rFonts w:ascii="Arial" w:hAnsi="Arial" w:cs="Arial"/>
          <w:szCs w:val="22"/>
        </w:rPr>
        <w:br/>
        <w:t xml:space="preserve">E-Mail: </w:t>
      </w:r>
      <w:hyperlink r:id="rId10" w:history="1">
        <w:r w:rsidRPr="00C1026F">
          <w:rPr>
            <w:rStyle w:val="Hyperlink"/>
            <w:rFonts w:ascii="Arial" w:hAnsi="Arial" w:cs="Arial"/>
            <w:color w:val="auto"/>
            <w:szCs w:val="22"/>
          </w:rPr>
          <w:t>datenschutz@lds.sachsen.de</w:t>
        </w:r>
      </w:hyperlink>
      <w:r w:rsidRPr="00C1026F">
        <w:rPr>
          <w:rFonts w:ascii="Arial" w:hAnsi="Arial" w:cs="Arial"/>
          <w:szCs w:val="22"/>
        </w:rPr>
        <w:t xml:space="preserve">; </w:t>
      </w:r>
      <w:r>
        <w:rPr>
          <w:rFonts w:ascii="Arial" w:hAnsi="Arial" w:cs="Arial"/>
          <w:szCs w:val="22"/>
        </w:rPr>
        <w:t>Telefon: +49 371/532-0.</w:t>
      </w:r>
    </w:p>
    <w:p w14:paraId="0BD3CBFA" w14:textId="77777777" w:rsidR="000D5A8C" w:rsidRDefault="000D5A8C" w:rsidP="0060381C">
      <w:pPr>
        <w:keepNext/>
        <w:suppressAutoHyphens/>
        <w:ind w:right="-86"/>
        <w:jc w:val="both"/>
        <w:rPr>
          <w:rFonts w:ascii="Arial" w:hAnsi="Arial" w:cs="Arial"/>
          <w:szCs w:val="22"/>
        </w:rPr>
      </w:pPr>
    </w:p>
    <w:p w14:paraId="5744F8E1" w14:textId="77777777" w:rsidR="000D5A8C" w:rsidRDefault="000D5A8C" w:rsidP="0060381C">
      <w:pPr>
        <w:keepNext/>
        <w:suppressAutoHyphens/>
        <w:ind w:right="-86"/>
        <w:jc w:val="both"/>
        <w:rPr>
          <w:rFonts w:ascii="Arial" w:hAnsi="Arial" w:cs="Arial"/>
          <w:szCs w:val="22"/>
        </w:rPr>
      </w:pPr>
    </w:p>
    <w:sectPr w:rsidR="000D5A8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3B0F1" w14:textId="77777777" w:rsidR="007E3898" w:rsidRDefault="007E3898" w:rsidP="007E3898">
      <w:r>
        <w:separator/>
      </w:r>
    </w:p>
  </w:endnote>
  <w:endnote w:type="continuationSeparator" w:id="0">
    <w:p w14:paraId="6CB006E5" w14:textId="77777777" w:rsidR="007E3898" w:rsidRDefault="007E3898" w:rsidP="007E3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9699D" w14:textId="77777777" w:rsidR="007E3898" w:rsidRDefault="007E389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79908" w14:textId="77777777" w:rsidR="007E3898" w:rsidRDefault="007E389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AA624" w14:textId="77777777" w:rsidR="007E3898" w:rsidRDefault="007E389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6DECD" w14:textId="77777777" w:rsidR="007E3898" w:rsidRDefault="007E3898" w:rsidP="007E3898">
      <w:r>
        <w:separator/>
      </w:r>
    </w:p>
  </w:footnote>
  <w:footnote w:type="continuationSeparator" w:id="0">
    <w:p w14:paraId="6BA3567E" w14:textId="77777777" w:rsidR="007E3898" w:rsidRDefault="007E3898" w:rsidP="007E3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6D944" w14:textId="77777777" w:rsidR="007E3898" w:rsidRDefault="007E389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DAF6E" w14:textId="77777777" w:rsidR="007E3898" w:rsidRDefault="007E389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E3EFC" w14:textId="77777777" w:rsidR="007E3898" w:rsidRDefault="007E389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1420B"/>
    <w:multiLevelType w:val="hybridMultilevel"/>
    <w:tmpl w:val="A7642B90"/>
    <w:lvl w:ilvl="0" w:tplc="B27A9E3C">
      <w:start w:val="1"/>
      <w:numFmt w:val="upperRoman"/>
      <w:lvlText w:val="%1"/>
      <w:lvlJc w:val="left"/>
      <w:pPr>
        <w:tabs>
          <w:tab w:val="num" w:pos="720"/>
        </w:tabs>
        <w:ind w:left="720" w:hanging="720"/>
      </w:pPr>
      <w:rPr>
        <w:rFonts w:cs="Times New Roman" w:hint="default"/>
        <w:b/>
        <w:i w:val="0"/>
      </w:rPr>
    </w:lvl>
    <w:lvl w:ilvl="1" w:tplc="A90A7138">
      <w:start w:val="11"/>
      <w:numFmt w:val="upperRoman"/>
      <w:lvlText w:val="%2."/>
      <w:lvlJc w:val="left"/>
      <w:pPr>
        <w:tabs>
          <w:tab w:val="num" w:pos="1800"/>
        </w:tabs>
        <w:ind w:left="1800" w:hanging="720"/>
      </w:pPr>
      <w:rPr>
        <w:rFonts w:cs="Times New Roman"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579D628C"/>
    <w:multiLevelType w:val="hybridMultilevel"/>
    <w:tmpl w:val="269462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0FB4F31"/>
    <w:multiLevelType w:val="multilevel"/>
    <w:tmpl w:val="24788E42"/>
    <w:lvl w:ilvl="0">
      <w:start w:val="1"/>
      <w:numFmt w:val="upperLetter"/>
      <w:lvlText w:val="%1"/>
      <w:lvlJc w:val="left"/>
      <w:pPr>
        <w:tabs>
          <w:tab w:val="num" w:pos="709"/>
        </w:tabs>
        <w:ind w:left="709" w:hanging="709"/>
      </w:pPr>
      <w:rPr>
        <w:rFonts w:hint="default"/>
      </w:rPr>
    </w:lvl>
    <w:lvl w:ilvl="1">
      <w:start w:val="1"/>
      <w:numFmt w:val="upperRoman"/>
      <w:lvlText w:val="%2"/>
      <w:lvlJc w:val="left"/>
      <w:pPr>
        <w:tabs>
          <w:tab w:val="num" w:pos="709"/>
        </w:tabs>
        <w:ind w:left="709" w:hanging="709"/>
      </w:pPr>
      <w:rPr>
        <w:rFonts w:hint="default"/>
      </w:rPr>
    </w:lvl>
    <w:lvl w:ilvl="2">
      <w:start w:val="1"/>
      <w:numFmt w:val="decimal"/>
      <w:lvlText w:val="%3"/>
      <w:lvlJc w:val="left"/>
      <w:pPr>
        <w:tabs>
          <w:tab w:val="num" w:pos="709"/>
        </w:tabs>
        <w:ind w:left="709" w:hanging="709"/>
      </w:pPr>
      <w:rPr>
        <w:rFonts w:hint="default"/>
      </w:rPr>
    </w:lvl>
    <w:lvl w:ilvl="3">
      <w:start w:val="1"/>
      <w:numFmt w:val="decimal"/>
      <w:lvlText w:val="%3.%4"/>
      <w:lvlJc w:val="left"/>
      <w:pPr>
        <w:tabs>
          <w:tab w:val="num" w:pos="709"/>
        </w:tabs>
        <w:ind w:left="0" w:firstLine="0"/>
      </w:pPr>
      <w:rPr>
        <w:rFonts w:hint="default"/>
      </w:rPr>
    </w:lvl>
    <w:lvl w:ilvl="4">
      <w:start w:val="1"/>
      <w:numFmt w:val="decimal"/>
      <w:lvlText w:val="%3.%4.%5"/>
      <w:lvlJc w:val="left"/>
      <w:pPr>
        <w:tabs>
          <w:tab w:val="num" w:pos="709"/>
        </w:tabs>
        <w:ind w:left="0" w:firstLine="0"/>
      </w:pPr>
      <w:rPr>
        <w:rFonts w:ascii="Arial" w:hAnsi="Arial" w:cs="Arial" w:hint="default"/>
        <w:sz w:val="22"/>
        <w:szCs w:val="22"/>
      </w:rPr>
    </w:lvl>
    <w:lvl w:ilvl="5">
      <w:start w:val="1"/>
      <w:numFmt w:val="decimal"/>
      <w:lvlText w:val="%3.%4.%5.%6"/>
      <w:lvlJc w:val="left"/>
      <w:pPr>
        <w:tabs>
          <w:tab w:val="num" w:pos="709"/>
        </w:tabs>
        <w:ind w:left="0" w:firstLine="0"/>
      </w:pPr>
      <w:rPr>
        <w:rFonts w:hint="default"/>
      </w:rPr>
    </w:lvl>
    <w:lvl w:ilvl="6">
      <w:start w:val="1"/>
      <w:numFmt w:val="decimal"/>
      <w:lvlText w:val="%3.%4.%5.%6.%7"/>
      <w:lvlJc w:val="left"/>
      <w:pPr>
        <w:tabs>
          <w:tab w:val="num" w:pos="709"/>
        </w:tabs>
        <w:ind w:left="0" w:firstLine="0"/>
      </w:pPr>
      <w:rPr>
        <w:rFonts w:hint="default"/>
      </w:rPr>
    </w:lvl>
    <w:lvl w:ilvl="7">
      <w:numFmt w:val="decimal"/>
      <w:lvlText w:val="%8"/>
      <w:lvlJc w:val="left"/>
      <w:pPr>
        <w:ind w:left="0" w:firstLine="0"/>
      </w:pPr>
      <w:rPr>
        <w:rFonts w:hint="default"/>
      </w:rPr>
    </w:lvl>
    <w:lvl w:ilvl="8">
      <w:numFmt w:val="decimal"/>
      <w:lvlText w:val=""/>
      <w:lvlJc w:val="left"/>
      <w:pPr>
        <w:ind w:left="0" w:firstLine="0"/>
      </w:pPr>
      <w:rPr>
        <w:rFonts w:hint="default"/>
      </w:rPr>
    </w:lvl>
  </w:abstractNum>
  <w:num w:numId="1" w16cid:durableId="1740128470">
    <w:abstractNumId w:val="2"/>
  </w:num>
  <w:num w:numId="2" w16cid:durableId="1230193303">
    <w:abstractNumId w:val="2"/>
  </w:num>
  <w:num w:numId="3" w16cid:durableId="704869863">
    <w:abstractNumId w:val="2"/>
  </w:num>
  <w:num w:numId="4" w16cid:durableId="932085406">
    <w:abstractNumId w:val="2"/>
  </w:num>
  <w:num w:numId="5" w16cid:durableId="1543901510">
    <w:abstractNumId w:val="2"/>
  </w:num>
  <w:num w:numId="6" w16cid:durableId="1091199422">
    <w:abstractNumId w:val="2"/>
  </w:num>
  <w:num w:numId="7" w16cid:durableId="2134055664">
    <w:abstractNumId w:val="2"/>
  </w:num>
  <w:num w:numId="8" w16cid:durableId="929116892">
    <w:abstractNumId w:val="2"/>
  </w:num>
  <w:num w:numId="9" w16cid:durableId="1343512503">
    <w:abstractNumId w:val="0"/>
  </w:num>
  <w:num w:numId="10" w16cid:durableId="600335249">
    <w:abstractNumId w:val="2"/>
  </w:num>
  <w:num w:numId="11" w16cid:durableId="172383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3E36"/>
    <w:rsid w:val="00000D0D"/>
    <w:rsid w:val="000534CB"/>
    <w:rsid w:val="00094091"/>
    <w:rsid w:val="00096D7E"/>
    <w:rsid w:val="000A1760"/>
    <w:rsid w:val="000D5A8C"/>
    <w:rsid w:val="000F26A1"/>
    <w:rsid w:val="001463B8"/>
    <w:rsid w:val="001C0030"/>
    <w:rsid w:val="001E2CE3"/>
    <w:rsid w:val="00250A5C"/>
    <w:rsid w:val="00250B24"/>
    <w:rsid w:val="002D343B"/>
    <w:rsid w:val="00336B32"/>
    <w:rsid w:val="0036431F"/>
    <w:rsid w:val="0038093A"/>
    <w:rsid w:val="003A2EF5"/>
    <w:rsid w:val="003C016B"/>
    <w:rsid w:val="003F1EB8"/>
    <w:rsid w:val="004267CA"/>
    <w:rsid w:val="00483E36"/>
    <w:rsid w:val="004C289F"/>
    <w:rsid w:val="004D3447"/>
    <w:rsid w:val="00532295"/>
    <w:rsid w:val="005511FB"/>
    <w:rsid w:val="00574455"/>
    <w:rsid w:val="00576C80"/>
    <w:rsid w:val="005A347D"/>
    <w:rsid w:val="005C20BA"/>
    <w:rsid w:val="0060381C"/>
    <w:rsid w:val="006049B5"/>
    <w:rsid w:val="00607C12"/>
    <w:rsid w:val="00630E16"/>
    <w:rsid w:val="00645B7E"/>
    <w:rsid w:val="00651FA6"/>
    <w:rsid w:val="00662A9A"/>
    <w:rsid w:val="0066693F"/>
    <w:rsid w:val="00666AF8"/>
    <w:rsid w:val="006E6018"/>
    <w:rsid w:val="006E7290"/>
    <w:rsid w:val="006F49AD"/>
    <w:rsid w:val="00701D3A"/>
    <w:rsid w:val="007228D0"/>
    <w:rsid w:val="0072692B"/>
    <w:rsid w:val="00771365"/>
    <w:rsid w:val="0078414B"/>
    <w:rsid w:val="007E3898"/>
    <w:rsid w:val="00803E85"/>
    <w:rsid w:val="00827AF7"/>
    <w:rsid w:val="008B0472"/>
    <w:rsid w:val="008B440F"/>
    <w:rsid w:val="008C5416"/>
    <w:rsid w:val="008F57C2"/>
    <w:rsid w:val="008F6A13"/>
    <w:rsid w:val="00957EF2"/>
    <w:rsid w:val="00992275"/>
    <w:rsid w:val="009C157F"/>
    <w:rsid w:val="009C3AA4"/>
    <w:rsid w:val="009E0422"/>
    <w:rsid w:val="009F137A"/>
    <w:rsid w:val="00A13B7A"/>
    <w:rsid w:val="00A807F8"/>
    <w:rsid w:val="00A94585"/>
    <w:rsid w:val="00AA3148"/>
    <w:rsid w:val="00AB7524"/>
    <w:rsid w:val="00B07DF4"/>
    <w:rsid w:val="00B20185"/>
    <w:rsid w:val="00B2361E"/>
    <w:rsid w:val="00B27632"/>
    <w:rsid w:val="00B300E2"/>
    <w:rsid w:val="00B372E8"/>
    <w:rsid w:val="00B5640B"/>
    <w:rsid w:val="00B73FBB"/>
    <w:rsid w:val="00B93116"/>
    <w:rsid w:val="00BB4EFF"/>
    <w:rsid w:val="00C1026F"/>
    <w:rsid w:val="00CD4543"/>
    <w:rsid w:val="00D15376"/>
    <w:rsid w:val="00DA51C1"/>
    <w:rsid w:val="00DB4BC3"/>
    <w:rsid w:val="00DD5D0E"/>
    <w:rsid w:val="00DF62F3"/>
    <w:rsid w:val="00E301F5"/>
    <w:rsid w:val="00E41296"/>
    <w:rsid w:val="00E66A16"/>
    <w:rsid w:val="00E66BC7"/>
    <w:rsid w:val="00ED611E"/>
    <w:rsid w:val="00ED7F28"/>
    <w:rsid w:val="00EE6A00"/>
    <w:rsid w:val="00EF79B4"/>
    <w:rsid w:val="00F41CE0"/>
    <w:rsid w:val="00F447FD"/>
    <w:rsid w:val="00F72D1E"/>
    <w:rsid w:val="00FB485C"/>
    <w:rsid w:val="00FB71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67746DD4"/>
  <w15:chartTrackingRefBased/>
  <w15:docId w15:val="{18E91B3F-EBD2-4031-91F4-87BAFF040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de-DE"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D5A8C"/>
    <w:pPr>
      <w:overflowPunct w:val="0"/>
      <w:autoSpaceDE w:val="0"/>
      <w:autoSpaceDN w:val="0"/>
      <w:adjustRightInd w:val="0"/>
    </w:pPr>
    <w:rPr>
      <w:rFonts w:eastAsia="Times New Roman"/>
      <w:sz w:val="22"/>
      <w:lang w:eastAsia="de-DE"/>
    </w:rPr>
  </w:style>
  <w:style w:type="paragraph" w:styleId="berschrift1">
    <w:name w:val="heading 1"/>
    <w:aliases w:val="Betreffzeile"/>
    <w:basedOn w:val="Standard"/>
    <w:next w:val="Standard"/>
    <w:link w:val="berschrift1Zchn"/>
    <w:qFormat/>
    <w:rsid w:val="00576C80"/>
    <w:pPr>
      <w:keepNext/>
      <w:spacing w:before="240" w:after="240"/>
      <w:outlineLvl w:val="0"/>
    </w:pPr>
    <w:rPr>
      <w:rFonts w:cs="Arial"/>
      <w:b/>
      <w:bCs/>
      <w:kern w:val="32"/>
      <w:sz w:val="32"/>
      <w:szCs w:val="32"/>
    </w:rPr>
  </w:style>
  <w:style w:type="paragraph" w:styleId="berschrift2">
    <w:name w:val="heading 2"/>
    <w:basedOn w:val="Standard"/>
    <w:next w:val="Standard"/>
    <w:link w:val="berschrift2Zchn"/>
    <w:qFormat/>
    <w:rsid w:val="00576C80"/>
    <w:pPr>
      <w:keepNext/>
      <w:spacing w:before="240" w:after="240"/>
      <w:outlineLvl w:val="1"/>
    </w:pPr>
    <w:rPr>
      <w:rFonts w:cs="Arial"/>
      <w:b/>
      <w:bCs/>
      <w:i/>
      <w:iCs/>
      <w:sz w:val="28"/>
      <w:szCs w:val="28"/>
    </w:rPr>
  </w:style>
  <w:style w:type="paragraph" w:styleId="berschrift3">
    <w:name w:val="heading 3"/>
    <w:basedOn w:val="Standard"/>
    <w:next w:val="Standard"/>
    <w:link w:val="berschrift3Zchn"/>
    <w:qFormat/>
    <w:rsid w:val="00576C80"/>
    <w:pPr>
      <w:keepNext/>
      <w:spacing w:before="240" w:after="240"/>
      <w:outlineLvl w:val="2"/>
    </w:pPr>
    <w:rPr>
      <w:rFonts w:cs="Arial"/>
      <w:b/>
      <w:bCs/>
      <w:szCs w:val="26"/>
    </w:rPr>
  </w:style>
  <w:style w:type="paragraph" w:styleId="berschrift4">
    <w:name w:val="heading 4"/>
    <w:basedOn w:val="Standard"/>
    <w:next w:val="Standard"/>
    <w:link w:val="berschrift4Zchn"/>
    <w:semiHidden/>
    <w:unhideWhenUsed/>
    <w:qFormat/>
    <w:rsid w:val="00B27632"/>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semiHidden/>
    <w:unhideWhenUsed/>
    <w:qFormat/>
    <w:rsid w:val="00B27632"/>
    <w:pPr>
      <w:keepNext/>
      <w:keepLines/>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semiHidden/>
    <w:unhideWhenUsed/>
    <w:qFormat/>
    <w:rsid w:val="00B27632"/>
    <w:pPr>
      <w:keepNext/>
      <w:keepLines/>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semiHidden/>
    <w:unhideWhenUsed/>
    <w:qFormat/>
    <w:rsid w:val="00B27632"/>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semiHidden/>
    <w:unhideWhenUsed/>
    <w:qFormat/>
    <w:rsid w:val="00B27632"/>
    <w:pPr>
      <w:keepNext/>
      <w:keepLines/>
      <w:spacing w:before="200"/>
      <w:outlineLvl w:val="7"/>
    </w:pPr>
    <w:rPr>
      <w:rFonts w:asciiTheme="majorHAnsi" w:eastAsiaTheme="majorEastAsia" w:hAnsiTheme="majorHAnsi" w:cstheme="majorBidi"/>
      <w:color w:val="404040" w:themeColor="text1" w:themeTint="BF"/>
      <w:sz w:val="20"/>
    </w:rPr>
  </w:style>
  <w:style w:type="paragraph" w:styleId="berschrift9">
    <w:name w:val="heading 9"/>
    <w:basedOn w:val="Standard"/>
    <w:next w:val="Standard"/>
    <w:link w:val="berschrift9Zchn"/>
    <w:semiHidden/>
    <w:unhideWhenUsed/>
    <w:qFormat/>
    <w:rsid w:val="00B27632"/>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Standard"/>
    <w:rsid w:val="00B27632"/>
    <w:pPr>
      <w:spacing w:after="720"/>
    </w:pPr>
    <w:rPr>
      <w:b/>
    </w:rPr>
  </w:style>
  <w:style w:type="paragraph" w:styleId="Funotentext">
    <w:name w:val="footnote text"/>
    <w:basedOn w:val="Standard"/>
    <w:semiHidden/>
    <w:rsid w:val="00336B32"/>
    <w:rPr>
      <w:sz w:val="20"/>
    </w:rPr>
  </w:style>
  <w:style w:type="paragraph" w:customStyle="1" w:styleId="Listenabsatz1">
    <w:name w:val="Listenabsatz1"/>
    <w:basedOn w:val="Standard"/>
    <w:rsid w:val="00B27632"/>
    <w:pPr>
      <w:ind w:left="720"/>
      <w:contextualSpacing/>
    </w:pPr>
    <w:rPr>
      <w:sz w:val="24"/>
    </w:rPr>
  </w:style>
  <w:style w:type="paragraph" w:customStyle="1" w:styleId="KeinLeerraum1">
    <w:name w:val="Kein Leerraum1"/>
    <w:rsid w:val="00B27632"/>
    <w:rPr>
      <w:rFonts w:eastAsia="Times New Roman"/>
      <w:b/>
      <w:sz w:val="24"/>
      <w:szCs w:val="22"/>
    </w:rPr>
  </w:style>
  <w:style w:type="paragraph" w:customStyle="1" w:styleId="Inhaltsverzeichnisberschrift1">
    <w:name w:val="Inhaltsverzeichnisüberschrift1"/>
    <w:basedOn w:val="berschrift1"/>
    <w:next w:val="Standard"/>
    <w:uiPriority w:val="39"/>
    <w:rsid w:val="00B27632"/>
    <w:pPr>
      <w:keepLines/>
      <w:spacing w:before="480" w:after="0" w:line="276" w:lineRule="auto"/>
      <w:outlineLvl w:val="9"/>
    </w:pPr>
    <w:rPr>
      <w:rFonts w:ascii="Cambria" w:hAnsi="Cambria" w:cs="Times New Roman"/>
      <w:color w:val="365F91"/>
      <w:kern w:val="0"/>
      <w:sz w:val="28"/>
      <w:szCs w:val="28"/>
    </w:rPr>
  </w:style>
  <w:style w:type="character" w:customStyle="1" w:styleId="berschrift1Zchn">
    <w:name w:val="Überschrift 1 Zchn"/>
    <w:aliases w:val="Betreffzeile Zchn"/>
    <w:basedOn w:val="Absatz-Standardschriftart"/>
    <w:link w:val="berschrift1"/>
    <w:rsid w:val="00B27632"/>
    <w:rPr>
      <w:rFonts w:ascii="Arial" w:hAnsi="Arial" w:cs="Arial"/>
      <w:b/>
      <w:bCs/>
      <w:kern w:val="32"/>
      <w:sz w:val="32"/>
      <w:szCs w:val="32"/>
    </w:rPr>
  </w:style>
  <w:style w:type="paragraph" w:customStyle="1" w:styleId="1LDSStandardUnterstrichenNach12">
    <w:name w:val="1_LDS Standard Unterstrichen Nach:12"/>
    <w:basedOn w:val="Standard"/>
    <w:rsid w:val="00B27632"/>
    <w:pPr>
      <w:spacing w:after="240"/>
    </w:pPr>
    <w:rPr>
      <w:b/>
      <w:u w:val="single"/>
    </w:rPr>
  </w:style>
  <w:style w:type="paragraph" w:customStyle="1" w:styleId="1LDSberschrift4">
    <w:name w:val="1_LDS Überschrift 4"/>
    <w:basedOn w:val="Standard"/>
    <w:next w:val="Standard"/>
    <w:autoRedefine/>
    <w:rsid w:val="00B27632"/>
    <w:pPr>
      <w:keepNext/>
      <w:spacing w:before="240" w:after="240"/>
      <w:outlineLvl w:val="1"/>
    </w:pPr>
    <w:rPr>
      <w:bCs/>
      <w:iCs/>
      <w:sz w:val="28"/>
      <w:szCs w:val="28"/>
      <w:lang w:eastAsia="zh-CN"/>
    </w:rPr>
  </w:style>
  <w:style w:type="character" w:customStyle="1" w:styleId="berschrift2Zchn">
    <w:name w:val="Überschrift 2 Zchn"/>
    <w:basedOn w:val="Absatz-Standardschriftart"/>
    <w:link w:val="berschrift2"/>
    <w:rsid w:val="00B27632"/>
    <w:rPr>
      <w:rFonts w:ascii="Arial" w:hAnsi="Arial" w:cs="Arial"/>
      <w:b/>
      <w:bCs/>
      <w:i/>
      <w:iCs/>
      <w:sz w:val="28"/>
      <w:szCs w:val="28"/>
    </w:rPr>
  </w:style>
  <w:style w:type="character" w:customStyle="1" w:styleId="berschrift3Zchn">
    <w:name w:val="Überschrift 3 Zchn"/>
    <w:basedOn w:val="Absatz-Standardschriftart"/>
    <w:link w:val="berschrift3"/>
    <w:rsid w:val="00B27632"/>
    <w:rPr>
      <w:rFonts w:ascii="Arial" w:hAnsi="Arial" w:cs="Arial"/>
      <w:b/>
      <w:bCs/>
      <w:sz w:val="22"/>
      <w:szCs w:val="26"/>
    </w:rPr>
  </w:style>
  <w:style w:type="character" w:customStyle="1" w:styleId="berschrift4Zchn">
    <w:name w:val="Überschrift 4 Zchn"/>
    <w:basedOn w:val="Absatz-Standardschriftart"/>
    <w:link w:val="berschrift4"/>
    <w:semiHidden/>
    <w:rsid w:val="00B27632"/>
    <w:rPr>
      <w:rFonts w:asciiTheme="majorHAnsi" w:eastAsiaTheme="majorEastAsia" w:hAnsiTheme="majorHAnsi" w:cstheme="majorBidi"/>
      <w:b/>
      <w:bCs/>
      <w:i/>
      <w:iCs/>
      <w:color w:val="4F81BD" w:themeColor="accent1"/>
      <w:sz w:val="22"/>
      <w:szCs w:val="24"/>
    </w:rPr>
  </w:style>
  <w:style w:type="character" w:customStyle="1" w:styleId="berschrift5Zchn">
    <w:name w:val="Überschrift 5 Zchn"/>
    <w:basedOn w:val="Absatz-Standardschriftart"/>
    <w:link w:val="berschrift5"/>
    <w:semiHidden/>
    <w:rsid w:val="00B27632"/>
    <w:rPr>
      <w:rFonts w:asciiTheme="majorHAnsi" w:eastAsiaTheme="majorEastAsia" w:hAnsiTheme="majorHAnsi" w:cstheme="majorBidi"/>
      <w:color w:val="243F60" w:themeColor="accent1" w:themeShade="7F"/>
      <w:sz w:val="22"/>
      <w:szCs w:val="24"/>
    </w:rPr>
  </w:style>
  <w:style w:type="character" w:customStyle="1" w:styleId="berschrift6Zchn">
    <w:name w:val="Überschrift 6 Zchn"/>
    <w:basedOn w:val="Absatz-Standardschriftart"/>
    <w:link w:val="berschrift6"/>
    <w:semiHidden/>
    <w:rsid w:val="00B27632"/>
    <w:rPr>
      <w:rFonts w:asciiTheme="majorHAnsi" w:eastAsiaTheme="majorEastAsia" w:hAnsiTheme="majorHAnsi" w:cstheme="majorBidi"/>
      <w:i/>
      <w:iCs/>
      <w:color w:val="243F60" w:themeColor="accent1" w:themeShade="7F"/>
      <w:sz w:val="22"/>
      <w:szCs w:val="24"/>
    </w:rPr>
  </w:style>
  <w:style w:type="character" w:customStyle="1" w:styleId="berschrift7Zchn">
    <w:name w:val="Überschrift 7 Zchn"/>
    <w:basedOn w:val="Absatz-Standardschriftart"/>
    <w:link w:val="berschrift7"/>
    <w:semiHidden/>
    <w:rsid w:val="00B27632"/>
    <w:rPr>
      <w:rFonts w:asciiTheme="majorHAnsi" w:eastAsiaTheme="majorEastAsia" w:hAnsiTheme="majorHAnsi" w:cstheme="majorBidi"/>
      <w:i/>
      <w:iCs/>
      <w:color w:val="404040" w:themeColor="text1" w:themeTint="BF"/>
      <w:sz w:val="22"/>
      <w:szCs w:val="24"/>
    </w:rPr>
  </w:style>
  <w:style w:type="character" w:customStyle="1" w:styleId="berschrift8Zchn">
    <w:name w:val="Überschrift 8 Zchn"/>
    <w:basedOn w:val="Absatz-Standardschriftart"/>
    <w:link w:val="berschrift8"/>
    <w:semiHidden/>
    <w:rsid w:val="00B27632"/>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semiHidden/>
    <w:rsid w:val="00B27632"/>
    <w:rPr>
      <w:rFonts w:asciiTheme="majorHAnsi" w:eastAsiaTheme="majorEastAsia" w:hAnsiTheme="majorHAnsi" w:cstheme="majorBidi"/>
      <w:i/>
      <w:iCs/>
      <w:color w:val="404040" w:themeColor="text1" w:themeTint="BF"/>
    </w:rPr>
  </w:style>
  <w:style w:type="paragraph" w:styleId="Beschriftung">
    <w:name w:val="caption"/>
    <w:basedOn w:val="Standard"/>
    <w:next w:val="Standard"/>
    <w:semiHidden/>
    <w:unhideWhenUsed/>
    <w:qFormat/>
    <w:rsid w:val="00B27632"/>
    <w:pPr>
      <w:spacing w:after="200"/>
    </w:pPr>
    <w:rPr>
      <w:b/>
      <w:bCs/>
      <w:color w:val="4F81BD" w:themeColor="accent1"/>
      <w:sz w:val="18"/>
      <w:szCs w:val="18"/>
    </w:rPr>
  </w:style>
  <w:style w:type="character" w:styleId="Hervorhebung">
    <w:name w:val="Emphasis"/>
    <w:basedOn w:val="Absatz-Standardschriftart"/>
    <w:qFormat/>
    <w:rsid w:val="00B27632"/>
    <w:rPr>
      <w:i/>
      <w:iCs/>
    </w:rPr>
  </w:style>
  <w:style w:type="paragraph" w:customStyle="1" w:styleId="1LDSStandard">
    <w:name w:val="1_LDS Standard"/>
    <w:basedOn w:val="Standard"/>
    <w:rsid w:val="00B07DF4"/>
    <w:rPr>
      <w:rFonts w:cs="Arial"/>
      <w:b/>
      <w:szCs w:val="22"/>
    </w:rPr>
  </w:style>
  <w:style w:type="paragraph" w:customStyle="1" w:styleId="1LDSStandardBlockNach12pt">
    <w:name w:val="1_LDS Standard Block Nach: 12 pt"/>
    <w:basedOn w:val="Standard"/>
    <w:rsid w:val="00B07DF4"/>
    <w:pPr>
      <w:spacing w:after="240"/>
    </w:pPr>
    <w:rPr>
      <w:b/>
    </w:rPr>
  </w:style>
  <w:style w:type="paragraph" w:customStyle="1" w:styleId="1LDSStandardBlockNach24pt">
    <w:name w:val="1_LDS Standard Block Nach: 24 pt"/>
    <w:basedOn w:val="Standard"/>
    <w:rsid w:val="00B07DF4"/>
    <w:pPr>
      <w:spacing w:after="480"/>
    </w:pPr>
    <w:rPr>
      <w:b/>
    </w:rPr>
  </w:style>
  <w:style w:type="paragraph" w:customStyle="1" w:styleId="1LDSStandardBlockNach36pt">
    <w:name w:val="1_LDS Standard Block Nach: 36 pt"/>
    <w:basedOn w:val="Standard"/>
    <w:rsid w:val="00B07DF4"/>
    <w:pPr>
      <w:spacing w:after="720"/>
    </w:pPr>
    <w:rPr>
      <w:b/>
    </w:rPr>
  </w:style>
  <w:style w:type="paragraph" w:customStyle="1" w:styleId="1LDSStandardNach12pt">
    <w:name w:val="1_LDS Standard Nach: 12 pt"/>
    <w:basedOn w:val="Standard"/>
    <w:rsid w:val="00B07DF4"/>
    <w:pPr>
      <w:spacing w:after="240"/>
    </w:pPr>
    <w:rPr>
      <w:b/>
    </w:rPr>
  </w:style>
  <w:style w:type="paragraph" w:customStyle="1" w:styleId="1LDSberschrift1">
    <w:name w:val="1_LDS Überschrift 1"/>
    <w:basedOn w:val="berschrift1"/>
    <w:next w:val="1LDSStandardBlockNach12pt"/>
    <w:rsid w:val="00B07DF4"/>
  </w:style>
  <w:style w:type="paragraph" w:customStyle="1" w:styleId="1LDSberschrift2">
    <w:name w:val="1_LDS Überschrift 2"/>
    <w:basedOn w:val="berschrift2"/>
    <w:next w:val="1LDSStandardBlockNach12pt"/>
    <w:rsid w:val="00B07DF4"/>
  </w:style>
  <w:style w:type="paragraph" w:customStyle="1" w:styleId="1LDSberschrift3">
    <w:name w:val="1_LDS Überschrift 3"/>
    <w:basedOn w:val="berschrift3"/>
    <w:next w:val="1LDSStandardBlockNach12pt"/>
    <w:rsid w:val="00B07DF4"/>
    <w:rPr>
      <w:b w:val="0"/>
    </w:rPr>
  </w:style>
  <w:style w:type="character" w:styleId="Hyperlink">
    <w:name w:val="Hyperlink"/>
    <w:unhideWhenUsed/>
    <w:rsid w:val="000D5A8C"/>
    <w:rPr>
      <w:color w:val="0000FF"/>
      <w:u w:val="single"/>
    </w:rPr>
  </w:style>
  <w:style w:type="paragraph" w:styleId="Textkrper3">
    <w:name w:val="Body Text 3"/>
    <w:basedOn w:val="Standard"/>
    <w:link w:val="Textkrper3Zchn"/>
    <w:semiHidden/>
    <w:unhideWhenUsed/>
    <w:rsid w:val="000D5A8C"/>
    <w:pPr>
      <w:overflowPunct/>
      <w:autoSpaceDE/>
      <w:autoSpaceDN/>
      <w:adjustRightInd/>
      <w:jc w:val="center"/>
    </w:pPr>
    <w:rPr>
      <w:b/>
      <w:bCs/>
      <w:sz w:val="24"/>
    </w:rPr>
  </w:style>
  <w:style w:type="character" w:customStyle="1" w:styleId="Textkrper3Zchn">
    <w:name w:val="Textkörper 3 Zchn"/>
    <w:basedOn w:val="Absatz-Standardschriftart"/>
    <w:link w:val="Textkrper3"/>
    <w:semiHidden/>
    <w:rsid w:val="000D5A8C"/>
    <w:rPr>
      <w:rFonts w:eastAsia="Times New Roman"/>
      <w:b/>
      <w:bCs/>
      <w:sz w:val="24"/>
      <w:lang w:eastAsia="de-DE"/>
    </w:rPr>
  </w:style>
  <w:style w:type="paragraph" w:styleId="Kopfzeile">
    <w:name w:val="header"/>
    <w:basedOn w:val="Standard"/>
    <w:link w:val="KopfzeileZchn"/>
    <w:unhideWhenUsed/>
    <w:rsid w:val="007E3898"/>
    <w:pPr>
      <w:tabs>
        <w:tab w:val="center" w:pos="4536"/>
        <w:tab w:val="right" w:pos="9072"/>
      </w:tabs>
    </w:pPr>
  </w:style>
  <w:style w:type="character" w:customStyle="1" w:styleId="KopfzeileZchn">
    <w:name w:val="Kopfzeile Zchn"/>
    <w:basedOn w:val="Absatz-Standardschriftart"/>
    <w:link w:val="Kopfzeile"/>
    <w:rsid w:val="007E3898"/>
    <w:rPr>
      <w:rFonts w:eastAsia="Times New Roman"/>
      <w:sz w:val="22"/>
      <w:lang w:eastAsia="de-DE"/>
    </w:rPr>
  </w:style>
  <w:style w:type="paragraph" w:styleId="Fuzeile">
    <w:name w:val="footer"/>
    <w:basedOn w:val="Standard"/>
    <w:link w:val="FuzeileZchn"/>
    <w:unhideWhenUsed/>
    <w:rsid w:val="007E3898"/>
    <w:pPr>
      <w:tabs>
        <w:tab w:val="center" w:pos="4536"/>
        <w:tab w:val="right" w:pos="9072"/>
      </w:tabs>
    </w:pPr>
  </w:style>
  <w:style w:type="character" w:customStyle="1" w:styleId="FuzeileZchn">
    <w:name w:val="Fußzeile Zchn"/>
    <w:basedOn w:val="Absatz-Standardschriftart"/>
    <w:link w:val="Fuzeile"/>
    <w:rsid w:val="007E3898"/>
    <w:rPr>
      <w:rFonts w:eastAsia="Times New Roman"/>
      <w:sz w:val="22"/>
      <w:lang w:eastAsia="de-DE"/>
    </w:rPr>
  </w:style>
  <w:style w:type="paragraph" w:styleId="Listenabsatz">
    <w:name w:val="List Paragraph"/>
    <w:basedOn w:val="Standard"/>
    <w:uiPriority w:val="34"/>
    <w:qFormat/>
    <w:rsid w:val="007E3898"/>
    <w:pPr>
      <w:ind w:left="720"/>
      <w:contextualSpacing/>
    </w:pPr>
  </w:style>
  <w:style w:type="character" w:styleId="NichtaufgelsteErwhnung">
    <w:name w:val="Unresolved Mention"/>
    <w:basedOn w:val="Absatz-Standardschriftart"/>
    <w:uiPriority w:val="99"/>
    <w:semiHidden/>
    <w:unhideWhenUsed/>
    <w:rsid w:val="00DB4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566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lds.sachsen.d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ds.sachsen.de/bekanntmachun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datenschutz@lds.sachsen.de" TargetMode="External"/><Relationship Id="rId4" Type="http://schemas.openxmlformats.org/officeDocument/2006/relationships/webSettings" Target="webSettings.xml"/><Relationship Id="rId9" Type="http://schemas.openxmlformats.org/officeDocument/2006/relationships/hyperlink" Target="https://www.lds.sachsen.de/datenschutz" TargetMode="Externa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1255</Words>
  <Characters>7909</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LDS-Dresden</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claudia.moebius</dc:creator>
  <cp:keywords/>
  <dc:description/>
  <cp:lastModifiedBy>Möbius, Claudia - LDS</cp:lastModifiedBy>
  <cp:revision>34</cp:revision>
  <cp:lastPrinted>2025-10-23T06:47:00Z</cp:lastPrinted>
  <dcterms:created xsi:type="dcterms:W3CDTF">2023-03-23T14:02:00Z</dcterms:created>
  <dcterms:modified xsi:type="dcterms:W3CDTF">2026-07-16T07:26:00Z</dcterms:modified>
</cp:coreProperties>
</file>