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8B68C" w14:textId="77777777" w:rsidR="00D7270D" w:rsidRDefault="00E243D0">
      <w:r>
        <w:t>Landesdirektion Sachsen                                                                                         26.02.2018</w:t>
      </w:r>
    </w:p>
    <w:p w14:paraId="4398B68D" w14:textId="77777777" w:rsidR="00E243D0" w:rsidRDefault="00E243D0">
      <w:r>
        <w:t>Referat 32L</w:t>
      </w:r>
    </w:p>
    <w:p w14:paraId="4398B68E" w14:textId="72DB5A61" w:rsidR="00E243D0" w:rsidRDefault="00E243D0">
      <w:proofErr w:type="spellStart"/>
      <w:r>
        <w:t>Gz</w:t>
      </w:r>
      <w:proofErr w:type="spellEnd"/>
      <w:r>
        <w:t>.: L32-0522/</w:t>
      </w:r>
      <w:r w:rsidR="00473EBF">
        <w:t>789</w:t>
      </w:r>
      <w:r w:rsidR="00373960">
        <w:t>/2</w:t>
      </w:r>
      <w:bookmarkStart w:id="0" w:name="_GoBack"/>
      <w:bookmarkEnd w:id="0"/>
    </w:p>
    <w:p w14:paraId="4398B68F" w14:textId="77777777" w:rsidR="00E243D0" w:rsidRDefault="00E243D0"/>
    <w:p w14:paraId="4398B690" w14:textId="77777777" w:rsidR="00E243D0" w:rsidRPr="00E243D0" w:rsidRDefault="00E243D0">
      <w:pPr>
        <w:rPr>
          <w:b/>
        </w:rPr>
      </w:pPr>
      <w:r w:rsidRPr="00E243D0">
        <w:rPr>
          <w:b/>
        </w:rPr>
        <w:t>BAB  A 72 Chemnitz – Leipzig, Abschnitt 3.2, 1. Planergänzung</w:t>
      </w:r>
    </w:p>
    <w:p w14:paraId="4398B691" w14:textId="77777777" w:rsidR="00E243D0" w:rsidRPr="00E243D0" w:rsidRDefault="00E243D0">
      <w:pPr>
        <w:rPr>
          <w:b/>
        </w:rPr>
      </w:pPr>
      <w:r w:rsidRPr="00E243D0">
        <w:rPr>
          <w:b/>
        </w:rPr>
        <w:t>Prüfung des Bestehens einer UVP-Pflicht</w:t>
      </w:r>
    </w:p>
    <w:p w14:paraId="4398B692" w14:textId="77777777" w:rsidR="00E243D0" w:rsidRDefault="00E243D0"/>
    <w:p w14:paraId="4398B693" w14:textId="77777777" w:rsidR="00E243D0" w:rsidRDefault="00E243D0" w:rsidP="00E243D0">
      <w:pPr>
        <w:ind w:left="567" w:hanging="567"/>
        <w:rPr>
          <w:rFonts w:cs="Arial"/>
        </w:rPr>
      </w:pPr>
      <w:r>
        <w:rPr>
          <w:rFonts w:cs="Arial"/>
        </w:rPr>
        <w:t>A.</w:t>
      </w:r>
      <w:r>
        <w:rPr>
          <w:rFonts w:cs="Arial"/>
        </w:rPr>
        <w:tab/>
      </w:r>
      <w:r>
        <w:rPr>
          <w:rFonts w:cs="Arial"/>
          <w:u w:val="single"/>
        </w:rPr>
        <w:t>Sachverhalt:</w:t>
      </w:r>
    </w:p>
    <w:p w14:paraId="4398B694" w14:textId="77777777" w:rsidR="00E243D0" w:rsidRDefault="00E243D0">
      <w:pPr>
        <w:rPr>
          <w:rFonts w:cs="Arial"/>
        </w:rPr>
      </w:pPr>
      <w:r>
        <w:rPr>
          <w:rFonts w:cs="Arial"/>
        </w:rPr>
        <w:t>Mit Planfeststellungsbeschluss vom 29. April 2009 ist der Plan für das Vorhaben „BAB A 72 Chemnitz - Leipzig, Abschnitt 3.2“ gemäß den Regelungen des FStrG planungsrechtlich zugelassen worden (</w:t>
      </w:r>
      <w:proofErr w:type="spellStart"/>
      <w:proofErr w:type="gramStart"/>
      <w:r>
        <w:rPr>
          <w:rFonts w:cs="Arial"/>
        </w:rPr>
        <w:t>Gz</w:t>
      </w:r>
      <w:proofErr w:type="spellEnd"/>
      <w:r>
        <w:rPr>
          <w:rFonts w:cs="Arial"/>
        </w:rPr>
        <w:t>.:</w:t>
      </w:r>
      <w:proofErr w:type="gramEnd"/>
      <w:r>
        <w:rPr>
          <w:rFonts w:cs="Arial"/>
        </w:rPr>
        <w:t xml:space="preserve"> 32-0513.25-28).</w:t>
      </w:r>
    </w:p>
    <w:p w14:paraId="4398B695" w14:textId="77777777" w:rsidR="00E243D0" w:rsidRDefault="00E243D0">
      <w:r>
        <w:rPr>
          <w:rFonts w:cs="Arial"/>
        </w:rPr>
        <w:t xml:space="preserve">Im Rahmen der Anfechtungsklage der Osterland </w:t>
      </w:r>
      <w:proofErr w:type="spellStart"/>
      <w:r>
        <w:rPr>
          <w:rFonts w:cs="Arial"/>
        </w:rPr>
        <w:t>Agrar</w:t>
      </w:r>
      <w:proofErr w:type="spellEnd"/>
      <w:r>
        <w:rPr>
          <w:rFonts w:cs="Arial"/>
        </w:rPr>
        <w:t xml:space="preserve"> GmbH (BVerwG, 9 A 16/09) ist zwischen der Klägerin und dem beklagten Freistaat Sachsen folgender gerichtlicher  Vergleich zur Beendigung des Rechtsstreits geschlossen worden (</w:t>
      </w:r>
      <w:r w:rsidR="00473EBF">
        <w:rPr>
          <w:rFonts w:cs="Arial"/>
        </w:rPr>
        <w:t>Texta</w:t>
      </w:r>
      <w:r>
        <w:rPr>
          <w:rFonts w:cs="Arial"/>
        </w:rPr>
        <w:t>uszug):</w:t>
      </w:r>
    </w:p>
    <w:p w14:paraId="4398B696" w14:textId="77777777" w:rsidR="00E243D0" w:rsidRDefault="00E243D0">
      <w:r>
        <w:t xml:space="preserve">„Der Beklagte erklärt, er werde den Planfeststellungsbeschluss vom 29. April 2009 nicht vollziehen, soweit er die Anschlussstelle </w:t>
      </w:r>
      <w:proofErr w:type="spellStart"/>
      <w:r>
        <w:t>Frohburg</w:t>
      </w:r>
      <w:proofErr w:type="spellEnd"/>
      <w:r>
        <w:t xml:space="preserve">, den Neubau der Staatsstraße 11 und des Knotenpunktes 1 (B 95/S 11) sowie Maßnahmen an der bestehenden S 11 betrifft. </w:t>
      </w:r>
      <w:r w:rsidR="00592F5B">
        <w:t>Er werde insoweit ein ergänzendes Verfahren einschließlich einer erneuten Bedarfsprüfung für die Verlegung der S 11 durchführen, in dem auch die Klägerin zu beteiligen ist.“</w:t>
      </w:r>
    </w:p>
    <w:p w14:paraId="4398B697" w14:textId="77777777" w:rsidR="00592F5B" w:rsidRDefault="00592F5B">
      <w:r>
        <w:t xml:space="preserve">Mit Schreiben vom </w:t>
      </w:r>
      <w:r w:rsidR="00473EBF">
        <w:t>26. Oktober 2017</w:t>
      </w:r>
      <w:r>
        <w:t xml:space="preserve"> hat der Freistaat Sachsen – hier handelnd in </w:t>
      </w:r>
      <w:proofErr w:type="spellStart"/>
      <w:r>
        <w:t>Bundes</w:t>
      </w:r>
      <w:r w:rsidR="00473EBF">
        <w:softHyphen/>
      </w:r>
      <w:r>
        <w:t>auftragsverwal</w:t>
      </w:r>
      <w:r>
        <w:softHyphen/>
        <w:t>tung</w:t>
      </w:r>
      <w:proofErr w:type="spellEnd"/>
      <w:r>
        <w:t xml:space="preserve"> und vertreten durch die DEGES Deutsche Einheit Fernstraßenplanungs- und </w:t>
      </w:r>
      <w:r w:rsidR="00473EBF">
        <w:t>-</w:t>
      </w:r>
      <w:r>
        <w:t>bau GmbH) eine Ergänzung des am 29. April 2009 festgestellten Plans hinsichtlich der vorgenannten Maßnahmen vorgelegt. Gleichzeitig hat die DEGES die Durchführung einer Umwe</w:t>
      </w:r>
      <w:r w:rsidR="00473EBF">
        <w:t>l</w:t>
      </w:r>
      <w:r>
        <w:t>tverträglichkeitsprüfung (UVP) für die Planergänzung beantragt.</w:t>
      </w:r>
    </w:p>
    <w:p w14:paraId="4398B698" w14:textId="77777777" w:rsidR="00592F5B" w:rsidRDefault="00592F5B" w:rsidP="00592F5B">
      <w:pPr>
        <w:ind w:left="567" w:hanging="567"/>
        <w:rPr>
          <w:rFonts w:cs="Arial"/>
        </w:rPr>
      </w:pPr>
    </w:p>
    <w:p w14:paraId="4398B699" w14:textId="77777777" w:rsidR="00592F5B" w:rsidRPr="00EF2D41" w:rsidRDefault="00592F5B" w:rsidP="00592F5B">
      <w:pPr>
        <w:ind w:left="567" w:hanging="567"/>
        <w:rPr>
          <w:rFonts w:cs="Arial"/>
          <w:u w:val="single"/>
        </w:rPr>
      </w:pPr>
      <w:r w:rsidRPr="00EF2D41">
        <w:rPr>
          <w:rFonts w:cs="Arial"/>
        </w:rPr>
        <w:t>B.</w:t>
      </w:r>
      <w:r w:rsidRPr="00EF2D41">
        <w:rPr>
          <w:rFonts w:cs="Arial"/>
        </w:rPr>
        <w:tab/>
      </w:r>
      <w:r w:rsidRPr="00EF2D41">
        <w:rPr>
          <w:rFonts w:cs="Arial"/>
          <w:u w:val="single"/>
        </w:rPr>
        <w:t>Rechtsgrundlage:</w:t>
      </w:r>
    </w:p>
    <w:p w14:paraId="4398B69A" w14:textId="77777777" w:rsidR="00592F5B" w:rsidRPr="00EF2D41" w:rsidRDefault="00592F5B" w:rsidP="00592F5B">
      <w:pPr>
        <w:rPr>
          <w:rFonts w:cs="Arial"/>
        </w:rPr>
      </w:pPr>
      <w:r w:rsidRPr="00EF2D41">
        <w:rPr>
          <w:rFonts w:cs="Arial"/>
        </w:rPr>
        <w:t xml:space="preserve">Gemäß § </w:t>
      </w:r>
      <w:r>
        <w:rPr>
          <w:rFonts w:cs="Arial"/>
        </w:rPr>
        <w:t>5</w:t>
      </w:r>
      <w:r w:rsidRPr="00EF2D41">
        <w:rPr>
          <w:rFonts w:cs="Arial"/>
        </w:rPr>
        <w:t xml:space="preserve"> </w:t>
      </w:r>
      <w:r>
        <w:rPr>
          <w:rFonts w:cs="Arial"/>
        </w:rPr>
        <w:t>Abs.</w:t>
      </w:r>
      <w:r w:rsidRPr="00EF2D41">
        <w:rPr>
          <w:rFonts w:cs="Arial"/>
        </w:rPr>
        <w:t xml:space="preserve"> 1 UVPG stellt die zuständige Behörde auf Antrag des </w:t>
      </w:r>
      <w:r>
        <w:rPr>
          <w:rFonts w:cs="Arial"/>
        </w:rPr>
        <w:t>Vorhabenträg</w:t>
      </w:r>
      <w:r w:rsidRPr="00EF2D41">
        <w:rPr>
          <w:rFonts w:cs="Arial"/>
        </w:rPr>
        <w:t>ers</w:t>
      </w:r>
      <w:r>
        <w:rPr>
          <w:rFonts w:cs="Arial"/>
        </w:rPr>
        <w:t xml:space="preserve">, bei einem Antrag nach § 15 </w:t>
      </w:r>
      <w:r w:rsidRPr="00EF2D41">
        <w:rPr>
          <w:rFonts w:cs="Arial"/>
        </w:rPr>
        <w:t xml:space="preserve">oder </w:t>
      </w:r>
      <w:r>
        <w:rPr>
          <w:rFonts w:cs="Arial"/>
        </w:rPr>
        <w:t xml:space="preserve">von Amts wegen nach Beginn des Verfahrens, das der Zulassungsentscheidung dient, </w:t>
      </w:r>
      <w:r w:rsidRPr="00EF2D41">
        <w:rPr>
          <w:rFonts w:cs="Arial"/>
        </w:rPr>
        <w:t xml:space="preserve">auf der Grundlage geeigneter Angaben </w:t>
      </w:r>
      <w:r>
        <w:rPr>
          <w:rFonts w:cs="Arial"/>
        </w:rPr>
        <w:t xml:space="preserve">des Vorhabenträgers </w:t>
      </w:r>
      <w:r w:rsidRPr="00EF2D41">
        <w:rPr>
          <w:rFonts w:cs="Arial"/>
        </w:rPr>
        <w:t xml:space="preserve">sowie eigener Informationen unverzüglich fest, </w:t>
      </w:r>
      <w:r>
        <w:rPr>
          <w:rFonts w:cs="Arial"/>
        </w:rPr>
        <w:t>dass</w:t>
      </w:r>
      <w:r w:rsidRPr="00EF2D41">
        <w:rPr>
          <w:rFonts w:cs="Arial"/>
        </w:rPr>
        <w:t xml:space="preserve"> nach den §§ </w:t>
      </w:r>
      <w:r>
        <w:rPr>
          <w:rFonts w:cs="Arial"/>
        </w:rPr>
        <w:t>6</w:t>
      </w:r>
      <w:r w:rsidRPr="00EF2D41">
        <w:rPr>
          <w:rFonts w:cs="Arial"/>
        </w:rPr>
        <w:t xml:space="preserve"> bis </w:t>
      </w:r>
      <w:r>
        <w:rPr>
          <w:rFonts w:cs="Arial"/>
        </w:rPr>
        <w:t>14</w:t>
      </w:r>
      <w:r w:rsidRPr="00EF2D41">
        <w:rPr>
          <w:rFonts w:cs="Arial"/>
        </w:rPr>
        <w:t xml:space="preserve"> für das Vorhaben eine Verpflichtung zur Durchführung einer </w:t>
      </w:r>
      <w:proofErr w:type="spellStart"/>
      <w:r w:rsidRPr="00EF2D41">
        <w:rPr>
          <w:rFonts w:cs="Arial"/>
        </w:rPr>
        <w:t>Umweltver</w:t>
      </w:r>
      <w:r>
        <w:rPr>
          <w:rFonts w:cs="Arial"/>
        </w:rPr>
        <w:softHyphen/>
      </w:r>
      <w:r w:rsidRPr="00EF2D41">
        <w:rPr>
          <w:rFonts w:cs="Arial"/>
        </w:rPr>
        <w:t>träglichkeitsprüfung</w:t>
      </w:r>
      <w:proofErr w:type="spellEnd"/>
      <w:r w:rsidRPr="00EF2D41">
        <w:rPr>
          <w:rFonts w:cs="Arial"/>
        </w:rPr>
        <w:t xml:space="preserve"> </w:t>
      </w:r>
      <w:r>
        <w:rPr>
          <w:rFonts w:cs="Arial"/>
        </w:rPr>
        <w:t xml:space="preserve">(UVP-Pflicht) </w:t>
      </w:r>
      <w:r w:rsidRPr="00EF2D41">
        <w:rPr>
          <w:rFonts w:cs="Arial"/>
        </w:rPr>
        <w:t>besteht</w:t>
      </w:r>
      <w:r>
        <w:rPr>
          <w:rFonts w:cs="Arial"/>
        </w:rPr>
        <w:t xml:space="preserve"> oder nicht</w:t>
      </w:r>
      <w:r w:rsidRPr="00EF2D41">
        <w:rPr>
          <w:rFonts w:cs="Arial"/>
        </w:rPr>
        <w:t>.</w:t>
      </w:r>
    </w:p>
    <w:p w14:paraId="4398B69B" w14:textId="77777777" w:rsidR="00B95F35" w:rsidRDefault="00592F5B" w:rsidP="00B95F35">
      <w:pPr>
        <w:rPr>
          <w:rFonts w:cs="Arial"/>
        </w:rPr>
      </w:pPr>
      <w:r w:rsidRPr="00EF2D41">
        <w:rPr>
          <w:rFonts w:cs="Arial"/>
        </w:rPr>
        <w:t xml:space="preserve">Im vorliegenden Fall </w:t>
      </w:r>
      <w:r>
        <w:rPr>
          <w:rFonts w:cs="Arial"/>
        </w:rPr>
        <w:t>handelt es sich um eine Ergänzungsplanung für die BAB A 72 Chemnitz – Leipzig, Bauabschnitt 3.2 (</w:t>
      </w:r>
      <w:proofErr w:type="spellStart"/>
      <w:r>
        <w:rPr>
          <w:rFonts w:cs="Arial"/>
        </w:rPr>
        <w:t>Frohburg</w:t>
      </w:r>
      <w:proofErr w:type="spellEnd"/>
      <w:r>
        <w:rPr>
          <w:rFonts w:cs="Arial"/>
        </w:rPr>
        <w:t xml:space="preserve"> – Borna Süd).</w:t>
      </w:r>
      <w:r w:rsidR="00B95F35">
        <w:rPr>
          <w:rFonts w:cs="Arial"/>
        </w:rPr>
        <w:t xml:space="preserve"> </w:t>
      </w:r>
      <w:r w:rsidR="00B95F35" w:rsidRPr="00181D0A">
        <w:rPr>
          <w:rFonts w:cs="Arial"/>
        </w:rPr>
        <w:t>Der Bau der BAB A 72 im Bauabschnitt 3.</w:t>
      </w:r>
      <w:r w:rsidR="00B95F35">
        <w:rPr>
          <w:rFonts w:cs="Arial"/>
        </w:rPr>
        <w:t>2</w:t>
      </w:r>
      <w:r w:rsidR="00B95F35" w:rsidRPr="00181D0A">
        <w:rPr>
          <w:rFonts w:cs="Arial"/>
        </w:rPr>
        <w:t xml:space="preserve"> </w:t>
      </w:r>
      <w:r w:rsidR="00B95F35">
        <w:rPr>
          <w:rFonts w:cs="Arial"/>
        </w:rPr>
        <w:t>war</w:t>
      </w:r>
      <w:r w:rsidR="00B95F35" w:rsidRPr="00181D0A">
        <w:rPr>
          <w:rFonts w:cs="Arial"/>
        </w:rPr>
        <w:t xml:space="preserve"> gemäß § 3 Abs. 1 Satz 1 UVPG</w:t>
      </w:r>
      <w:r w:rsidR="00B95F35">
        <w:rPr>
          <w:rFonts w:cs="Arial"/>
        </w:rPr>
        <w:t xml:space="preserve"> (a.F.)</w:t>
      </w:r>
      <w:r w:rsidR="00B95F35" w:rsidRPr="00181D0A">
        <w:rPr>
          <w:rFonts w:cs="Arial"/>
        </w:rPr>
        <w:t xml:space="preserve"> i. V. m. Nr. 14.3 der Anlage 1 zum UVPG</w:t>
      </w:r>
      <w:r w:rsidR="00B95F35">
        <w:rPr>
          <w:rFonts w:cs="Arial"/>
        </w:rPr>
        <w:t xml:space="preserve"> (a.F.)</w:t>
      </w:r>
      <w:r w:rsidR="00B95F35" w:rsidRPr="00181D0A">
        <w:rPr>
          <w:rFonts w:cs="Arial"/>
        </w:rPr>
        <w:t xml:space="preserve"> grundsätzlich einer </w:t>
      </w:r>
      <w:proofErr w:type="spellStart"/>
      <w:r w:rsidR="00B95F35" w:rsidRPr="00181D0A">
        <w:rPr>
          <w:rFonts w:cs="Arial"/>
        </w:rPr>
        <w:t>Umwelt</w:t>
      </w:r>
      <w:r w:rsidR="00B95F35">
        <w:rPr>
          <w:rFonts w:cs="Arial"/>
        </w:rPr>
        <w:softHyphen/>
      </w:r>
      <w:r w:rsidR="00B95F35" w:rsidRPr="00181D0A">
        <w:rPr>
          <w:rFonts w:cs="Arial"/>
        </w:rPr>
        <w:t>ver</w:t>
      </w:r>
      <w:r w:rsidR="00B95F35">
        <w:rPr>
          <w:rFonts w:cs="Arial"/>
        </w:rPr>
        <w:softHyphen/>
      </w:r>
      <w:r w:rsidR="00B95F35" w:rsidRPr="00181D0A">
        <w:rPr>
          <w:rFonts w:cs="Arial"/>
        </w:rPr>
        <w:t>träglichkeitsprüfung</w:t>
      </w:r>
      <w:proofErr w:type="spellEnd"/>
      <w:r w:rsidR="00B95F35" w:rsidRPr="00181D0A">
        <w:rPr>
          <w:rFonts w:cs="Arial"/>
        </w:rPr>
        <w:t xml:space="preserve"> zu unterziehen.</w:t>
      </w:r>
      <w:r w:rsidR="00B95F35">
        <w:rPr>
          <w:rFonts w:cs="Arial"/>
        </w:rPr>
        <w:t xml:space="preserve"> Die </w:t>
      </w:r>
      <w:proofErr w:type="spellStart"/>
      <w:r w:rsidR="00B95F35">
        <w:rPr>
          <w:rFonts w:cs="Arial"/>
        </w:rPr>
        <w:t>Umweltver</w:t>
      </w:r>
      <w:r w:rsidR="00B95F35">
        <w:rPr>
          <w:rFonts w:cs="Arial"/>
        </w:rPr>
        <w:softHyphen/>
        <w:t>träglich</w:t>
      </w:r>
      <w:r w:rsidR="00B95F35">
        <w:rPr>
          <w:rFonts w:cs="Arial"/>
        </w:rPr>
        <w:softHyphen/>
        <w:t>keitsprüfung</w:t>
      </w:r>
      <w:proofErr w:type="spellEnd"/>
      <w:r w:rsidR="00B95F35">
        <w:rPr>
          <w:rFonts w:cs="Arial"/>
        </w:rPr>
        <w:t xml:space="preserve"> ist als unselbstän</w:t>
      </w:r>
      <w:r w:rsidR="00B95F35">
        <w:rPr>
          <w:rFonts w:cs="Arial"/>
        </w:rPr>
        <w:softHyphen/>
        <w:t xml:space="preserve">diger Teil des Planfeststellungsverfahrens durchgeführt worden (siehe </w:t>
      </w:r>
      <w:proofErr w:type="spellStart"/>
      <w:r w:rsidR="00B95F35">
        <w:rPr>
          <w:rFonts w:cs="Arial"/>
        </w:rPr>
        <w:t>Planfest</w:t>
      </w:r>
      <w:r w:rsidR="00B95F35">
        <w:rPr>
          <w:rFonts w:cs="Arial"/>
        </w:rPr>
        <w:softHyphen/>
        <w:t>stellungs</w:t>
      </w:r>
      <w:r w:rsidR="00B95F35">
        <w:rPr>
          <w:rFonts w:cs="Arial"/>
        </w:rPr>
        <w:softHyphen/>
        <w:t>beschluss</w:t>
      </w:r>
      <w:proofErr w:type="spellEnd"/>
      <w:r w:rsidR="00B95F35">
        <w:rPr>
          <w:rFonts w:cs="Arial"/>
        </w:rPr>
        <w:t>, S. 88 ff.).</w:t>
      </w:r>
    </w:p>
    <w:p w14:paraId="4398B69C" w14:textId="77777777" w:rsidR="00B95F35" w:rsidRDefault="00B95F35" w:rsidP="00B95F35">
      <w:pPr>
        <w:rPr>
          <w:rFonts w:cs="Arial"/>
        </w:rPr>
      </w:pPr>
      <w:r>
        <w:rPr>
          <w:rFonts w:cs="Arial"/>
        </w:rPr>
        <w:t xml:space="preserve">Dieser Plan soll nunmehr ergänzt werden, wobei die Gegenstände der Planergänzung (Anschlussstelle </w:t>
      </w:r>
      <w:proofErr w:type="spellStart"/>
      <w:r>
        <w:rPr>
          <w:rFonts w:cs="Arial"/>
        </w:rPr>
        <w:t>Frohburg</w:t>
      </w:r>
      <w:proofErr w:type="spellEnd"/>
      <w:r>
        <w:rPr>
          <w:rFonts w:cs="Arial"/>
        </w:rPr>
        <w:t xml:space="preserve">, Neubau Staatsstraße 11, Knotenpunkt 1, Maßnahmen an der </w:t>
      </w:r>
      <w:r>
        <w:rPr>
          <w:rFonts w:cs="Arial"/>
        </w:rPr>
        <w:lastRenderedPageBreak/>
        <w:t xml:space="preserve">bestehenden S 11) zwar der Bezeichnung nach gleichgeblieben sind, </w:t>
      </w:r>
      <w:r w:rsidR="005D76A0">
        <w:rPr>
          <w:rFonts w:cs="Arial"/>
        </w:rPr>
        <w:t>in ihrer konkreten Ausgestaltung</w:t>
      </w:r>
      <w:r>
        <w:rPr>
          <w:rFonts w:cs="Arial"/>
        </w:rPr>
        <w:t xml:space="preserve"> aber </w:t>
      </w:r>
      <w:r w:rsidR="005D76A0">
        <w:rPr>
          <w:rFonts w:cs="Arial"/>
        </w:rPr>
        <w:t xml:space="preserve">teilweise </w:t>
      </w:r>
      <w:r>
        <w:rPr>
          <w:rFonts w:cs="Arial"/>
        </w:rPr>
        <w:t>anders geplant sind als im Jahr 2009 planfestgestellt</w:t>
      </w:r>
      <w:r w:rsidR="005D76A0">
        <w:rPr>
          <w:rFonts w:cs="Arial"/>
        </w:rPr>
        <w:t>:</w:t>
      </w:r>
    </w:p>
    <w:p w14:paraId="4398B69D" w14:textId="77777777" w:rsidR="00473EBF" w:rsidRDefault="00473EBF" w:rsidP="005D76A0">
      <w:pPr>
        <w:pStyle w:val="Listenabsatz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Anschlussstelle </w:t>
      </w:r>
      <w:proofErr w:type="spellStart"/>
      <w:r>
        <w:rPr>
          <w:rFonts w:cs="Arial"/>
        </w:rPr>
        <w:t>Frohburg</w:t>
      </w:r>
      <w:proofErr w:type="spellEnd"/>
      <w:r>
        <w:rPr>
          <w:rFonts w:cs="Arial"/>
        </w:rPr>
        <w:t>;</w:t>
      </w:r>
    </w:p>
    <w:p w14:paraId="4398B69E" w14:textId="77777777" w:rsidR="005D76A0" w:rsidRDefault="005D76A0" w:rsidP="005D76A0">
      <w:pPr>
        <w:pStyle w:val="Listenabsatz"/>
        <w:numPr>
          <w:ilvl w:val="0"/>
          <w:numId w:val="1"/>
        </w:numPr>
        <w:rPr>
          <w:rFonts w:cs="Arial"/>
        </w:rPr>
      </w:pPr>
      <w:r>
        <w:rPr>
          <w:rFonts w:cs="Arial"/>
        </w:rPr>
        <w:t>Beginn der Verlegungsstrecke für die S 11 erst südlich der BAB A 72, dadurch teilweise andere Trassenführung;</w:t>
      </w:r>
    </w:p>
    <w:p w14:paraId="4398B69F" w14:textId="77777777" w:rsidR="005D76A0" w:rsidRDefault="005D76A0" w:rsidP="005D76A0">
      <w:pPr>
        <w:pStyle w:val="Listenabsatz"/>
        <w:numPr>
          <w:ilvl w:val="0"/>
          <w:numId w:val="1"/>
        </w:numPr>
        <w:rPr>
          <w:rFonts w:cs="Arial"/>
        </w:rPr>
      </w:pPr>
      <w:r>
        <w:rPr>
          <w:rFonts w:cs="Arial"/>
        </w:rPr>
        <w:t>Gestaltung des Knotenpunktes 1 (S 51/S 11 neu);</w:t>
      </w:r>
    </w:p>
    <w:p w14:paraId="4398B6A0" w14:textId="77777777" w:rsidR="005D76A0" w:rsidRDefault="005D76A0" w:rsidP="005D76A0">
      <w:pPr>
        <w:pStyle w:val="Listenabsatz"/>
        <w:numPr>
          <w:ilvl w:val="0"/>
          <w:numId w:val="1"/>
        </w:numPr>
        <w:rPr>
          <w:rFonts w:cs="Arial"/>
        </w:rPr>
      </w:pPr>
      <w:r>
        <w:rPr>
          <w:rFonts w:cs="Arial"/>
        </w:rPr>
        <w:t>Teilrückbau der bestehenden S 11.</w:t>
      </w:r>
    </w:p>
    <w:p w14:paraId="4398B6A1" w14:textId="77777777" w:rsidR="00B3400D" w:rsidRDefault="00B3400D" w:rsidP="005D76A0">
      <w:pPr>
        <w:rPr>
          <w:rFonts w:cs="Arial"/>
        </w:rPr>
      </w:pPr>
      <w:r>
        <w:rPr>
          <w:rFonts w:cs="Arial"/>
        </w:rPr>
        <w:t xml:space="preserve">In § 9 Abs. 1 Satz 1 </w:t>
      </w:r>
      <w:r w:rsidR="009533B7">
        <w:rPr>
          <w:rFonts w:cs="Arial"/>
        </w:rPr>
        <w:t xml:space="preserve">und 2 </w:t>
      </w:r>
      <w:r>
        <w:rPr>
          <w:rFonts w:cs="Arial"/>
        </w:rPr>
        <w:t>UVPG ist  geregelt, dass im Falle der Änderung eines Vorhabens, für das eine Umweltverträglichkeitsprüfung durchgeführt worden ist, eine UVP-Pflicht besteht, wenn</w:t>
      </w:r>
    </w:p>
    <w:p w14:paraId="4398B6A2" w14:textId="77777777" w:rsidR="00B3400D" w:rsidRDefault="00B3400D" w:rsidP="00B3400D">
      <w:pPr>
        <w:pStyle w:val="Listenabsatz"/>
        <w:numPr>
          <w:ilvl w:val="0"/>
          <w:numId w:val="3"/>
        </w:numPr>
        <w:rPr>
          <w:rFonts w:cs="Arial"/>
        </w:rPr>
      </w:pPr>
      <w:r>
        <w:rPr>
          <w:rFonts w:cs="Arial"/>
        </w:rPr>
        <w:t>allein die Änderung die Größen- oder Leistungswerte für eine unbedingte UVP-Pflicht gemäß § 6 erreicht oder überschreitet oder</w:t>
      </w:r>
    </w:p>
    <w:p w14:paraId="4398B6A3" w14:textId="77777777" w:rsidR="00B3400D" w:rsidRDefault="009533B7" w:rsidP="00B3400D">
      <w:pPr>
        <w:pStyle w:val="Listenabsatz"/>
        <w:numPr>
          <w:ilvl w:val="0"/>
          <w:numId w:val="3"/>
        </w:numPr>
        <w:rPr>
          <w:rFonts w:cs="Arial"/>
        </w:rPr>
      </w:pPr>
      <w:r>
        <w:rPr>
          <w:rFonts w:cs="Arial"/>
        </w:rPr>
        <w:t>die allgemeine Vorprüfung ergibt, dass die Änderung zusätzliche erhebliche nach</w:t>
      </w:r>
      <w:r w:rsidR="00473EBF">
        <w:rPr>
          <w:rFonts w:cs="Arial"/>
        </w:rPr>
        <w:t>-</w:t>
      </w:r>
      <w:r>
        <w:rPr>
          <w:rFonts w:cs="Arial"/>
        </w:rPr>
        <w:t>teilige oder andere erhebliche nachteilige Umweltauswirkungen hervorrufen kann.</w:t>
      </w:r>
    </w:p>
    <w:p w14:paraId="4398B6A4" w14:textId="77777777" w:rsidR="009533B7" w:rsidRDefault="009533B7" w:rsidP="009533B7">
      <w:pPr>
        <w:rPr>
          <w:rFonts w:cs="Arial"/>
        </w:rPr>
      </w:pPr>
      <w:r>
        <w:rPr>
          <w:rFonts w:cs="Arial"/>
        </w:rPr>
        <w:t>Wird ein Vorhaben geändert, für das keine Größen- oder Leistungswerte vorgeschrieben sind, so wird die allgemeine Vorprüfung nach Satz 1 Nr. 2 durchgeführt.</w:t>
      </w:r>
    </w:p>
    <w:p w14:paraId="4398B6A5" w14:textId="77777777" w:rsidR="009533B7" w:rsidRDefault="009533B7" w:rsidP="009533B7">
      <w:pPr>
        <w:rPr>
          <w:rFonts w:cs="Arial"/>
        </w:rPr>
      </w:pPr>
      <w:r>
        <w:rPr>
          <w:rFonts w:cs="Arial"/>
        </w:rPr>
        <w:t>§ 9 Abs. 4 UVPG bestimmt, dass für die Vorprüfung bei Änderungsvorhaben § 7 entsprechend gilt.</w:t>
      </w:r>
    </w:p>
    <w:p w14:paraId="4398B6A6" w14:textId="77777777" w:rsidR="009533B7" w:rsidRPr="009533B7" w:rsidRDefault="009533B7" w:rsidP="009533B7">
      <w:pPr>
        <w:rPr>
          <w:rFonts w:cs="Arial"/>
        </w:rPr>
      </w:pPr>
      <w:r>
        <w:rPr>
          <w:rFonts w:cs="Arial"/>
        </w:rPr>
        <w:t xml:space="preserve">Gemäß § 7 Abs. 3 UVPG entfällt die Vorprüfung, wenn der Vorhabenträger die Durchführung einer Umweltverträglichkeitsprüfung beantragt und die zuständige Behörde das Entfallen der Vorprüfung als zweckmäßig erachtet. </w:t>
      </w:r>
      <w:r w:rsidR="00F02910">
        <w:rPr>
          <w:rFonts w:cs="Arial"/>
        </w:rPr>
        <w:t>Dann besteht die UVP-Pflicht. Die Entscheidung der zuständigen Behörde ist nicht anfechtbar.</w:t>
      </w:r>
    </w:p>
    <w:p w14:paraId="4398B6A7" w14:textId="77777777" w:rsidR="00386995" w:rsidRDefault="00386995" w:rsidP="00FE18D2">
      <w:pPr>
        <w:rPr>
          <w:rFonts w:cs="Arial"/>
        </w:rPr>
      </w:pPr>
      <w:r>
        <w:rPr>
          <w:rFonts w:cs="Arial"/>
        </w:rPr>
        <w:t>Die DEGES hat vorsorglich den Antrag gestellt, für das Planergänzungsvorhaben eine Umweltverträglichkeitsprüfung durchzu</w:t>
      </w:r>
      <w:r>
        <w:rPr>
          <w:rFonts w:cs="Arial"/>
        </w:rPr>
        <w:softHyphen/>
        <w:t>führen.</w:t>
      </w:r>
    </w:p>
    <w:p w14:paraId="4398B6A8" w14:textId="77777777" w:rsidR="00473EBF" w:rsidRDefault="00473EBF" w:rsidP="00B3400D">
      <w:pPr>
        <w:tabs>
          <w:tab w:val="left" w:pos="567"/>
        </w:tabs>
        <w:rPr>
          <w:rFonts w:cs="Arial"/>
        </w:rPr>
      </w:pPr>
    </w:p>
    <w:p w14:paraId="4398B6A9" w14:textId="77777777" w:rsidR="00B3400D" w:rsidRDefault="00B3400D" w:rsidP="00B3400D">
      <w:pPr>
        <w:tabs>
          <w:tab w:val="left" w:pos="567"/>
        </w:tabs>
        <w:rPr>
          <w:rFonts w:cs="Arial"/>
          <w:u w:val="single"/>
        </w:rPr>
      </w:pPr>
      <w:r>
        <w:rPr>
          <w:rFonts w:cs="Arial"/>
        </w:rPr>
        <w:t>C.</w:t>
      </w:r>
      <w:r>
        <w:rPr>
          <w:rFonts w:cs="Arial"/>
        </w:rPr>
        <w:tab/>
      </w:r>
      <w:r>
        <w:rPr>
          <w:rFonts w:cs="Arial"/>
          <w:u w:val="single"/>
        </w:rPr>
        <w:t>Prüfung:</w:t>
      </w:r>
    </w:p>
    <w:p w14:paraId="4398B6AA" w14:textId="77777777" w:rsidR="00F02910" w:rsidRDefault="00F02910" w:rsidP="00B3400D">
      <w:pPr>
        <w:tabs>
          <w:tab w:val="left" w:pos="567"/>
        </w:tabs>
        <w:rPr>
          <w:rFonts w:cs="Arial"/>
        </w:rPr>
      </w:pPr>
      <w:r>
        <w:rPr>
          <w:rFonts w:cs="Arial"/>
        </w:rPr>
        <w:t xml:space="preserve">Zu prüfen ist also, ob das Entfallen der Vorprüfung des Bestehens einer UVP-Pflicht im vorliegenden Fall zweckmäßig ist. </w:t>
      </w:r>
    </w:p>
    <w:p w14:paraId="4398B6AB" w14:textId="77777777" w:rsidR="00C10BAE" w:rsidRPr="00C10BAE" w:rsidRDefault="00F02910" w:rsidP="00C10BAE">
      <w:pPr>
        <w:autoSpaceDE w:val="0"/>
        <w:autoSpaceDN w:val="0"/>
        <w:adjustRightInd w:val="0"/>
        <w:spacing w:before="0" w:after="0"/>
        <w:rPr>
          <w:rFonts w:cs="Arial"/>
        </w:rPr>
      </w:pPr>
      <w:r>
        <w:rPr>
          <w:rFonts w:cs="Arial"/>
        </w:rPr>
        <w:t xml:space="preserve">Nach der </w:t>
      </w:r>
      <w:r w:rsidR="00C10BAE">
        <w:rPr>
          <w:rFonts w:cs="Arial"/>
        </w:rPr>
        <w:t>B</w:t>
      </w:r>
      <w:r>
        <w:rPr>
          <w:rFonts w:cs="Arial"/>
        </w:rPr>
        <w:t xml:space="preserve">egründung </w:t>
      </w:r>
      <w:r w:rsidR="00C10BAE">
        <w:rPr>
          <w:rFonts w:cs="Arial"/>
        </w:rPr>
        <w:t>der Bundesregierung für den Entwurf eines Gesetzes zur Moderni</w:t>
      </w:r>
      <w:r w:rsidR="00E47B40">
        <w:rPr>
          <w:rFonts w:cs="Arial"/>
        </w:rPr>
        <w:softHyphen/>
      </w:r>
      <w:r w:rsidR="00C10BAE">
        <w:rPr>
          <w:rFonts w:cs="Arial"/>
        </w:rPr>
        <w:t xml:space="preserve">sierung des Rechts  der Umweltverträglichkeitsprüfung </w:t>
      </w:r>
      <w:r w:rsidR="00E47B40">
        <w:rPr>
          <w:rFonts w:cs="Arial"/>
        </w:rPr>
        <w:t>(BT-</w:t>
      </w:r>
      <w:proofErr w:type="spellStart"/>
      <w:r w:rsidR="00E47B40">
        <w:rPr>
          <w:rFonts w:cs="Arial"/>
        </w:rPr>
        <w:t>Drs</w:t>
      </w:r>
      <w:proofErr w:type="spellEnd"/>
      <w:r w:rsidR="00E47B40">
        <w:rPr>
          <w:rFonts w:cs="Arial"/>
        </w:rPr>
        <w:t>. 18/11499)</w:t>
      </w:r>
      <w:r w:rsidR="00C10BAE">
        <w:rPr>
          <w:rFonts w:cs="Arial"/>
        </w:rPr>
        <w:t xml:space="preserve"> kann die Möglich</w:t>
      </w:r>
      <w:r w:rsidR="00E47B40">
        <w:rPr>
          <w:rFonts w:cs="Arial"/>
        </w:rPr>
        <w:softHyphen/>
      </w:r>
      <w:r w:rsidR="00C10BAE">
        <w:rPr>
          <w:rFonts w:cs="Arial"/>
        </w:rPr>
        <w:t xml:space="preserve">keit, die Durchführung einer UVP zu beantragen, für den Vorhabenträger insbesondere dann vorteilhaft </w:t>
      </w:r>
      <w:r w:rsidR="00C10BAE" w:rsidRPr="00C10BAE">
        <w:rPr>
          <w:rFonts w:cs="Arial"/>
        </w:rPr>
        <w:t>sein, wenn er ohnehin damit rechnet, dass die Vorprüfung das Bestehen einer</w:t>
      </w:r>
      <w:r w:rsidR="00C10BAE">
        <w:rPr>
          <w:rFonts w:cs="Arial"/>
        </w:rPr>
        <w:t xml:space="preserve"> </w:t>
      </w:r>
      <w:r w:rsidR="00C10BAE" w:rsidRPr="00C10BAE">
        <w:rPr>
          <w:rFonts w:cs="Arial"/>
        </w:rPr>
        <w:t>UVP-Pflicht ergeben wird. In einem solchen Fall spart der Antrag Zeit und Aufwand für die Vorprüfung.</w:t>
      </w:r>
      <w:r w:rsidR="00C10BAE">
        <w:rPr>
          <w:rFonts w:cs="Arial"/>
        </w:rPr>
        <w:t xml:space="preserve"> </w:t>
      </w:r>
      <w:r w:rsidR="00C10BAE" w:rsidRPr="00C10BAE">
        <w:rPr>
          <w:rFonts w:cs="Arial"/>
        </w:rPr>
        <w:t>Ferner vermeidet der Vorhabenträger rechtliche Unsicherheiten, die im Falle eines Verfahrens ohne UVP</w:t>
      </w:r>
      <w:r w:rsidR="00C10BAE">
        <w:rPr>
          <w:rFonts w:cs="Arial"/>
        </w:rPr>
        <w:t xml:space="preserve"> </w:t>
      </w:r>
      <w:r w:rsidR="00C10BAE" w:rsidRPr="00C10BAE">
        <w:rPr>
          <w:rFonts w:cs="Arial"/>
        </w:rPr>
        <w:t>bei einem UVP-vorprüfungspflichtigen Vorhaben für den Bestand der Genehmigung entstehen könnten (vgl. § 4</w:t>
      </w:r>
      <w:r w:rsidR="00C10BAE">
        <w:rPr>
          <w:rFonts w:cs="Arial"/>
        </w:rPr>
        <w:t xml:space="preserve"> </w:t>
      </w:r>
      <w:r w:rsidR="00C10BAE" w:rsidRPr="00C10BAE">
        <w:rPr>
          <w:rFonts w:cs="Arial"/>
        </w:rPr>
        <w:t>Abs</w:t>
      </w:r>
      <w:r w:rsidR="00C10BAE">
        <w:rPr>
          <w:rFonts w:cs="Arial"/>
        </w:rPr>
        <w:t>.</w:t>
      </w:r>
      <w:r w:rsidR="00C10BAE" w:rsidRPr="00C10BAE">
        <w:rPr>
          <w:rFonts w:cs="Arial"/>
        </w:rPr>
        <w:t xml:space="preserve"> 1 Satz 2 </w:t>
      </w:r>
      <w:proofErr w:type="spellStart"/>
      <w:r w:rsidR="00C10BAE" w:rsidRPr="00C10BAE">
        <w:rPr>
          <w:rFonts w:cs="Arial"/>
        </w:rPr>
        <w:t>Umw</w:t>
      </w:r>
      <w:r w:rsidR="00C10BAE">
        <w:rPr>
          <w:rFonts w:cs="Arial"/>
        </w:rPr>
        <w:t>RG</w:t>
      </w:r>
      <w:proofErr w:type="spellEnd"/>
      <w:r w:rsidR="00C10BAE" w:rsidRPr="00C10BAE">
        <w:rPr>
          <w:rFonts w:cs="Arial"/>
        </w:rPr>
        <w:t>).</w:t>
      </w:r>
    </w:p>
    <w:p w14:paraId="4398B6AC" w14:textId="77777777" w:rsidR="00B3400D" w:rsidRDefault="00C10BAE" w:rsidP="00C10BAE">
      <w:pPr>
        <w:tabs>
          <w:tab w:val="left" w:pos="567"/>
        </w:tabs>
        <w:rPr>
          <w:rFonts w:cs="Arial"/>
        </w:rPr>
      </w:pPr>
      <w:r w:rsidRPr="00C10BAE">
        <w:rPr>
          <w:rFonts w:cs="Arial"/>
        </w:rPr>
        <w:t>Ein Fall fehlender Zweckmäßigkeit ist z. B. dann gegeben, wenn offenkundig</w:t>
      </w:r>
      <w:r>
        <w:rPr>
          <w:rFonts w:cs="Arial"/>
        </w:rPr>
        <w:t xml:space="preserve"> ist, dass das Vorhaben keine erheblichen nachteiligen Umweltauswirkungen hat</w:t>
      </w:r>
      <w:r w:rsidR="00E47B40">
        <w:rPr>
          <w:rFonts w:cs="Arial"/>
        </w:rPr>
        <w:t xml:space="preserve"> (siehe BT-</w:t>
      </w:r>
      <w:proofErr w:type="spellStart"/>
      <w:r w:rsidR="00E47B40">
        <w:rPr>
          <w:rFonts w:cs="Arial"/>
        </w:rPr>
        <w:t>Drs</w:t>
      </w:r>
      <w:proofErr w:type="spellEnd"/>
      <w:r w:rsidR="00E47B40">
        <w:rPr>
          <w:rFonts w:cs="Arial"/>
        </w:rPr>
        <w:t>., S 78 f.)</w:t>
      </w:r>
      <w:r>
        <w:rPr>
          <w:rFonts w:cs="Arial"/>
        </w:rPr>
        <w:t>.</w:t>
      </w:r>
    </w:p>
    <w:p w14:paraId="4398B6AD" w14:textId="77777777" w:rsidR="00DA1B3B" w:rsidRDefault="00E47B40" w:rsidP="00C10BAE">
      <w:pPr>
        <w:tabs>
          <w:tab w:val="left" w:pos="567"/>
        </w:tabs>
        <w:rPr>
          <w:rFonts w:cs="Arial"/>
        </w:rPr>
      </w:pPr>
      <w:r>
        <w:rPr>
          <w:rFonts w:cs="Arial"/>
        </w:rPr>
        <w:t xml:space="preserve">Gemessen hieran ist </w:t>
      </w:r>
      <w:r w:rsidR="00DA1B3B">
        <w:rPr>
          <w:rFonts w:cs="Arial"/>
        </w:rPr>
        <w:t xml:space="preserve">das Entfallen der Vorprüfung des Bestehens einer UVP-Pflicht </w:t>
      </w:r>
      <w:r>
        <w:rPr>
          <w:rFonts w:cs="Arial"/>
        </w:rPr>
        <w:t xml:space="preserve">für das Planergänzungsvorhaben, das sich als Abweichung von den Inhalten des am 29. April 2009 festgestellten Plans darstellt, </w:t>
      </w:r>
      <w:r w:rsidR="00DA1B3B">
        <w:rPr>
          <w:rFonts w:cs="Arial"/>
        </w:rPr>
        <w:t xml:space="preserve">zweckmäßig. </w:t>
      </w:r>
    </w:p>
    <w:p w14:paraId="4398B6AE" w14:textId="77777777" w:rsidR="00DA1B3B" w:rsidRDefault="00DA1B3B" w:rsidP="00C10BAE">
      <w:pPr>
        <w:tabs>
          <w:tab w:val="left" w:pos="567"/>
        </w:tabs>
        <w:rPr>
          <w:rFonts w:cs="Arial"/>
        </w:rPr>
      </w:pPr>
    </w:p>
    <w:p w14:paraId="4398B6AF" w14:textId="77777777" w:rsidR="00E47B40" w:rsidRPr="00B3400D" w:rsidRDefault="00E47B40" w:rsidP="00C10BAE">
      <w:pPr>
        <w:tabs>
          <w:tab w:val="left" w:pos="567"/>
        </w:tabs>
        <w:rPr>
          <w:rFonts w:cs="Arial"/>
        </w:rPr>
      </w:pPr>
      <w:r>
        <w:rPr>
          <w:rFonts w:cs="Arial"/>
        </w:rPr>
        <w:lastRenderedPageBreak/>
        <w:t xml:space="preserve"> </w:t>
      </w:r>
    </w:p>
    <w:p w14:paraId="4398B6B0" w14:textId="77777777" w:rsidR="00386995" w:rsidRDefault="00DA1B3B" w:rsidP="00DA1B3B">
      <w:pPr>
        <w:tabs>
          <w:tab w:val="left" w:pos="567"/>
        </w:tabs>
        <w:rPr>
          <w:rFonts w:cs="Arial"/>
          <w:u w:val="single"/>
        </w:rPr>
      </w:pPr>
      <w:r>
        <w:rPr>
          <w:rFonts w:cs="Arial"/>
        </w:rPr>
        <w:t xml:space="preserve">D. </w:t>
      </w:r>
      <w:r>
        <w:rPr>
          <w:rFonts w:cs="Arial"/>
        </w:rPr>
        <w:tab/>
      </w:r>
      <w:r w:rsidRPr="00DA1B3B">
        <w:rPr>
          <w:rFonts w:cs="Arial"/>
          <w:u w:val="single"/>
        </w:rPr>
        <w:t>Ergebnis:</w:t>
      </w:r>
    </w:p>
    <w:p w14:paraId="4398B6B1" w14:textId="77777777" w:rsidR="00DA1B3B" w:rsidRDefault="00DA1B3B" w:rsidP="00DA1B3B">
      <w:pPr>
        <w:tabs>
          <w:tab w:val="left" w:pos="567"/>
        </w:tabs>
        <w:rPr>
          <w:rFonts w:cs="Arial"/>
        </w:rPr>
      </w:pPr>
      <w:r w:rsidRPr="00DA1B3B">
        <w:rPr>
          <w:rFonts w:cs="Arial"/>
        </w:rPr>
        <w:t xml:space="preserve">Auf die Durchführung einer </w:t>
      </w:r>
      <w:r>
        <w:rPr>
          <w:rFonts w:cs="Arial"/>
        </w:rPr>
        <w:t>Vorprüfung zur Frage des Bestehens einer UVP-Pflicht wird verzichtet. Für das Planergänzungsvorhaben besteht damit gemäß § 9 Abs. 4 i. V. m. § 7 Abs. 3 UVPG die Pflicht zur Durchführung einer Umweltve</w:t>
      </w:r>
      <w:r w:rsidR="00DE5EFE">
        <w:rPr>
          <w:rFonts w:cs="Arial"/>
        </w:rPr>
        <w:t>r</w:t>
      </w:r>
      <w:r>
        <w:rPr>
          <w:rFonts w:cs="Arial"/>
        </w:rPr>
        <w:t>träglichkeitsprüfung.</w:t>
      </w:r>
    </w:p>
    <w:p w14:paraId="4398B6B2" w14:textId="77777777" w:rsidR="00DE5EFE" w:rsidRDefault="00DE5EFE" w:rsidP="00DA1B3B">
      <w:pPr>
        <w:tabs>
          <w:tab w:val="left" w:pos="567"/>
        </w:tabs>
        <w:rPr>
          <w:rFonts w:cs="Arial"/>
        </w:rPr>
      </w:pPr>
    </w:p>
    <w:p w14:paraId="4398B6B3" w14:textId="77777777" w:rsidR="00DE5EFE" w:rsidRDefault="00DE5EFE" w:rsidP="00DA1B3B">
      <w:pPr>
        <w:tabs>
          <w:tab w:val="left" w:pos="567"/>
        </w:tabs>
        <w:rPr>
          <w:rFonts w:cs="Arial"/>
        </w:rPr>
      </w:pPr>
      <w:r>
        <w:rPr>
          <w:rFonts w:cs="Arial"/>
        </w:rPr>
        <w:t>Paul</w:t>
      </w:r>
    </w:p>
    <w:p w14:paraId="4398B6B4" w14:textId="77777777" w:rsidR="00DE5EFE" w:rsidRPr="00DA1B3B" w:rsidRDefault="00DE5EFE" w:rsidP="00DA1B3B">
      <w:pPr>
        <w:tabs>
          <w:tab w:val="left" w:pos="567"/>
        </w:tabs>
        <w:rPr>
          <w:rFonts w:cs="Arial"/>
        </w:rPr>
      </w:pPr>
      <w:r>
        <w:rPr>
          <w:rFonts w:cs="Arial"/>
        </w:rPr>
        <w:t>Referent Planfeststellung</w:t>
      </w:r>
    </w:p>
    <w:p w14:paraId="4398B6B5" w14:textId="77777777" w:rsidR="00592F5B" w:rsidRDefault="00592F5B" w:rsidP="00592F5B"/>
    <w:sectPr w:rsidR="00592F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8B6B8" w14:textId="77777777" w:rsidR="006F5228" w:rsidRDefault="006F5228" w:rsidP="006F5228">
      <w:pPr>
        <w:spacing w:before="0" w:after="0"/>
      </w:pPr>
      <w:r>
        <w:separator/>
      </w:r>
    </w:p>
  </w:endnote>
  <w:endnote w:type="continuationSeparator" w:id="0">
    <w:p w14:paraId="4398B6B9" w14:textId="77777777" w:rsidR="006F5228" w:rsidRDefault="006F5228" w:rsidP="006F52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8B6BC" w14:textId="77777777" w:rsidR="006F5228" w:rsidRDefault="006F522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0099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398B6BD" w14:textId="77777777" w:rsidR="006F5228" w:rsidRDefault="006F5228">
            <w:pPr>
              <w:pStyle w:val="Fuzeile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96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96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98B6BE" w14:textId="77777777" w:rsidR="006F5228" w:rsidRDefault="006F522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8B6C0" w14:textId="77777777" w:rsidR="006F5228" w:rsidRDefault="006F522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8B6B6" w14:textId="77777777" w:rsidR="006F5228" w:rsidRDefault="006F5228" w:rsidP="006F5228">
      <w:pPr>
        <w:spacing w:before="0" w:after="0"/>
      </w:pPr>
      <w:r>
        <w:separator/>
      </w:r>
    </w:p>
  </w:footnote>
  <w:footnote w:type="continuationSeparator" w:id="0">
    <w:p w14:paraId="4398B6B7" w14:textId="77777777" w:rsidR="006F5228" w:rsidRDefault="006F5228" w:rsidP="006F522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8B6BA" w14:textId="77777777" w:rsidR="006F5228" w:rsidRDefault="006F522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8B6BB" w14:textId="77777777" w:rsidR="006F5228" w:rsidRDefault="006F522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8B6BF" w14:textId="77777777" w:rsidR="006F5228" w:rsidRDefault="006F522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1F57"/>
    <w:multiLevelType w:val="hybridMultilevel"/>
    <w:tmpl w:val="0F1E51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57821"/>
    <w:multiLevelType w:val="hybridMultilevel"/>
    <w:tmpl w:val="DCFE7E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16D69"/>
    <w:multiLevelType w:val="hybridMultilevel"/>
    <w:tmpl w:val="33E44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D0"/>
    <w:rsid w:val="00373960"/>
    <w:rsid w:val="00386995"/>
    <w:rsid w:val="00416AB2"/>
    <w:rsid w:val="00473EBF"/>
    <w:rsid w:val="00592F5B"/>
    <w:rsid w:val="005D76A0"/>
    <w:rsid w:val="006F5228"/>
    <w:rsid w:val="00946C98"/>
    <w:rsid w:val="009533B7"/>
    <w:rsid w:val="00AF0741"/>
    <w:rsid w:val="00B03CC3"/>
    <w:rsid w:val="00B3400D"/>
    <w:rsid w:val="00B95F35"/>
    <w:rsid w:val="00C10BAE"/>
    <w:rsid w:val="00CD016F"/>
    <w:rsid w:val="00D7270D"/>
    <w:rsid w:val="00DA1B3B"/>
    <w:rsid w:val="00DE5EFE"/>
    <w:rsid w:val="00E243D0"/>
    <w:rsid w:val="00E47B40"/>
    <w:rsid w:val="00F02910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98B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3CC3"/>
    <w:pPr>
      <w:spacing w:before="120" w:after="240" w:line="240" w:lineRule="auto"/>
      <w:jc w:val="both"/>
    </w:pPr>
    <w:rPr>
      <w:rFonts w:ascii="Arial" w:hAnsi="Arial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0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01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01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">
    <w:name w:val="1_LDS Standard"/>
    <w:basedOn w:val="Standard"/>
    <w:rsid w:val="00CD016F"/>
    <w:pPr>
      <w:spacing w:before="0" w:after="0"/>
    </w:pPr>
    <w:rPr>
      <w:rFonts w:eastAsia="Times New Roman" w:cs="Arial"/>
      <w:lang w:eastAsia="de-DE"/>
    </w:rPr>
  </w:style>
  <w:style w:type="paragraph" w:customStyle="1" w:styleId="1LDSStandardBlockNach12pt">
    <w:name w:val="1_LDS Standard Block Nach: 12 pt"/>
    <w:basedOn w:val="Standard"/>
    <w:rsid w:val="00CD016F"/>
    <w:pPr>
      <w:spacing w:before="0"/>
    </w:pPr>
    <w:rPr>
      <w:rFonts w:eastAsia="Times New Roman"/>
      <w:szCs w:val="20"/>
      <w:lang w:eastAsia="de-DE"/>
    </w:rPr>
  </w:style>
  <w:style w:type="paragraph" w:customStyle="1" w:styleId="1LDSStandardBlockNach24pt">
    <w:name w:val="1_LDS Standard Block Nach: 24 pt"/>
    <w:basedOn w:val="Standard"/>
    <w:rsid w:val="00CD016F"/>
    <w:pPr>
      <w:spacing w:before="0" w:after="480"/>
    </w:pPr>
    <w:rPr>
      <w:rFonts w:eastAsia="Times New Roman"/>
      <w:szCs w:val="20"/>
      <w:lang w:eastAsia="de-DE"/>
    </w:rPr>
  </w:style>
  <w:style w:type="paragraph" w:customStyle="1" w:styleId="1LDSStandardBlockNach36pt">
    <w:name w:val="1_LDS Standard Block Nach: 36 pt"/>
    <w:basedOn w:val="Standard"/>
    <w:rsid w:val="00CD016F"/>
    <w:pPr>
      <w:spacing w:before="0" w:after="720"/>
    </w:pPr>
    <w:rPr>
      <w:rFonts w:eastAsia="Times New Roman"/>
      <w:szCs w:val="20"/>
      <w:lang w:eastAsia="de-DE"/>
    </w:rPr>
  </w:style>
  <w:style w:type="paragraph" w:customStyle="1" w:styleId="1LDSStandardNach12pt">
    <w:name w:val="1_LDS Standard Nach: 12 pt"/>
    <w:basedOn w:val="Standard"/>
    <w:rsid w:val="00CD016F"/>
    <w:pPr>
      <w:spacing w:before="0"/>
    </w:pPr>
    <w:rPr>
      <w:rFonts w:eastAsia="Times New Roman"/>
      <w:szCs w:val="20"/>
      <w:lang w:eastAsia="de-DE"/>
    </w:rPr>
  </w:style>
  <w:style w:type="paragraph" w:customStyle="1" w:styleId="1LDSberschrift1">
    <w:name w:val="1_LDS Überschrift 1"/>
    <w:basedOn w:val="berschrift1"/>
    <w:next w:val="1LDSStandardBlockNach12pt"/>
    <w:rsid w:val="00CD016F"/>
    <w:pPr>
      <w:keepLines w:val="0"/>
      <w:spacing w:before="240" w:after="240"/>
    </w:pPr>
    <w:rPr>
      <w:rFonts w:ascii="Arial" w:eastAsia="Times New Roman" w:hAnsi="Arial" w:cs="Arial"/>
      <w:color w:val="auto"/>
      <w:kern w:val="32"/>
      <w:sz w:val="32"/>
      <w:szCs w:val="3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D0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LDSberschrift2">
    <w:name w:val="1_LDS Überschrift 2"/>
    <w:basedOn w:val="berschrift2"/>
    <w:next w:val="1LDSStandardBlockNach12pt"/>
    <w:rsid w:val="00CD016F"/>
    <w:pPr>
      <w:keepLines w:val="0"/>
      <w:spacing w:before="240" w:after="240"/>
    </w:pPr>
    <w:rPr>
      <w:rFonts w:ascii="Arial" w:eastAsia="Times New Roman" w:hAnsi="Arial" w:cs="Arial"/>
      <w:i/>
      <w:iCs/>
      <w:color w:val="auto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01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LDSberschrift3">
    <w:name w:val="1_LDS Überschrift 3"/>
    <w:basedOn w:val="berschrift3"/>
    <w:next w:val="1LDSStandardBlockNach12pt"/>
    <w:rsid w:val="00CD016F"/>
    <w:pPr>
      <w:keepLines w:val="0"/>
      <w:spacing w:before="240" w:after="240"/>
    </w:pPr>
    <w:rPr>
      <w:rFonts w:ascii="Arial" w:eastAsia="Times New Roman" w:hAnsi="Arial" w:cs="Arial"/>
      <w:color w:val="auto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01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5D76A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F5228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F5228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6F5228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F5228"/>
    <w:rPr>
      <w:rFonts w:ascii="Arial" w:hAnsi="Arial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6C9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6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3CC3"/>
    <w:pPr>
      <w:spacing w:before="120" w:after="240" w:line="240" w:lineRule="auto"/>
      <w:jc w:val="both"/>
    </w:pPr>
    <w:rPr>
      <w:rFonts w:ascii="Arial" w:hAnsi="Arial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0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01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01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">
    <w:name w:val="1_LDS Standard"/>
    <w:basedOn w:val="Standard"/>
    <w:rsid w:val="00CD016F"/>
    <w:pPr>
      <w:spacing w:before="0" w:after="0"/>
    </w:pPr>
    <w:rPr>
      <w:rFonts w:eastAsia="Times New Roman" w:cs="Arial"/>
      <w:lang w:eastAsia="de-DE"/>
    </w:rPr>
  </w:style>
  <w:style w:type="paragraph" w:customStyle="1" w:styleId="1LDSStandardBlockNach12pt">
    <w:name w:val="1_LDS Standard Block Nach: 12 pt"/>
    <w:basedOn w:val="Standard"/>
    <w:rsid w:val="00CD016F"/>
    <w:pPr>
      <w:spacing w:before="0"/>
    </w:pPr>
    <w:rPr>
      <w:rFonts w:eastAsia="Times New Roman"/>
      <w:szCs w:val="20"/>
      <w:lang w:eastAsia="de-DE"/>
    </w:rPr>
  </w:style>
  <w:style w:type="paragraph" w:customStyle="1" w:styleId="1LDSStandardBlockNach24pt">
    <w:name w:val="1_LDS Standard Block Nach: 24 pt"/>
    <w:basedOn w:val="Standard"/>
    <w:rsid w:val="00CD016F"/>
    <w:pPr>
      <w:spacing w:before="0" w:after="480"/>
    </w:pPr>
    <w:rPr>
      <w:rFonts w:eastAsia="Times New Roman"/>
      <w:szCs w:val="20"/>
      <w:lang w:eastAsia="de-DE"/>
    </w:rPr>
  </w:style>
  <w:style w:type="paragraph" w:customStyle="1" w:styleId="1LDSStandardBlockNach36pt">
    <w:name w:val="1_LDS Standard Block Nach: 36 pt"/>
    <w:basedOn w:val="Standard"/>
    <w:rsid w:val="00CD016F"/>
    <w:pPr>
      <w:spacing w:before="0" w:after="720"/>
    </w:pPr>
    <w:rPr>
      <w:rFonts w:eastAsia="Times New Roman"/>
      <w:szCs w:val="20"/>
      <w:lang w:eastAsia="de-DE"/>
    </w:rPr>
  </w:style>
  <w:style w:type="paragraph" w:customStyle="1" w:styleId="1LDSStandardNach12pt">
    <w:name w:val="1_LDS Standard Nach: 12 pt"/>
    <w:basedOn w:val="Standard"/>
    <w:rsid w:val="00CD016F"/>
    <w:pPr>
      <w:spacing w:before="0"/>
    </w:pPr>
    <w:rPr>
      <w:rFonts w:eastAsia="Times New Roman"/>
      <w:szCs w:val="20"/>
      <w:lang w:eastAsia="de-DE"/>
    </w:rPr>
  </w:style>
  <w:style w:type="paragraph" w:customStyle="1" w:styleId="1LDSberschrift1">
    <w:name w:val="1_LDS Überschrift 1"/>
    <w:basedOn w:val="berschrift1"/>
    <w:next w:val="1LDSStandardBlockNach12pt"/>
    <w:rsid w:val="00CD016F"/>
    <w:pPr>
      <w:keepLines w:val="0"/>
      <w:spacing w:before="240" w:after="240"/>
    </w:pPr>
    <w:rPr>
      <w:rFonts w:ascii="Arial" w:eastAsia="Times New Roman" w:hAnsi="Arial" w:cs="Arial"/>
      <w:color w:val="auto"/>
      <w:kern w:val="32"/>
      <w:sz w:val="32"/>
      <w:szCs w:val="3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D0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LDSberschrift2">
    <w:name w:val="1_LDS Überschrift 2"/>
    <w:basedOn w:val="berschrift2"/>
    <w:next w:val="1LDSStandardBlockNach12pt"/>
    <w:rsid w:val="00CD016F"/>
    <w:pPr>
      <w:keepLines w:val="0"/>
      <w:spacing w:before="240" w:after="240"/>
    </w:pPr>
    <w:rPr>
      <w:rFonts w:ascii="Arial" w:eastAsia="Times New Roman" w:hAnsi="Arial" w:cs="Arial"/>
      <w:i/>
      <w:iCs/>
      <w:color w:val="auto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01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LDSberschrift3">
    <w:name w:val="1_LDS Überschrift 3"/>
    <w:basedOn w:val="berschrift3"/>
    <w:next w:val="1LDSStandardBlockNach12pt"/>
    <w:rsid w:val="00CD016F"/>
    <w:pPr>
      <w:keepLines w:val="0"/>
      <w:spacing w:before="240" w:after="240"/>
    </w:pPr>
    <w:rPr>
      <w:rFonts w:ascii="Arial" w:eastAsia="Times New Roman" w:hAnsi="Arial" w:cs="Arial"/>
      <w:color w:val="auto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01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5D76A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F5228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F5228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6F5228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F5228"/>
    <w:rPr>
      <w:rFonts w:ascii="Arial" w:hAnsi="Arial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6C9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6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1A93-0069-4EBA-AD76-76151539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897FA071.dotm</Template>
  <TotalTime>0</TotalTime>
  <Pages>3</Pages>
  <Words>792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dieter.paul</dc:creator>
  <cp:lastModifiedBy>dieter.paul</cp:lastModifiedBy>
  <cp:revision>3</cp:revision>
  <cp:lastPrinted>2018-02-26T13:40:00Z</cp:lastPrinted>
  <dcterms:created xsi:type="dcterms:W3CDTF">2018-02-26T09:53:00Z</dcterms:created>
  <dcterms:modified xsi:type="dcterms:W3CDTF">2018-02-26T13:40:00Z</dcterms:modified>
</cp:coreProperties>
</file>