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27D82" w14:textId="77777777" w:rsidR="000D175D" w:rsidRPr="000D175D" w:rsidRDefault="000D175D" w:rsidP="000D175D">
      <w:pPr>
        <w:jc w:val="both"/>
        <w:rPr>
          <w:rFonts w:cs="Arial"/>
          <w:szCs w:val="22"/>
        </w:rPr>
      </w:pPr>
    </w:p>
    <w:p w14:paraId="32E5CD5A" w14:textId="77777777" w:rsidR="000D175D" w:rsidRPr="000D175D" w:rsidRDefault="000D175D" w:rsidP="000D175D">
      <w:pPr>
        <w:jc w:val="both"/>
        <w:rPr>
          <w:rFonts w:cs="Arial"/>
          <w:szCs w:val="22"/>
        </w:rPr>
      </w:pPr>
    </w:p>
    <w:p w14:paraId="3503C98B" w14:textId="77777777" w:rsidR="000D175D" w:rsidRPr="000D175D" w:rsidRDefault="000D175D" w:rsidP="000D175D">
      <w:pPr>
        <w:keepNext/>
        <w:jc w:val="center"/>
        <w:outlineLvl w:val="1"/>
        <w:rPr>
          <w:rFonts w:cs="Arial"/>
          <w:b/>
          <w:bCs/>
          <w:sz w:val="28"/>
          <w:szCs w:val="28"/>
        </w:rPr>
      </w:pPr>
      <w:r w:rsidRPr="000D175D">
        <w:rPr>
          <w:rFonts w:cs="Arial"/>
          <w:b/>
          <w:bCs/>
          <w:sz w:val="28"/>
          <w:szCs w:val="28"/>
        </w:rPr>
        <w:t>Bekanntmachung</w:t>
      </w:r>
    </w:p>
    <w:p w14:paraId="6D5796C9" w14:textId="77777777" w:rsidR="000D175D" w:rsidRPr="000D175D" w:rsidRDefault="000D175D" w:rsidP="000D175D">
      <w:pPr>
        <w:jc w:val="center"/>
        <w:rPr>
          <w:rFonts w:cs="Arial"/>
          <w:sz w:val="28"/>
          <w:szCs w:val="28"/>
        </w:rPr>
      </w:pPr>
    </w:p>
    <w:p w14:paraId="54408D30" w14:textId="77777777" w:rsidR="000D175D" w:rsidRPr="000D175D" w:rsidRDefault="000D175D" w:rsidP="000D175D">
      <w:pPr>
        <w:jc w:val="center"/>
        <w:rPr>
          <w:rFonts w:cs="Arial"/>
          <w:b/>
          <w:bCs/>
          <w:sz w:val="24"/>
          <w:szCs w:val="24"/>
        </w:rPr>
      </w:pPr>
      <w:r w:rsidRPr="000D175D">
        <w:rPr>
          <w:rFonts w:cs="Arial"/>
          <w:b/>
          <w:bCs/>
          <w:sz w:val="24"/>
          <w:szCs w:val="24"/>
        </w:rPr>
        <w:t>Planfeststellung für das Bauvorhaben</w:t>
      </w:r>
    </w:p>
    <w:p w14:paraId="4B754121" w14:textId="77777777" w:rsidR="00371367" w:rsidRDefault="000D175D" w:rsidP="00371367">
      <w:pPr>
        <w:jc w:val="center"/>
        <w:rPr>
          <w:rFonts w:cs="Arial"/>
          <w:b/>
          <w:bCs/>
          <w:sz w:val="24"/>
          <w:szCs w:val="24"/>
        </w:rPr>
      </w:pPr>
      <w:r>
        <w:rPr>
          <w:rFonts w:cs="Arial"/>
          <w:b/>
          <w:bCs/>
          <w:sz w:val="24"/>
          <w:szCs w:val="24"/>
        </w:rPr>
        <w:t>„</w:t>
      </w:r>
      <w:r w:rsidR="00C94AAD">
        <w:rPr>
          <w:rFonts w:cs="Arial"/>
          <w:b/>
          <w:bCs/>
          <w:sz w:val="24"/>
          <w:szCs w:val="24"/>
        </w:rPr>
        <w:t>Neubau Ferngasleitung (FGL) 0</w:t>
      </w:r>
      <w:r w:rsidR="00841253">
        <w:rPr>
          <w:rFonts w:cs="Arial"/>
          <w:b/>
          <w:bCs/>
          <w:sz w:val="24"/>
          <w:szCs w:val="24"/>
        </w:rPr>
        <w:t>1</w:t>
      </w:r>
      <w:r w:rsidR="00C94AAD">
        <w:rPr>
          <w:rFonts w:cs="Arial"/>
          <w:b/>
          <w:bCs/>
          <w:sz w:val="24"/>
          <w:szCs w:val="24"/>
        </w:rPr>
        <w:t>2</w:t>
      </w:r>
      <w:r w:rsidR="00841253">
        <w:rPr>
          <w:rFonts w:cs="Arial"/>
          <w:b/>
          <w:bCs/>
          <w:sz w:val="24"/>
          <w:szCs w:val="24"/>
        </w:rPr>
        <w:t xml:space="preserve"> – Abschnitt </w:t>
      </w:r>
      <w:proofErr w:type="spellStart"/>
      <w:r w:rsidR="00841253">
        <w:rPr>
          <w:rFonts w:cs="Arial"/>
          <w:b/>
          <w:bCs/>
          <w:sz w:val="24"/>
          <w:szCs w:val="24"/>
        </w:rPr>
        <w:t>Strehla</w:t>
      </w:r>
      <w:proofErr w:type="spellEnd"/>
      <w:r w:rsidR="00841253">
        <w:rPr>
          <w:rFonts w:cs="Arial"/>
          <w:b/>
          <w:bCs/>
          <w:sz w:val="24"/>
          <w:szCs w:val="24"/>
        </w:rPr>
        <w:t xml:space="preserve"> - </w:t>
      </w:r>
      <w:proofErr w:type="spellStart"/>
      <w:r w:rsidR="00841253">
        <w:rPr>
          <w:rFonts w:cs="Arial"/>
          <w:b/>
          <w:bCs/>
          <w:sz w:val="24"/>
          <w:szCs w:val="24"/>
        </w:rPr>
        <w:t>Canitz</w:t>
      </w:r>
      <w:proofErr w:type="spellEnd"/>
      <w:r w:rsidR="00C94AAD">
        <w:rPr>
          <w:rFonts w:cs="Arial"/>
          <w:b/>
          <w:bCs/>
          <w:sz w:val="24"/>
          <w:szCs w:val="24"/>
        </w:rPr>
        <w:t>“</w:t>
      </w:r>
    </w:p>
    <w:p w14:paraId="6C506EE5" w14:textId="77777777" w:rsidR="000B255B" w:rsidRDefault="000B255B" w:rsidP="00543DB1"/>
    <w:p w14:paraId="64BB3436" w14:textId="77777777" w:rsidR="000D175D" w:rsidRDefault="000D175D" w:rsidP="00543DB1"/>
    <w:p w14:paraId="7CCEE08B" w14:textId="77777777" w:rsidR="008F3415" w:rsidRDefault="000D175D" w:rsidP="00121A03">
      <w:pPr>
        <w:jc w:val="both"/>
      </w:pPr>
      <w:r>
        <w:t xml:space="preserve">Die </w:t>
      </w:r>
      <w:r w:rsidR="00C94AAD">
        <w:t>ONTRAS</w:t>
      </w:r>
      <w:r w:rsidR="00AF3E72">
        <w:t xml:space="preserve"> Gastransport GmbH</w:t>
      </w:r>
      <w:r w:rsidR="00371367">
        <w:t xml:space="preserve">, </w:t>
      </w:r>
      <w:r w:rsidR="00C94AAD">
        <w:t>Maximilianallee 4, 04129 Leipzig</w:t>
      </w:r>
      <w:r w:rsidR="00371367">
        <w:t xml:space="preserve"> </w:t>
      </w:r>
      <w:r>
        <w:t>hat</w:t>
      </w:r>
      <w:r w:rsidR="00841253">
        <w:t xml:space="preserve"> für das oben genannte </w:t>
      </w:r>
      <w:r w:rsidR="001533AB">
        <w:t>Bauvorhaben die Durchführung eines</w:t>
      </w:r>
      <w:r w:rsidR="00841253">
        <w:t xml:space="preserve"> Planfeststellungsverfahrens</w:t>
      </w:r>
      <w:r w:rsidR="00AF3E72">
        <w:t xml:space="preserve"> </w:t>
      </w:r>
      <w:r w:rsidR="00841253">
        <w:t>bei der Landesdirektion Sachsen beantragt.</w:t>
      </w:r>
      <w:r w:rsidR="00371367">
        <w:t xml:space="preserve"> </w:t>
      </w:r>
    </w:p>
    <w:p w14:paraId="2789280A" w14:textId="77777777" w:rsidR="00E979A3" w:rsidRDefault="00E979A3" w:rsidP="00121A03">
      <w:pPr>
        <w:jc w:val="both"/>
      </w:pPr>
    </w:p>
    <w:p w14:paraId="53D1BEB4" w14:textId="77777777" w:rsidR="000526BC" w:rsidRPr="00394F41" w:rsidRDefault="00394F41" w:rsidP="00121A03">
      <w:pPr>
        <w:jc w:val="both"/>
      </w:pPr>
      <w:r w:rsidRPr="00394F41">
        <w:t>Für das Vorhaben besteht eine Verpflichtung zur Durchführung einer Umweltverträglichkeitsprüfung nach dem Gesetz über die Umweltverträglichkeitsprüfung (UVPG).</w:t>
      </w:r>
    </w:p>
    <w:p w14:paraId="308DECA3" w14:textId="77777777" w:rsidR="00773AE5" w:rsidRDefault="00773AE5" w:rsidP="00121A03">
      <w:pPr>
        <w:jc w:val="both"/>
      </w:pPr>
    </w:p>
    <w:p w14:paraId="4FBBFC9C" w14:textId="77777777" w:rsidR="008F3415" w:rsidRDefault="000526BC" w:rsidP="00121A03">
      <w:pPr>
        <w:jc w:val="both"/>
      </w:pPr>
      <w:r>
        <w:t>Der Vorhabenträger hat die folgenden entscheidungserheblichen Unterlagen über die Umweltauswirkungen des Vorhabens vorgelegt, die Bestandteil Auslegungsunterlagen sind:</w:t>
      </w:r>
    </w:p>
    <w:p w14:paraId="79D6CCE0" w14:textId="77777777" w:rsidR="000526BC" w:rsidRDefault="000526BC" w:rsidP="0011511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128"/>
      </w:tblGrid>
      <w:tr w:rsidR="000526BC" w14:paraId="5CC7F543" w14:textId="77777777" w:rsidTr="00DE6199">
        <w:trPr>
          <w:trHeight w:val="567"/>
        </w:trPr>
        <w:tc>
          <w:tcPr>
            <w:tcW w:w="1951" w:type="dxa"/>
            <w:shd w:val="clear" w:color="auto" w:fill="auto"/>
            <w:vAlign w:val="center"/>
          </w:tcPr>
          <w:p w14:paraId="407EB645" w14:textId="77777777" w:rsidR="000526BC" w:rsidRDefault="000526BC" w:rsidP="00DE6199">
            <w:pPr>
              <w:jc w:val="center"/>
            </w:pPr>
            <w:r>
              <w:t>Nr. der Unterlage</w:t>
            </w:r>
          </w:p>
        </w:tc>
        <w:tc>
          <w:tcPr>
            <w:tcW w:w="7229" w:type="dxa"/>
            <w:shd w:val="clear" w:color="auto" w:fill="auto"/>
            <w:vAlign w:val="center"/>
          </w:tcPr>
          <w:p w14:paraId="58234982" w14:textId="77777777" w:rsidR="000526BC" w:rsidRDefault="000526BC" w:rsidP="003C3C78">
            <w:r>
              <w:t>Bezeichnung</w:t>
            </w:r>
          </w:p>
        </w:tc>
      </w:tr>
      <w:tr w:rsidR="000526BC" w14:paraId="7DAA7F88" w14:textId="77777777" w:rsidTr="00DE6199">
        <w:trPr>
          <w:trHeight w:val="567"/>
        </w:trPr>
        <w:tc>
          <w:tcPr>
            <w:tcW w:w="1951" w:type="dxa"/>
            <w:shd w:val="clear" w:color="auto" w:fill="auto"/>
            <w:vAlign w:val="center"/>
          </w:tcPr>
          <w:p w14:paraId="7E1900E6" w14:textId="77777777" w:rsidR="000526BC" w:rsidRDefault="000526BC" w:rsidP="00DE6199">
            <w:pPr>
              <w:jc w:val="center"/>
            </w:pPr>
            <w:r>
              <w:t>1</w:t>
            </w:r>
          </w:p>
        </w:tc>
        <w:tc>
          <w:tcPr>
            <w:tcW w:w="7229" w:type="dxa"/>
            <w:shd w:val="clear" w:color="auto" w:fill="auto"/>
            <w:vAlign w:val="center"/>
          </w:tcPr>
          <w:p w14:paraId="20447789" w14:textId="77777777" w:rsidR="000526BC" w:rsidRDefault="000526BC" w:rsidP="003C3C78">
            <w:r>
              <w:t>Erläuterungsbericht</w:t>
            </w:r>
          </w:p>
        </w:tc>
      </w:tr>
      <w:tr w:rsidR="000526BC" w14:paraId="79CC5BB6" w14:textId="77777777" w:rsidTr="00DE6199">
        <w:trPr>
          <w:trHeight w:val="567"/>
        </w:trPr>
        <w:tc>
          <w:tcPr>
            <w:tcW w:w="1951" w:type="dxa"/>
            <w:shd w:val="clear" w:color="auto" w:fill="auto"/>
            <w:vAlign w:val="center"/>
          </w:tcPr>
          <w:p w14:paraId="10EB9086" w14:textId="77777777" w:rsidR="000526BC" w:rsidRDefault="000526BC" w:rsidP="00DE6199">
            <w:pPr>
              <w:jc w:val="center"/>
            </w:pPr>
            <w:r>
              <w:t>2</w:t>
            </w:r>
          </w:p>
        </w:tc>
        <w:tc>
          <w:tcPr>
            <w:tcW w:w="7229" w:type="dxa"/>
            <w:shd w:val="clear" w:color="auto" w:fill="auto"/>
            <w:vAlign w:val="center"/>
          </w:tcPr>
          <w:p w14:paraId="381431EE" w14:textId="77777777" w:rsidR="000526BC" w:rsidRDefault="002D39B6" w:rsidP="003C3C78">
            <w:r>
              <w:t>Übersichtspläne</w:t>
            </w:r>
          </w:p>
        </w:tc>
      </w:tr>
      <w:tr w:rsidR="0008600E" w14:paraId="3F986629" w14:textId="77777777" w:rsidTr="00DE6199">
        <w:trPr>
          <w:trHeight w:val="567"/>
        </w:trPr>
        <w:tc>
          <w:tcPr>
            <w:tcW w:w="1951" w:type="dxa"/>
            <w:shd w:val="clear" w:color="auto" w:fill="auto"/>
            <w:vAlign w:val="center"/>
          </w:tcPr>
          <w:p w14:paraId="2FE756AB" w14:textId="77777777" w:rsidR="0008600E" w:rsidRDefault="0008600E" w:rsidP="00DE6199">
            <w:pPr>
              <w:jc w:val="center"/>
            </w:pPr>
            <w:r>
              <w:t>3</w:t>
            </w:r>
          </w:p>
        </w:tc>
        <w:tc>
          <w:tcPr>
            <w:tcW w:w="7229" w:type="dxa"/>
            <w:shd w:val="clear" w:color="auto" w:fill="auto"/>
            <w:vAlign w:val="center"/>
          </w:tcPr>
          <w:p w14:paraId="58F4BA35" w14:textId="77777777" w:rsidR="0008600E" w:rsidRDefault="002D39B6" w:rsidP="003C3C78">
            <w:r>
              <w:t>Detailpläne</w:t>
            </w:r>
          </w:p>
        </w:tc>
      </w:tr>
      <w:tr w:rsidR="000526BC" w14:paraId="06BBB59C" w14:textId="77777777" w:rsidTr="00DE6199">
        <w:trPr>
          <w:trHeight w:val="567"/>
        </w:trPr>
        <w:tc>
          <w:tcPr>
            <w:tcW w:w="1951" w:type="dxa"/>
            <w:shd w:val="clear" w:color="auto" w:fill="auto"/>
            <w:vAlign w:val="center"/>
          </w:tcPr>
          <w:p w14:paraId="549403BE" w14:textId="77777777" w:rsidR="000526BC" w:rsidRDefault="000526BC" w:rsidP="00DE6199">
            <w:pPr>
              <w:jc w:val="center"/>
            </w:pPr>
            <w:r>
              <w:t>4</w:t>
            </w:r>
          </w:p>
        </w:tc>
        <w:tc>
          <w:tcPr>
            <w:tcW w:w="7229" w:type="dxa"/>
            <w:shd w:val="clear" w:color="auto" w:fill="auto"/>
            <w:vAlign w:val="center"/>
          </w:tcPr>
          <w:p w14:paraId="4D60697D" w14:textId="77777777" w:rsidR="000526BC" w:rsidRDefault="002D39B6" w:rsidP="003C3C78">
            <w:r>
              <w:t>Kreuzungsverzeichnis</w:t>
            </w:r>
          </w:p>
        </w:tc>
      </w:tr>
      <w:tr w:rsidR="0008600E" w14:paraId="579E7247" w14:textId="77777777" w:rsidTr="00DE6199">
        <w:trPr>
          <w:trHeight w:val="567"/>
        </w:trPr>
        <w:tc>
          <w:tcPr>
            <w:tcW w:w="1951" w:type="dxa"/>
            <w:shd w:val="clear" w:color="auto" w:fill="auto"/>
            <w:vAlign w:val="center"/>
          </w:tcPr>
          <w:p w14:paraId="6A32C2F0" w14:textId="77777777" w:rsidR="0008600E" w:rsidRDefault="0008600E" w:rsidP="00DE6199">
            <w:pPr>
              <w:jc w:val="center"/>
            </w:pPr>
            <w:r>
              <w:t>5</w:t>
            </w:r>
          </w:p>
        </w:tc>
        <w:tc>
          <w:tcPr>
            <w:tcW w:w="7229" w:type="dxa"/>
            <w:shd w:val="clear" w:color="auto" w:fill="auto"/>
            <w:vAlign w:val="center"/>
          </w:tcPr>
          <w:p w14:paraId="386D63E7" w14:textId="77777777" w:rsidR="0008600E" w:rsidRDefault="002D39B6" w:rsidP="003C3C78">
            <w:r>
              <w:t>Grundstücksverzeichnis</w:t>
            </w:r>
          </w:p>
        </w:tc>
      </w:tr>
      <w:tr w:rsidR="0008600E" w14:paraId="4FB5AEEB" w14:textId="77777777" w:rsidTr="00DE6199">
        <w:trPr>
          <w:trHeight w:val="567"/>
        </w:trPr>
        <w:tc>
          <w:tcPr>
            <w:tcW w:w="1951" w:type="dxa"/>
            <w:shd w:val="clear" w:color="auto" w:fill="auto"/>
            <w:vAlign w:val="center"/>
          </w:tcPr>
          <w:p w14:paraId="7492F411" w14:textId="77777777" w:rsidR="0008600E" w:rsidRDefault="0008600E" w:rsidP="00DE6199">
            <w:pPr>
              <w:jc w:val="center"/>
            </w:pPr>
            <w:r>
              <w:t>6</w:t>
            </w:r>
          </w:p>
        </w:tc>
        <w:tc>
          <w:tcPr>
            <w:tcW w:w="7229" w:type="dxa"/>
            <w:shd w:val="clear" w:color="auto" w:fill="auto"/>
            <w:vAlign w:val="center"/>
          </w:tcPr>
          <w:p w14:paraId="44AA2E0E" w14:textId="77777777" w:rsidR="0008600E" w:rsidRDefault="002D39B6" w:rsidP="003C3C78">
            <w:r>
              <w:t>Wasserrecht</w:t>
            </w:r>
          </w:p>
        </w:tc>
      </w:tr>
      <w:tr w:rsidR="0008600E" w14:paraId="2FE2C074" w14:textId="77777777" w:rsidTr="00DE6199">
        <w:trPr>
          <w:trHeight w:val="567"/>
        </w:trPr>
        <w:tc>
          <w:tcPr>
            <w:tcW w:w="1951" w:type="dxa"/>
            <w:shd w:val="clear" w:color="auto" w:fill="auto"/>
            <w:vAlign w:val="center"/>
          </w:tcPr>
          <w:p w14:paraId="0804536D" w14:textId="77777777" w:rsidR="0008600E" w:rsidRDefault="0008600E" w:rsidP="00DE6199">
            <w:pPr>
              <w:jc w:val="center"/>
            </w:pPr>
            <w:r>
              <w:t>7</w:t>
            </w:r>
          </w:p>
        </w:tc>
        <w:tc>
          <w:tcPr>
            <w:tcW w:w="7229" w:type="dxa"/>
            <w:shd w:val="clear" w:color="auto" w:fill="auto"/>
            <w:vAlign w:val="center"/>
          </w:tcPr>
          <w:p w14:paraId="29013F36" w14:textId="77777777" w:rsidR="0008600E" w:rsidRDefault="00520188" w:rsidP="003C3C78">
            <w:r>
              <w:t>UVP-Bericht</w:t>
            </w:r>
          </w:p>
        </w:tc>
      </w:tr>
      <w:tr w:rsidR="000526BC" w14:paraId="236E23C0" w14:textId="77777777" w:rsidTr="00DE6199">
        <w:trPr>
          <w:trHeight w:val="567"/>
        </w:trPr>
        <w:tc>
          <w:tcPr>
            <w:tcW w:w="1951" w:type="dxa"/>
            <w:shd w:val="clear" w:color="auto" w:fill="auto"/>
            <w:vAlign w:val="center"/>
          </w:tcPr>
          <w:p w14:paraId="28FDE0B5" w14:textId="77777777" w:rsidR="000526BC" w:rsidRDefault="000526BC" w:rsidP="00DE6199">
            <w:pPr>
              <w:jc w:val="center"/>
            </w:pPr>
            <w:r>
              <w:t>8</w:t>
            </w:r>
          </w:p>
        </w:tc>
        <w:tc>
          <w:tcPr>
            <w:tcW w:w="7229" w:type="dxa"/>
            <w:shd w:val="clear" w:color="auto" w:fill="auto"/>
            <w:vAlign w:val="center"/>
          </w:tcPr>
          <w:p w14:paraId="2EA24CEE" w14:textId="77777777" w:rsidR="000526BC" w:rsidRDefault="00520188" w:rsidP="003C3C78">
            <w:r>
              <w:t>Landschaftspflegerischer Begleitplan (LBP)</w:t>
            </w:r>
          </w:p>
        </w:tc>
      </w:tr>
      <w:tr w:rsidR="000526BC" w14:paraId="63BD6E6E" w14:textId="77777777" w:rsidTr="00DE6199">
        <w:trPr>
          <w:trHeight w:val="567"/>
        </w:trPr>
        <w:tc>
          <w:tcPr>
            <w:tcW w:w="1951" w:type="dxa"/>
            <w:shd w:val="clear" w:color="auto" w:fill="auto"/>
            <w:vAlign w:val="center"/>
          </w:tcPr>
          <w:p w14:paraId="535E35B2" w14:textId="77777777" w:rsidR="000526BC" w:rsidRDefault="003C3C78" w:rsidP="00DE6199">
            <w:pPr>
              <w:jc w:val="center"/>
            </w:pPr>
            <w:r>
              <w:t>9</w:t>
            </w:r>
          </w:p>
        </w:tc>
        <w:tc>
          <w:tcPr>
            <w:tcW w:w="7229" w:type="dxa"/>
            <w:shd w:val="clear" w:color="auto" w:fill="auto"/>
            <w:vAlign w:val="center"/>
          </w:tcPr>
          <w:p w14:paraId="603EC94D" w14:textId="77777777" w:rsidR="000526BC" w:rsidRDefault="00520188" w:rsidP="003C3C78">
            <w:r>
              <w:t>NATURA 2000</w:t>
            </w:r>
          </w:p>
        </w:tc>
      </w:tr>
      <w:tr w:rsidR="000526BC" w14:paraId="5D8E46DE" w14:textId="77777777" w:rsidTr="00DF2AEC">
        <w:trPr>
          <w:trHeight w:val="567"/>
        </w:trPr>
        <w:tc>
          <w:tcPr>
            <w:tcW w:w="1951" w:type="dxa"/>
            <w:shd w:val="clear" w:color="auto" w:fill="auto"/>
            <w:vAlign w:val="center"/>
          </w:tcPr>
          <w:p w14:paraId="75425B88" w14:textId="77777777" w:rsidR="007E463C" w:rsidRDefault="003C3C78" w:rsidP="00DF2AEC">
            <w:pPr>
              <w:jc w:val="center"/>
            </w:pPr>
            <w:r>
              <w:t>10</w:t>
            </w:r>
          </w:p>
        </w:tc>
        <w:tc>
          <w:tcPr>
            <w:tcW w:w="7229" w:type="dxa"/>
            <w:shd w:val="clear" w:color="auto" w:fill="auto"/>
            <w:vAlign w:val="center"/>
          </w:tcPr>
          <w:p w14:paraId="0DBE6DFD" w14:textId="77777777" w:rsidR="000526BC" w:rsidRDefault="00520188" w:rsidP="00DF2AEC">
            <w:r>
              <w:t>Artenschutzrechtlicher Fachbeitrag</w:t>
            </w:r>
          </w:p>
        </w:tc>
      </w:tr>
      <w:tr w:rsidR="000526BC" w14:paraId="119F9025" w14:textId="77777777" w:rsidTr="00DE6199">
        <w:trPr>
          <w:trHeight w:val="567"/>
        </w:trPr>
        <w:tc>
          <w:tcPr>
            <w:tcW w:w="1951" w:type="dxa"/>
            <w:shd w:val="clear" w:color="auto" w:fill="auto"/>
            <w:vAlign w:val="center"/>
          </w:tcPr>
          <w:p w14:paraId="3641A930" w14:textId="77777777" w:rsidR="000526BC" w:rsidRDefault="003C3C78" w:rsidP="00DE6199">
            <w:pPr>
              <w:jc w:val="center"/>
            </w:pPr>
            <w:r>
              <w:t>11</w:t>
            </w:r>
          </w:p>
        </w:tc>
        <w:tc>
          <w:tcPr>
            <w:tcW w:w="7229" w:type="dxa"/>
            <w:shd w:val="clear" w:color="auto" w:fill="auto"/>
            <w:vAlign w:val="center"/>
          </w:tcPr>
          <w:p w14:paraId="1004578E" w14:textId="77777777" w:rsidR="000526BC" w:rsidRDefault="00520188" w:rsidP="003C3C78">
            <w:r>
              <w:t>Fachbeitrag Wasserrahmenrichtlinie</w:t>
            </w:r>
          </w:p>
        </w:tc>
      </w:tr>
      <w:tr w:rsidR="000526BC" w14:paraId="462AE9E5" w14:textId="77777777" w:rsidTr="00DE6199">
        <w:trPr>
          <w:trHeight w:val="567"/>
        </w:trPr>
        <w:tc>
          <w:tcPr>
            <w:tcW w:w="1951" w:type="dxa"/>
            <w:shd w:val="clear" w:color="auto" w:fill="auto"/>
            <w:vAlign w:val="center"/>
          </w:tcPr>
          <w:p w14:paraId="31699FB4" w14:textId="77777777" w:rsidR="000526BC" w:rsidRDefault="003C3C78" w:rsidP="00DE6199">
            <w:pPr>
              <w:jc w:val="center"/>
            </w:pPr>
            <w:r>
              <w:t>12</w:t>
            </w:r>
          </w:p>
        </w:tc>
        <w:tc>
          <w:tcPr>
            <w:tcW w:w="7229" w:type="dxa"/>
            <w:shd w:val="clear" w:color="auto" w:fill="auto"/>
            <w:vAlign w:val="center"/>
          </w:tcPr>
          <w:p w14:paraId="3C208213" w14:textId="77777777" w:rsidR="000526BC" w:rsidRDefault="00520188" w:rsidP="003C3C78">
            <w:r>
              <w:t>Bodenschutzkonzept</w:t>
            </w:r>
          </w:p>
        </w:tc>
      </w:tr>
    </w:tbl>
    <w:p w14:paraId="775BCB9B" w14:textId="77777777" w:rsidR="008F3415" w:rsidRDefault="008F3415" w:rsidP="00115117">
      <w:pPr>
        <w:jc w:val="both"/>
      </w:pPr>
    </w:p>
    <w:p w14:paraId="179EFC36" w14:textId="77777777" w:rsidR="00F96652" w:rsidRDefault="00520188" w:rsidP="00115117">
      <w:pPr>
        <w:jc w:val="both"/>
      </w:pPr>
      <w:r>
        <w:t xml:space="preserve">Für das Bauvorhaben einschließlich der landschaftspflegerischen </w:t>
      </w:r>
      <w:r w:rsidR="00CA4C70">
        <w:t xml:space="preserve">Kompensationsmaßnahmen werden Grundstücke in der Stadt Riesa, Gemarkungen </w:t>
      </w:r>
      <w:proofErr w:type="spellStart"/>
      <w:r w:rsidR="00CA4C70">
        <w:t>Canitz</w:t>
      </w:r>
      <w:proofErr w:type="spellEnd"/>
      <w:r w:rsidR="00CA4C70">
        <w:t xml:space="preserve">, </w:t>
      </w:r>
      <w:proofErr w:type="spellStart"/>
      <w:r w:rsidR="00CA4C70">
        <w:t>Gröba</w:t>
      </w:r>
      <w:proofErr w:type="spellEnd"/>
      <w:r w:rsidR="00CA4C70">
        <w:t xml:space="preserve">, </w:t>
      </w:r>
      <w:proofErr w:type="spellStart"/>
      <w:r w:rsidR="00CA4C70">
        <w:t>Merzdorf</w:t>
      </w:r>
      <w:proofErr w:type="spellEnd"/>
      <w:r w:rsidR="00CA4C70">
        <w:t xml:space="preserve"> und </w:t>
      </w:r>
      <w:proofErr w:type="spellStart"/>
      <w:r w:rsidR="00CA4C70">
        <w:t>Pochra</w:t>
      </w:r>
      <w:proofErr w:type="spellEnd"/>
      <w:r w:rsidR="00CA4C70">
        <w:t xml:space="preserve"> sowie in der Stadt </w:t>
      </w:r>
      <w:proofErr w:type="spellStart"/>
      <w:r w:rsidR="00CA4C70">
        <w:t>Strehla</w:t>
      </w:r>
      <w:proofErr w:type="spellEnd"/>
      <w:r w:rsidR="00CA4C70">
        <w:t xml:space="preserve">, Gemarkungen </w:t>
      </w:r>
      <w:proofErr w:type="spellStart"/>
      <w:r w:rsidR="00CA4C70">
        <w:t>Forberge</w:t>
      </w:r>
      <w:proofErr w:type="spellEnd"/>
      <w:r w:rsidR="00CA4C70">
        <w:t xml:space="preserve"> und Unterreußen beansprucht.</w:t>
      </w:r>
    </w:p>
    <w:p w14:paraId="493E63AE" w14:textId="77777777" w:rsidR="00CA4C70" w:rsidRDefault="00CA4C70" w:rsidP="00115117">
      <w:pPr>
        <w:jc w:val="both"/>
      </w:pPr>
    </w:p>
    <w:p w14:paraId="7982EFA9" w14:textId="77777777" w:rsidR="001F617F" w:rsidRDefault="001F617F" w:rsidP="00115117">
      <w:pPr>
        <w:jc w:val="both"/>
      </w:pPr>
    </w:p>
    <w:p w14:paraId="7C6151F3" w14:textId="3C91C87F" w:rsidR="0094537C" w:rsidRDefault="00B74AEE" w:rsidP="00B74AEE">
      <w:pPr>
        <w:jc w:val="both"/>
      </w:pPr>
      <w:r>
        <w:lastRenderedPageBreak/>
        <w:t xml:space="preserve">Der Plan (Zeichnungen und Erläuterungen) liegt zur allgemeinen Einsichtnahme vom </w:t>
      </w:r>
    </w:p>
    <w:p w14:paraId="3FC5754C" w14:textId="77777777" w:rsidR="0094537C" w:rsidRDefault="0094537C" w:rsidP="00B74AEE">
      <w:pPr>
        <w:jc w:val="both"/>
      </w:pPr>
      <w:bookmarkStart w:id="0" w:name="_GoBack"/>
      <w:bookmarkEnd w:id="0"/>
    </w:p>
    <w:p w14:paraId="4EB412F7" w14:textId="0A1C57CF" w:rsidR="00B74AEE" w:rsidRDefault="00B74AEE" w:rsidP="0094537C">
      <w:pPr>
        <w:jc w:val="center"/>
      </w:pPr>
      <w:r>
        <w:rPr>
          <w:b/>
        </w:rPr>
        <w:t>12. April bis 25. Mai 2021</w:t>
      </w:r>
      <w:r>
        <w:t xml:space="preserve"> </w:t>
      </w:r>
      <w:r w:rsidR="00393570">
        <w:t>aus.</w:t>
      </w:r>
    </w:p>
    <w:p w14:paraId="09D44728" w14:textId="77777777" w:rsidR="00213A51" w:rsidRDefault="00213A51" w:rsidP="0065078F">
      <w:pPr>
        <w:jc w:val="both"/>
      </w:pPr>
    </w:p>
    <w:p w14:paraId="2FBA8866" w14:textId="4B1BD928" w:rsidR="00213A51" w:rsidRDefault="00393570" w:rsidP="0065078F">
      <w:pPr>
        <w:jc w:val="both"/>
      </w:pPr>
      <w:r>
        <w:t>B</w:t>
      </w:r>
      <w:r w:rsidR="000E23F4">
        <w:t xml:space="preserve">ei der </w:t>
      </w:r>
      <w:r w:rsidR="00213A51">
        <w:t>Stadtverwaltung Riesa,</w:t>
      </w:r>
      <w:r w:rsidR="001B76C8">
        <w:t xml:space="preserve"> Rathausplatz 1, </w:t>
      </w:r>
      <w:r w:rsidR="00213A51">
        <w:t xml:space="preserve">01589 Riesa, </w:t>
      </w:r>
    </w:p>
    <w:p w14:paraId="220F73BE" w14:textId="4D451C92" w:rsidR="00213A51" w:rsidRDefault="00C60324" w:rsidP="0065078F">
      <w:pPr>
        <w:jc w:val="both"/>
      </w:pPr>
      <w:r>
        <w:t>w</w:t>
      </w:r>
      <w:r w:rsidR="00213A51">
        <w:t>ährend der Dienststunden</w:t>
      </w:r>
      <w:r w:rsidR="00CA4C70">
        <w:t xml:space="preserve"> </w:t>
      </w:r>
    </w:p>
    <w:p w14:paraId="6F65F171" w14:textId="35EA127E" w:rsidR="001B76C8" w:rsidRDefault="001B76C8" w:rsidP="0065078F">
      <w:pPr>
        <w:jc w:val="both"/>
      </w:pPr>
      <w:r>
        <w:t>montags</w:t>
      </w:r>
      <w:r>
        <w:tab/>
        <w:t>08:00 – 12:00 Uhr und 13:00 – 14:00 Uhr</w:t>
      </w:r>
    </w:p>
    <w:p w14:paraId="6FD44D67" w14:textId="74CF381F" w:rsidR="001B76C8" w:rsidRDefault="001B76C8" w:rsidP="0065078F">
      <w:pPr>
        <w:jc w:val="both"/>
      </w:pPr>
      <w:r>
        <w:t>dienstags</w:t>
      </w:r>
      <w:r>
        <w:tab/>
        <w:t>08:00 – 12:00 Uhr und 13:00 – 14:00 Uhr</w:t>
      </w:r>
    </w:p>
    <w:p w14:paraId="4CA8FDD7" w14:textId="20DCBFDD" w:rsidR="001B76C8" w:rsidRDefault="001B76C8" w:rsidP="0065078F">
      <w:pPr>
        <w:jc w:val="both"/>
      </w:pPr>
      <w:r>
        <w:t>mittwochs</w:t>
      </w:r>
      <w:r>
        <w:tab/>
        <w:t>08:00 – 12:00 Uhr und 13:00 – 14:00 Uhr</w:t>
      </w:r>
    </w:p>
    <w:p w14:paraId="4FB93390" w14:textId="1BDA1ED3" w:rsidR="001B76C8" w:rsidRDefault="001B76C8" w:rsidP="0065078F">
      <w:pPr>
        <w:jc w:val="both"/>
      </w:pPr>
      <w:r>
        <w:t>donnerstags</w:t>
      </w:r>
      <w:r>
        <w:tab/>
        <w:t>08:00 – 12:00 Uhr und 13:00 – 14:00 Uhr</w:t>
      </w:r>
    </w:p>
    <w:p w14:paraId="19DD4E16" w14:textId="1F0E80D1" w:rsidR="001B76C8" w:rsidRPr="001B76C8" w:rsidRDefault="001B76C8" w:rsidP="0065078F">
      <w:pPr>
        <w:jc w:val="both"/>
      </w:pPr>
      <w:r>
        <w:t>freitags</w:t>
      </w:r>
      <w:r>
        <w:tab/>
        <w:t>08:00 – 12:00 Uhr</w:t>
      </w:r>
    </w:p>
    <w:p w14:paraId="66740A58" w14:textId="64042326" w:rsidR="000E23F4" w:rsidRDefault="000E23F4" w:rsidP="0065078F">
      <w:pPr>
        <w:jc w:val="both"/>
        <w:rPr>
          <w:i/>
          <w:color w:val="FF0000"/>
        </w:rPr>
      </w:pPr>
    </w:p>
    <w:p w14:paraId="67BC5605" w14:textId="5CD82827" w:rsidR="001B76C8" w:rsidRDefault="001B76C8" w:rsidP="001B76C8">
      <w:pPr>
        <w:rPr>
          <w:rFonts w:cs="Arial"/>
          <w:b/>
        </w:rPr>
      </w:pPr>
      <w:r w:rsidRPr="006A2931">
        <w:rPr>
          <w:rFonts w:cs="Arial"/>
          <w:b/>
        </w:rPr>
        <w:t>Da der öffentliche Besucherverkehr der Stadtverwaltung Ries</w:t>
      </w:r>
      <w:r>
        <w:rPr>
          <w:rFonts w:cs="Arial"/>
          <w:b/>
        </w:rPr>
        <w:t>a</w:t>
      </w:r>
      <w:r w:rsidRPr="006A2931">
        <w:rPr>
          <w:rFonts w:cs="Arial"/>
          <w:b/>
        </w:rPr>
        <w:t xml:space="preserve"> aufgrund der</w:t>
      </w:r>
      <w:r>
        <w:rPr>
          <w:rFonts w:cs="Arial"/>
          <w:b/>
        </w:rPr>
        <w:t xml:space="preserve"> aktuellen Lage durch den</w:t>
      </w:r>
      <w:r w:rsidRPr="006A2931">
        <w:rPr>
          <w:rFonts w:cs="Arial"/>
          <w:b/>
        </w:rPr>
        <w:t xml:space="preserve"> </w:t>
      </w:r>
      <w:proofErr w:type="spellStart"/>
      <w:r>
        <w:rPr>
          <w:rFonts w:cs="Arial"/>
          <w:b/>
        </w:rPr>
        <w:t>Coronavirus</w:t>
      </w:r>
      <w:proofErr w:type="spellEnd"/>
      <w:r>
        <w:rPr>
          <w:rFonts w:cs="Arial"/>
          <w:b/>
        </w:rPr>
        <w:t xml:space="preserve"> </w:t>
      </w:r>
      <w:r w:rsidRPr="006A2931">
        <w:rPr>
          <w:rFonts w:cs="Arial"/>
          <w:b/>
        </w:rPr>
        <w:t xml:space="preserve">eingeschränkt ist, bitten wir Sie, unter </w:t>
      </w:r>
      <w:r>
        <w:rPr>
          <w:rFonts w:cs="Arial"/>
          <w:b/>
        </w:rPr>
        <w:t xml:space="preserve">der allgemeinen </w:t>
      </w:r>
      <w:proofErr w:type="spellStart"/>
      <w:r>
        <w:rPr>
          <w:rFonts w:cs="Arial"/>
          <w:b/>
        </w:rPr>
        <w:t>Servicetelfonnummer</w:t>
      </w:r>
      <w:proofErr w:type="spellEnd"/>
      <w:r>
        <w:rPr>
          <w:rFonts w:cs="Arial"/>
          <w:b/>
        </w:rPr>
        <w:t xml:space="preserve"> 03525/700-210 </w:t>
      </w:r>
      <w:r w:rsidRPr="006A2931">
        <w:rPr>
          <w:rFonts w:cs="Arial"/>
          <w:b/>
        </w:rPr>
        <w:t>einen Termin für die Einsichtnahme in die Unterlagen zu vereinbaren.</w:t>
      </w:r>
      <w:r w:rsidR="00393570">
        <w:rPr>
          <w:rFonts w:cs="Arial"/>
          <w:b/>
        </w:rPr>
        <w:t xml:space="preserve"> Beim Betreten des Verwaltungsgebäudes ist zwingend eine „Mund-Nasen-Bedeckung“ zu tragen. Außerdem muss vor der Wahrnehmung eines Termins das </w:t>
      </w:r>
      <w:proofErr w:type="spellStart"/>
      <w:r w:rsidR="00393570">
        <w:rPr>
          <w:rFonts w:cs="Arial"/>
          <w:b/>
        </w:rPr>
        <w:t>Formulag</w:t>
      </w:r>
      <w:proofErr w:type="spellEnd"/>
      <w:r w:rsidR="00393570">
        <w:rPr>
          <w:rFonts w:cs="Arial"/>
          <w:b/>
        </w:rPr>
        <w:t xml:space="preserve"> „Aufnahme personenbezogener Daten aufgrund der Corona-Pandemie“ ausgefüllt werden.</w:t>
      </w:r>
    </w:p>
    <w:p w14:paraId="0DC55E39" w14:textId="77777777" w:rsidR="001B76C8" w:rsidRPr="001B76C8" w:rsidRDefault="001B76C8" w:rsidP="0065078F">
      <w:pPr>
        <w:jc w:val="both"/>
      </w:pPr>
    </w:p>
    <w:p w14:paraId="15ECFC5A" w14:textId="776DBC70" w:rsidR="000E23F4" w:rsidRDefault="00393570" w:rsidP="000E23F4">
      <w:pPr>
        <w:jc w:val="both"/>
      </w:pPr>
      <w:r>
        <w:t>S</w:t>
      </w:r>
      <w:r w:rsidR="000E23F4">
        <w:t xml:space="preserve">owie bei der Stadtverwaltung </w:t>
      </w:r>
      <w:proofErr w:type="spellStart"/>
      <w:r w:rsidR="000E23F4">
        <w:t>Strehla</w:t>
      </w:r>
      <w:proofErr w:type="spellEnd"/>
      <w:r w:rsidR="000E329D">
        <w:t>, (Vereinsraum Markt 2)</w:t>
      </w:r>
      <w:r w:rsidR="000E23F4">
        <w:t xml:space="preserve">, Markt 1, 01616 </w:t>
      </w:r>
      <w:proofErr w:type="spellStart"/>
      <w:r w:rsidR="000E23F4">
        <w:t>Strehla</w:t>
      </w:r>
      <w:proofErr w:type="spellEnd"/>
    </w:p>
    <w:p w14:paraId="69F66AFE" w14:textId="77777777" w:rsidR="000E329D" w:rsidRDefault="000E23F4" w:rsidP="0065078F">
      <w:pPr>
        <w:jc w:val="both"/>
      </w:pPr>
      <w:r>
        <w:t>während der Dienststunden</w:t>
      </w:r>
    </w:p>
    <w:p w14:paraId="7DCA4797" w14:textId="77777777" w:rsidR="000E329D" w:rsidRDefault="000E329D" w:rsidP="0065078F">
      <w:pPr>
        <w:jc w:val="both"/>
      </w:pPr>
      <w:r>
        <w:t>Montag</w:t>
      </w:r>
      <w:r>
        <w:tab/>
        <w:t>07:00 – 15:45 Uhr</w:t>
      </w:r>
    </w:p>
    <w:p w14:paraId="745D3135" w14:textId="77777777" w:rsidR="000E329D" w:rsidRDefault="000E329D" w:rsidP="0065078F">
      <w:pPr>
        <w:jc w:val="both"/>
      </w:pPr>
      <w:r>
        <w:t>Dienstag</w:t>
      </w:r>
      <w:r>
        <w:tab/>
        <w:t>07:00 – 18:00 Uhr</w:t>
      </w:r>
    </w:p>
    <w:p w14:paraId="31BF8633" w14:textId="77777777" w:rsidR="000E329D" w:rsidRDefault="000E329D" w:rsidP="0065078F">
      <w:pPr>
        <w:jc w:val="both"/>
      </w:pPr>
      <w:r>
        <w:t>Mittwoch</w:t>
      </w:r>
      <w:r>
        <w:tab/>
        <w:t>07:00 – 15:15 Uhr</w:t>
      </w:r>
    </w:p>
    <w:p w14:paraId="168DECC4" w14:textId="77777777" w:rsidR="000E329D" w:rsidRDefault="000E329D" w:rsidP="0065078F">
      <w:pPr>
        <w:jc w:val="both"/>
      </w:pPr>
      <w:r>
        <w:t>Donnerstag</w:t>
      </w:r>
      <w:r>
        <w:tab/>
        <w:t>07:00 – 16:15 Uhr</w:t>
      </w:r>
    </w:p>
    <w:p w14:paraId="63DF5116" w14:textId="4EC4AA2F" w:rsidR="000E23F4" w:rsidRPr="000E23F4" w:rsidRDefault="000E329D" w:rsidP="0065078F">
      <w:pPr>
        <w:jc w:val="both"/>
      </w:pPr>
      <w:r>
        <w:t>Freitag</w:t>
      </w:r>
      <w:r>
        <w:tab/>
      </w:r>
      <w:r>
        <w:tab/>
        <w:t>07:00 – 12:00 Uhr</w:t>
      </w:r>
    </w:p>
    <w:p w14:paraId="45D80CD3" w14:textId="77777777" w:rsidR="006A2931" w:rsidRDefault="006A2931" w:rsidP="0065078F">
      <w:pPr>
        <w:jc w:val="both"/>
      </w:pPr>
    </w:p>
    <w:p w14:paraId="0C70DB77" w14:textId="4A6D6D4A" w:rsidR="006A2931" w:rsidRDefault="006A2931" w:rsidP="006A2931">
      <w:pPr>
        <w:rPr>
          <w:rFonts w:cs="Arial"/>
          <w:b/>
        </w:rPr>
      </w:pPr>
      <w:r w:rsidRPr="006A2931">
        <w:rPr>
          <w:rFonts w:cs="Arial"/>
          <w:b/>
        </w:rPr>
        <w:t>Da der öffentliche Besucherverkehr der Stadtverwaltung Ries</w:t>
      </w:r>
      <w:r w:rsidR="00ED201B">
        <w:rPr>
          <w:rFonts w:cs="Arial"/>
          <w:b/>
        </w:rPr>
        <w:t>a</w:t>
      </w:r>
      <w:r w:rsidRPr="006A2931">
        <w:rPr>
          <w:rFonts w:cs="Arial"/>
          <w:b/>
        </w:rPr>
        <w:t xml:space="preserve"> aufgrund der </w:t>
      </w:r>
      <w:r w:rsidR="00ED201B">
        <w:rPr>
          <w:rFonts w:cs="Arial"/>
          <w:b/>
        </w:rPr>
        <w:t>Corona-Pandemie stark</w:t>
      </w:r>
      <w:r w:rsidRPr="006A2931">
        <w:rPr>
          <w:rFonts w:cs="Arial"/>
          <w:b/>
        </w:rPr>
        <w:t xml:space="preserve"> eingeschränkt ist, bitten wir Sie, unter </w:t>
      </w:r>
      <w:r w:rsidR="000E329D">
        <w:rPr>
          <w:rFonts w:cs="Arial"/>
          <w:b/>
        </w:rPr>
        <w:t xml:space="preserve">035264/95921 (Frau Friede) </w:t>
      </w:r>
      <w:r w:rsidRPr="006A2931">
        <w:rPr>
          <w:rFonts w:cs="Arial"/>
          <w:b/>
        </w:rPr>
        <w:t>einen Termin für die Einsichtnahme in die Unterlagen zu vereinbaren.</w:t>
      </w:r>
    </w:p>
    <w:p w14:paraId="4AF2D80A" w14:textId="7CEAC868" w:rsidR="0007786D" w:rsidRDefault="0007786D" w:rsidP="006A2931">
      <w:pPr>
        <w:rPr>
          <w:rFonts w:cs="Arial"/>
          <w:b/>
        </w:rPr>
      </w:pPr>
    </w:p>
    <w:p w14:paraId="0737FBDB" w14:textId="77777777" w:rsidR="00B74AEE" w:rsidRDefault="00B74AEE" w:rsidP="00B74AEE">
      <w:pPr>
        <w:rPr>
          <w:rFonts w:cs="Arial"/>
        </w:rPr>
      </w:pPr>
      <w:r>
        <w:rPr>
          <w:rFonts w:cs="Arial"/>
        </w:rPr>
        <w:t xml:space="preserve">Zusätzlich besteht die Möglichkeit in der Landesdirektion Sachsen, Dienststelle Dresden, </w:t>
      </w:r>
      <w:proofErr w:type="spellStart"/>
      <w:r>
        <w:rPr>
          <w:rFonts w:cs="Arial"/>
        </w:rPr>
        <w:t>Stauffenbergallee</w:t>
      </w:r>
      <w:proofErr w:type="spellEnd"/>
      <w:r>
        <w:rPr>
          <w:rFonts w:cs="Arial"/>
        </w:rPr>
        <w:t xml:space="preserve"> 2, 01099 Dresden, Einsicht in die Planunterlagen zu nehmen.</w:t>
      </w:r>
    </w:p>
    <w:p w14:paraId="1038A9C3" w14:textId="77777777" w:rsidR="0007786D" w:rsidRDefault="0007786D" w:rsidP="006A2931">
      <w:pPr>
        <w:rPr>
          <w:rFonts w:cs="Arial"/>
        </w:rPr>
      </w:pPr>
    </w:p>
    <w:p w14:paraId="30AB1149" w14:textId="69BBC8A2" w:rsidR="0007786D" w:rsidRPr="0007786D" w:rsidRDefault="0007786D" w:rsidP="006A2931">
      <w:pPr>
        <w:rPr>
          <w:rFonts w:cs="Arial"/>
        </w:rPr>
      </w:pPr>
      <w:r w:rsidRPr="006A2931">
        <w:rPr>
          <w:rFonts w:cs="Arial"/>
          <w:b/>
        </w:rPr>
        <w:t xml:space="preserve">Da der öffentliche Besucherverkehr der </w:t>
      </w:r>
      <w:r>
        <w:rPr>
          <w:rFonts w:cs="Arial"/>
          <w:b/>
        </w:rPr>
        <w:t>Landesdirektion Sachsen</w:t>
      </w:r>
      <w:r w:rsidRPr="006A2931">
        <w:rPr>
          <w:rFonts w:cs="Arial"/>
          <w:b/>
        </w:rPr>
        <w:t xml:space="preserve"> aufgrund der Corona</w:t>
      </w:r>
      <w:r>
        <w:rPr>
          <w:rFonts w:cs="Arial"/>
          <w:b/>
        </w:rPr>
        <w:t>-Pandemie stark</w:t>
      </w:r>
      <w:r w:rsidRPr="006A2931">
        <w:rPr>
          <w:rFonts w:cs="Arial"/>
          <w:b/>
        </w:rPr>
        <w:t xml:space="preserve"> eingeschränkt ist, bitten wir Sie, unter </w:t>
      </w:r>
      <w:r>
        <w:rPr>
          <w:rFonts w:cs="Arial"/>
          <w:b/>
        </w:rPr>
        <w:t>0351 825 3212</w:t>
      </w:r>
      <w:r w:rsidR="00F512F2">
        <w:rPr>
          <w:rFonts w:cs="Arial"/>
          <w:b/>
        </w:rPr>
        <w:t xml:space="preserve"> bei</w:t>
      </w:r>
      <w:r>
        <w:rPr>
          <w:rFonts w:cs="Arial"/>
          <w:b/>
        </w:rPr>
        <w:t xml:space="preserve"> Frau Staupe</w:t>
      </w:r>
      <w:r w:rsidRPr="006A2931">
        <w:rPr>
          <w:rFonts w:cs="Arial"/>
          <w:b/>
          <w:color w:val="FF0000"/>
        </w:rPr>
        <w:t xml:space="preserve"> </w:t>
      </w:r>
      <w:r w:rsidRPr="006A2931">
        <w:rPr>
          <w:rFonts w:cs="Arial"/>
          <w:b/>
        </w:rPr>
        <w:t>einen Termin für die Einsichtnahme in die Unterlagen zu vereinbaren.</w:t>
      </w:r>
    </w:p>
    <w:p w14:paraId="01C740AE" w14:textId="77777777" w:rsidR="00760420" w:rsidRDefault="00760420" w:rsidP="0065078F">
      <w:pPr>
        <w:jc w:val="both"/>
      </w:pPr>
    </w:p>
    <w:p w14:paraId="540909AF" w14:textId="77777777" w:rsidR="00CA4C70" w:rsidRPr="00CA4C70" w:rsidRDefault="0065078F" w:rsidP="006A2931">
      <w:pPr>
        <w:jc w:val="both"/>
      </w:pPr>
      <w:r>
        <w:t xml:space="preserve">zur allgemeinen Einsichtnahme aus. </w:t>
      </w:r>
      <w:r w:rsidR="00CA4C70" w:rsidRPr="00CA4C70">
        <w:rPr>
          <w:rFonts w:eastAsia="Calibri" w:cs="Arial"/>
          <w:szCs w:val="22"/>
          <w:lang w:eastAsia="en-US"/>
        </w:rPr>
        <w:t xml:space="preserve">Zudem wird der Plan auf der Internetseite der Landesdirektion Sachsen unter </w:t>
      </w:r>
      <w:hyperlink r:id="rId6" w:history="1">
        <w:r w:rsidR="00CA4C70" w:rsidRPr="00CA4C70">
          <w:rPr>
            <w:rFonts w:eastAsia="Calibri" w:cs="Arial"/>
            <w:color w:val="0000FF" w:themeColor="hyperlink"/>
            <w:szCs w:val="22"/>
            <w:u w:val="single"/>
            <w:lang w:eastAsia="en-US"/>
          </w:rPr>
          <w:t>http://www.lds.sachsen.de/bekanntmachungen</w:t>
        </w:r>
      </w:hyperlink>
      <w:r w:rsidR="00CA4C70" w:rsidRPr="00CA4C70">
        <w:rPr>
          <w:rFonts w:eastAsia="Calibri" w:cs="Arial"/>
          <w:szCs w:val="22"/>
          <w:lang w:eastAsia="en-US"/>
        </w:rPr>
        <w:t xml:space="preserve">, Rubrik - Infrastruktur </w:t>
      </w:r>
      <w:r w:rsidR="00CA4C70">
        <w:rPr>
          <w:rFonts w:eastAsia="Calibri" w:cs="Arial"/>
          <w:szCs w:val="22"/>
          <w:lang w:eastAsia="en-US"/>
        </w:rPr>
        <w:t>– Energie -</w:t>
      </w:r>
      <w:r w:rsidR="00CA4C70" w:rsidRPr="00CA4C70">
        <w:rPr>
          <w:rFonts w:eastAsia="Calibri" w:cs="Arial"/>
          <w:szCs w:val="22"/>
          <w:lang w:eastAsia="en-US"/>
        </w:rPr>
        <w:t xml:space="preserve"> veröffentlicht; maßgeblich ist jedoch der Inhalt der zur Einsicht ausgelegten Unterlagen (§ 27a Abs. 1 Verwaltungsverfahrensgesetz - VwVfG). </w:t>
      </w:r>
    </w:p>
    <w:p w14:paraId="5202DD72" w14:textId="44BFB8AB" w:rsidR="007609A2" w:rsidRDefault="007609A2" w:rsidP="00115117">
      <w:pPr>
        <w:jc w:val="both"/>
      </w:pPr>
    </w:p>
    <w:p w14:paraId="52F63794" w14:textId="08CFEA42" w:rsidR="00614A31" w:rsidRDefault="007609A2" w:rsidP="006A2931">
      <w:pPr>
        <w:tabs>
          <w:tab w:val="left" w:pos="426"/>
        </w:tabs>
        <w:ind w:left="420" w:hanging="420"/>
        <w:jc w:val="both"/>
        <w:rPr>
          <w:rFonts w:cs="Arial"/>
        </w:rPr>
      </w:pPr>
      <w:r>
        <w:t xml:space="preserve">1. </w:t>
      </w:r>
      <w:r w:rsidR="008600F6">
        <w:tab/>
      </w:r>
      <w:r>
        <w:t>Jeder</w:t>
      </w:r>
      <w:r w:rsidR="00AC44EF">
        <w:t xml:space="preserve"> </w:t>
      </w:r>
      <w:r>
        <w:t xml:space="preserve">kann bis spätestens </w:t>
      </w:r>
      <w:r w:rsidR="003C3C78">
        <w:t>einen Monat nach Ablauf der Auslegungsfrist</w:t>
      </w:r>
      <w:r w:rsidR="00AC44EF">
        <w:t>, das ist</w:t>
      </w:r>
      <w:r w:rsidR="003C3C78">
        <w:t xml:space="preserve"> bis </w:t>
      </w:r>
      <w:r w:rsidR="00AC44EF">
        <w:t>zum</w:t>
      </w:r>
      <w:r w:rsidR="003C3C78">
        <w:t xml:space="preserve"> </w:t>
      </w:r>
      <w:r w:rsidR="00DD0EF9">
        <w:rPr>
          <w:b/>
        </w:rPr>
        <w:t>25. Juni 2021</w:t>
      </w:r>
      <w:r w:rsidR="003C3C78">
        <w:rPr>
          <w:b/>
        </w:rPr>
        <w:t xml:space="preserve"> </w:t>
      </w:r>
      <w:r>
        <w:t xml:space="preserve">bei der </w:t>
      </w:r>
      <w:r w:rsidR="008B3350">
        <w:t>Landesdirektion Sachsen, 09120 Chemnitz</w:t>
      </w:r>
      <w:r w:rsidR="00614A31">
        <w:t xml:space="preserve">, schriftlich, bei der </w:t>
      </w:r>
      <w:r>
        <w:t xml:space="preserve">Landesdirektion Sachsen, Dienststelle Dresden, </w:t>
      </w:r>
      <w:proofErr w:type="spellStart"/>
      <w:r>
        <w:t>Stauffenbergallee</w:t>
      </w:r>
      <w:proofErr w:type="spellEnd"/>
      <w:r>
        <w:t xml:space="preserve"> 2, 01099 Dresden oder bei </w:t>
      </w:r>
      <w:r w:rsidR="000E23F4">
        <w:t>den</w:t>
      </w:r>
      <w:r w:rsidR="00964B81">
        <w:t xml:space="preserve"> oben aufgeführten Gemeinde</w:t>
      </w:r>
      <w:r w:rsidR="000E23F4">
        <w:t>n</w:t>
      </w:r>
      <w:r>
        <w:t xml:space="preserve"> </w:t>
      </w:r>
      <w:r w:rsidR="00FD39EC">
        <w:t xml:space="preserve">schriftlich oder zur Niederschrift </w:t>
      </w:r>
      <w:r>
        <w:t>Einwendungen gegen den Plan erheben</w:t>
      </w:r>
      <w:r w:rsidR="00FD39EC">
        <w:t xml:space="preserve"> bzw. sich äußern</w:t>
      </w:r>
      <w:r>
        <w:t>.</w:t>
      </w:r>
      <w:r w:rsidR="00614A31">
        <w:t xml:space="preserve"> </w:t>
      </w:r>
      <w:r w:rsidR="00DD0EF9">
        <w:rPr>
          <w:rFonts w:cs="Arial"/>
        </w:rPr>
        <w:t>Ei</w:t>
      </w:r>
      <w:r w:rsidR="00DD0EF9" w:rsidRPr="00AD6A81">
        <w:rPr>
          <w:rFonts w:cs="Arial"/>
        </w:rPr>
        <w:t xml:space="preserve">nwendungen können auch elektronisch, aber </w:t>
      </w:r>
      <w:r w:rsidR="00DD0EF9">
        <w:rPr>
          <w:rFonts w:cs="Arial"/>
        </w:rPr>
        <w:t xml:space="preserve">nur mit einer </w:t>
      </w:r>
      <w:r w:rsidR="00DD0EF9" w:rsidRPr="00AD6A81">
        <w:rPr>
          <w:rFonts w:cs="Arial"/>
        </w:rPr>
        <w:t>qualifizierten elektroni</w:t>
      </w:r>
      <w:r w:rsidR="00DD0EF9">
        <w:rPr>
          <w:rFonts w:cs="Arial"/>
        </w:rPr>
        <w:t xml:space="preserve">schen </w:t>
      </w:r>
      <w:r w:rsidR="00DD0EF9" w:rsidRPr="00AD6A81">
        <w:rPr>
          <w:rFonts w:cs="Arial"/>
        </w:rPr>
        <w:t xml:space="preserve">Signatur unter der E-Mail-Adresse </w:t>
      </w:r>
      <w:hyperlink r:id="rId7" w:history="1">
        <w:r w:rsidR="00DD0EF9" w:rsidRPr="00AD6A81">
          <w:rPr>
            <w:rFonts w:cs="Arial"/>
            <w:color w:val="0000FF"/>
            <w:u w:val="single"/>
          </w:rPr>
          <w:t>post@lds.sachsen.de</w:t>
        </w:r>
      </w:hyperlink>
      <w:r w:rsidR="00DD0EF9" w:rsidRPr="00AD6A81">
        <w:rPr>
          <w:rFonts w:cs="Arial"/>
        </w:rPr>
        <w:t xml:space="preserve"> erhoben werden. Einwendungen, die nur elektronisch übermittelt werden (z. B. „einfache“ E-</w:t>
      </w:r>
      <w:r w:rsidR="00DD0EF9">
        <w:rPr>
          <w:rFonts w:cs="Arial"/>
        </w:rPr>
        <w:tab/>
      </w:r>
      <w:r w:rsidR="00DD0EF9" w:rsidRPr="00AD6A81">
        <w:rPr>
          <w:rFonts w:cs="Arial"/>
        </w:rPr>
        <w:t>Mail ohne qualifizierte Signatur), sind grundsätzlich unwirksam.</w:t>
      </w:r>
    </w:p>
    <w:p w14:paraId="4ABF0873" w14:textId="77777777" w:rsidR="00DD0EF9" w:rsidRDefault="00DD0EF9" w:rsidP="00614A31">
      <w:pPr>
        <w:tabs>
          <w:tab w:val="left" w:pos="426"/>
        </w:tabs>
        <w:ind w:left="420" w:hanging="420"/>
        <w:jc w:val="both"/>
        <w:rPr>
          <w:rFonts w:cs="Arial"/>
        </w:rPr>
      </w:pPr>
    </w:p>
    <w:p w14:paraId="1DB3FBE5" w14:textId="77777777" w:rsidR="00DD0EF9" w:rsidRDefault="00DD0EF9" w:rsidP="00614A31">
      <w:pPr>
        <w:tabs>
          <w:tab w:val="left" w:pos="426"/>
        </w:tabs>
        <w:ind w:left="420" w:hanging="420"/>
        <w:jc w:val="both"/>
      </w:pPr>
      <w:r>
        <w:tab/>
        <w:t>Die Einwendung muss den geltend gemachten Belang und das Maß seiner Beeinträchtigung erkennen lassen.</w:t>
      </w:r>
    </w:p>
    <w:p w14:paraId="1CD34B0C" w14:textId="77777777" w:rsidR="00614A31" w:rsidRDefault="00614A31" w:rsidP="00614A31">
      <w:pPr>
        <w:tabs>
          <w:tab w:val="left" w:pos="426"/>
        </w:tabs>
        <w:ind w:left="420" w:hanging="420"/>
        <w:jc w:val="both"/>
      </w:pPr>
    </w:p>
    <w:p w14:paraId="70F2D071" w14:textId="77777777" w:rsidR="007609A2" w:rsidRDefault="00614A31" w:rsidP="00614A31">
      <w:pPr>
        <w:tabs>
          <w:tab w:val="left" w:pos="426"/>
        </w:tabs>
        <w:ind w:left="420" w:hanging="420"/>
        <w:jc w:val="both"/>
      </w:pPr>
      <w:r>
        <w:tab/>
      </w:r>
      <w:r w:rsidR="00661BB6">
        <w:t xml:space="preserve">Mit Ablauf der </w:t>
      </w:r>
      <w:r w:rsidR="00DD0EF9">
        <w:t>Einwendungsfrist</w:t>
      </w:r>
      <w:r w:rsidR="00661BB6">
        <w:t xml:space="preserve"> sind für das Verfahren über die Zulässigkeit des Vorhabens alle Äußerungen, die nicht auf besonderen privatrechtlichen Titel beruhen, ausgeschlossen (§ 21 Abs. 4 UVPG).</w:t>
      </w:r>
      <w:r w:rsidR="00FD39EC">
        <w:t xml:space="preserve"> Die Äußerungsfrist gilt auch für solche Einwendungen, die sich nicht auf die Umweltauswirkungen des Vorhabens beziehen, § 21 Abs. 5 UVPG. </w:t>
      </w:r>
    </w:p>
    <w:p w14:paraId="2E336B06" w14:textId="77777777" w:rsidR="007609A2" w:rsidRDefault="007609A2" w:rsidP="00115117">
      <w:pPr>
        <w:jc w:val="both"/>
      </w:pPr>
    </w:p>
    <w:p w14:paraId="059D9548" w14:textId="640CEBC1" w:rsidR="007609A2" w:rsidRPr="00DD0EF9" w:rsidRDefault="008600F6" w:rsidP="006A2931">
      <w:pPr>
        <w:tabs>
          <w:tab w:val="left" w:pos="284"/>
        </w:tabs>
        <w:ind w:left="420" w:hanging="420"/>
        <w:jc w:val="both"/>
        <w:rPr>
          <w:rFonts w:eastAsia="Calibri" w:cs="Arial"/>
          <w:szCs w:val="22"/>
          <w:lang w:eastAsia="en-US"/>
        </w:rPr>
      </w:pPr>
      <w:r>
        <w:tab/>
      </w:r>
      <w:r w:rsidR="006A2931">
        <w:tab/>
      </w:r>
      <w:r w:rsidR="00DD0EF9" w:rsidRPr="00DD0EF9">
        <w:rPr>
          <w:rFonts w:eastAsia="Calibri" w:cs="Arial"/>
          <w:szCs w:val="22"/>
          <w:lang w:eastAsia="en-US"/>
        </w:rPr>
        <w:t xml:space="preserve">Die Einwendung muss den geltend gemachten Belang und das Maß seiner </w:t>
      </w:r>
      <w:proofErr w:type="spellStart"/>
      <w:r w:rsidR="00DD0EF9" w:rsidRPr="00DD0EF9">
        <w:rPr>
          <w:rFonts w:eastAsia="Calibri" w:cs="Arial"/>
          <w:szCs w:val="22"/>
          <w:lang w:eastAsia="en-US"/>
        </w:rPr>
        <w:t>Beeinträchti</w:t>
      </w:r>
      <w:r w:rsidR="006A2931">
        <w:rPr>
          <w:rFonts w:eastAsia="Calibri" w:cs="Arial"/>
          <w:szCs w:val="22"/>
          <w:lang w:eastAsia="en-US"/>
        </w:rPr>
        <w:t>-</w:t>
      </w:r>
      <w:r w:rsidR="00DD0EF9" w:rsidRPr="00DD0EF9">
        <w:rPr>
          <w:rFonts w:eastAsia="Calibri" w:cs="Arial"/>
          <w:szCs w:val="22"/>
          <w:lang w:eastAsia="en-US"/>
        </w:rPr>
        <w:t>gung</w:t>
      </w:r>
      <w:proofErr w:type="spellEnd"/>
      <w:r w:rsidR="00DD0EF9" w:rsidRPr="00DD0EF9">
        <w:rPr>
          <w:rFonts w:eastAsia="Calibri" w:cs="Arial"/>
          <w:szCs w:val="22"/>
          <w:lang w:eastAsia="en-US"/>
        </w:rPr>
        <w:t xml:space="preserve"> erkennen lassen. Nach Ablauf der Einwendungsfrist sind Einwendungen, die </w:t>
      </w:r>
      <w:r w:rsidR="00DD0EF9" w:rsidRPr="00DD0EF9">
        <w:rPr>
          <w:rFonts w:eastAsia="Calibri" w:cs="Arial"/>
          <w:szCs w:val="22"/>
          <w:lang w:eastAsia="en-US"/>
        </w:rPr>
        <w:tab/>
        <w:t xml:space="preserve">nicht auf besonderen privatrechtlichen Titeln beruhen, gemäß § 73 Abs. 4 Satz 3 VwVfG für das Verwaltungs- und Klageverfahren ausgeschlossen. Dies gilt auch für Einwendungen und Stellungnahmen von Vereinigungen. Bei Einwendungen, die von mehr als 50 </w:t>
      </w:r>
      <w:r w:rsidR="006A2931">
        <w:rPr>
          <w:rFonts w:eastAsia="Calibri" w:cs="Arial"/>
          <w:szCs w:val="22"/>
          <w:lang w:eastAsia="en-US"/>
        </w:rPr>
        <w:t xml:space="preserve">Personen auf </w:t>
      </w:r>
      <w:r w:rsidR="00DD0EF9" w:rsidRPr="00DD0EF9">
        <w:rPr>
          <w:rFonts w:eastAsia="Calibri" w:cs="Arial"/>
          <w:szCs w:val="22"/>
          <w:lang w:eastAsia="en-US"/>
        </w:rPr>
        <w:t>Unterschriftslisten unterzeichnet oder in Form v</w:t>
      </w:r>
      <w:r w:rsidR="006A2931">
        <w:rPr>
          <w:rFonts w:eastAsia="Calibri" w:cs="Arial"/>
          <w:szCs w:val="22"/>
          <w:lang w:eastAsia="en-US"/>
        </w:rPr>
        <w:t xml:space="preserve">ervielfältigter gleichlautender </w:t>
      </w:r>
      <w:r w:rsidR="00DD0EF9" w:rsidRPr="00DD0EF9">
        <w:rPr>
          <w:rFonts w:eastAsia="Calibri" w:cs="Arial"/>
          <w:szCs w:val="22"/>
          <w:lang w:eastAsia="en-US"/>
        </w:rPr>
        <w:t xml:space="preserve">Texte eingereicht werden (gleichförmige Eingaben), ist auf jeder mit einer Unterschrift versehenen Seite ein Unterzeichner mit Namen, Beruf und Anschrift als Vertreter der übrigen Unterzeichner zu bezeichnen. Anderenfalls können diese Einwendungen unberücksichtigt bleiben. </w:t>
      </w:r>
    </w:p>
    <w:p w14:paraId="0974A54E" w14:textId="77777777" w:rsidR="007609A2" w:rsidRDefault="007609A2" w:rsidP="006A2931">
      <w:pPr>
        <w:ind w:left="420" w:hanging="420"/>
        <w:jc w:val="both"/>
      </w:pPr>
    </w:p>
    <w:p w14:paraId="5AF65303" w14:textId="77777777" w:rsidR="007609A2" w:rsidRDefault="00C37C4A" w:rsidP="006A2931">
      <w:pPr>
        <w:tabs>
          <w:tab w:val="left" w:pos="426"/>
        </w:tabs>
        <w:ind w:left="420" w:hanging="420"/>
        <w:jc w:val="both"/>
      </w:pPr>
      <w:r>
        <w:tab/>
      </w:r>
      <w:r w:rsidR="007609A2">
        <w:t>Es wird darauf hingewiesen, dass keine Eingangsbestätigung erfolgt.</w:t>
      </w:r>
    </w:p>
    <w:p w14:paraId="36DB8457" w14:textId="77777777" w:rsidR="007609A2" w:rsidRDefault="007609A2" w:rsidP="00115117">
      <w:pPr>
        <w:jc w:val="both"/>
      </w:pPr>
    </w:p>
    <w:p w14:paraId="1E70C6D0" w14:textId="77777777" w:rsidR="007609A2" w:rsidRDefault="007609A2" w:rsidP="008600F6">
      <w:pPr>
        <w:tabs>
          <w:tab w:val="left" w:pos="426"/>
        </w:tabs>
        <w:ind w:left="420" w:hanging="420"/>
        <w:jc w:val="both"/>
      </w:pPr>
      <w:r>
        <w:t xml:space="preserve">2. </w:t>
      </w:r>
      <w:r w:rsidR="00C37C4A">
        <w:tab/>
      </w:r>
      <w:r w:rsidR="0078627C">
        <w:t xml:space="preserve">Diese ortsübliche Bekanntmachung dient auch der Benachrichtigung der anerkannten </w:t>
      </w:r>
      <w:r w:rsidR="00C37C4A">
        <w:tab/>
      </w:r>
      <w:r w:rsidR="0078627C">
        <w:t xml:space="preserve">Vereinigungen nach § 73 Abs. 4 Satz 5 VwVfG in Verbindung mit § 1 Satz 1 </w:t>
      </w:r>
      <w:proofErr w:type="spellStart"/>
      <w:r w:rsidR="0078627C">
        <w:t>VwVfZG</w:t>
      </w:r>
      <w:proofErr w:type="spellEnd"/>
      <w:r w:rsidR="0078627C">
        <w:t xml:space="preserve"> </w:t>
      </w:r>
      <w:r w:rsidR="00C37C4A">
        <w:tab/>
      </w:r>
      <w:r w:rsidR="0078627C">
        <w:t xml:space="preserve">von der Auslegung des Plans. </w:t>
      </w:r>
    </w:p>
    <w:p w14:paraId="6787DECB" w14:textId="77777777" w:rsidR="0078627C" w:rsidRDefault="0078627C" w:rsidP="00115117">
      <w:pPr>
        <w:jc w:val="both"/>
      </w:pPr>
    </w:p>
    <w:p w14:paraId="627B0BA7" w14:textId="77777777" w:rsidR="0078627C" w:rsidRDefault="0078627C" w:rsidP="00952DCD">
      <w:pPr>
        <w:tabs>
          <w:tab w:val="left" w:pos="426"/>
        </w:tabs>
        <w:ind w:left="420" w:hanging="420"/>
        <w:jc w:val="both"/>
      </w:pPr>
      <w:r>
        <w:t xml:space="preserve">3. </w:t>
      </w:r>
      <w:r w:rsidR="00C37C4A">
        <w:tab/>
      </w:r>
      <w:r w:rsidR="00DD0EF9">
        <w:t xml:space="preserve">Die Anhörungsbehörde kann auf </w:t>
      </w:r>
      <w:r w:rsidR="001F617F">
        <w:t>e</w:t>
      </w:r>
      <w:r w:rsidR="00952DCD">
        <w:t>in</w:t>
      </w:r>
      <w:r w:rsidR="001F617F">
        <w:t>e</w:t>
      </w:r>
      <w:r>
        <w:t xml:space="preserve"> Erörterung</w:t>
      </w:r>
      <w:r w:rsidR="00DD0EF9">
        <w:t xml:space="preserve"> der rechtzeitig erhobenen Stellungnahmen und Einwendungen verzichten (</w:t>
      </w:r>
      <w:r>
        <w:t xml:space="preserve">§ 43a Nr. 2 </w:t>
      </w:r>
      <w:r w:rsidR="00DD0EF9">
        <w:t xml:space="preserve">Energiewirtschaftsgesetz - </w:t>
      </w:r>
      <w:r>
        <w:t>EnWG)</w:t>
      </w:r>
      <w:r w:rsidR="00952DCD">
        <w:t>.</w:t>
      </w:r>
    </w:p>
    <w:p w14:paraId="257AF3D1" w14:textId="77777777" w:rsidR="0078627C" w:rsidRDefault="0078627C" w:rsidP="00115117">
      <w:pPr>
        <w:jc w:val="both"/>
      </w:pPr>
    </w:p>
    <w:p w14:paraId="78E84CD9" w14:textId="77777777" w:rsidR="00DD0EF9" w:rsidRPr="00DD0EF9" w:rsidRDefault="00C37C4A" w:rsidP="006A2931">
      <w:pPr>
        <w:tabs>
          <w:tab w:val="left" w:pos="284"/>
        </w:tabs>
        <w:ind w:left="420" w:hanging="420"/>
        <w:jc w:val="both"/>
        <w:rPr>
          <w:rFonts w:eastAsia="Calibri" w:cs="Arial"/>
          <w:szCs w:val="22"/>
          <w:lang w:eastAsia="en-US"/>
        </w:rPr>
      </w:pPr>
      <w:r>
        <w:tab/>
      </w:r>
      <w:r w:rsidR="006A2931">
        <w:tab/>
      </w:r>
      <w:r w:rsidR="00DD0EF9" w:rsidRPr="00DD0EF9">
        <w:rPr>
          <w:rFonts w:eastAsia="Calibri" w:cs="Arial"/>
          <w:szCs w:val="22"/>
          <w:lang w:eastAsia="en-US"/>
        </w:rPr>
        <w:t>Findet ein Erörterungstermin statt, wird er ortsüblich bekannt gemacht. Ferner werden diejenigen, die rechtzeitig Einwendungen erhoben haben, bzw. bei gleichförmigen Ein</w:t>
      </w:r>
      <w:r w:rsidR="006A2931">
        <w:rPr>
          <w:rFonts w:eastAsia="Calibri" w:cs="Arial"/>
          <w:szCs w:val="22"/>
          <w:lang w:eastAsia="en-US"/>
        </w:rPr>
        <w:t>-</w:t>
      </w:r>
      <w:r w:rsidR="00DD0EF9" w:rsidRPr="00DD0EF9">
        <w:rPr>
          <w:rFonts w:eastAsia="Calibri" w:cs="Arial"/>
          <w:szCs w:val="22"/>
          <w:lang w:eastAsia="en-US"/>
        </w:rPr>
        <w:t xml:space="preserve">wendungen wird der Vertreter, von dem Temin gesondert benachrichtigt (§ 17 VwVfG). Sind mehr als 50 Benachrichtigungen vorzunehmen, so können sie durch öffentliche </w:t>
      </w:r>
      <w:proofErr w:type="spellStart"/>
      <w:r w:rsidR="00DD0EF9" w:rsidRPr="00DD0EF9">
        <w:rPr>
          <w:rFonts w:eastAsia="Calibri" w:cs="Arial"/>
          <w:szCs w:val="22"/>
          <w:lang w:eastAsia="en-US"/>
        </w:rPr>
        <w:t>Be</w:t>
      </w:r>
      <w:r w:rsidR="006A2931">
        <w:rPr>
          <w:rFonts w:eastAsia="Calibri" w:cs="Arial"/>
          <w:szCs w:val="22"/>
          <w:lang w:eastAsia="en-US"/>
        </w:rPr>
        <w:t>-</w:t>
      </w:r>
      <w:r w:rsidR="00DD0EF9" w:rsidRPr="00DD0EF9">
        <w:rPr>
          <w:rFonts w:eastAsia="Calibri" w:cs="Arial"/>
          <w:szCs w:val="22"/>
          <w:lang w:eastAsia="en-US"/>
        </w:rPr>
        <w:t>kanntmachung</w:t>
      </w:r>
      <w:proofErr w:type="spellEnd"/>
      <w:r w:rsidR="00DD0EF9" w:rsidRPr="00DD0EF9">
        <w:rPr>
          <w:rFonts w:eastAsia="Calibri" w:cs="Arial"/>
          <w:szCs w:val="22"/>
          <w:lang w:eastAsia="en-US"/>
        </w:rPr>
        <w:t xml:space="preserve"> ersetzt werden.</w:t>
      </w:r>
    </w:p>
    <w:p w14:paraId="02D91C51" w14:textId="77777777" w:rsidR="00DD0EF9" w:rsidRPr="00DD0EF9" w:rsidRDefault="00DD0EF9" w:rsidP="00DD0EF9">
      <w:pPr>
        <w:spacing w:line="276" w:lineRule="auto"/>
        <w:jc w:val="both"/>
        <w:rPr>
          <w:rFonts w:eastAsia="Calibri" w:cs="Arial"/>
          <w:szCs w:val="22"/>
          <w:lang w:eastAsia="en-US"/>
        </w:rPr>
      </w:pPr>
    </w:p>
    <w:p w14:paraId="5E201016" w14:textId="77777777" w:rsidR="00DD0EF9" w:rsidRPr="00DD0EF9" w:rsidRDefault="00DD0EF9" w:rsidP="006A2931">
      <w:pPr>
        <w:tabs>
          <w:tab w:val="left" w:pos="284"/>
        </w:tabs>
        <w:ind w:left="420" w:hanging="420"/>
        <w:jc w:val="both"/>
        <w:rPr>
          <w:rFonts w:eastAsia="Calibri" w:cs="Arial"/>
          <w:szCs w:val="22"/>
          <w:lang w:eastAsia="en-US"/>
        </w:rPr>
      </w:pPr>
      <w:r w:rsidRPr="00DD0EF9">
        <w:rPr>
          <w:rFonts w:eastAsia="Calibri" w:cs="Arial"/>
          <w:szCs w:val="22"/>
          <w:lang w:eastAsia="en-US"/>
        </w:rPr>
        <w:tab/>
      </w:r>
      <w:r w:rsidR="00121A03">
        <w:rPr>
          <w:rFonts w:eastAsia="Calibri" w:cs="Arial"/>
          <w:szCs w:val="22"/>
          <w:lang w:eastAsia="en-US"/>
        </w:rPr>
        <w:tab/>
      </w:r>
      <w:r w:rsidRPr="00DD0EF9">
        <w:rPr>
          <w:rFonts w:eastAsia="Calibri" w:cs="Arial"/>
          <w:szCs w:val="22"/>
          <w:lang w:eastAsia="en-US"/>
        </w:rPr>
        <w:t>Die Vertretung durch einen Bevollmächtigten ist möglich. Die Bevollmächtigung ist durch eine schriftliche Vollmacht nachzuweisen, die zu den Akten der Anhörungsbehörde zu geben ist.</w:t>
      </w:r>
    </w:p>
    <w:p w14:paraId="0F1612D6" w14:textId="77777777" w:rsidR="00DD0EF9" w:rsidRPr="00DD0EF9" w:rsidRDefault="00DD0EF9" w:rsidP="00121A03">
      <w:pPr>
        <w:ind w:left="420" w:hanging="420"/>
        <w:jc w:val="both"/>
        <w:rPr>
          <w:rFonts w:eastAsia="Calibri" w:cs="Arial"/>
          <w:szCs w:val="22"/>
          <w:lang w:eastAsia="en-US"/>
        </w:rPr>
      </w:pPr>
    </w:p>
    <w:p w14:paraId="5CDD4301" w14:textId="77777777" w:rsidR="00DD0EF9" w:rsidRPr="00DD0EF9" w:rsidRDefault="00DD0EF9" w:rsidP="00121A03">
      <w:pPr>
        <w:tabs>
          <w:tab w:val="left" w:pos="284"/>
        </w:tabs>
        <w:ind w:left="420" w:hanging="420"/>
        <w:jc w:val="both"/>
        <w:rPr>
          <w:rFonts w:eastAsia="Calibri" w:cs="Arial"/>
          <w:szCs w:val="22"/>
          <w:lang w:eastAsia="en-US"/>
        </w:rPr>
      </w:pPr>
      <w:r w:rsidRPr="00DD0EF9">
        <w:rPr>
          <w:rFonts w:eastAsia="Calibri" w:cs="Arial"/>
          <w:szCs w:val="22"/>
          <w:lang w:eastAsia="en-US"/>
        </w:rPr>
        <w:tab/>
      </w:r>
      <w:r w:rsidR="00121A03">
        <w:rPr>
          <w:rFonts w:eastAsia="Calibri" w:cs="Arial"/>
          <w:szCs w:val="22"/>
          <w:lang w:eastAsia="en-US"/>
        </w:rPr>
        <w:tab/>
      </w:r>
      <w:r w:rsidRPr="00DD0EF9">
        <w:rPr>
          <w:rFonts w:eastAsia="Calibri" w:cs="Arial"/>
          <w:szCs w:val="22"/>
          <w:lang w:eastAsia="en-US"/>
        </w:rPr>
        <w:t>Bei Ausbleiben eines Beteiligten in dem Erörterungstermin kann auch ohne ihn verhandelt werden. Das Anhörungsverfahren ist mit Abschluss des Erörterungstermins beendet.</w:t>
      </w:r>
    </w:p>
    <w:p w14:paraId="2F605E19" w14:textId="77777777" w:rsidR="00DD0EF9" w:rsidRPr="00DD0EF9" w:rsidRDefault="00DD0EF9" w:rsidP="00121A03">
      <w:pPr>
        <w:ind w:left="420" w:hanging="420"/>
        <w:jc w:val="both"/>
        <w:rPr>
          <w:rFonts w:eastAsia="Calibri" w:cs="Arial"/>
          <w:szCs w:val="22"/>
          <w:lang w:eastAsia="en-US"/>
        </w:rPr>
      </w:pPr>
    </w:p>
    <w:p w14:paraId="1F06ABAB" w14:textId="77777777" w:rsidR="00DD0EF9" w:rsidRPr="00DD0EF9" w:rsidRDefault="00DD0EF9" w:rsidP="00121A03">
      <w:pPr>
        <w:tabs>
          <w:tab w:val="left" w:pos="284"/>
        </w:tabs>
        <w:ind w:left="420" w:hanging="420"/>
        <w:jc w:val="both"/>
        <w:rPr>
          <w:rFonts w:eastAsia="Calibri" w:cs="Arial"/>
          <w:szCs w:val="22"/>
          <w:lang w:eastAsia="en-US"/>
        </w:rPr>
      </w:pPr>
      <w:r w:rsidRPr="00DD0EF9">
        <w:rPr>
          <w:rFonts w:eastAsia="Calibri" w:cs="Arial"/>
          <w:szCs w:val="22"/>
          <w:lang w:eastAsia="en-US"/>
        </w:rPr>
        <w:tab/>
      </w:r>
      <w:r w:rsidR="00121A03">
        <w:rPr>
          <w:rFonts w:eastAsia="Calibri" w:cs="Arial"/>
          <w:szCs w:val="22"/>
          <w:lang w:eastAsia="en-US"/>
        </w:rPr>
        <w:tab/>
      </w:r>
      <w:r w:rsidRPr="00DD0EF9">
        <w:rPr>
          <w:rFonts w:eastAsia="Calibri" w:cs="Arial"/>
          <w:szCs w:val="22"/>
          <w:lang w:eastAsia="en-US"/>
        </w:rPr>
        <w:t>Der Erörterungstermin ist nicht öffentlich.</w:t>
      </w:r>
    </w:p>
    <w:p w14:paraId="5DF476A4" w14:textId="77777777" w:rsidR="00DE1AC3" w:rsidRDefault="00DE1AC3" w:rsidP="00DD0EF9">
      <w:pPr>
        <w:tabs>
          <w:tab w:val="left" w:pos="426"/>
        </w:tabs>
        <w:jc w:val="both"/>
      </w:pPr>
    </w:p>
    <w:p w14:paraId="06786246" w14:textId="77777777" w:rsidR="00DE1AC3" w:rsidRDefault="00DE1AC3" w:rsidP="00115117">
      <w:pPr>
        <w:tabs>
          <w:tab w:val="left" w:pos="426"/>
        </w:tabs>
        <w:jc w:val="both"/>
      </w:pPr>
      <w:r>
        <w:t xml:space="preserve">4. </w:t>
      </w:r>
      <w:r w:rsidR="00C37C4A">
        <w:tab/>
      </w:r>
      <w:r>
        <w:t xml:space="preserve">Durch Einsichtnahme in die Planunterlagen, Erhebung von Einwendungen, </w:t>
      </w:r>
      <w:r w:rsidR="00FD39EC">
        <w:t xml:space="preserve">Vorbringen </w:t>
      </w:r>
      <w:r w:rsidR="00FD39EC">
        <w:tab/>
        <w:t xml:space="preserve">von Äußerungen oder </w:t>
      </w:r>
      <w:r>
        <w:t xml:space="preserve">Abgabe von </w:t>
      </w:r>
      <w:r w:rsidR="00C37C4A">
        <w:tab/>
      </w:r>
      <w:r>
        <w:t xml:space="preserve">Stellungnahmen, Teilnahme am </w:t>
      </w:r>
      <w:proofErr w:type="spellStart"/>
      <w:r>
        <w:t>Erörterungster</w:t>
      </w:r>
      <w:proofErr w:type="spellEnd"/>
      <w:r w:rsidR="00867EE1">
        <w:t>-</w:t>
      </w:r>
      <w:r w:rsidR="00FD39EC">
        <w:tab/>
      </w:r>
      <w:r>
        <w:t>min oder Vertreterbestellung entstehende Kosten werden nicht erstattet.</w:t>
      </w:r>
    </w:p>
    <w:p w14:paraId="535ED219" w14:textId="77777777" w:rsidR="00DE1AC3" w:rsidRDefault="00DE1AC3" w:rsidP="00115117">
      <w:pPr>
        <w:jc w:val="both"/>
      </w:pPr>
    </w:p>
    <w:p w14:paraId="77AEEB89" w14:textId="77777777" w:rsidR="00DE1AC3" w:rsidRDefault="00DE1AC3" w:rsidP="00115117">
      <w:pPr>
        <w:tabs>
          <w:tab w:val="left" w:pos="426"/>
        </w:tabs>
        <w:jc w:val="both"/>
      </w:pPr>
      <w:r>
        <w:t xml:space="preserve">5. </w:t>
      </w:r>
      <w:r w:rsidR="00C37C4A">
        <w:tab/>
      </w:r>
      <w:r>
        <w:t xml:space="preserve">Entschädigungsansprüche, soweit über sie nicht in der Planfeststellung dem Grunde </w:t>
      </w:r>
      <w:r w:rsidR="00C37C4A">
        <w:tab/>
      </w:r>
      <w:r>
        <w:t xml:space="preserve">nach zu entscheiden ist, werden nicht in dem Erörterungstermin, sondern in einem </w:t>
      </w:r>
      <w:r w:rsidR="00C37C4A">
        <w:tab/>
      </w:r>
      <w:r>
        <w:t>gesonderten Entschädigungsverfahren behandelt.</w:t>
      </w:r>
    </w:p>
    <w:p w14:paraId="0C8EDA8A" w14:textId="77777777" w:rsidR="00DE1AC3" w:rsidRDefault="00DE1AC3" w:rsidP="00115117">
      <w:pPr>
        <w:jc w:val="both"/>
      </w:pPr>
    </w:p>
    <w:p w14:paraId="5F6285AC" w14:textId="77777777" w:rsidR="00DE1AC3" w:rsidRDefault="00DE1AC3" w:rsidP="00952DCD">
      <w:pPr>
        <w:tabs>
          <w:tab w:val="left" w:pos="426"/>
        </w:tabs>
        <w:ind w:left="420" w:hanging="420"/>
        <w:jc w:val="both"/>
      </w:pPr>
      <w:r>
        <w:t xml:space="preserve">6. </w:t>
      </w:r>
      <w:r w:rsidR="00C37C4A">
        <w:tab/>
      </w:r>
      <w:r w:rsidR="00661BB6">
        <w:t>Über die</w:t>
      </w:r>
      <w:r w:rsidR="00FD39EC">
        <w:t xml:space="preserve"> Äußerungen,</w:t>
      </w:r>
      <w:r w:rsidR="00661BB6">
        <w:t xml:space="preserve"> Einwendungen und</w:t>
      </w:r>
      <w:r>
        <w:t xml:space="preserve"> Stellungnahmen wird nach Abschluss des Anhörungsverfahrens durch die </w:t>
      </w:r>
      <w:r w:rsidR="00952DCD">
        <w:t>Planfeststellungsbehörde (</w:t>
      </w:r>
      <w:r w:rsidR="009F3B6C">
        <w:t>Landesdirektion Sachsen</w:t>
      </w:r>
      <w:r w:rsidR="00952DCD">
        <w:t>)</w:t>
      </w:r>
      <w:r>
        <w:t xml:space="preserve"> entschieden. Die </w:t>
      </w:r>
      <w:r w:rsidR="00115117">
        <w:tab/>
      </w:r>
      <w:r>
        <w:t xml:space="preserve">Zustellung der Entscheidung (Planfeststellungsbeschluss) an die </w:t>
      </w:r>
      <w:proofErr w:type="spellStart"/>
      <w:r>
        <w:t>Einwender</w:t>
      </w:r>
      <w:proofErr w:type="spellEnd"/>
      <w:r w:rsidR="00952DCD">
        <w:t xml:space="preserve"> und diejenigen, die eine Stellungnahme abgegeben haben</w:t>
      </w:r>
      <w:r w:rsidR="00DD0EF9">
        <w:t xml:space="preserve">, </w:t>
      </w:r>
      <w:r>
        <w:t xml:space="preserve">kann durch </w:t>
      </w:r>
      <w:r>
        <w:lastRenderedPageBreak/>
        <w:t>öffentliche Bekanntmachung ersetzt werden, wenn mehr als 50 Zustellungen vorzunehmen sind.</w:t>
      </w:r>
    </w:p>
    <w:p w14:paraId="61AEF166" w14:textId="77777777" w:rsidR="00DE1AC3" w:rsidRDefault="00DE1AC3" w:rsidP="00115117">
      <w:pPr>
        <w:jc w:val="both"/>
      </w:pPr>
    </w:p>
    <w:p w14:paraId="0F6FAEB3" w14:textId="77777777" w:rsidR="00DE1AC3" w:rsidRDefault="00DE1AC3" w:rsidP="00115117">
      <w:pPr>
        <w:tabs>
          <w:tab w:val="left" w:pos="426"/>
        </w:tabs>
        <w:jc w:val="both"/>
      </w:pPr>
      <w:r>
        <w:t xml:space="preserve">7. </w:t>
      </w:r>
      <w:r w:rsidR="00C37C4A">
        <w:tab/>
      </w:r>
      <w:r>
        <w:t xml:space="preserve">Vom Beginn der Auslegung des Plans tritt die Veränderungssperre nach § 44a EnWG in </w:t>
      </w:r>
      <w:r w:rsidR="00C37C4A">
        <w:tab/>
      </w:r>
      <w:r>
        <w:t>Kraft. Darüber hinaus steht ab dem Zeitpunkt dem Träger des Vorhabens ein Vorkaufs</w:t>
      </w:r>
      <w:r w:rsidR="00115117">
        <w:t>-</w:t>
      </w:r>
      <w:r w:rsidR="00115117">
        <w:tab/>
      </w:r>
      <w:r>
        <w:t>recht an den vom Plan betroffenen Flächen zu (§ 44a Abs. 3 EnWG).</w:t>
      </w:r>
    </w:p>
    <w:p w14:paraId="4A8DB7EF" w14:textId="77777777" w:rsidR="00DD0EF9" w:rsidRPr="00DD0EF9" w:rsidRDefault="00DD0EF9" w:rsidP="00DD0EF9">
      <w:pPr>
        <w:spacing w:line="276" w:lineRule="auto"/>
        <w:jc w:val="both"/>
        <w:rPr>
          <w:rFonts w:eastAsia="Calibri" w:cs="Arial"/>
          <w:szCs w:val="22"/>
          <w:lang w:eastAsia="en-US"/>
        </w:rPr>
      </w:pPr>
    </w:p>
    <w:p w14:paraId="39D61A6D" w14:textId="77777777" w:rsidR="00DA6299" w:rsidRDefault="00DA6299" w:rsidP="00DA6299">
      <w:pPr>
        <w:jc w:val="both"/>
        <w:rPr>
          <w:rFonts w:cs="Arial"/>
          <w:szCs w:val="22"/>
          <w:u w:val="single"/>
        </w:rPr>
      </w:pPr>
      <w:r w:rsidRPr="00F028FA">
        <w:rPr>
          <w:rFonts w:cs="Arial"/>
          <w:szCs w:val="22"/>
          <w:u w:val="single"/>
        </w:rPr>
        <w:t>Datenschutzhinweise gemäß Artikel 13 und 14 der Datenschutz-Grundverordnung</w:t>
      </w:r>
    </w:p>
    <w:p w14:paraId="65C08FD4" w14:textId="77777777" w:rsidR="00DA6299" w:rsidRDefault="00DA6299" w:rsidP="00DA6299">
      <w:pPr>
        <w:jc w:val="both"/>
        <w:rPr>
          <w:rFonts w:cs="Arial"/>
          <w:szCs w:val="22"/>
          <w:u w:val="single"/>
        </w:rPr>
      </w:pPr>
    </w:p>
    <w:p w14:paraId="275A95C1" w14:textId="55DCDBD7" w:rsidR="00DA6299" w:rsidRPr="00F028FA" w:rsidRDefault="00DA6299" w:rsidP="00DA6299">
      <w:pPr>
        <w:jc w:val="both"/>
        <w:rPr>
          <w:rFonts w:cs="Arial"/>
          <w:szCs w:val="22"/>
        </w:rPr>
      </w:pPr>
      <w:r>
        <w:rPr>
          <w:rFonts w:cs="Arial"/>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dem Vorhabenträger und ggf. seinen mitarbeitenden Büros übermittelt. Die entsprechenden datenschutzrechtlichen Informationen nach Artikel 13 Abs. 1 und 2 sowie Artikel 14 Abs. 1 und 2 Datenschutz-Grundverordnung (DSGVO), insbesondere welche Rechte Ihnen diesbezüglich zustehen, erfahren Sie unter dem folgenden Link: </w:t>
      </w:r>
      <w:hyperlink r:id="rId8" w:history="1">
        <w:r w:rsidRPr="009559E2">
          <w:rPr>
            <w:rStyle w:val="Hyperlink"/>
            <w:rFonts w:cs="Arial"/>
            <w:szCs w:val="22"/>
          </w:rPr>
          <w:t>https://www.lds.sachsen.de/datenschutz</w:t>
        </w:r>
      </w:hyperlink>
      <w:r>
        <w:rPr>
          <w:rFonts w:cs="Arial"/>
          <w:szCs w:val="22"/>
        </w:rPr>
        <w:t xml:space="preserve"> </w:t>
      </w:r>
      <w:r w:rsidRPr="00451089">
        <w:rPr>
          <w:rFonts w:cs="Arial"/>
          <w:szCs w:val="22"/>
        </w:rPr>
        <w:t>(</w:t>
      </w:r>
      <w:r w:rsidRPr="00451089">
        <w:rPr>
          <w:rFonts w:cs="Arial"/>
          <w:szCs w:val="22"/>
        </w:rPr>
        <w:sym w:font="Wingdings 3" w:char="F05B"/>
      </w:r>
      <w:r w:rsidRPr="00451089">
        <w:rPr>
          <w:rFonts w:cs="Arial"/>
          <w:szCs w:val="22"/>
        </w:rPr>
        <w:t xml:space="preserve"> Unterlagen </w:t>
      </w:r>
      <w:r w:rsidRPr="00451089">
        <w:rPr>
          <w:rFonts w:cs="Arial"/>
          <w:szCs w:val="22"/>
        </w:rPr>
        <w:sym w:font="Wingdings 3" w:char="F05B"/>
      </w:r>
      <w:r w:rsidRPr="00451089">
        <w:rPr>
          <w:rFonts w:cs="Arial"/>
          <w:szCs w:val="22"/>
        </w:rPr>
        <w:t xml:space="preserve"> Planfeststellungsverfahren Infrastruktur). Der behördliche Datenschutzbeauftragte der Landesdirektion Sachsen ist wie folgt erreichbar: Datenschutzbeauftragter der Landesdirektion Sachsen, 09105 Chemnitz; E-Mail: </w:t>
      </w:r>
      <w:hyperlink r:id="rId9" w:history="1">
        <w:r w:rsidRPr="00451089">
          <w:rPr>
            <w:rFonts w:cs="Arial"/>
            <w:szCs w:val="22"/>
          </w:rPr>
          <w:t>datenschutz@lds.sachsen.de</w:t>
        </w:r>
      </w:hyperlink>
      <w:r w:rsidRPr="00451089">
        <w:rPr>
          <w:rFonts w:cs="Arial"/>
          <w:szCs w:val="22"/>
        </w:rPr>
        <w:t>; Telefon: +49 371/532-0.</w:t>
      </w:r>
    </w:p>
    <w:p w14:paraId="592FC981" w14:textId="77777777" w:rsidR="00121A03" w:rsidRDefault="00C37C4A" w:rsidP="00543DB1">
      <w:r>
        <w:t xml:space="preserve"> </w:t>
      </w:r>
    </w:p>
    <w:p w14:paraId="19524324" w14:textId="77777777" w:rsidR="00121A03" w:rsidRDefault="00121A03" w:rsidP="00543DB1"/>
    <w:p w14:paraId="488EFD80" w14:textId="63068560" w:rsidR="00121A03" w:rsidRDefault="00121A03" w:rsidP="00121A03">
      <w:pPr>
        <w:jc w:val="center"/>
      </w:pPr>
    </w:p>
    <w:sectPr w:rsidR="00121A03">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E601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ED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36EB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208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163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C1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7A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10C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DC51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84F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5D"/>
    <w:rsid w:val="000526BC"/>
    <w:rsid w:val="0007786D"/>
    <w:rsid w:val="0008600E"/>
    <w:rsid w:val="000B255B"/>
    <w:rsid w:val="000D175D"/>
    <w:rsid w:val="000E23F4"/>
    <w:rsid w:val="000E329D"/>
    <w:rsid w:val="000E57F2"/>
    <w:rsid w:val="00115117"/>
    <w:rsid w:val="00121A03"/>
    <w:rsid w:val="001533AB"/>
    <w:rsid w:val="00173DE8"/>
    <w:rsid w:val="001A14FD"/>
    <w:rsid w:val="001B76C8"/>
    <w:rsid w:val="001F617F"/>
    <w:rsid w:val="002075F6"/>
    <w:rsid w:val="00213A51"/>
    <w:rsid w:val="0025469F"/>
    <w:rsid w:val="002558F3"/>
    <w:rsid w:val="00261BB9"/>
    <w:rsid w:val="00282982"/>
    <w:rsid w:val="002B67F5"/>
    <w:rsid w:val="002D39B6"/>
    <w:rsid w:val="00371367"/>
    <w:rsid w:val="00393506"/>
    <w:rsid w:val="00393570"/>
    <w:rsid w:val="00394F41"/>
    <w:rsid w:val="003A682E"/>
    <w:rsid w:val="003C3C78"/>
    <w:rsid w:val="00482C21"/>
    <w:rsid w:val="00487C2E"/>
    <w:rsid w:val="004A22DE"/>
    <w:rsid w:val="004B71FB"/>
    <w:rsid w:val="00520188"/>
    <w:rsid w:val="00543DB1"/>
    <w:rsid w:val="005A775C"/>
    <w:rsid w:val="005B5A3D"/>
    <w:rsid w:val="00614A31"/>
    <w:rsid w:val="0065078F"/>
    <w:rsid w:val="00661BB6"/>
    <w:rsid w:val="006A2931"/>
    <w:rsid w:val="00760420"/>
    <w:rsid w:val="007609A2"/>
    <w:rsid w:val="00773AE5"/>
    <w:rsid w:val="0078627C"/>
    <w:rsid w:val="007E463C"/>
    <w:rsid w:val="007E5762"/>
    <w:rsid w:val="008025F7"/>
    <w:rsid w:val="00841253"/>
    <w:rsid w:val="00850F05"/>
    <w:rsid w:val="008600F6"/>
    <w:rsid w:val="00867EE1"/>
    <w:rsid w:val="008B3350"/>
    <w:rsid w:val="008F3415"/>
    <w:rsid w:val="00931084"/>
    <w:rsid w:val="0094537C"/>
    <w:rsid w:val="00952DCD"/>
    <w:rsid w:val="00964B81"/>
    <w:rsid w:val="009D799C"/>
    <w:rsid w:val="009F3B6C"/>
    <w:rsid w:val="00A15424"/>
    <w:rsid w:val="00A23597"/>
    <w:rsid w:val="00AA5102"/>
    <w:rsid w:val="00AB2253"/>
    <w:rsid w:val="00AC44EF"/>
    <w:rsid w:val="00AF3E72"/>
    <w:rsid w:val="00B04801"/>
    <w:rsid w:val="00B74AEE"/>
    <w:rsid w:val="00B86E54"/>
    <w:rsid w:val="00C37C4A"/>
    <w:rsid w:val="00C60324"/>
    <w:rsid w:val="00C94AAD"/>
    <w:rsid w:val="00CA4C70"/>
    <w:rsid w:val="00CC1106"/>
    <w:rsid w:val="00CF260C"/>
    <w:rsid w:val="00D076C6"/>
    <w:rsid w:val="00D529F4"/>
    <w:rsid w:val="00D54637"/>
    <w:rsid w:val="00D55668"/>
    <w:rsid w:val="00DA6299"/>
    <w:rsid w:val="00DD0EF9"/>
    <w:rsid w:val="00DE1AC3"/>
    <w:rsid w:val="00DE6199"/>
    <w:rsid w:val="00DF2AEC"/>
    <w:rsid w:val="00E157BB"/>
    <w:rsid w:val="00E2052A"/>
    <w:rsid w:val="00E74573"/>
    <w:rsid w:val="00E979A3"/>
    <w:rsid w:val="00ED201B"/>
    <w:rsid w:val="00F512F2"/>
    <w:rsid w:val="00F74C2B"/>
    <w:rsid w:val="00F96652"/>
    <w:rsid w:val="00FA3ED6"/>
    <w:rsid w:val="00FD3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4372F"/>
  <w15:docId w15:val="{37B5E984-62D5-4F3D-8C26-987EEA1C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rsid w:val="00543DB1"/>
    <w:pPr>
      <w:keepNext/>
      <w:spacing w:before="240" w:after="60"/>
      <w:outlineLvl w:val="0"/>
    </w:pPr>
    <w:rPr>
      <w:rFonts w:cs="Arial"/>
      <w:b/>
      <w:bCs/>
      <w:kern w:val="32"/>
      <w:szCs w:val="32"/>
    </w:rPr>
  </w:style>
  <w:style w:type="paragraph" w:styleId="berschrift2">
    <w:name w:val="heading 2"/>
    <w:basedOn w:val="Standard"/>
    <w:next w:val="Standard"/>
    <w:qFormat/>
    <w:rsid w:val="00543DB1"/>
    <w:pPr>
      <w:keepNext/>
      <w:spacing w:before="240" w:after="60"/>
      <w:outlineLvl w:val="1"/>
    </w:pPr>
    <w:rPr>
      <w:rFonts w:cs="Arial"/>
      <w:b/>
      <w:bCs/>
      <w:i/>
      <w:iCs/>
      <w:szCs w:val="28"/>
    </w:rPr>
  </w:style>
  <w:style w:type="paragraph" w:styleId="berschrift3">
    <w:name w:val="heading 3"/>
    <w:basedOn w:val="Standard"/>
    <w:next w:val="Standard"/>
    <w:qFormat/>
    <w:rsid w:val="00543DB1"/>
    <w:pPr>
      <w:keepNext/>
      <w:spacing w:before="240" w:after="60"/>
      <w:outlineLvl w:val="2"/>
    </w:pPr>
    <w:rPr>
      <w:rFonts w:cs="Arial"/>
      <w:b/>
      <w:bCs/>
      <w:i/>
      <w:szCs w:val="26"/>
      <w:u w:val="single"/>
    </w:rPr>
  </w:style>
  <w:style w:type="paragraph" w:styleId="berschrift4">
    <w:name w:val="heading 4"/>
    <w:basedOn w:val="Standard"/>
    <w:next w:val="Standard"/>
    <w:qFormat/>
    <w:rsid w:val="00543DB1"/>
    <w:pPr>
      <w:keepNext/>
      <w:spacing w:before="240" w:after="60"/>
      <w:outlineLvl w:val="3"/>
    </w:pPr>
    <w:rPr>
      <w:b/>
      <w:bCs/>
      <w:sz w:val="28"/>
      <w:szCs w:val="28"/>
    </w:rPr>
  </w:style>
  <w:style w:type="paragraph" w:styleId="berschrift5">
    <w:name w:val="heading 5"/>
    <w:basedOn w:val="Standard"/>
    <w:next w:val="Standard"/>
    <w:qFormat/>
    <w:rsid w:val="00543DB1"/>
    <w:pPr>
      <w:spacing w:before="240" w:after="60"/>
      <w:outlineLvl w:val="4"/>
    </w:pPr>
    <w:rPr>
      <w:b/>
      <w:bCs/>
      <w:i/>
      <w:iCs/>
      <w:sz w:val="26"/>
      <w:szCs w:val="26"/>
    </w:rPr>
  </w:style>
  <w:style w:type="paragraph" w:styleId="berschrift6">
    <w:name w:val="heading 6"/>
    <w:basedOn w:val="Standard"/>
    <w:next w:val="Standard"/>
    <w:qFormat/>
    <w:rsid w:val="00543DB1"/>
    <w:pPr>
      <w:spacing w:before="240" w:after="60"/>
      <w:outlineLvl w:val="5"/>
    </w:pPr>
    <w:rPr>
      <w:b/>
      <w:bCs/>
      <w:szCs w:val="22"/>
    </w:rPr>
  </w:style>
  <w:style w:type="paragraph" w:styleId="berschrift7">
    <w:name w:val="heading 7"/>
    <w:basedOn w:val="Standard"/>
    <w:next w:val="Standard"/>
    <w:qFormat/>
    <w:rsid w:val="00543DB1"/>
    <w:pPr>
      <w:spacing w:before="240" w:after="60"/>
      <w:outlineLvl w:val="6"/>
    </w:pPr>
    <w:rPr>
      <w:sz w:val="24"/>
      <w:szCs w:val="24"/>
    </w:rPr>
  </w:style>
  <w:style w:type="paragraph" w:styleId="berschrift8">
    <w:name w:val="heading 8"/>
    <w:basedOn w:val="Standard"/>
    <w:next w:val="Standard"/>
    <w:qFormat/>
    <w:rsid w:val="00543DB1"/>
    <w:pPr>
      <w:spacing w:before="240" w:after="60"/>
      <w:outlineLvl w:val="7"/>
    </w:pPr>
    <w:rPr>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sid w:val="00543DB1"/>
    <w:rPr>
      <w:rFonts w:ascii="Arial" w:hAnsi="Arial"/>
      <w:color w:val="800080"/>
      <w:sz w:val="22"/>
      <w:u w:val="single"/>
    </w:rPr>
  </w:style>
  <w:style w:type="character" w:styleId="Fett">
    <w:name w:val="Strong"/>
    <w:qFormat/>
    <w:rsid w:val="00543DB1"/>
    <w:rPr>
      <w:rFonts w:ascii="Arial" w:hAnsi="Arial"/>
      <w:b/>
      <w:bCs/>
      <w:sz w:val="22"/>
    </w:rPr>
  </w:style>
  <w:style w:type="character" w:styleId="Hervorhebung">
    <w:name w:val="Emphasis"/>
    <w:qFormat/>
    <w:rsid w:val="00543DB1"/>
    <w:rPr>
      <w:rFonts w:ascii="Arial" w:hAnsi="Arial"/>
      <w:i/>
      <w:iCs/>
      <w:sz w:val="22"/>
    </w:rPr>
  </w:style>
  <w:style w:type="character" w:styleId="HTMLAkronym">
    <w:name w:val="HTML Acronym"/>
    <w:rsid w:val="00543DB1"/>
    <w:rPr>
      <w:rFonts w:ascii="Arial" w:hAnsi="Arial"/>
      <w:sz w:val="22"/>
    </w:rPr>
  </w:style>
  <w:style w:type="character" w:styleId="HTMLVariable">
    <w:name w:val="HTML Variable"/>
    <w:rsid w:val="00543DB1"/>
    <w:rPr>
      <w:rFonts w:ascii="Arial" w:hAnsi="Arial"/>
      <w:i/>
      <w:iCs/>
      <w:sz w:val="22"/>
    </w:rPr>
  </w:style>
  <w:style w:type="character" w:styleId="Hyperlink">
    <w:name w:val="Hyperlink"/>
    <w:rsid w:val="00543DB1"/>
    <w:rPr>
      <w:rFonts w:ascii="Arial" w:hAnsi="Arial"/>
      <w:color w:val="0000FF"/>
      <w:sz w:val="22"/>
      <w:u w:val="single"/>
    </w:rPr>
  </w:style>
  <w:style w:type="paragraph" w:styleId="NurText">
    <w:name w:val="Plain Text"/>
    <w:basedOn w:val="Standard"/>
    <w:rsid w:val="00543DB1"/>
    <w:rPr>
      <w:rFonts w:cs="Courier New"/>
      <w:sz w:val="20"/>
    </w:rPr>
  </w:style>
  <w:style w:type="paragraph" w:styleId="StandardWeb">
    <w:name w:val="Normal (Web)"/>
    <w:basedOn w:val="Standard"/>
    <w:rsid w:val="00543DB1"/>
    <w:rPr>
      <w:szCs w:val="24"/>
    </w:rPr>
  </w:style>
  <w:style w:type="table" w:styleId="Tabelle3D-Effekt1">
    <w:name w:val="Table 3D effects 1"/>
    <w:basedOn w:val="NormaleTabelle"/>
    <w:rsid w:val="00543DB1"/>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43DB1"/>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43DB1"/>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43DB1"/>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43DB1"/>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43DB1"/>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43DB1"/>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43DB1"/>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Zeilennummer">
    <w:name w:val="line number"/>
    <w:rsid w:val="00543DB1"/>
    <w:rPr>
      <w:rFonts w:ascii="Arial" w:hAnsi="Arial"/>
    </w:rPr>
  </w:style>
  <w:style w:type="table" w:styleId="Tabellendesign">
    <w:name w:val="Table Theme"/>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543DB1"/>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43DB1"/>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543DB1"/>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543DB1"/>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543DB1"/>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543DB1"/>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3">
    <w:name w:val="Table Columns 3"/>
    <w:basedOn w:val="NormaleTabelle"/>
    <w:rsid w:val="00543DB1"/>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43DB1"/>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2">
    <w:name w:val="Table Columns 2"/>
    <w:basedOn w:val="NormaleTabelle"/>
    <w:rsid w:val="00543DB1"/>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543DB1"/>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543DB1"/>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543DB1"/>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Professionell">
    <w:name w:val="Table Professional"/>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7">
    <w:name w:val="Table List 7"/>
    <w:basedOn w:val="NormaleTabelle"/>
    <w:rsid w:val="00543D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543DB1"/>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1">
    <w:name w:val="Table Grid 1"/>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43DB1"/>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43DB1"/>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43DB1"/>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TMLDefinition">
    <w:name w:val="HTML Definition"/>
    <w:rsid w:val="00543DB1"/>
    <w:rPr>
      <w:rFonts w:ascii="Arial" w:hAnsi="Arial"/>
      <w:i/>
      <w:iCs/>
    </w:rPr>
  </w:style>
  <w:style w:type="character" w:styleId="HTMLZitat">
    <w:name w:val="HTML Cite"/>
    <w:rsid w:val="00487C2E"/>
    <w:rPr>
      <w:rFonts w:ascii="Arial" w:hAnsi="Arial"/>
      <w:i/>
      <w:iCs/>
    </w:rPr>
  </w:style>
  <w:style w:type="character" w:styleId="Seitenzahl">
    <w:name w:val="page number"/>
    <w:rsid w:val="00487C2E"/>
    <w:rPr>
      <w:rFonts w:ascii="Arial" w:hAnsi="Arial"/>
    </w:rPr>
  </w:style>
  <w:style w:type="table" w:styleId="TabelleFarbig2">
    <w:name w:val="Table Colorful 2"/>
    <w:basedOn w:val="NormaleTabelle"/>
    <w:rsid w:val="00487C2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487C2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487C2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487C2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487C2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87C2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487C2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487C2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487C2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8">
    <w:name w:val="Table List 8"/>
    <w:basedOn w:val="NormaleTabelle"/>
    <w:rsid w:val="00487C2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prechblasentext">
    <w:name w:val="Balloon Text"/>
    <w:basedOn w:val="Standard"/>
    <w:link w:val="SprechblasentextZchn"/>
    <w:rsid w:val="004A22DE"/>
    <w:rPr>
      <w:rFonts w:ascii="Tahoma" w:hAnsi="Tahoma" w:cs="Tahoma"/>
      <w:sz w:val="16"/>
      <w:szCs w:val="16"/>
    </w:rPr>
  </w:style>
  <w:style w:type="character" w:customStyle="1" w:styleId="SprechblasentextZchn">
    <w:name w:val="Sprechblasentext Zchn"/>
    <w:link w:val="Sprechblasentext"/>
    <w:rsid w:val="004A2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s.sachsen.de/datenschutz" TargetMode="External"/><Relationship Id="rId3" Type="http://schemas.openxmlformats.org/officeDocument/2006/relationships/styles" Target="styles.xml"/><Relationship Id="rId7" Type="http://schemas.openxmlformats.org/officeDocument/2006/relationships/hyperlink" Target="mailto:post@lds.sachs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ds.sachsen.de/bekanntmachung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enschutz@lds.sach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3FC2-CC20-4B09-8BDB-7319C50A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7884</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8958</CharactersWithSpaces>
  <SharedDoc>false</SharedDoc>
  <HLinks>
    <vt:vector size="6" baseType="variant">
      <vt:variant>
        <vt:i4>6946860</vt:i4>
      </vt:variant>
      <vt:variant>
        <vt:i4>0</vt:i4>
      </vt:variant>
      <vt:variant>
        <vt:i4>0</vt:i4>
      </vt:variant>
      <vt:variant>
        <vt:i4>5</vt:i4>
      </vt:variant>
      <vt:variant>
        <vt:lpwstr>http://www.lds.sachsen.de/bekanntmachungen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Storch, Sabine - LDS</dc:creator>
  <cp:lastModifiedBy>Storch, Sabine - LDS</cp:lastModifiedBy>
  <cp:revision>2</cp:revision>
  <cp:lastPrinted>2017-10-12T10:30:00Z</cp:lastPrinted>
  <dcterms:created xsi:type="dcterms:W3CDTF">2021-04-08T07:56:00Z</dcterms:created>
  <dcterms:modified xsi:type="dcterms:W3CDTF">2021-04-08T07:56:00Z</dcterms:modified>
</cp:coreProperties>
</file>