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B6" w:rsidRDefault="00B446B6" w:rsidP="00B446B6">
      <w:pPr>
        <w:spacing w:after="0"/>
        <w:jc w:val="center"/>
        <w:rPr>
          <w:b/>
        </w:rPr>
      </w:pPr>
      <w:r>
        <w:rPr>
          <w:b/>
        </w:rPr>
        <w:t>Bekanntgabe</w:t>
      </w:r>
    </w:p>
    <w:p w:rsidR="00B446B6" w:rsidRDefault="00B446B6" w:rsidP="00B446B6">
      <w:pPr>
        <w:spacing w:after="0"/>
        <w:jc w:val="center"/>
        <w:rPr>
          <w:b/>
        </w:rPr>
      </w:pPr>
      <w:r>
        <w:rPr>
          <w:b/>
        </w:rPr>
        <w:t>der Landesdirektion Sachsen</w:t>
      </w:r>
    </w:p>
    <w:p w:rsidR="00B446B6" w:rsidRDefault="00B446B6" w:rsidP="00B446B6">
      <w:pPr>
        <w:spacing w:after="0"/>
        <w:jc w:val="center"/>
        <w:rPr>
          <w:b/>
        </w:rPr>
      </w:pPr>
      <w:r>
        <w:rPr>
          <w:b/>
        </w:rPr>
        <w:t>nach § 5 Absatz 2 des Gesetzes über die Umweltverträglichkeitsprüfung</w:t>
      </w:r>
    </w:p>
    <w:p w:rsidR="006A61E3" w:rsidRDefault="00B446B6" w:rsidP="00B446B6">
      <w:pPr>
        <w:spacing w:after="0"/>
        <w:jc w:val="center"/>
        <w:rPr>
          <w:b/>
        </w:rPr>
      </w:pPr>
      <w:r>
        <w:rPr>
          <w:b/>
        </w:rPr>
        <w:t xml:space="preserve">für das Vorhaben </w:t>
      </w:r>
    </w:p>
    <w:p w:rsidR="006A61E3" w:rsidRDefault="006A61E3" w:rsidP="00B446B6">
      <w:pPr>
        <w:spacing w:after="0"/>
        <w:jc w:val="center"/>
        <w:rPr>
          <w:b/>
        </w:rPr>
      </w:pPr>
    </w:p>
    <w:p w:rsidR="00B446B6" w:rsidRDefault="00B446B6" w:rsidP="00B446B6">
      <w:pPr>
        <w:spacing w:after="0"/>
        <w:jc w:val="center"/>
        <w:rPr>
          <w:b/>
        </w:rPr>
      </w:pPr>
      <w:r>
        <w:rPr>
          <w:b/>
        </w:rPr>
        <w:t>„Sanierung FGL 108 am Saugraben, NB West, JS 2023; Projekt-Nr. 16.21122“ der ONTRAS Gastransport GmbH</w:t>
      </w:r>
    </w:p>
    <w:p w:rsidR="006A61E3" w:rsidRDefault="006A61E3" w:rsidP="00B446B6">
      <w:pPr>
        <w:spacing w:after="0"/>
        <w:jc w:val="center"/>
        <w:rPr>
          <w:b/>
        </w:rPr>
      </w:pPr>
      <w:bookmarkStart w:id="0" w:name="_GoBack"/>
      <w:bookmarkEnd w:id="0"/>
    </w:p>
    <w:p w:rsidR="00B446B6" w:rsidRDefault="00B446B6" w:rsidP="00B446B6">
      <w:pPr>
        <w:jc w:val="center"/>
        <w:rPr>
          <w:b/>
        </w:rPr>
      </w:pPr>
      <w:proofErr w:type="spellStart"/>
      <w:r>
        <w:rPr>
          <w:b/>
        </w:rPr>
        <w:t>Gz</w:t>
      </w:r>
      <w:proofErr w:type="spellEnd"/>
      <w:r>
        <w:rPr>
          <w:b/>
        </w:rPr>
        <w:t>.: 32-0522/1444/3</w:t>
      </w:r>
    </w:p>
    <w:p w:rsidR="00B446B6" w:rsidRDefault="00B446B6" w:rsidP="00B446B6">
      <w:r>
        <w:t>Diese Bekanntgabe erfolgt gemäß § 5 Absatz 2 Sätze 1 bis 3 des Gesetzes</w:t>
      </w:r>
      <w:r>
        <w:rPr>
          <w:rFonts w:cs="Arial"/>
          <w:b/>
          <w:bCs/>
          <w:color w:val="1A171B"/>
          <w:spacing w:val="5"/>
        </w:rPr>
        <w:t xml:space="preserve"> </w:t>
      </w:r>
      <w:r>
        <w:rPr>
          <w:rFonts w:cs="Arial"/>
          <w:bCs/>
          <w:color w:val="1A171B"/>
          <w:spacing w:val="5"/>
        </w:rPr>
        <w:t>über die Umweltverträglichkeitsprüfung in der Fassung der Bekanntmachung vom 18. März 2021 (BGBl. I S. 540), das durch Artikel 14 des Gesetzes vom 10. September 2021 (BGBl. I S. 4147) geändert worden ist</w:t>
      </w:r>
      <w:r>
        <w:t>.</w:t>
      </w:r>
    </w:p>
    <w:p w:rsidR="00B446B6" w:rsidRDefault="00B446B6" w:rsidP="00B446B6">
      <w:pPr>
        <w:spacing w:before="240"/>
      </w:pPr>
      <w:r>
        <w:t xml:space="preserve">Die ONTRAS Gastransport GmbH hat bei der Landesdirektion Sachsen mit Schreiben vom 12. September 2022 </w:t>
      </w:r>
      <w:r>
        <w:rPr>
          <w:rFonts w:cs="Arial"/>
          <w:szCs w:val="22"/>
        </w:rPr>
        <w:t>die Feststellung beantragt, ob für das Vorhaben eine Verpflichtung zur Durchführung einer Umweltverträglichkeitsprüfung besteht.</w:t>
      </w:r>
      <w:r>
        <w:t xml:space="preserve"> </w:t>
      </w:r>
    </w:p>
    <w:p w:rsidR="00B446B6" w:rsidRDefault="00B446B6" w:rsidP="00B446B6">
      <w:pPr>
        <w:spacing w:before="240"/>
      </w:pPr>
      <w:r>
        <w:t>Das Vorhaben „</w:t>
      </w:r>
      <w:r w:rsidRPr="00B446B6">
        <w:t>Sanierung FGL 108 am Saugraben, NB West, JS 2023; Projekt-Nr. 16.21122</w:t>
      </w:r>
      <w:r>
        <w:t>“ fällt in den Anwendungsbereich des Gesetzes über die Umweltverträglichkeitsprüfung. Dementsprechend hat die Landesdirektion Sachsen eine standortbezogene Vorprüfung des Einzelfalls vorgenommen.</w:t>
      </w:r>
    </w:p>
    <w:p w:rsidR="00B446B6" w:rsidRDefault="00B446B6" w:rsidP="00B446B6">
      <w:pPr>
        <w:spacing w:before="240"/>
        <w:rPr>
          <w:i/>
          <w:color w:val="0070C0"/>
        </w:rPr>
      </w:pPr>
      <w:r>
        <w:t xml:space="preserve">Im Rahmen dieser Vorprüfung wurde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 </w:t>
      </w:r>
    </w:p>
    <w:p w:rsidR="00B446B6" w:rsidRDefault="00B446B6" w:rsidP="00B446B6">
      <w:pPr>
        <w:tabs>
          <w:tab w:val="left" w:pos="284"/>
        </w:tabs>
        <w:spacing w:before="240"/>
        <w:ind w:left="851" w:hanging="284"/>
      </w:pPr>
      <w:r>
        <w:rPr>
          <w:color w:val="548DD4"/>
        </w:rPr>
        <w:t>-</w:t>
      </w:r>
      <w:r>
        <w:rPr>
          <w:color w:val="548DD4"/>
        </w:rPr>
        <w:tab/>
      </w:r>
      <w:r>
        <w:t xml:space="preserve">die unerhebliche Größe und Ausgestaltung des gesamten Vorhabens </w:t>
      </w:r>
    </w:p>
    <w:p w:rsidR="00B446B6" w:rsidRDefault="00B446B6" w:rsidP="00B446B6">
      <w:pPr>
        <w:tabs>
          <w:tab w:val="left" w:pos="284"/>
        </w:tabs>
        <w:spacing w:before="240"/>
        <w:ind w:left="851" w:hanging="284"/>
      </w:pPr>
      <w:r>
        <w:t>-</w:t>
      </w:r>
      <w:r>
        <w:tab/>
        <w:t>das nicht vorhandene Zusammenwirken mit anderen bestehenden oder zugelassenen Vorhaben und Tätigkeiten,</w:t>
      </w:r>
    </w:p>
    <w:p w:rsidR="00B446B6" w:rsidRDefault="00B446B6" w:rsidP="00B446B6">
      <w:pPr>
        <w:tabs>
          <w:tab w:val="left" w:pos="284"/>
        </w:tabs>
        <w:spacing w:before="240"/>
        <w:ind w:left="851" w:hanging="284"/>
      </w:pPr>
      <w:r>
        <w:t>-</w:t>
      </w:r>
      <w:r>
        <w:tab/>
        <w:t>die unerhebliche Nutzung natürlicher Ressourcen, insbesondere Fläche, Boden, Wasser, Tiere, Pflanzen und biologische Vielfalt,</w:t>
      </w:r>
      <w:r w:rsidR="00500B36">
        <w:t xml:space="preserve"> </w:t>
      </w:r>
    </w:p>
    <w:p w:rsidR="00500B36" w:rsidRDefault="00500B36" w:rsidP="00B446B6">
      <w:pPr>
        <w:tabs>
          <w:tab w:val="left" w:pos="284"/>
        </w:tabs>
        <w:spacing w:before="240"/>
        <w:ind w:left="851" w:hanging="284"/>
      </w:pPr>
      <w:r>
        <w:t>-</w:t>
      </w:r>
      <w:r>
        <w:tab/>
        <w:t>Schutzgebiete sind nicht betroffen und werden von der Baumaßnahme auch nicht tangiert,</w:t>
      </w:r>
    </w:p>
    <w:p w:rsidR="00B446B6" w:rsidRDefault="00B446B6" w:rsidP="00B446B6">
      <w:pPr>
        <w:tabs>
          <w:tab w:val="left" w:pos="284"/>
        </w:tabs>
        <w:spacing w:before="240"/>
        <w:ind w:left="851" w:hanging="284"/>
      </w:pPr>
      <w:r>
        <w:t>-</w:t>
      </w:r>
      <w:r>
        <w:tab/>
        <w:t>die unerhebliche Erzeugung von Abfällen,</w:t>
      </w:r>
    </w:p>
    <w:p w:rsidR="00B446B6" w:rsidRDefault="00B446B6" w:rsidP="00B446B6">
      <w:pPr>
        <w:tabs>
          <w:tab w:val="left" w:pos="284"/>
        </w:tabs>
        <w:spacing w:before="240"/>
        <w:ind w:left="851" w:hanging="284"/>
      </w:pPr>
      <w:r>
        <w:t>-</w:t>
      </w:r>
      <w:r>
        <w:tab/>
        <w:t>unerhebliche Umweltverschmutzung und Belästigungen,</w:t>
      </w:r>
    </w:p>
    <w:p w:rsidR="00B446B6" w:rsidRDefault="00B446B6" w:rsidP="00B446B6">
      <w:pPr>
        <w:tabs>
          <w:tab w:val="left" w:pos="284"/>
        </w:tabs>
        <w:spacing w:before="240"/>
        <w:ind w:left="851" w:hanging="284"/>
      </w:pPr>
      <w:r>
        <w:t>-</w:t>
      </w:r>
      <w:r>
        <w:tab/>
        <w:t>die unerheblichen Risiken für die menschliche Gesundheit, zum Beispiel durch Verunreinigung von Wasser oder Luft,</w:t>
      </w:r>
    </w:p>
    <w:p w:rsidR="00B446B6" w:rsidRDefault="00B446B6" w:rsidP="00B446B6">
      <w:pPr>
        <w:tabs>
          <w:tab w:val="left" w:pos="284"/>
        </w:tabs>
        <w:spacing w:before="240"/>
        <w:ind w:left="851" w:hanging="284"/>
      </w:pPr>
      <w:r>
        <w:t>-</w:t>
      </w:r>
      <w:r>
        <w:tab/>
        <w:t xml:space="preserve">die bestehende Nutzung des Gebietes, insbesondere als Fläche für land- und </w:t>
      </w:r>
      <w:proofErr w:type="gramStart"/>
      <w:r>
        <w:t>forst- wirtschaftliche</w:t>
      </w:r>
      <w:proofErr w:type="gramEnd"/>
      <w:r>
        <w:t xml:space="preserve"> Nutzungen (Nutzungskriterien),</w:t>
      </w:r>
    </w:p>
    <w:p w:rsidR="00B446B6" w:rsidRDefault="00B446B6" w:rsidP="00B446B6">
      <w:pPr>
        <w:tabs>
          <w:tab w:val="left" w:pos="284"/>
        </w:tabs>
        <w:spacing w:before="240"/>
        <w:ind w:left="851" w:hanging="284"/>
      </w:pPr>
      <w:r>
        <w:t>-</w:t>
      </w:r>
      <w:r>
        <w:tab/>
        <w:t>der nicht vorhandene grenzüberschreitende Charakter der Auswirkungen,</w:t>
      </w:r>
    </w:p>
    <w:p w:rsidR="00B446B6" w:rsidRDefault="00B446B6" w:rsidP="00B446B6">
      <w:pPr>
        <w:tabs>
          <w:tab w:val="left" w:pos="284"/>
        </w:tabs>
        <w:spacing w:before="240"/>
        <w:ind w:left="851" w:hanging="284"/>
      </w:pPr>
      <w:r>
        <w:t>-</w:t>
      </w:r>
      <w:r>
        <w:tab/>
        <w:t>die unerhebliche Schwere und Komplexität der Auswirkungen,</w:t>
      </w:r>
    </w:p>
    <w:p w:rsidR="00B446B6" w:rsidRDefault="00B446B6" w:rsidP="00B446B6">
      <w:pPr>
        <w:tabs>
          <w:tab w:val="left" w:pos="284"/>
        </w:tabs>
        <w:spacing w:before="240"/>
        <w:ind w:left="851" w:hanging="284"/>
      </w:pPr>
      <w:r>
        <w:t>-</w:t>
      </w:r>
      <w:r>
        <w:tab/>
        <w:t>die Möglichkeit, die Auswirkungen wirksam zu vermindern.</w:t>
      </w:r>
    </w:p>
    <w:p w:rsidR="00B446B6" w:rsidRDefault="00B446B6" w:rsidP="00B446B6">
      <w:pPr>
        <w:spacing w:before="240"/>
      </w:pPr>
      <w:r>
        <w:lastRenderedPageBreak/>
        <w:t>Für die Entscheidung, dass für das Vorhaben keine Pflicht zur Durchführung einer Umweltverträglichkeitsprüfung besteht, ist insbesondere das folgende Merkmale des Vorhabens maßgebend:</w:t>
      </w:r>
    </w:p>
    <w:p w:rsidR="00B446B6" w:rsidRDefault="00B446B6" w:rsidP="00B446B6">
      <w:pPr>
        <w:pStyle w:val="Listenabsatz"/>
        <w:numPr>
          <w:ilvl w:val="0"/>
          <w:numId w:val="1"/>
        </w:numPr>
        <w:tabs>
          <w:tab w:val="left" w:pos="284"/>
        </w:tabs>
        <w:spacing w:before="240"/>
      </w:pPr>
      <w:r>
        <w:t>geringe räumliche Ausdehnung des Vorhabens.</w:t>
      </w:r>
    </w:p>
    <w:p w:rsidR="00B446B6" w:rsidRDefault="00B446B6" w:rsidP="00B446B6">
      <w:pPr>
        <w:tabs>
          <w:tab w:val="left" w:pos="284"/>
        </w:tabs>
        <w:spacing w:before="240"/>
      </w:pPr>
      <w:r>
        <w:t>Die ONTRAS Gastransport GmbH beabsichtigt</w:t>
      </w:r>
      <w:r w:rsidR="00500B36">
        <w:t xml:space="preserve"> aus Gründen der Leitungssicherheit</w:t>
      </w:r>
      <w:r>
        <w:t xml:space="preserve"> die Sanierung der FGL 108 auf einer Länge von etwa 180 m um Schwachstellen wie z. B. Minderabdeckung im Gewässerbereich des Saugrabens (Gewässer 2. Ordnung) und Korrosionsschäden zu beheben. Die Leitung wird</w:t>
      </w:r>
      <w:r w:rsidR="00500B36">
        <w:t xml:space="preserve"> dabei</w:t>
      </w:r>
      <w:r>
        <w:t xml:space="preserve"> standortgleich ersetzt, die </w:t>
      </w:r>
      <w:proofErr w:type="spellStart"/>
      <w:r>
        <w:t>Altrohre</w:t>
      </w:r>
      <w:proofErr w:type="spellEnd"/>
      <w:r>
        <w:t xml:space="preserve"> werden geborgen und entsorgt. Die Zufahrt erfolgt über </w:t>
      </w:r>
      <w:r w:rsidR="00500B36">
        <w:t>eine bestehende Wegeverbindung und über den dinglich gesicherten Schutzstreifen.</w:t>
      </w:r>
      <w:r>
        <w:t xml:space="preserve"> </w:t>
      </w:r>
    </w:p>
    <w:p w:rsidR="00B446B6" w:rsidRDefault="00B446B6" w:rsidP="00B446B6">
      <w:pPr>
        <w:spacing w:before="240"/>
      </w:pPr>
      <w:r>
        <w:t xml:space="preserve">Erhebliche Beeinträchtigungen können durch geeignete Schutz-, Minderungs- und Vermeidungsmaßnahmen wirksam verhindert werden. Die Maßnahmen umfasst insbesondere: </w:t>
      </w:r>
    </w:p>
    <w:p w:rsidR="00B446B6" w:rsidRDefault="00B446B6" w:rsidP="00B446B6">
      <w:pPr>
        <w:tabs>
          <w:tab w:val="left" w:pos="284"/>
        </w:tabs>
        <w:spacing w:before="240"/>
        <w:ind w:left="284" w:hanging="284"/>
      </w:pPr>
      <w:r>
        <w:t>-</w:t>
      </w:r>
      <w:r>
        <w:tab/>
        <w:t>eine ökologische Baubegleitung sowie</w:t>
      </w:r>
    </w:p>
    <w:p w:rsidR="00B446B6" w:rsidRDefault="00B446B6" w:rsidP="00B446B6">
      <w:pPr>
        <w:tabs>
          <w:tab w:val="left" w:pos="284"/>
        </w:tabs>
        <w:spacing w:before="240"/>
        <w:ind w:left="284" w:hanging="284"/>
      </w:pPr>
      <w:r>
        <w:t>-</w:t>
      </w:r>
      <w:r>
        <w:tab/>
        <w:t>eine Bauzeitenregelung.</w:t>
      </w:r>
    </w:p>
    <w:p w:rsidR="00B446B6" w:rsidRDefault="00B446B6" w:rsidP="00B446B6">
      <w:pPr>
        <w:spacing w:before="240"/>
      </w:pPr>
      <w:r>
        <w:t>Diese Feststellung ist nicht selbstständig anfechtbar.</w:t>
      </w:r>
    </w:p>
    <w:p w:rsidR="00B446B6" w:rsidRDefault="00B446B6" w:rsidP="00B446B6">
      <w:pPr>
        <w:spacing w:before="240"/>
      </w:pPr>
      <w:r>
        <w:t xml:space="preserve">Die entscheidungsrelevanten Unterlagen sind der Öffentlichkeit in der Landesdirektion Sachsen, Referat 32, </w:t>
      </w:r>
      <w:proofErr w:type="spellStart"/>
      <w:r>
        <w:rPr>
          <w:rFonts w:cs="Arial"/>
          <w:szCs w:val="22"/>
        </w:rPr>
        <w:t>Stauffenbergallee</w:t>
      </w:r>
      <w:proofErr w:type="spellEnd"/>
      <w:r>
        <w:rPr>
          <w:rFonts w:cs="Arial"/>
          <w:szCs w:val="22"/>
        </w:rPr>
        <w:t xml:space="preserve"> 2, 01099 Dresden </w:t>
      </w:r>
      <w:r>
        <w:t>zugänglich.</w:t>
      </w:r>
    </w:p>
    <w:p w:rsidR="00B446B6" w:rsidRDefault="00B446B6" w:rsidP="00B446B6">
      <w:pPr>
        <w:spacing w:before="240"/>
        <w:rPr>
          <w:rFonts w:cs="Arial"/>
          <w:szCs w:val="22"/>
        </w:rPr>
      </w:pPr>
      <w:r>
        <w:rPr>
          <w:rFonts w:cs="Arial"/>
          <w:szCs w:val="22"/>
        </w:rPr>
        <w:t xml:space="preserve">Die Bekanntgabe ist auf der Internetseite der Landesdirektion Sachsen unter </w:t>
      </w:r>
      <w:r>
        <w:rPr>
          <w:rFonts w:cs="Arial"/>
          <w:szCs w:val="22"/>
          <w:u w:val="single"/>
        </w:rPr>
        <w:t>http://www.lds.sachsen.de/bekanntmachung</w:t>
      </w:r>
      <w:r>
        <w:rPr>
          <w:rFonts w:cs="Arial"/>
          <w:szCs w:val="22"/>
        </w:rPr>
        <w:t xml:space="preserve"> unter der Rubrik „Infrastruktur/Energie“ einsehbar.</w:t>
      </w:r>
    </w:p>
    <w:p w:rsidR="00B446B6" w:rsidRDefault="00B446B6" w:rsidP="00B446B6">
      <w:pPr>
        <w:autoSpaceDE w:val="0"/>
        <w:autoSpaceDN w:val="0"/>
        <w:adjustRightInd w:val="0"/>
      </w:pPr>
      <w:r>
        <w:t xml:space="preserve">Dresden, den </w:t>
      </w:r>
      <w:r w:rsidR="006A61E3" w:rsidRPr="006A61E3">
        <w:t>13. Oktober 2022</w:t>
      </w:r>
    </w:p>
    <w:p w:rsidR="00B446B6" w:rsidRDefault="00B446B6" w:rsidP="00B446B6">
      <w:pPr>
        <w:spacing w:after="0"/>
        <w:jc w:val="center"/>
      </w:pPr>
      <w:r>
        <w:t>Landesdirektion Sachsen</w:t>
      </w:r>
    </w:p>
    <w:p w:rsidR="00B446B6" w:rsidRDefault="00B446B6" w:rsidP="00B446B6">
      <w:pPr>
        <w:spacing w:after="0"/>
        <w:jc w:val="center"/>
      </w:pPr>
      <w:r>
        <w:t>Keune</w:t>
      </w:r>
    </w:p>
    <w:p w:rsidR="00B446B6" w:rsidRDefault="00B446B6" w:rsidP="00B446B6">
      <w:pPr>
        <w:jc w:val="center"/>
      </w:pPr>
      <w:r>
        <w:t>Referatsleiter Planfeststellung</w:t>
      </w:r>
    </w:p>
    <w:p w:rsidR="0050012B" w:rsidRDefault="0050012B"/>
    <w:sectPr w:rsidR="005001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60F6A"/>
    <w:multiLevelType w:val="hybridMultilevel"/>
    <w:tmpl w:val="54A243B2"/>
    <w:lvl w:ilvl="0" w:tplc="C53AE79E">
      <w:start w:val="2"/>
      <w:numFmt w:val="bullet"/>
      <w:lvlText w:val="-"/>
      <w:lvlJc w:val="left"/>
      <w:pPr>
        <w:ind w:left="927" w:hanging="360"/>
      </w:pPr>
      <w:rPr>
        <w:rFonts w:ascii="Arial" w:eastAsia="Times New Roman"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B6"/>
    <w:rsid w:val="0050012B"/>
    <w:rsid w:val="00500B36"/>
    <w:rsid w:val="006A61E3"/>
    <w:rsid w:val="00B44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DA3"/>
  <w15:chartTrackingRefBased/>
  <w15:docId w15:val="{539421DA-1093-4DD6-A65F-B5B7AA40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46B6"/>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B6"/>
    <w:pPr>
      <w:spacing w:after="0"/>
      <w:ind w:left="720"/>
      <w:contextualSpacing/>
    </w:pPr>
    <w:rPr>
      <w:rFonts w:eastAsia="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Storch, Sabine - LDS</cp:lastModifiedBy>
  <cp:revision>2</cp:revision>
  <dcterms:created xsi:type="dcterms:W3CDTF">2022-10-17T10:44:00Z</dcterms:created>
  <dcterms:modified xsi:type="dcterms:W3CDTF">2022-10-17T10:44:00Z</dcterms:modified>
</cp:coreProperties>
</file>