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157C3" w14:textId="77777777" w:rsidR="00B4622A" w:rsidRPr="00022311" w:rsidRDefault="00B4622A" w:rsidP="0035701B">
      <w:pPr>
        <w:spacing w:after="0"/>
        <w:jc w:val="left"/>
      </w:pPr>
    </w:p>
    <w:p w14:paraId="3E40C4FB" w14:textId="087D41B7" w:rsidR="00B4622A" w:rsidRPr="0094474C" w:rsidRDefault="00AD79C9" w:rsidP="00B4622A">
      <w:pPr>
        <w:spacing w:after="0"/>
        <w:jc w:val="center"/>
        <w:rPr>
          <w:b/>
        </w:rPr>
      </w:pPr>
      <w:r>
        <w:rPr>
          <w:b/>
        </w:rPr>
        <w:t>Bekanntgabe</w:t>
      </w:r>
    </w:p>
    <w:p w14:paraId="55D1B5A9" w14:textId="77777777" w:rsidR="00B4622A" w:rsidRDefault="00B4622A" w:rsidP="00B4622A">
      <w:pPr>
        <w:spacing w:after="0"/>
        <w:jc w:val="center"/>
        <w:rPr>
          <w:b/>
        </w:rPr>
      </w:pPr>
      <w:r w:rsidRPr="00981D00">
        <w:rPr>
          <w:b/>
        </w:rPr>
        <w:t>der</w:t>
      </w:r>
      <w:r>
        <w:rPr>
          <w:b/>
        </w:rPr>
        <w:t xml:space="preserve"> Landesdirektion </w:t>
      </w:r>
      <w:r w:rsidRPr="00981D00">
        <w:rPr>
          <w:b/>
        </w:rPr>
        <w:t>Sachsen</w:t>
      </w:r>
    </w:p>
    <w:p w14:paraId="6933047C" w14:textId="77777777" w:rsidR="00B4622A" w:rsidRDefault="00B4622A" w:rsidP="00B4622A">
      <w:pPr>
        <w:spacing w:after="0"/>
        <w:jc w:val="center"/>
        <w:rPr>
          <w:b/>
        </w:rPr>
      </w:pPr>
      <w:r>
        <w:rPr>
          <w:b/>
        </w:rPr>
        <w:t xml:space="preserve">nach </w:t>
      </w:r>
      <w:r w:rsidR="000D724A">
        <w:rPr>
          <w:b/>
        </w:rPr>
        <w:t>§ 5 Abs</w:t>
      </w:r>
      <w:r w:rsidR="00F3527C">
        <w:rPr>
          <w:b/>
        </w:rPr>
        <w:t xml:space="preserve">. 2 </w:t>
      </w:r>
      <w:r w:rsidR="000D724A">
        <w:rPr>
          <w:b/>
        </w:rPr>
        <w:t>des</w:t>
      </w:r>
      <w:r>
        <w:rPr>
          <w:b/>
        </w:rPr>
        <w:t xml:space="preserve"> Gesetz</w:t>
      </w:r>
      <w:r w:rsidR="000D724A">
        <w:rPr>
          <w:b/>
        </w:rPr>
        <w:t>es</w:t>
      </w:r>
      <w:r>
        <w:rPr>
          <w:b/>
        </w:rPr>
        <w:t xml:space="preserve"> über die Umweltverträglichkeitsprüfung</w:t>
      </w:r>
    </w:p>
    <w:p w14:paraId="653FFF0F" w14:textId="77777777" w:rsidR="00F3527C" w:rsidRDefault="00B4622A" w:rsidP="00B4622A">
      <w:pPr>
        <w:spacing w:after="0"/>
        <w:jc w:val="center"/>
        <w:rPr>
          <w:b/>
        </w:rPr>
      </w:pPr>
      <w:r w:rsidRPr="00981D00">
        <w:rPr>
          <w:b/>
        </w:rPr>
        <w:t>für das Vorhaben</w:t>
      </w:r>
      <w:r>
        <w:rPr>
          <w:b/>
        </w:rPr>
        <w:t xml:space="preserve"> </w:t>
      </w:r>
    </w:p>
    <w:p w14:paraId="6328BF82" w14:textId="77777777" w:rsidR="00BB18B6" w:rsidRDefault="00F3527C" w:rsidP="00BB18B6">
      <w:pPr>
        <w:spacing w:after="0"/>
        <w:jc w:val="center"/>
        <w:rPr>
          <w:rFonts w:cs="Arial"/>
          <w:b/>
          <w:szCs w:val="22"/>
        </w:rPr>
      </w:pPr>
      <w:r>
        <w:rPr>
          <w:rFonts w:cs="Arial"/>
          <w:b/>
          <w:szCs w:val="22"/>
        </w:rPr>
        <w:t>„Mengelsdorfer Wasser – Wiederaufbau Hochwasser 2010, Gewässerausbau Bereich Badergasse-Bandmachergasse, Reichenbach (BA 2)“</w:t>
      </w:r>
    </w:p>
    <w:p w14:paraId="2D47CEFF" w14:textId="77777777" w:rsidR="00F3527C" w:rsidRPr="00BB18B6" w:rsidRDefault="00F3527C" w:rsidP="00BB18B6">
      <w:pPr>
        <w:jc w:val="center"/>
        <w:rPr>
          <w:rFonts w:cs="Arial"/>
          <w:b/>
          <w:szCs w:val="22"/>
        </w:rPr>
      </w:pPr>
      <w:r w:rsidRPr="00CD1C54">
        <w:rPr>
          <w:rFonts w:cs="Arial"/>
          <w:b/>
          <w:szCs w:val="22"/>
        </w:rPr>
        <w:t>Gz.:</w:t>
      </w:r>
      <w:r>
        <w:rPr>
          <w:rFonts w:cs="Arial"/>
          <w:b/>
          <w:szCs w:val="22"/>
        </w:rPr>
        <w:t xml:space="preserve"> C46_DD-0522/1481/5</w:t>
      </w:r>
    </w:p>
    <w:p w14:paraId="36DCCE46" w14:textId="07E91E4C" w:rsidR="00B4622A" w:rsidRDefault="00B4622A" w:rsidP="00B4622A">
      <w:pPr>
        <w:jc w:val="center"/>
        <w:rPr>
          <w:b/>
          <w:color w:val="0070C0"/>
        </w:rPr>
      </w:pPr>
      <w:r w:rsidRPr="00981D00">
        <w:rPr>
          <w:b/>
        </w:rPr>
        <w:t xml:space="preserve">Vom </w:t>
      </w:r>
      <w:r w:rsidR="00385D5C">
        <w:rPr>
          <w:b/>
        </w:rPr>
        <w:t>12</w:t>
      </w:r>
      <w:r w:rsidR="00BB18B6" w:rsidRPr="001C07BA">
        <w:rPr>
          <w:b/>
        </w:rPr>
        <w:t>.</w:t>
      </w:r>
      <w:r w:rsidR="00BB18B6" w:rsidRPr="00BB18B6">
        <w:rPr>
          <w:b/>
        </w:rPr>
        <w:t xml:space="preserve"> April 2023</w:t>
      </w:r>
    </w:p>
    <w:p w14:paraId="4FE231C4" w14:textId="77777777" w:rsidR="008E7086" w:rsidRPr="009B53E5" w:rsidRDefault="008E7086" w:rsidP="008E7086">
      <w:pPr>
        <w:ind w:firstLine="567"/>
      </w:pPr>
      <w:r w:rsidRPr="009B53E5">
        <w:t>Diese Bekanntgabe erfolgt gemäß § 5 Absatz 2 Sätze 1 bis 3 des Gesetzes über die Umweltverträglichkeitsprüfung in der Fassung der Bekanntmachung vom 24. Februar 2010 (BGBl. I S. 94), das zuletzt du</w:t>
      </w:r>
      <w:r w:rsidR="004A5462" w:rsidRPr="009B53E5">
        <w:t>rch Artikel 2 des Gesetzes vom 22. März 2023</w:t>
      </w:r>
      <w:r w:rsidR="007875B1" w:rsidRPr="009B53E5">
        <w:t xml:space="preserve"> (BGBl. </w:t>
      </w:r>
      <w:r w:rsidR="004A5462" w:rsidRPr="009B53E5">
        <w:t>2023 I Nr. 88</w:t>
      </w:r>
      <w:r w:rsidR="007875B1" w:rsidRPr="009B53E5">
        <w:t xml:space="preserve">) </w:t>
      </w:r>
      <w:r w:rsidRPr="009B53E5">
        <w:t>geändert worden ist.</w:t>
      </w:r>
    </w:p>
    <w:p w14:paraId="339BF9FB" w14:textId="77777777" w:rsidR="00B4622A" w:rsidRPr="009B53E5" w:rsidRDefault="00AA5D13" w:rsidP="00EC7277">
      <w:pPr>
        <w:spacing w:after="120"/>
        <w:ind w:firstLine="567"/>
        <w:rPr>
          <w:rFonts w:cs="Arial"/>
          <w:szCs w:val="22"/>
        </w:rPr>
      </w:pPr>
      <w:r w:rsidRPr="009B53E5">
        <w:t>Das</w:t>
      </w:r>
      <w:r w:rsidR="00B4622A" w:rsidRPr="009B53E5">
        <w:t xml:space="preserve"> </w:t>
      </w:r>
      <w:r w:rsidRPr="009B53E5">
        <w:t>Landratsamt Görlitz</w:t>
      </w:r>
      <w:r w:rsidR="00B4622A" w:rsidRPr="009B53E5">
        <w:t xml:space="preserve"> hat bei der Landesdirektion </w:t>
      </w:r>
      <w:r w:rsidR="00EC7277" w:rsidRPr="009B53E5">
        <w:t>Sachsen mit E-Mail</w:t>
      </w:r>
      <w:r w:rsidR="00B4622A" w:rsidRPr="009B53E5">
        <w:t xml:space="preserve"> vom </w:t>
      </w:r>
      <w:r w:rsidR="00EC7277" w:rsidRPr="009B53E5">
        <w:t xml:space="preserve">2. Januar 2023 </w:t>
      </w:r>
      <w:r w:rsidR="00B4622A" w:rsidRPr="009B53E5">
        <w:rPr>
          <w:rFonts w:cs="Arial"/>
          <w:szCs w:val="22"/>
        </w:rPr>
        <w:t>die Entscheidung beantragt, ob für das Vorhaben anstelle eines Planfeststellungsbeschlusses eine Plang</w:t>
      </w:r>
      <w:r w:rsidR="00F37068" w:rsidRPr="009B53E5">
        <w:rPr>
          <w:rFonts w:cs="Arial"/>
          <w:szCs w:val="22"/>
        </w:rPr>
        <w:t>enehmigung erteilt werden kann.</w:t>
      </w:r>
    </w:p>
    <w:p w14:paraId="01D1DA7E" w14:textId="77777777" w:rsidR="00B4622A" w:rsidRPr="009B53E5" w:rsidRDefault="00B4622A" w:rsidP="00B4622A">
      <w:pPr>
        <w:ind w:firstLine="567"/>
      </w:pPr>
      <w:r w:rsidRPr="009B53E5">
        <w:t xml:space="preserve">Das Vorhaben </w:t>
      </w:r>
      <w:r w:rsidR="00824E83" w:rsidRPr="009B53E5">
        <w:t>„Mengelsdorfer Wasser – Wiederaufbau Hochwasser 2010, Gewässerausbau Bereich Badergasse-Bandmachergasse, Reichenbach (BA 2)“</w:t>
      </w:r>
      <w:r w:rsidRPr="009B53E5">
        <w:t xml:space="preserve"> fällt in den Anwendungsbereich des Gesetzes über die Umwelt</w:t>
      </w:r>
      <w:r w:rsidR="00751A65" w:rsidRPr="009B53E5">
        <w:t>verträglichkeitsprüfung. Dementsprechend</w:t>
      </w:r>
      <w:r w:rsidRPr="009B53E5">
        <w:t xml:space="preserve"> </w:t>
      </w:r>
      <w:r w:rsidR="006B2A51" w:rsidRPr="009B53E5">
        <w:t>hat</w:t>
      </w:r>
      <w:r w:rsidRPr="009B53E5">
        <w:t xml:space="preserve"> die Landesdirektion Sachsen eine </w:t>
      </w:r>
      <w:r w:rsidR="00824E83" w:rsidRPr="009B53E5">
        <w:t xml:space="preserve">allgemeine </w:t>
      </w:r>
      <w:r w:rsidRPr="009B53E5">
        <w:t xml:space="preserve">Vorprüfung des Einzelfalls </w:t>
      </w:r>
      <w:r w:rsidR="006B2A51" w:rsidRPr="009B53E5">
        <w:t>vorgenommen</w:t>
      </w:r>
      <w:r w:rsidRPr="009B53E5">
        <w:t>.</w:t>
      </w:r>
    </w:p>
    <w:p w14:paraId="6AB7D21D" w14:textId="77777777" w:rsidR="00B4622A" w:rsidRPr="009B53E5" w:rsidRDefault="00E721DA" w:rsidP="00B4622A">
      <w:pPr>
        <w:ind w:firstLine="567"/>
        <w:rPr>
          <w:i/>
        </w:rPr>
      </w:pPr>
      <w:r w:rsidRPr="009B53E5">
        <w:t xml:space="preserve">Im Rahmen dieser Vorprüfung wurde am </w:t>
      </w:r>
      <w:r w:rsidR="00824E83" w:rsidRPr="009B53E5">
        <w:t>6. April 2023</w:t>
      </w:r>
      <w:r w:rsidR="00B4622A" w:rsidRPr="009B53E5">
        <w:t xml:space="preserve"> </w:t>
      </w:r>
      <w:r w:rsidRPr="009B53E5">
        <w:t>festgestellt</w:t>
      </w:r>
      <w:r w:rsidR="00B4622A" w:rsidRPr="009B53E5">
        <w:t xml:space="preserve">, dass keine </w:t>
      </w:r>
      <w:r w:rsidR="006B2A51" w:rsidRPr="009B53E5">
        <w:t>Pflicht</w:t>
      </w:r>
      <w:r w:rsidR="00B4622A" w:rsidRPr="009B53E5">
        <w:t xml:space="preserve"> zur Durchführung einer Umweltverträglichkeitsprüfung besteht. </w:t>
      </w:r>
      <w:r w:rsidR="006B2A51" w:rsidRPr="009B53E5">
        <w:t>Das</w:t>
      </w:r>
      <w:r w:rsidR="00B4622A" w:rsidRPr="009B53E5">
        <w:t xml:space="preserve"> Vorhaben </w:t>
      </w:r>
      <w:r w:rsidR="006B2A51" w:rsidRPr="009B53E5">
        <w:t xml:space="preserve">hat </w:t>
      </w:r>
      <w:r w:rsidR="00B4622A" w:rsidRPr="009B53E5">
        <w:t xml:space="preserve">keine erheblichen nachteiligen Umweltauswirkungen auf die Umweltschutzgüter, die nach dem </w:t>
      </w:r>
      <w:r w:rsidR="007875B1" w:rsidRPr="009B53E5">
        <w:t xml:space="preserve">Gesetz über die Umweltverträglichkeitsprüfung </w:t>
      </w:r>
      <w:r w:rsidR="00F60159" w:rsidRPr="009B53E5">
        <w:t xml:space="preserve">bei der Zulassungsentscheidung </w:t>
      </w:r>
      <w:r w:rsidR="00B4622A" w:rsidRPr="009B53E5">
        <w:t>zu berücksichtigen</w:t>
      </w:r>
      <w:r w:rsidR="00F60159" w:rsidRPr="009B53E5">
        <w:t xml:space="preserve"> wären</w:t>
      </w:r>
      <w:r w:rsidR="00B4622A" w:rsidRPr="009B53E5">
        <w:t>.</w:t>
      </w:r>
      <w:r w:rsidR="006B2A51" w:rsidRPr="009B53E5">
        <w:t xml:space="preserve"> </w:t>
      </w:r>
      <w:r w:rsidR="00326CA9" w:rsidRPr="009B53E5">
        <w:t>Für diese Einschätzung</w:t>
      </w:r>
      <w:r w:rsidR="00824E83" w:rsidRPr="009B53E5">
        <w:t xml:space="preserve"> </w:t>
      </w:r>
      <w:r w:rsidR="00326CA9" w:rsidRPr="009B53E5">
        <w:t>sind folgende</w:t>
      </w:r>
      <w:r w:rsidR="00824E83" w:rsidRPr="009B53E5">
        <w:t xml:space="preserve"> wesentliche Gründe</w:t>
      </w:r>
      <w:r w:rsidR="00B4622A" w:rsidRPr="009B53E5">
        <w:t xml:space="preserve"> </w:t>
      </w:r>
      <w:r w:rsidR="00326CA9" w:rsidRPr="009B53E5">
        <w:t>maßgebend:</w:t>
      </w:r>
      <w:r w:rsidR="000D724A" w:rsidRPr="009B53E5">
        <w:t xml:space="preserve"> </w:t>
      </w:r>
    </w:p>
    <w:p w14:paraId="2CDC4F46" w14:textId="6A1F4998" w:rsidR="00B4622A" w:rsidRPr="009B53E5" w:rsidRDefault="00B4622A" w:rsidP="005A11F9">
      <w:pPr>
        <w:ind w:left="567" w:hanging="567"/>
      </w:pPr>
      <w:r w:rsidRPr="009B53E5">
        <w:rPr>
          <w:i/>
        </w:rPr>
        <w:t>-</w:t>
      </w:r>
      <w:r w:rsidRPr="009B53E5">
        <w:rPr>
          <w:i/>
        </w:rPr>
        <w:tab/>
      </w:r>
      <w:r w:rsidRPr="009B53E5">
        <w:t>die unerhebliche Größe und Ausgestaltung des gesamten Vorhabens und</w:t>
      </w:r>
      <w:r w:rsidR="00AB62AC" w:rsidRPr="009B53E5">
        <w:t xml:space="preserve"> </w:t>
      </w:r>
      <w:r w:rsidRPr="009B53E5">
        <w:t>der Abrissarbeiten,</w:t>
      </w:r>
    </w:p>
    <w:p w14:paraId="077DABC8" w14:textId="65B76FA8" w:rsidR="00B4622A" w:rsidRPr="009B53E5" w:rsidRDefault="00B4622A" w:rsidP="007718FB">
      <w:pPr>
        <w:ind w:left="567" w:hanging="567"/>
      </w:pPr>
      <w:r w:rsidRPr="009B53E5">
        <w:t>-</w:t>
      </w:r>
      <w:r w:rsidRPr="009B53E5">
        <w:tab/>
        <w:t>die une</w:t>
      </w:r>
      <w:r w:rsidR="00121554" w:rsidRPr="009B53E5">
        <w:t>rhebliche</w:t>
      </w:r>
      <w:r w:rsidRPr="009B53E5">
        <w:t xml:space="preserve"> Nutzung natürlicher Ressourcen, insbesondere Fläche, Boden, Wasser, Tiere, Pflanzen und biologische Vielfalt,</w:t>
      </w:r>
    </w:p>
    <w:p w14:paraId="6F50DE49" w14:textId="353AAD04" w:rsidR="006B430B" w:rsidRPr="009B53E5" w:rsidRDefault="00B4622A" w:rsidP="007718FB">
      <w:pPr>
        <w:ind w:left="567" w:hanging="567"/>
      </w:pPr>
      <w:r w:rsidRPr="009B53E5">
        <w:t>-</w:t>
      </w:r>
      <w:r w:rsidRPr="009B53E5">
        <w:tab/>
        <w:t>die bestehende Nutzung des Gebietes, insbesondere als Fläche für Siedlung und Erholung, für land-, forst- und fischereiwirtschaftliche Nutzungen, für sonstige wirtschaftliche und öffentliche Nutzungen, Verkehr, Ver- und Entsorgung (Nutzungskriterien),</w:t>
      </w:r>
    </w:p>
    <w:p w14:paraId="39DCAB9D" w14:textId="70BC0587" w:rsidR="00B4622A" w:rsidRPr="009B53E5" w:rsidRDefault="004A2E77" w:rsidP="007718FB">
      <w:pPr>
        <w:ind w:left="567" w:hanging="567"/>
      </w:pPr>
      <w:r w:rsidRPr="009B53E5">
        <w:t>-</w:t>
      </w:r>
      <w:r w:rsidRPr="009B53E5">
        <w:tab/>
        <w:t>die</w:t>
      </w:r>
      <w:r w:rsidR="00B4622A" w:rsidRPr="009B53E5">
        <w:t xml:space="preserve"> Art und d</w:t>
      </w:r>
      <w:r w:rsidRPr="009B53E5">
        <w:t>as</w:t>
      </w:r>
      <w:r w:rsidR="00B4622A" w:rsidRPr="009B53E5">
        <w:t xml:space="preserve"> unerhebliche Ausmaß der Auswirkungen, insbesondere, hinsichtlich des geographischen Gebietes das betroffen ist und hinsichtlich der unerheblichen Anzahl von Personen, die von den Auswirkungen voraussichtlich betroffen sind,</w:t>
      </w:r>
    </w:p>
    <w:p w14:paraId="4AEA28C3" w14:textId="2251CE93" w:rsidR="00B4622A" w:rsidRPr="009B53E5" w:rsidRDefault="004A2E77" w:rsidP="007718FB">
      <w:pPr>
        <w:ind w:left="567" w:hanging="567"/>
      </w:pPr>
      <w:r w:rsidRPr="009B53E5">
        <w:t>-</w:t>
      </w:r>
      <w:r w:rsidRPr="009B53E5">
        <w:tab/>
        <w:t>die</w:t>
      </w:r>
      <w:r w:rsidR="00B4622A" w:rsidRPr="009B53E5">
        <w:t xml:space="preserve"> </w:t>
      </w:r>
      <w:r w:rsidR="009479BD" w:rsidRPr="009B53E5">
        <w:t>unerhebliche</w:t>
      </w:r>
      <w:r w:rsidR="00B4622A" w:rsidRPr="009B53E5">
        <w:t xml:space="preserve"> Schwere und Komplexität der Auswirkungen,</w:t>
      </w:r>
    </w:p>
    <w:p w14:paraId="42E426B8" w14:textId="77777777" w:rsidR="00B4622A" w:rsidRPr="009B53E5" w:rsidRDefault="00B4622A" w:rsidP="00B4622A">
      <w:pPr>
        <w:tabs>
          <w:tab w:val="left" w:pos="567"/>
        </w:tabs>
      </w:pPr>
      <w:r w:rsidRPr="009B53E5">
        <w:t>-</w:t>
      </w:r>
      <w:r w:rsidRPr="009B53E5">
        <w:tab/>
        <w:t>d</w:t>
      </w:r>
      <w:r w:rsidR="004A2E77" w:rsidRPr="009B53E5">
        <w:t>ie</w:t>
      </w:r>
      <w:r w:rsidRPr="009B53E5">
        <w:t xml:space="preserve"> Möglichkeit, die Auswirkungen wirksam zu vermindern.</w:t>
      </w:r>
    </w:p>
    <w:p w14:paraId="45AE29D3" w14:textId="77777777" w:rsidR="00C70110" w:rsidRPr="009B53E5" w:rsidRDefault="00C70110" w:rsidP="00B4622A">
      <w:r w:rsidRPr="009B53E5">
        <w:t>Für die Entscheidung, dass für das Vorhaben keine Pflicht zur Durchführung einer Umweltverträglichkeitsprüfung besteht, sind die folgenden Merkmale des Vorhabens oder des Standorts maßgebend:</w:t>
      </w:r>
    </w:p>
    <w:p w14:paraId="45875A58" w14:textId="77777777" w:rsidR="00C70110" w:rsidRPr="009B53E5" w:rsidRDefault="00C87357" w:rsidP="00C87357">
      <w:pPr>
        <w:pStyle w:val="Listenabsatz"/>
        <w:numPr>
          <w:ilvl w:val="0"/>
          <w:numId w:val="13"/>
        </w:numPr>
        <w:spacing w:after="240"/>
        <w:contextualSpacing w:val="0"/>
      </w:pPr>
      <w:r w:rsidRPr="00C87357">
        <w:t xml:space="preserve">Durch die gewässertypgerechte Profilierung wird die Interaktion des Fließgewässers mit der Aue gestärkt. Überflutungen werden zugelassen. Nutzflächen werden aus dem Gewässerrandstreifen und den nahen Auenflächen entfernt. Die zukünftige </w:t>
      </w:r>
      <w:r w:rsidRPr="00C87357">
        <w:lastRenderedPageBreak/>
        <w:t>Entwicklung einer gesteuerten Erholungsnutzung durch einen als Wanderweg nutzbaren Trampelpfad ist möglich. Auch das Retentionsvermögen für Wasserrückhalt nimmt zu.</w:t>
      </w:r>
    </w:p>
    <w:p w14:paraId="74A1C1E0" w14:textId="77777777" w:rsidR="00C70110" w:rsidRDefault="00C87357" w:rsidP="00C87357">
      <w:pPr>
        <w:pStyle w:val="Listenabsatz"/>
        <w:numPr>
          <w:ilvl w:val="0"/>
          <w:numId w:val="13"/>
        </w:numPr>
        <w:spacing w:after="240"/>
        <w:contextualSpacing w:val="0"/>
      </w:pPr>
      <w:r w:rsidRPr="00C87357">
        <w:t>Durch die Herstellung eines naturnahen Gewässerprofils mit im natürlichen Hauptstromstrich verlaufender und im Querschnitt asymmetrischer Niedrigwasserrinne wird eine Verbesserung in Ausstattung und Umfang/ Fläche der Gewässersohle erreicht. Durch die Baumaßnahmen kommt es zudem zu keinen Qualitätsverschlechterungen des Gewässers. Vielmehr werden Abfluss und Lebensräume strukturell verbessert. Auch die Hydraulik wird mit der Gewässerwiederherstellung verbessert.</w:t>
      </w:r>
    </w:p>
    <w:p w14:paraId="7C979B64" w14:textId="77777777" w:rsidR="00C87357" w:rsidRDefault="00C87357" w:rsidP="00C87357">
      <w:pPr>
        <w:pStyle w:val="Listenabsatz"/>
        <w:numPr>
          <w:ilvl w:val="0"/>
          <w:numId w:val="13"/>
        </w:numPr>
        <w:spacing w:after="240"/>
        <w:ind w:left="714" w:hanging="357"/>
      </w:pPr>
      <w:r w:rsidRPr="00C87357">
        <w:t>Nach Umsetzung der geplanten Maßnahme am Mengelsdorfer Wasser und im Zusammenwirken der weiteren geplanten Maßnahmen der nWAP wird</w:t>
      </w:r>
      <w:r>
        <w:t xml:space="preserve"> weiterhin eine Verbesserung der Hochwassersituation für die Stadt Reichenbach erreicht. Zusätzlich wird durch die naturnahe Gestaltung und die Herstellung der Durchgängigkeit dieses Gewässerabschnittes der ökologische Zustand bzw. das ökologische Potential verbessert.</w:t>
      </w:r>
    </w:p>
    <w:p w14:paraId="5F31569E" w14:textId="77777777" w:rsidR="00C87357" w:rsidRDefault="00C87357" w:rsidP="00C87357">
      <w:pPr>
        <w:pStyle w:val="Listenabsatz"/>
        <w:spacing w:after="240"/>
        <w:ind w:left="714"/>
      </w:pPr>
    </w:p>
    <w:p w14:paraId="02D4DF04" w14:textId="77777777" w:rsidR="00C87357" w:rsidRDefault="00C87357" w:rsidP="00C87357">
      <w:pPr>
        <w:pStyle w:val="Listenabsatz"/>
        <w:numPr>
          <w:ilvl w:val="0"/>
          <w:numId w:val="13"/>
        </w:numPr>
      </w:pPr>
      <w:r>
        <w:t>Die Vielfältigkeit der Landschaftsgestalt und damit das Potential für die Entwicklung gewässer- und auengeprägter Biotope werden enorm gestärkt. Damit wird die Regenerationsfähigkeit der natürlichen Ressourcen gesteigert.</w:t>
      </w:r>
    </w:p>
    <w:p w14:paraId="3B7C5A58" w14:textId="77777777" w:rsidR="00C87357" w:rsidRDefault="00C87357" w:rsidP="00C87357">
      <w:pPr>
        <w:pStyle w:val="Listenabsatz"/>
      </w:pPr>
    </w:p>
    <w:p w14:paraId="2CA2BD29" w14:textId="77777777" w:rsidR="00C87357" w:rsidRDefault="00C87357" w:rsidP="00C87357">
      <w:pPr>
        <w:pStyle w:val="Listenabsatz"/>
      </w:pPr>
      <w:r>
        <w:tab/>
      </w:r>
    </w:p>
    <w:p w14:paraId="7A3F9A8B" w14:textId="77777777" w:rsidR="00C87357" w:rsidRDefault="00C87357" w:rsidP="00C87357">
      <w:pPr>
        <w:pStyle w:val="Listenabsatz"/>
        <w:numPr>
          <w:ilvl w:val="0"/>
          <w:numId w:val="13"/>
        </w:numPr>
      </w:pPr>
      <w:r w:rsidRPr="00C87357">
        <w:t>Das technisch geformte und nicht in die Landschaft eingepasste aktuelle Gewässerprofil entfällt durch die naturnahe Gestaltung des</w:t>
      </w:r>
      <w:r>
        <w:t xml:space="preserve"> Mengelsdorfer Wassers. Es kommt dadurch zu einer Aufwertung des Landschaftsbildes. </w:t>
      </w:r>
    </w:p>
    <w:p w14:paraId="7518BFBA" w14:textId="77777777" w:rsidR="00B4622A" w:rsidRPr="009B53E5" w:rsidRDefault="00C87357" w:rsidP="00C87357">
      <w:pPr>
        <w:pStyle w:val="Listenabsatz"/>
      </w:pPr>
      <w:r>
        <w:tab/>
      </w:r>
    </w:p>
    <w:p w14:paraId="51803EE0" w14:textId="77777777" w:rsidR="00B4622A" w:rsidRPr="009B53E5" w:rsidRDefault="00B4622A" w:rsidP="00B4622A">
      <w:pPr>
        <w:ind w:firstLine="567"/>
      </w:pPr>
      <w:r w:rsidRPr="009B53E5">
        <w:t>Diese Feststellung ist nicht selbstständig anfechtbar.</w:t>
      </w:r>
    </w:p>
    <w:p w14:paraId="3FF8FE67" w14:textId="77777777" w:rsidR="00B4622A" w:rsidRPr="009B53E5" w:rsidRDefault="00B4622A" w:rsidP="00B4622A">
      <w:pPr>
        <w:ind w:firstLine="567"/>
      </w:pPr>
      <w:r w:rsidRPr="009B53E5">
        <w:t xml:space="preserve">Die entscheidungsrelevanten Unterlagen sind der Öffentlichkeit in der Landesdirektion Sachsen, Referat 46, </w:t>
      </w:r>
      <w:r w:rsidRPr="009B53E5">
        <w:rPr>
          <w:rFonts w:cs="Arial"/>
          <w:szCs w:val="22"/>
        </w:rPr>
        <w:t xml:space="preserve">Altchemnitzer Straße 41, 09120 Chemnitz </w:t>
      </w:r>
      <w:r w:rsidRPr="009B53E5">
        <w:t>zugänglich.</w:t>
      </w:r>
    </w:p>
    <w:p w14:paraId="4E4485E4" w14:textId="77777777" w:rsidR="00B4622A" w:rsidRPr="009B53E5" w:rsidRDefault="00B4622A" w:rsidP="00B4622A">
      <w:pPr>
        <w:ind w:firstLine="567"/>
        <w:rPr>
          <w:rFonts w:cs="Arial"/>
          <w:szCs w:val="22"/>
        </w:rPr>
      </w:pPr>
      <w:r w:rsidRPr="009B53E5">
        <w:rPr>
          <w:rFonts w:cs="Arial"/>
          <w:szCs w:val="22"/>
        </w:rPr>
        <w:t xml:space="preserve">Die Bekanntgabe ist auf der Internetseite der Landesdirektion Sachsen unter </w:t>
      </w:r>
      <w:r w:rsidRPr="009B53E5">
        <w:rPr>
          <w:rFonts w:cs="Arial"/>
          <w:szCs w:val="22"/>
          <w:u w:val="single"/>
        </w:rPr>
        <w:t>http://www.lds.sachsen.de/bekanntmachung</w:t>
      </w:r>
      <w:r w:rsidRPr="009B53E5">
        <w:rPr>
          <w:rFonts w:cs="Arial"/>
          <w:szCs w:val="22"/>
        </w:rPr>
        <w:t xml:space="preserve"> unter der Rubrik </w:t>
      </w:r>
      <w:r w:rsidR="009F748E" w:rsidRPr="009B53E5">
        <w:rPr>
          <w:rFonts w:cs="Arial"/>
          <w:szCs w:val="22"/>
        </w:rPr>
        <w:t>Hochwasserschutz</w:t>
      </w:r>
      <w:r w:rsidRPr="009B53E5">
        <w:rPr>
          <w:rFonts w:cs="Arial"/>
          <w:szCs w:val="22"/>
        </w:rPr>
        <w:t xml:space="preserve"> einsehbar.</w:t>
      </w:r>
    </w:p>
    <w:p w14:paraId="35D158D1" w14:textId="3C6B5D12" w:rsidR="00B4622A" w:rsidRPr="009B53E5" w:rsidRDefault="009F748E" w:rsidP="00A828FC">
      <w:pPr>
        <w:autoSpaceDE w:val="0"/>
        <w:autoSpaceDN w:val="0"/>
        <w:adjustRightInd w:val="0"/>
        <w:spacing w:after="720"/>
      </w:pPr>
      <w:r w:rsidRPr="009B53E5">
        <w:t>Chemnitz</w:t>
      </w:r>
      <w:r w:rsidR="00B4622A" w:rsidRPr="009B53E5">
        <w:t xml:space="preserve">, den </w:t>
      </w:r>
      <w:r w:rsidR="00385D5C">
        <w:t>12</w:t>
      </w:r>
      <w:bookmarkStart w:id="0" w:name="_GoBack"/>
      <w:bookmarkEnd w:id="0"/>
      <w:r w:rsidRPr="009B53E5">
        <w:t>. April 2023</w:t>
      </w:r>
    </w:p>
    <w:p w14:paraId="3B490D5D" w14:textId="77777777" w:rsidR="00B4622A" w:rsidRDefault="00B4622A" w:rsidP="00B4622A">
      <w:pPr>
        <w:keepNext/>
        <w:keepLines/>
        <w:spacing w:after="0"/>
        <w:jc w:val="center"/>
      </w:pPr>
      <w:r>
        <w:t>Landesdirektion Sachsen</w:t>
      </w:r>
    </w:p>
    <w:p w14:paraId="7C926E8A" w14:textId="77777777" w:rsidR="00B4622A" w:rsidRPr="00F65F05" w:rsidRDefault="0035701B" w:rsidP="00B4622A">
      <w:pPr>
        <w:keepNext/>
        <w:keepLines/>
        <w:spacing w:after="0"/>
        <w:jc w:val="center"/>
        <w:rPr>
          <w:rFonts w:eastAsia="Calibri" w:cs="Arial"/>
          <w:szCs w:val="22"/>
          <w:lang w:eastAsia="en-US"/>
        </w:rPr>
      </w:pPr>
      <w:r>
        <w:rPr>
          <w:rFonts w:eastAsia="Calibri" w:cs="Arial"/>
          <w:szCs w:val="22"/>
          <w:lang w:eastAsia="en-US"/>
        </w:rPr>
        <w:t>Kammel</w:t>
      </w:r>
    </w:p>
    <w:p w14:paraId="18A7A875" w14:textId="77777777" w:rsidR="00B4622A" w:rsidRPr="006D1521" w:rsidRDefault="0035701B" w:rsidP="00B4622A">
      <w:pPr>
        <w:keepNext/>
        <w:keepLines/>
        <w:spacing w:after="0"/>
        <w:jc w:val="center"/>
        <w:rPr>
          <w:rFonts w:eastAsia="Calibri" w:cs="Arial"/>
          <w:szCs w:val="22"/>
          <w:lang w:eastAsia="en-US"/>
        </w:rPr>
      </w:pPr>
      <w:r>
        <w:rPr>
          <w:rFonts w:eastAsia="Calibri" w:cs="Arial"/>
          <w:szCs w:val="22"/>
          <w:lang w:eastAsia="en-US"/>
        </w:rPr>
        <w:t>Referats</w:t>
      </w:r>
      <w:r w:rsidR="002043AC">
        <w:rPr>
          <w:rFonts w:eastAsia="Calibri" w:cs="Arial"/>
          <w:szCs w:val="22"/>
          <w:lang w:eastAsia="en-US"/>
        </w:rPr>
        <w:t>leiter</w:t>
      </w:r>
    </w:p>
    <w:p w14:paraId="72F661F3" w14:textId="77777777" w:rsidR="000B255B" w:rsidRDefault="000B255B" w:rsidP="00543DB1"/>
    <w:sectPr w:rsidR="000B255B" w:rsidSect="001B634D">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9839" w14:textId="77777777" w:rsidR="003A3587" w:rsidRDefault="003A3587" w:rsidP="007F5705">
      <w:pPr>
        <w:spacing w:after="0"/>
      </w:pPr>
      <w:r>
        <w:separator/>
      </w:r>
    </w:p>
  </w:endnote>
  <w:endnote w:type="continuationSeparator" w:id="0">
    <w:p w14:paraId="61D9C008" w14:textId="77777777" w:rsidR="003A3587" w:rsidRDefault="003A3587" w:rsidP="007F5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B05D" w14:textId="77777777" w:rsidR="003A3587" w:rsidRDefault="003A3587" w:rsidP="007F5705">
      <w:pPr>
        <w:spacing w:after="0"/>
      </w:pPr>
      <w:r>
        <w:separator/>
      </w:r>
    </w:p>
  </w:footnote>
  <w:footnote w:type="continuationSeparator" w:id="0">
    <w:p w14:paraId="4D7C02DE" w14:textId="77777777" w:rsidR="003A3587" w:rsidRDefault="003A3587" w:rsidP="007F57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E60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ED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6E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208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DC51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1AD350C6"/>
    <w:multiLevelType w:val="hybridMultilevel"/>
    <w:tmpl w:val="90F240F2"/>
    <w:lvl w:ilvl="0" w:tplc="76AE70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43E628D"/>
    <w:multiLevelType w:val="hybridMultilevel"/>
    <w:tmpl w:val="156054BA"/>
    <w:lvl w:ilvl="0" w:tplc="174282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20252A"/>
    <w:multiLevelType w:val="hybridMultilevel"/>
    <w:tmpl w:val="780CC9CA"/>
    <w:lvl w:ilvl="0" w:tplc="154095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F07774"/>
    <w:multiLevelType w:val="hybridMultilevel"/>
    <w:tmpl w:val="5ACEF406"/>
    <w:lvl w:ilvl="0" w:tplc="F3722770">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7B467F26"/>
    <w:multiLevelType w:val="hybridMultilevel"/>
    <w:tmpl w:val="95484F22"/>
    <w:lvl w:ilvl="0" w:tplc="B99C1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3"/>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7C"/>
    <w:rsid w:val="000B0B84"/>
    <w:rsid w:val="000B255B"/>
    <w:rsid w:val="000D724A"/>
    <w:rsid w:val="000E5DD3"/>
    <w:rsid w:val="00121554"/>
    <w:rsid w:val="001B634D"/>
    <w:rsid w:val="001C07BA"/>
    <w:rsid w:val="002043AC"/>
    <w:rsid w:val="00213225"/>
    <w:rsid w:val="00243074"/>
    <w:rsid w:val="00326CA9"/>
    <w:rsid w:val="0035701B"/>
    <w:rsid w:val="00385D5C"/>
    <w:rsid w:val="00396D90"/>
    <w:rsid w:val="003A1560"/>
    <w:rsid w:val="003A3587"/>
    <w:rsid w:val="00482C21"/>
    <w:rsid w:val="00487C2E"/>
    <w:rsid w:val="00490AF8"/>
    <w:rsid w:val="004A2E77"/>
    <w:rsid w:val="004A5462"/>
    <w:rsid w:val="004E7DE7"/>
    <w:rsid w:val="00543DB1"/>
    <w:rsid w:val="005A11F9"/>
    <w:rsid w:val="006931F4"/>
    <w:rsid w:val="006B2A51"/>
    <w:rsid w:val="006B430B"/>
    <w:rsid w:val="006B5768"/>
    <w:rsid w:val="006F7FBD"/>
    <w:rsid w:val="00751A65"/>
    <w:rsid w:val="007718FB"/>
    <w:rsid w:val="007875B1"/>
    <w:rsid w:val="007E6F98"/>
    <w:rsid w:val="007F5705"/>
    <w:rsid w:val="00824E83"/>
    <w:rsid w:val="008926B9"/>
    <w:rsid w:val="008E43F7"/>
    <w:rsid w:val="008E7086"/>
    <w:rsid w:val="00922E7E"/>
    <w:rsid w:val="00927303"/>
    <w:rsid w:val="009479BD"/>
    <w:rsid w:val="009A4D95"/>
    <w:rsid w:val="009B4900"/>
    <w:rsid w:val="009B53E5"/>
    <w:rsid w:val="009F748E"/>
    <w:rsid w:val="00A012C6"/>
    <w:rsid w:val="00A61B4B"/>
    <w:rsid w:val="00A828FC"/>
    <w:rsid w:val="00AA13C0"/>
    <w:rsid w:val="00AA5BC5"/>
    <w:rsid w:val="00AA5D13"/>
    <w:rsid w:val="00AB62AC"/>
    <w:rsid w:val="00AD79C9"/>
    <w:rsid w:val="00B4622A"/>
    <w:rsid w:val="00B95CDC"/>
    <w:rsid w:val="00BB18B6"/>
    <w:rsid w:val="00BF550A"/>
    <w:rsid w:val="00C70110"/>
    <w:rsid w:val="00C87357"/>
    <w:rsid w:val="00C90A51"/>
    <w:rsid w:val="00CE4B39"/>
    <w:rsid w:val="00CE54F8"/>
    <w:rsid w:val="00D13512"/>
    <w:rsid w:val="00D63ACD"/>
    <w:rsid w:val="00D7083D"/>
    <w:rsid w:val="00DE54FC"/>
    <w:rsid w:val="00E35A9D"/>
    <w:rsid w:val="00E6085B"/>
    <w:rsid w:val="00E721DA"/>
    <w:rsid w:val="00EC7277"/>
    <w:rsid w:val="00EE4E1E"/>
    <w:rsid w:val="00EF5630"/>
    <w:rsid w:val="00F3527C"/>
    <w:rsid w:val="00F37068"/>
    <w:rsid w:val="00F60159"/>
    <w:rsid w:val="00FC4FE8"/>
    <w:rsid w:val="00FF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449C8"/>
  <w15:docId w15:val="{ADD0BAC2-3AA1-4F92-9AAD-37BBD12A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link w:val="Kommentarthema"/>
    <w:rsid w:val="00FC4FE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https://lds-prod.evasax.fs.sachsen.de:443/vis/DC00AF1D-C857-4131-A01C-6646F439E70A/webdav/19868497/1.1.4.1%20-%20UVP-VP%20Bekanntgabe%20keine%20UVP-Pflicht_23.01.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1.1.4.1%20-%20UVP-VP%20Bekanntgabe%20keine%20UVP-Pflicht_23.01.2018.dotx</Template>
  <TotalTime>0</TotalTime>
  <Pages>2</Pages>
  <Words>650</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Stöhr, Yessica - LDS</dc:creator>
  <cp:keywords/>
  <dc:description/>
  <cp:lastModifiedBy>Kammel, Torsten - LDS</cp:lastModifiedBy>
  <cp:revision>5</cp:revision>
  <dcterms:created xsi:type="dcterms:W3CDTF">2023-04-06T05:38:00Z</dcterms:created>
  <dcterms:modified xsi:type="dcterms:W3CDTF">2023-04-12T07:32:00Z</dcterms:modified>
</cp:coreProperties>
</file>