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308C5" w14:textId="79C9701A" w:rsidR="00DC26C6" w:rsidRPr="00A05E87" w:rsidRDefault="00163120" w:rsidP="00705E52">
      <w:pPr>
        <w:jc w:val="both"/>
        <w:rPr>
          <w:rFonts w:ascii="Arial" w:hAnsi="Arial" w:cs="Arial"/>
          <w:sz w:val="22"/>
          <w:szCs w:val="22"/>
        </w:rPr>
      </w:pPr>
      <w:r w:rsidRPr="00A05E87">
        <w:rPr>
          <w:rFonts w:ascii="Arial" w:hAnsi="Arial" w:cs="Arial"/>
          <w:sz w:val="22"/>
          <w:szCs w:val="22"/>
        </w:rPr>
        <w:t xml:space="preserve">Landesdirektion Sachsen </w:t>
      </w:r>
      <w:r w:rsidR="00DC26C6" w:rsidRPr="00A05E87">
        <w:rPr>
          <w:rFonts w:ascii="Arial" w:hAnsi="Arial" w:cs="Arial"/>
          <w:sz w:val="22"/>
          <w:szCs w:val="22"/>
        </w:rPr>
        <w:t xml:space="preserve">  </w:t>
      </w:r>
      <w:r w:rsidR="00DF161F">
        <w:rPr>
          <w:rFonts w:ascii="Arial" w:hAnsi="Arial" w:cs="Arial"/>
          <w:sz w:val="22"/>
          <w:szCs w:val="22"/>
        </w:rPr>
        <w:t xml:space="preserve">  </w:t>
      </w:r>
      <w:bookmarkStart w:id="0" w:name="_GoBack"/>
      <w:bookmarkEnd w:id="0"/>
      <w:r w:rsidR="00DC26C6" w:rsidRPr="00A05E87">
        <w:rPr>
          <w:rFonts w:ascii="Arial" w:hAnsi="Arial" w:cs="Arial"/>
          <w:sz w:val="22"/>
          <w:szCs w:val="22"/>
        </w:rPr>
        <w:t xml:space="preserve">                                        </w:t>
      </w:r>
      <w:r w:rsidR="00A05E87" w:rsidRPr="00A05E87">
        <w:rPr>
          <w:rFonts w:ascii="Arial" w:hAnsi="Arial" w:cs="Arial"/>
          <w:sz w:val="22"/>
          <w:szCs w:val="22"/>
        </w:rPr>
        <w:t xml:space="preserve">                                </w:t>
      </w:r>
      <w:r w:rsidR="00DF161F">
        <w:rPr>
          <w:rFonts w:ascii="Arial" w:hAnsi="Arial" w:cs="Arial"/>
          <w:sz w:val="22"/>
          <w:szCs w:val="22"/>
        </w:rPr>
        <w:t>30</w:t>
      </w:r>
      <w:r w:rsidR="00A05E87" w:rsidRPr="00A05E87">
        <w:rPr>
          <w:rFonts w:ascii="Arial" w:hAnsi="Arial" w:cs="Arial"/>
          <w:sz w:val="22"/>
          <w:szCs w:val="22"/>
        </w:rPr>
        <w:t>.</w:t>
      </w:r>
      <w:r w:rsidR="00DF161F">
        <w:rPr>
          <w:rFonts w:ascii="Arial" w:hAnsi="Arial" w:cs="Arial"/>
          <w:sz w:val="22"/>
          <w:szCs w:val="22"/>
        </w:rPr>
        <w:t>November</w:t>
      </w:r>
      <w:r w:rsidR="00DC26C6" w:rsidRPr="00A05E87">
        <w:rPr>
          <w:rFonts w:ascii="Arial" w:hAnsi="Arial" w:cs="Arial"/>
          <w:sz w:val="22"/>
          <w:szCs w:val="22"/>
        </w:rPr>
        <w:t>.2020</w:t>
      </w:r>
    </w:p>
    <w:p w14:paraId="0122FD5C" w14:textId="77777777" w:rsidR="00A05E87" w:rsidRDefault="005F1217" w:rsidP="00705E52">
      <w:pPr>
        <w:jc w:val="both"/>
        <w:rPr>
          <w:rFonts w:ascii="Arial" w:hAnsi="Arial" w:cs="Arial"/>
          <w:sz w:val="22"/>
          <w:szCs w:val="22"/>
        </w:rPr>
      </w:pPr>
      <w:r w:rsidRPr="00A05E87">
        <w:rPr>
          <w:rFonts w:ascii="Arial" w:hAnsi="Arial" w:cs="Arial"/>
          <w:sz w:val="22"/>
          <w:szCs w:val="22"/>
        </w:rPr>
        <w:t>Referat</w:t>
      </w:r>
      <w:r w:rsidR="00A05E87" w:rsidRPr="00A05E87">
        <w:rPr>
          <w:rFonts w:ascii="Arial" w:hAnsi="Arial" w:cs="Arial"/>
          <w:sz w:val="22"/>
          <w:szCs w:val="22"/>
        </w:rPr>
        <w:t xml:space="preserve"> </w:t>
      </w:r>
      <w:r w:rsidR="00705E52" w:rsidRPr="00A05E87">
        <w:rPr>
          <w:rFonts w:ascii="Arial" w:hAnsi="Arial" w:cs="Arial"/>
          <w:sz w:val="22"/>
          <w:szCs w:val="22"/>
        </w:rPr>
        <w:t>32</w:t>
      </w:r>
    </w:p>
    <w:p w14:paraId="36CFBD8C" w14:textId="180B37C3" w:rsidR="00705E52" w:rsidRPr="00A05E87" w:rsidRDefault="00A05E87" w:rsidP="00705E52">
      <w:pPr>
        <w:jc w:val="both"/>
        <w:rPr>
          <w:rFonts w:ascii="Arial" w:hAnsi="Arial" w:cs="Arial"/>
          <w:sz w:val="22"/>
          <w:szCs w:val="22"/>
        </w:rPr>
      </w:pPr>
      <w:proofErr w:type="spellStart"/>
      <w:r>
        <w:rPr>
          <w:rFonts w:ascii="Arial" w:hAnsi="Arial" w:cs="Arial"/>
          <w:sz w:val="22"/>
          <w:szCs w:val="22"/>
        </w:rPr>
        <w:t>Gz</w:t>
      </w:r>
      <w:proofErr w:type="spellEnd"/>
      <w:r>
        <w:rPr>
          <w:rFonts w:ascii="Arial" w:hAnsi="Arial" w:cs="Arial"/>
          <w:sz w:val="22"/>
          <w:szCs w:val="22"/>
        </w:rPr>
        <w:t>.: 32-0522/1200/3</w:t>
      </w:r>
      <w:r w:rsidR="00705E52" w:rsidRPr="00A05E87">
        <w:rPr>
          <w:rFonts w:ascii="Arial" w:hAnsi="Arial" w:cs="Arial"/>
          <w:sz w:val="22"/>
          <w:szCs w:val="22"/>
        </w:rPr>
        <w:t xml:space="preserve">                                                                                                               </w:t>
      </w:r>
    </w:p>
    <w:p w14:paraId="36CFBD8E" w14:textId="77777777" w:rsidR="00705E52" w:rsidRPr="00A05E87" w:rsidRDefault="00705E52" w:rsidP="00705E52">
      <w:pPr>
        <w:rPr>
          <w:rFonts w:ascii="Arial" w:hAnsi="Arial" w:cs="Arial"/>
          <w:sz w:val="22"/>
          <w:szCs w:val="22"/>
        </w:rPr>
      </w:pPr>
    </w:p>
    <w:p w14:paraId="36CFBD8F" w14:textId="77777777" w:rsidR="00705E52" w:rsidRPr="00A05E87" w:rsidRDefault="00705E52" w:rsidP="00705E52">
      <w:pPr>
        <w:jc w:val="both"/>
        <w:rPr>
          <w:rFonts w:ascii="Arial" w:hAnsi="Arial" w:cs="Arial"/>
          <w:sz w:val="22"/>
          <w:szCs w:val="22"/>
        </w:rPr>
      </w:pPr>
    </w:p>
    <w:p w14:paraId="4304EA5B" w14:textId="342784A8" w:rsidR="00DC26C6" w:rsidRPr="00A05E87" w:rsidRDefault="00DC26C6" w:rsidP="00DC26C6">
      <w:pPr>
        <w:jc w:val="center"/>
        <w:rPr>
          <w:rFonts w:ascii="Arial" w:hAnsi="Arial" w:cs="Arial"/>
          <w:sz w:val="22"/>
          <w:szCs w:val="22"/>
        </w:rPr>
      </w:pPr>
      <w:r w:rsidRPr="00A05E87">
        <w:rPr>
          <w:rFonts w:ascii="Arial" w:hAnsi="Arial" w:cs="Arial"/>
          <w:sz w:val="22"/>
          <w:szCs w:val="22"/>
        </w:rPr>
        <w:t xml:space="preserve">Allgemeine Vorprüfung für das Vorhaben der </w:t>
      </w:r>
      <w:r w:rsidR="008C6588" w:rsidRPr="00A05E87">
        <w:rPr>
          <w:rFonts w:ascii="Arial" w:hAnsi="Arial" w:cs="Arial"/>
          <w:sz w:val="22"/>
          <w:szCs w:val="22"/>
        </w:rPr>
        <w:t>Flughafen Leipzig/Halle</w:t>
      </w:r>
      <w:r w:rsidRPr="00A05E87">
        <w:rPr>
          <w:rFonts w:ascii="Arial" w:hAnsi="Arial" w:cs="Arial"/>
          <w:sz w:val="22"/>
          <w:szCs w:val="22"/>
        </w:rPr>
        <w:t xml:space="preserve"> GmbH „Norderweiterung des Flughafens Leipzig/Halle, 10. </w:t>
      </w:r>
      <w:r w:rsidR="00542CE2">
        <w:rPr>
          <w:rFonts w:ascii="Arial" w:hAnsi="Arial" w:cs="Arial"/>
          <w:sz w:val="22"/>
          <w:szCs w:val="22"/>
        </w:rPr>
        <w:t>Planä</w:t>
      </w:r>
      <w:r w:rsidRPr="00A05E87">
        <w:rPr>
          <w:rFonts w:ascii="Arial" w:hAnsi="Arial" w:cs="Arial"/>
          <w:sz w:val="22"/>
          <w:szCs w:val="22"/>
        </w:rPr>
        <w:t>nderung“</w:t>
      </w:r>
    </w:p>
    <w:p w14:paraId="2AF6B808" w14:textId="77777777" w:rsidR="00DC26C6" w:rsidRPr="00A05E87" w:rsidRDefault="00DC26C6" w:rsidP="00DC26C6">
      <w:pPr>
        <w:jc w:val="center"/>
        <w:rPr>
          <w:rFonts w:ascii="Arial" w:hAnsi="Arial" w:cs="Arial"/>
          <w:sz w:val="22"/>
          <w:szCs w:val="22"/>
        </w:rPr>
      </w:pPr>
    </w:p>
    <w:p w14:paraId="36CFBD92" w14:textId="760C9788" w:rsidR="00274FA1" w:rsidRPr="00A05E87" w:rsidRDefault="00274FA1" w:rsidP="00DC26C6">
      <w:pPr>
        <w:jc w:val="center"/>
        <w:rPr>
          <w:rFonts w:ascii="Arial" w:hAnsi="Arial" w:cs="Arial"/>
          <w:sz w:val="22"/>
          <w:szCs w:val="22"/>
        </w:rPr>
      </w:pPr>
      <w:r w:rsidRPr="00A05E87">
        <w:rPr>
          <w:rFonts w:ascii="Arial" w:hAnsi="Arial" w:cs="Arial"/>
          <w:sz w:val="22"/>
          <w:szCs w:val="22"/>
        </w:rPr>
        <w:t xml:space="preserve">Dokumentation </w:t>
      </w:r>
      <w:r w:rsidR="00DC26C6" w:rsidRPr="00A05E87">
        <w:rPr>
          <w:rFonts w:ascii="Arial" w:hAnsi="Arial" w:cs="Arial"/>
          <w:sz w:val="22"/>
          <w:szCs w:val="22"/>
        </w:rPr>
        <w:t>gemäß</w:t>
      </w:r>
      <w:r w:rsidRPr="00A05E87">
        <w:rPr>
          <w:rFonts w:ascii="Arial" w:hAnsi="Arial" w:cs="Arial"/>
          <w:sz w:val="22"/>
          <w:szCs w:val="22"/>
        </w:rPr>
        <w:t xml:space="preserve"> § 7 Abs. 7</w:t>
      </w:r>
      <w:r w:rsidR="00DC26C6" w:rsidRPr="00A05E87">
        <w:rPr>
          <w:rFonts w:ascii="Arial" w:hAnsi="Arial" w:cs="Arial"/>
          <w:sz w:val="22"/>
          <w:szCs w:val="22"/>
        </w:rPr>
        <w:t xml:space="preserve"> des Gesetzes über die Umweltverträglichkeitsprüfung (</w:t>
      </w:r>
      <w:r w:rsidRPr="00A05E87">
        <w:rPr>
          <w:rFonts w:ascii="Arial" w:hAnsi="Arial" w:cs="Arial"/>
          <w:sz w:val="22"/>
          <w:szCs w:val="22"/>
        </w:rPr>
        <w:t>UVPG</w:t>
      </w:r>
      <w:r w:rsidR="00DC26C6" w:rsidRPr="00A05E87">
        <w:rPr>
          <w:rFonts w:ascii="Arial" w:hAnsi="Arial" w:cs="Arial"/>
          <w:sz w:val="22"/>
          <w:szCs w:val="22"/>
        </w:rPr>
        <w:t>)</w:t>
      </w:r>
    </w:p>
    <w:p w14:paraId="36CFBD93" w14:textId="77777777" w:rsidR="00705E52" w:rsidRPr="00A05E87" w:rsidRDefault="00705E52" w:rsidP="00705E52">
      <w:pPr>
        <w:jc w:val="both"/>
        <w:rPr>
          <w:rFonts w:ascii="Arial" w:hAnsi="Arial" w:cs="Arial"/>
          <w:sz w:val="22"/>
          <w:szCs w:val="22"/>
          <w:u w:val="single"/>
        </w:rPr>
      </w:pPr>
    </w:p>
    <w:p w14:paraId="18FE1901" w14:textId="77777777" w:rsidR="00716DE7" w:rsidRPr="00A05E87" w:rsidRDefault="00716DE7" w:rsidP="00716DE7">
      <w:pPr>
        <w:keepNext/>
        <w:spacing w:before="240" w:after="240"/>
        <w:outlineLvl w:val="0"/>
        <w:rPr>
          <w:rFonts w:ascii="Arial" w:eastAsia="Arial Unicode MS" w:hAnsi="Arial" w:cs="Arial"/>
          <w:b/>
          <w:bCs/>
          <w:kern w:val="32"/>
          <w:sz w:val="22"/>
          <w:szCs w:val="22"/>
          <w:lang w:eastAsia="zh-CN" w:bidi="hi-IN"/>
        </w:rPr>
      </w:pPr>
      <w:r w:rsidRPr="00A05E87">
        <w:rPr>
          <w:rFonts w:ascii="Arial" w:eastAsia="Arial Unicode MS" w:hAnsi="Arial" w:cs="Arial"/>
          <w:b/>
          <w:bCs/>
          <w:kern w:val="32"/>
          <w:sz w:val="22"/>
          <w:szCs w:val="22"/>
          <w:lang w:eastAsia="zh-CN" w:bidi="hi-IN"/>
        </w:rPr>
        <w:t>Sachverhalt/Planungsgrundlagen</w:t>
      </w:r>
    </w:p>
    <w:p w14:paraId="17A24A99" w14:textId="77777777" w:rsidR="00F70225" w:rsidRDefault="00705E52" w:rsidP="00705E52">
      <w:pPr>
        <w:jc w:val="both"/>
        <w:rPr>
          <w:rFonts w:ascii="Arial" w:hAnsi="Arial" w:cs="Arial"/>
          <w:sz w:val="22"/>
          <w:szCs w:val="22"/>
        </w:rPr>
      </w:pPr>
      <w:r w:rsidRPr="00A05E87">
        <w:rPr>
          <w:rFonts w:ascii="Arial" w:hAnsi="Arial" w:cs="Arial"/>
          <w:sz w:val="22"/>
          <w:szCs w:val="22"/>
        </w:rPr>
        <w:t xml:space="preserve">Mit Planfeststellungsbeschluss vom </w:t>
      </w:r>
      <w:r w:rsidR="002C7690" w:rsidRPr="00A05E87">
        <w:rPr>
          <w:rFonts w:ascii="Arial" w:hAnsi="Arial" w:cs="Arial"/>
          <w:sz w:val="22"/>
          <w:szCs w:val="22"/>
        </w:rPr>
        <w:t>10</w:t>
      </w:r>
      <w:r w:rsidRPr="00A05E87">
        <w:rPr>
          <w:rFonts w:ascii="Arial" w:hAnsi="Arial" w:cs="Arial"/>
          <w:sz w:val="22"/>
          <w:szCs w:val="22"/>
        </w:rPr>
        <w:t xml:space="preserve">. </w:t>
      </w:r>
      <w:r w:rsidR="002C7690" w:rsidRPr="00A05E87">
        <w:rPr>
          <w:rFonts w:ascii="Arial" w:hAnsi="Arial" w:cs="Arial"/>
          <w:sz w:val="22"/>
          <w:szCs w:val="22"/>
        </w:rPr>
        <w:t>Juli 1997</w:t>
      </w:r>
      <w:r w:rsidRPr="00A05E87">
        <w:rPr>
          <w:rFonts w:ascii="Arial" w:hAnsi="Arial" w:cs="Arial"/>
          <w:sz w:val="22"/>
          <w:szCs w:val="22"/>
        </w:rPr>
        <w:t xml:space="preserve"> ist der Plan für das </w:t>
      </w:r>
      <w:r w:rsidR="00D27400" w:rsidRPr="00A05E87">
        <w:rPr>
          <w:rFonts w:ascii="Arial" w:hAnsi="Arial" w:cs="Arial"/>
          <w:sz w:val="22"/>
          <w:szCs w:val="22"/>
        </w:rPr>
        <w:t>Ausbauv</w:t>
      </w:r>
      <w:r w:rsidRPr="00A05E87">
        <w:rPr>
          <w:rFonts w:ascii="Arial" w:hAnsi="Arial" w:cs="Arial"/>
          <w:sz w:val="22"/>
          <w:szCs w:val="22"/>
        </w:rPr>
        <w:t>orhaben „</w:t>
      </w:r>
      <w:r w:rsidR="00D27400" w:rsidRPr="00A05E87">
        <w:rPr>
          <w:rFonts w:ascii="Arial" w:hAnsi="Arial" w:cs="Arial"/>
          <w:sz w:val="22"/>
          <w:szCs w:val="22"/>
        </w:rPr>
        <w:t xml:space="preserve">Norderweiterung des </w:t>
      </w:r>
      <w:r w:rsidR="008C6588" w:rsidRPr="00A05E87">
        <w:rPr>
          <w:rFonts w:ascii="Arial" w:hAnsi="Arial" w:cs="Arial"/>
          <w:sz w:val="22"/>
          <w:szCs w:val="22"/>
        </w:rPr>
        <w:t>Flughafen Leipzig/Halle</w:t>
      </w:r>
      <w:r w:rsidRPr="00A05E87">
        <w:rPr>
          <w:rFonts w:ascii="Arial" w:hAnsi="Arial" w:cs="Arial"/>
          <w:sz w:val="22"/>
          <w:szCs w:val="22"/>
        </w:rPr>
        <w:t xml:space="preserve">“ gemäß § </w:t>
      </w:r>
      <w:r w:rsidR="008C6588" w:rsidRPr="00A05E87">
        <w:rPr>
          <w:rFonts w:ascii="Arial" w:hAnsi="Arial" w:cs="Arial"/>
          <w:sz w:val="22"/>
          <w:szCs w:val="22"/>
        </w:rPr>
        <w:t>8</w:t>
      </w:r>
      <w:r w:rsidRPr="00A05E87">
        <w:rPr>
          <w:rFonts w:ascii="Arial" w:hAnsi="Arial" w:cs="Arial"/>
          <w:sz w:val="22"/>
          <w:szCs w:val="22"/>
        </w:rPr>
        <w:t xml:space="preserve"> </w:t>
      </w:r>
      <w:r w:rsidR="008C6588" w:rsidRPr="00A05E87">
        <w:rPr>
          <w:rFonts w:ascii="Arial" w:hAnsi="Arial" w:cs="Arial"/>
          <w:sz w:val="22"/>
          <w:szCs w:val="22"/>
        </w:rPr>
        <w:t>Abs. 1 LuftV</w:t>
      </w:r>
      <w:r w:rsidRPr="00A05E87">
        <w:rPr>
          <w:rFonts w:ascii="Arial" w:hAnsi="Arial" w:cs="Arial"/>
          <w:sz w:val="22"/>
          <w:szCs w:val="22"/>
        </w:rPr>
        <w:t xml:space="preserve">G planungsrechtlich zugelassen worden. </w:t>
      </w:r>
      <w:r w:rsidR="00F70225">
        <w:rPr>
          <w:rFonts w:ascii="Arial" w:hAnsi="Arial" w:cs="Arial"/>
          <w:sz w:val="22"/>
          <w:szCs w:val="22"/>
        </w:rPr>
        <w:t xml:space="preserve">Der Plan ist bereits mehrfach geändert worden, zuletzt mit Planänderungsbeschluss vom 4. März 2019 (9. Planänderung). </w:t>
      </w:r>
    </w:p>
    <w:p w14:paraId="5967206B" w14:textId="77777777" w:rsidR="00F70225" w:rsidRDefault="00F70225" w:rsidP="00705E52">
      <w:pPr>
        <w:jc w:val="both"/>
        <w:rPr>
          <w:rFonts w:ascii="Arial" w:hAnsi="Arial" w:cs="Arial"/>
          <w:sz w:val="22"/>
          <w:szCs w:val="22"/>
        </w:rPr>
      </w:pPr>
    </w:p>
    <w:p w14:paraId="288F9DD0" w14:textId="67006846" w:rsidR="00542CE2" w:rsidRDefault="00F70225" w:rsidP="00705E52">
      <w:pPr>
        <w:jc w:val="both"/>
        <w:rPr>
          <w:rFonts w:ascii="Arial" w:hAnsi="Arial" w:cs="Arial"/>
          <w:sz w:val="22"/>
          <w:szCs w:val="22"/>
        </w:rPr>
      </w:pPr>
      <w:r>
        <w:rPr>
          <w:rFonts w:ascii="Arial" w:hAnsi="Arial" w:cs="Arial"/>
          <w:sz w:val="22"/>
          <w:szCs w:val="22"/>
        </w:rPr>
        <w:t xml:space="preserve">Die Flughafen Leipzig/Halle GmbH hat mit Schreiben vom </w:t>
      </w:r>
      <w:r w:rsidR="001E5950">
        <w:rPr>
          <w:rFonts w:ascii="Arial" w:hAnsi="Arial" w:cs="Arial"/>
          <w:sz w:val="22"/>
          <w:szCs w:val="22"/>
        </w:rPr>
        <w:t xml:space="preserve">19. November 2020 </w:t>
      </w:r>
      <w:r>
        <w:rPr>
          <w:rFonts w:ascii="Arial" w:hAnsi="Arial" w:cs="Arial"/>
          <w:sz w:val="22"/>
          <w:szCs w:val="22"/>
        </w:rPr>
        <w:t xml:space="preserve">einen Antrag auf Durchführung eines weiteren Planänderungsverfahrens gestellt. Mit diesem Antrag verfolgt die Flughafen Leipzig/Halle GmbH das Ziel, für die bevorstehende Sanierung der Start- und Landebahn Nord innerhalb des bestehenden Flughafengeländes </w:t>
      </w:r>
      <w:r w:rsidR="00542CE2">
        <w:rPr>
          <w:rFonts w:ascii="Arial" w:hAnsi="Arial" w:cs="Arial"/>
          <w:sz w:val="22"/>
          <w:szCs w:val="22"/>
        </w:rPr>
        <w:t xml:space="preserve">in ausreichendem Umfang </w:t>
      </w:r>
      <w:r>
        <w:rPr>
          <w:rFonts w:ascii="Arial" w:hAnsi="Arial" w:cs="Arial"/>
          <w:sz w:val="22"/>
          <w:szCs w:val="22"/>
        </w:rPr>
        <w:t xml:space="preserve">Flächen für die Baustelleneinrichtung </w:t>
      </w:r>
      <w:r w:rsidR="00542CE2">
        <w:rPr>
          <w:rFonts w:ascii="Arial" w:hAnsi="Arial" w:cs="Arial"/>
          <w:sz w:val="22"/>
          <w:szCs w:val="22"/>
        </w:rPr>
        <w:t>(einschließlich Lagerung von Baumaterialien und Abbruchmaterial) errichten zu können.</w:t>
      </w:r>
      <w:r>
        <w:rPr>
          <w:rFonts w:ascii="Arial" w:hAnsi="Arial" w:cs="Arial"/>
          <w:sz w:val="22"/>
          <w:szCs w:val="22"/>
        </w:rPr>
        <w:t xml:space="preserve"> </w:t>
      </w:r>
    </w:p>
    <w:p w14:paraId="038C4DBA" w14:textId="77777777" w:rsidR="00542CE2" w:rsidRDefault="00542CE2" w:rsidP="00705E52">
      <w:pPr>
        <w:jc w:val="both"/>
        <w:rPr>
          <w:rFonts w:ascii="Arial" w:hAnsi="Arial" w:cs="Arial"/>
          <w:sz w:val="22"/>
          <w:szCs w:val="22"/>
        </w:rPr>
      </w:pPr>
    </w:p>
    <w:p w14:paraId="36CFBD97" w14:textId="28A6014A" w:rsidR="00705E52" w:rsidRPr="00A05E87" w:rsidRDefault="00705E52" w:rsidP="00705E52">
      <w:pPr>
        <w:jc w:val="both"/>
        <w:rPr>
          <w:rFonts w:ascii="Arial" w:hAnsi="Arial" w:cs="Arial"/>
          <w:sz w:val="22"/>
          <w:szCs w:val="22"/>
        </w:rPr>
      </w:pPr>
      <w:r w:rsidRPr="00A05E87">
        <w:rPr>
          <w:rFonts w:ascii="Arial" w:hAnsi="Arial" w:cs="Arial"/>
          <w:sz w:val="22"/>
          <w:szCs w:val="22"/>
        </w:rPr>
        <w:t xml:space="preserve">Von den </w:t>
      </w:r>
      <w:r w:rsidR="00542CE2">
        <w:rPr>
          <w:rFonts w:ascii="Arial" w:hAnsi="Arial" w:cs="Arial"/>
          <w:sz w:val="22"/>
          <w:szCs w:val="22"/>
        </w:rPr>
        <w:t xml:space="preserve">verbindlichen </w:t>
      </w:r>
      <w:r w:rsidRPr="00A05E87">
        <w:rPr>
          <w:rFonts w:ascii="Arial" w:hAnsi="Arial" w:cs="Arial"/>
          <w:sz w:val="22"/>
          <w:szCs w:val="22"/>
        </w:rPr>
        <w:t xml:space="preserve">planerischen Festsetzungen soll </w:t>
      </w:r>
      <w:r w:rsidR="00542CE2">
        <w:rPr>
          <w:rFonts w:ascii="Arial" w:hAnsi="Arial" w:cs="Arial"/>
          <w:sz w:val="22"/>
          <w:szCs w:val="22"/>
        </w:rPr>
        <w:t xml:space="preserve">daher </w:t>
      </w:r>
      <w:r w:rsidRPr="00A05E87">
        <w:rPr>
          <w:rFonts w:ascii="Arial" w:hAnsi="Arial" w:cs="Arial"/>
          <w:sz w:val="22"/>
          <w:szCs w:val="22"/>
        </w:rPr>
        <w:t>wie folgt abgewichen werden:</w:t>
      </w:r>
    </w:p>
    <w:p w14:paraId="36CFBD98" w14:textId="77777777" w:rsidR="00634C63" w:rsidRPr="00A05E87" w:rsidRDefault="00634C63" w:rsidP="00705E52">
      <w:pPr>
        <w:jc w:val="both"/>
        <w:rPr>
          <w:rFonts w:ascii="Arial" w:hAnsi="Arial" w:cs="Arial"/>
          <w:sz w:val="22"/>
          <w:szCs w:val="22"/>
        </w:rPr>
      </w:pPr>
    </w:p>
    <w:p w14:paraId="6FF4383B" w14:textId="27C9BB83" w:rsidR="00E72204" w:rsidRPr="00A05E87" w:rsidRDefault="00634C63" w:rsidP="00705E52">
      <w:pPr>
        <w:jc w:val="both"/>
        <w:rPr>
          <w:rFonts w:ascii="Arial" w:hAnsi="Arial" w:cs="Arial"/>
          <w:sz w:val="22"/>
          <w:szCs w:val="22"/>
        </w:rPr>
      </w:pPr>
      <w:r w:rsidRPr="00A05E87">
        <w:rPr>
          <w:rFonts w:ascii="Arial" w:hAnsi="Arial" w:cs="Arial"/>
          <w:sz w:val="22"/>
          <w:szCs w:val="22"/>
        </w:rPr>
        <w:t xml:space="preserve">Der festgestellte Plan </w:t>
      </w:r>
      <w:r w:rsidR="00A439E2" w:rsidRPr="00A05E87">
        <w:rPr>
          <w:rFonts w:ascii="Arial" w:hAnsi="Arial" w:cs="Arial"/>
          <w:sz w:val="22"/>
          <w:szCs w:val="22"/>
        </w:rPr>
        <w:t>B</w:t>
      </w:r>
      <w:r w:rsidR="00A05E87">
        <w:rPr>
          <w:rFonts w:ascii="Arial" w:hAnsi="Arial" w:cs="Arial"/>
          <w:sz w:val="22"/>
          <w:szCs w:val="22"/>
        </w:rPr>
        <w:t xml:space="preserve"> </w:t>
      </w:r>
      <w:r w:rsidR="00A439E2" w:rsidRPr="00A05E87">
        <w:rPr>
          <w:rFonts w:ascii="Arial" w:hAnsi="Arial" w:cs="Arial"/>
          <w:sz w:val="22"/>
          <w:szCs w:val="22"/>
        </w:rPr>
        <w:t xml:space="preserve">2d </w:t>
      </w:r>
      <w:r w:rsidR="004F6FE1" w:rsidRPr="00A05E87">
        <w:rPr>
          <w:rFonts w:ascii="Arial" w:hAnsi="Arial" w:cs="Arial"/>
          <w:sz w:val="22"/>
          <w:szCs w:val="22"/>
        </w:rPr>
        <w:t xml:space="preserve">(in der Fassung der </w:t>
      </w:r>
      <w:r w:rsidR="00D27400" w:rsidRPr="00A05E87">
        <w:rPr>
          <w:rFonts w:ascii="Arial" w:hAnsi="Arial" w:cs="Arial"/>
          <w:sz w:val="22"/>
          <w:szCs w:val="22"/>
        </w:rPr>
        <w:t>9</w:t>
      </w:r>
      <w:r w:rsidR="004F6FE1" w:rsidRPr="00A05E87">
        <w:rPr>
          <w:rFonts w:ascii="Arial" w:hAnsi="Arial" w:cs="Arial"/>
          <w:sz w:val="22"/>
          <w:szCs w:val="22"/>
        </w:rPr>
        <w:t xml:space="preserve">. Planänderung vom </w:t>
      </w:r>
      <w:r w:rsidR="00D27400" w:rsidRPr="00A05E87">
        <w:rPr>
          <w:rFonts w:ascii="Arial" w:hAnsi="Arial" w:cs="Arial"/>
          <w:sz w:val="22"/>
          <w:szCs w:val="22"/>
        </w:rPr>
        <w:t>4</w:t>
      </w:r>
      <w:r w:rsidR="004F6FE1" w:rsidRPr="00A05E87">
        <w:rPr>
          <w:rFonts w:ascii="Arial" w:hAnsi="Arial" w:cs="Arial"/>
          <w:sz w:val="22"/>
          <w:szCs w:val="22"/>
        </w:rPr>
        <w:t xml:space="preserve">. </w:t>
      </w:r>
      <w:r w:rsidR="00D27400" w:rsidRPr="00A05E87">
        <w:rPr>
          <w:rFonts w:ascii="Arial" w:hAnsi="Arial" w:cs="Arial"/>
          <w:sz w:val="22"/>
          <w:szCs w:val="22"/>
        </w:rPr>
        <w:t>März</w:t>
      </w:r>
      <w:r w:rsidR="004F6FE1" w:rsidRPr="00A05E87">
        <w:rPr>
          <w:rFonts w:ascii="Arial" w:hAnsi="Arial" w:cs="Arial"/>
          <w:sz w:val="22"/>
          <w:szCs w:val="22"/>
        </w:rPr>
        <w:t xml:space="preserve"> 20</w:t>
      </w:r>
      <w:r w:rsidR="005F1217" w:rsidRPr="00A05E87">
        <w:rPr>
          <w:rFonts w:ascii="Arial" w:hAnsi="Arial" w:cs="Arial"/>
          <w:sz w:val="22"/>
          <w:szCs w:val="22"/>
        </w:rPr>
        <w:t>1</w:t>
      </w:r>
      <w:r w:rsidR="00D27400" w:rsidRPr="00A05E87">
        <w:rPr>
          <w:rFonts w:ascii="Arial" w:hAnsi="Arial" w:cs="Arial"/>
          <w:sz w:val="22"/>
          <w:szCs w:val="22"/>
        </w:rPr>
        <w:t>9</w:t>
      </w:r>
      <w:r w:rsidR="004F6FE1" w:rsidRPr="00A05E87">
        <w:rPr>
          <w:rFonts w:ascii="Arial" w:hAnsi="Arial" w:cs="Arial"/>
          <w:sz w:val="22"/>
          <w:szCs w:val="22"/>
        </w:rPr>
        <w:t xml:space="preserve">) </w:t>
      </w:r>
      <w:r w:rsidR="00A439E2" w:rsidRPr="00A05E87">
        <w:rPr>
          <w:rFonts w:ascii="Arial" w:hAnsi="Arial" w:cs="Arial"/>
          <w:sz w:val="22"/>
          <w:szCs w:val="22"/>
        </w:rPr>
        <w:t>weist für die beantragte Fläche „Flugbetriebsflächen</w:t>
      </w:r>
      <w:r w:rsidR="00A05E87">
        <w:rPr>
          <w:rFonts w:ascii="Arial" w:hAnsi="Arial" w:cs="Arial"/>
          <w:sz w:val="22"/>
          <w:szCs w:val="22"/>
        </w:rPr>
        <w:t>-</w:t>
      </w:r>
      <w:r w:rsidR="00A439E2" w:rsidRPr="00A05E87">
        <w:rPr>
          <w:rFonts w:ascii="Arial" w:hAnsi="Arial" w:cs="Arial"/>
          <w:sz w:val="22"/>
          <w:szCs w:val="22"/>
        </w:rPr>
        <w:t xml:space="preserve">Begleitgrün“ aus. Aufgrund der notwendigen Sanierung der Start- und Landebahn Nord soll die Herstellung einer </w:t>
      </w:r>
      <w:r w:rsidR="00806E6F" w:rsidRPr="00A05E87">
        <w:rPr>
          <w:rFonts w:ascii="Arial" w:hAnsi="Arial" w:cs="Arial"/>
          <w:sz w:val="22"/>
          <w:szCs w:val="22"/>
        </w:rPr>
        <w:t xml:space="preserve">(temporären) </w:t>
      </w:r>
      <w:r w:rsidR="00A439E2" w:rsidRPr="00A05E87">
        <w:rPr>
          <w:rFonts w:ascii="Arial" w:hAnsi="Arial" w:cs="Arial"/>
          <w:sz w:val="22"/>
          <w:szCs w:val="22"/>
        </w:rPr>
        <w:t xml:space="preserve">Baustelleneinrichtungsfläche </w:t>
      </w:r>
      <w:r w:rsidR="00EE1A5F" w:rsidRPr="00A05E87">
        <w:rPr>
          <w:rFonts w:ascii="Arial" w:hAnsi="Arial" w:cs="Arial"/>
          <w:sz w:val="22"/>
          <w:szCs w:val="22"/>
        </w:rPr>
        <w:t xml:space="preserve">nebst Nebenanlagen </w:t>
      </w:r>
      <w:r w:rsidR="00806E6F" w:rsidRPr="00A05E87">
        <w:rPr>
          <w:rFonts w:ascii="Arial" w:hAnsi="Arial" w:cs="Arial"/>
          <w:sz w:val="22"/>
          <w:szCs w:val="22"/>
        </w:rPr>
        <w:t>erfolgen. Sie soll südlich der planfestgestellten Sta</w:t>
      </w:r>
      <w:r w:rsidR="00FE0EE6" w:rsidRPr="00A05E87">
        <w:rPr>
          <w:rFonts w:ascii="Arial" w:hAnsi="Arial" w:cs="Arial"/>
          <w:sz w:val="22"/>
          <w:szCs w:val="22"/>
        </w:rPr>
        <w:t>r</w:t>
      </w:r>
      <w:r w:rsidR="00806E6F" w:rsidRPr="00A05E87">
        <w:rPr>
          <w:rFonts w:ascii="Arial" w:hAnsi="Arial" w:cs="Arial"/>
          <w:sz w:val="22"/>
          <w:szCs w:val="22"/>
        </w:rPr>
        <w:t>t-/Landebahn Nord und nördlich der Zufahr</w:t>
      </w:r>
      <w:r w:rsidR="00FE0EE6" w:rsidRPr="00A05E87">
        <w:rPr>
          <w:rFonts w:ascii="Arial" w:hAnsi="Arial" w:cs="Arial"/>
          <w:sz w:val="22"/>
          <w:szCs w:val="22"/>
        </w:rPr>
        <w:t xml:space="preserve">t zu den hochbaulichen Anlagen </w:t>
      </w:r>
      <w:r w:rsidR="00A05E87">
        <w:rPr>
          <w:rFonts w:ascii="Arial" w:hAnsi="Arial" w:cs="Arial"/>
          <w:sz w:val="22"/>
          <w:szCs w:val="22"/>
        </w:rPr>
        <w:t>(</w:t>
      </w:r>
      <w:proofErr w:type="spellStart"/>
      <w:r w:rsidR="00A05E87">
        <w:rPr>
          <w:rFonts w:ascii="Arial" w:hAnsi="Arial" w:cs="Arial"/>
          <w:sz w:val="22"/>
          <w:szCs w:val="22"/>
        </w:rPr>
        <w:t>Towerstraße</w:t>
      </w:r>
      <w:proofErr w:type="spellEnd"/>
      <w:r w:rsidR="00A05E87">
        <w:rPr>
          <w:rFonts w:ascii="Arial" w:hAnsi="Arial" w:cs="Arial"/>
          <w:sz w:val="22"/>
          <w:szCs w:val="22"/>
        </w:rPr>
        <w:t xml:space="preserve">) </w:t>
      </w:r>
      <w:r w:rsidR="00FE0EE6" w:rsidRPr="00A05E87">
        <w:rPr>
          <w:rFonts w:ascii="Arial" w:hAnsi="Arial" w:cs="Arial"/>
          <w:sz w:val="22"/>
          <w:szCs w:val="22"/>
        </w:rPr>
        <w:t>n</w:t>
      </w:r>
      <w:r w:rsidR="00806E6F" w:rsidRPr="00A05E87">
        <w:rPr>
          <w:rFonts w:ascii="Arial" w:hAnsi="Arial" w:cs="Arial"/>
          <w:sz w:val="22"/>
          <w:szCs w:val="22"/>
        </w:rPr>
        <w:t>ördlich der Bundesautobahn A 14</w:t>
      </w:r>
      <w:r w:rsidR="00E72204" w:rsidRPr="00A05E87">
        <w:rPr>
          <w:rFonts w:ascii="Arial" w:hAnsi="Arial" w:cs="Arial"/>
          <w:sz w:val="22"/>
          <w:szCs w:val="22"/>
        </w:rPr>
        <w:t xml:space="preserve"> errichtet</w:t>
      </w:r>
      <w:r w:rsidR="00FE0EE6" w:rsidRPr="00A05E87">
        <w:rPr>
          <w:rFonts w:ascii="Arial" w:hAnsi="Arial" w:cs="Arial"/>
          <w:sz w:val="22"/>
          <w:szCs w:val="22"/>
        </w:rPr>
        <w:t xml:space="preserve"> werden. Östlich soll die Baustelleneinrichtungsfläche von dem Bereich der </w:t>
      </w:r>
      <w:r w:rsidR="00A05E87">
        <w:rPr>
          <w:rFonts w:ascii="Arial" w:hAnsi="Arial" w:cs="Arial"/>
          <w:sz w:val="22"/>
          <w:szCs w:val="22"/>
        </w:rPr>
        <w:t>R</w:t>
      </w:r>
      <w:r w:rsidR="00FE0EE6" w:rsidRPr="00A05E87">
        <w:rPr>
          <w:rFonts w:ascii="Arial" w:hAnsi="Arial" w:cs="Arial"/>
          <w:sz w:val="22"/>
          <w:szCs w:val="22"/>
        </w:rPr>
        <w:t xml:space="preserve">ollspangen </w:t>
      </w:r>
      <w:r w:rsidR="00A05E87">
        <w:rPr>
          <w:rFonts w:ascii="Arial" w:hAnsi="Arial" w:cs="Arial"/>
          <w:sz w:val="22"/>
          <w:szCs w:val="22"/>
        </w:rPr>
        <w:t xml:space="preserve">Ost 1 und 2 </w:t>
      </w:r>
      <w:r w:rsidR="00FE0EE6" w:rsidRPr="00A05E87">
        <w:rPr>
          <w:rFonts w:ascii="Arial" w:hAnsi="Arial" w:cs="Arial"/>
          <w:sz w:val="22"/>
          <w:szCs w:val="22"/>
        </w:rPr>
        <w:t>und westl</w:t>
      </w:r>
      <w:r w:rsidR="00A05E87">
        <w:rPr>
          <w:rFonts w:ascii="Arial" w:hAnsi="Arial" w:cs="Arial"/>
          <w:sz w:val="22"/>
          <w:szCs w:val="22"/>
        </w:rPr>
        <w:t>ich durch die planfestgestellte Vorfeldfläche</w:t>
      </w:r>
      <w:r w:rsidR="00FE0EE6" w:rsidRPr="00A05E87">
        <w:rPr>
          <w:rFonts w:ascii="Arial" w:hAnsi="Arial" w:cs="Arial"/>
          <w:sz w:val="22"/>
          <w:szCs w:val="22"/>
        </w:rPr>
        <w:t xml:space="preserve"> begrenzt werden.</w:t>
      </w:r>
      <w:r w:rsidR="00A439E2" w:rsidRPr="00A05E87">
        <w:rPr>
          <w:rFonts w:ascii="Arial" w:hAnsi="Arial" w:cs="Arial"/>
          <w:sz w:val="22"/>
          <w:szCs w:val="22"/>
        </w:rPr>
        <w:t xml:space="preserve"> Sie soll </w:t>
      </w:r>
      <w:r w:rsidR="00AD3B5C" w:rsidRPr="00A05E87">
        <w:rPr>
          <w:rFonts w:ascii="Arial" w:hAnsi="Arial" w:cs="Arial"/>
          <w:sz w:val="22"/>
          <w:szCs w:val="22"/>
        </w:rPr>
        <w:t>zur Lagerung von Baumaterial</w:t>
      </w:r>
      <w:r w:rsidR="00E72204" w:rsidRPr="00A05E87">
        <w:rPr>
          <w:rFonts w:ascii="Arial" w:hAnsi="Arial" w:cs="Arial"/>
          <w:sz w:val="22"/>
          <w:szCs w:val="22"/>
        </w:rPr>
        <w:t xml:space="preserve">, </w:t>
      </w:r>
      <w:r w:rsidR="00A05E87">
        <w:rPr>
          <w:rFonts w:ascii="Arial" w:hAnsi="Arial" w:cs="Arial"/>
          <w:sz w:val="22"/>
          <w:szCs w:val="22"/>
        </w:rPr>
        <w:t xml:space="preserve">für die Anlegung von </w:t>
      </w:r>
      <w:r w:rsidR="00E72204" w:rsidRPr="00A05E87">
        <w:rPr>
          <w:rFonts w:ascii="Arial" w:hAnsi="Arial" w:cs="Arial"/>
          <w:sz w:val="22"/>
          <w:szCs w:val="22"/>
        </w:rPr>
        <w:t xml:space="preserve">Mieten für Abbruchmaterial, </w:t>
      </w:r>
      <w:r w:rsidR="00A05E87">
        <w:rPr>
          <w:rFonts w:ascii="Arial" w:hAnsi="Arial" w:cs="Arial"/>
          <w:sz w:val="22"/>
          <w:szCs w:val="22"/>
        </w:rPr>
        <w:t xml:space="preserve">von </w:t>
      </w:r>
      <w:r w:rsidR="00E72204" w:rsidRPr="00A05E87">
        <w:rPr>
          <w:rFonts w:ascii="Arial" w:hAnsi="Arial" w:cs="Arial"/>
          <w:sz w:val="22"/>
          <w:szCs w:val="22"/>
        </w:rPr>
        <w:t>Park- und Rangierflächen für Baufahrzeuge</w:t>
      </w:r>
      <w:r w:rsidR="00A05E87">
        <w:rPr>
          <w:rFonts w:ascii="Arial" w:hAnsi="Arial" w:cs="Arial"/>
          <w:sz w:val="22"/>
          <w:szCs w:val="22"/>
        </w:rPr>
        <w:t xml:space="preserve">, </w:t>
      </w:r>
      <w:r w:rsidR="00E72204" w:rsidRPr="00A05E87">
        <w:rPr>
          <w:rFonts w:ascii="Arial" w:hAnsi="Arial" w:cs="Arial"/>
          <w:sz w:val="22"/>
          <w:szCs w:val="22"/>
        </w:rPr>
        <w:t>weitere Fahrzeuge</w:t>
      </w:r>
      <w:r w:rsidR="00A05E87">
        <w:rPr>
          <w:rFonts w:ascii="Arial" w:hAnsi="Arial" w:cs="Arial"/>
          <w:sz w:val="22"/>
          <w:szCs w:val="22"/>
        </w:rPr>
        <w:t xml:space="preserve"> und </w:t>
      </w:r>
      <w:r w:rsidR="00E72204" w:rsidRPr="00A05E87">
        <w:rPr>
          <w:rFonts w:ascii="Arial" w:hAnsi="Arial" w:cs="Arial"/>
          <w:sz w:val="22"/>
          <w:szCs w:val="22"/>
        </w:rPr>
        <w:t xml:space="preserve">Lagerflächen, </w:t>
      </w:r>
      <w:r w:rsidR="00A05E87">
        <w:rPr>
          <w:rFonts w:ascii="Arial" w:hAnsi="Arial" w:cs="Arial"/>
          <w:sz w:val="22"/>
          <w:szCs w:val="22"/>
        </w:rPr>
        <w:t xml:space="preserve">für die Aufstellung </w:t>
      </w:r>
      <w:r w:rsidR="00F70225">
        <w:rPr>
          <w:rFonts w:ascii="Arial" w:hAnsi="Arial" w:cs="Arial"/>
          <w:sz w:val="22"/>
          <w:szCs w:val="22"/>
        </w:rPr>
        <w:t>einer</w:t>
      </w:r>
      <w:r w:rsidR="00A05E87">
        <w:rPr>
          <w:rFonts w:ascii="Arial" w:hAnsi="Arial" w:cs="Arial"/>
          <w:sz w:val="22"/>
          <w:szCs w:val="22"/>
        </w:rPr>
        <w:t xml:space="preserve"> temporären </w:t>
      </w:r>
      <w:r w:rsidR="00E72204" w:rsidRPr="00A05E87">
        <w:rPr>
          <w:rFonts w:ascii="Arial" w:hAnsi="Arial" w:cs="Arial"/>
          <w:sz w:val="22"/>
          <w:szCs w:val="22"/>
        </w:rPr>
        <w:t xml:space="preserve">Betonmischanlage, </w:t>
      </w:r>
      <w:r w:rsidR="00A05E87">
        <w:rPr>
          <w:rFonts w:ascii="Arial" w:hAnsi="Arial" w:cs="Arial"/>
          <w:sz w:val="22"/>
          <w:szCs w:val="22"/>
        </w:rPr>
        <w:t xml:space="preserve">von </w:t>
      </w:r>
      <w:r w:rsidR="00E72204" w:rsidRPr="00A05E87">
        <w:rPr>
          <w:rFonts w:ascii="Arial" w:hAnsi="Arial" w:cs="Arial"/>
          <w:sz w:val="22"/>
          <w:szCs w:val="22"/>
        </w:rPr>
        <w:t>Container</w:t>
      </w:r>
      <w:r w:rsidR="00A05E87">
        <w:rPr>
          <w:rFonts w:ascii="Arial" w:hAnsi="Arial" w:cs="Arial"/>
          <w:sz w:val="22"/>
          <w:szCs w:val="22"/>
        </w:rPr>
        <w:t>n</w:t>
      </w:r>
      <w:r w:rsidR="00E72204" w:rsidRPr="00A05E87">
        <w:rPr>
          <w:rFonts w:ascii="Arial" w:hAnsi="Arial" w:cs="Arial"/>
          <w:sz w:val="22"/>
          <w:szCs w:val="22"/>
        </w:rPr>
        <w:t xml:space="preserve"> </w:t>
      </w:r>
      <w:r w:rsidR="00DB5F86" w:rsidRPr="00A05E87">
        <w:rPr>
          <w:rFonts w:ascii="Arial" w:hAnsi="Arial" w:cs="Arial"/>
          <w:sz w:val="22"/>
          <w:szCs w:val="22"/>
        </w:rPr>
        <w:t xml:space="preserve">(Büro, Mannschaft, Werkzeug, Sanitär) sowie auch </w:t>
      </w:r>
      <w:r w:rsidR="00A05E87">
        <w:rPr>
          <w:rFonts w:ascii="Arial" w:hAnsi="Arial" w:cs="Arial"/>
          <w:sz w:val="22"/>
          <w:szCs w:val="22"/>
        </w:rPr>
        <w:t xml:space="preserve">zur Anlegung von </w:t>
      </w:r>
      <w:r w:rsidR="00DB5F86" w:rsidRPr="00A05E87">
        <w:rPr>
          <w:rFonts w:ascii="Arial" w:hAnsi="Arial" w:cs="Arial"/>
          <w:sz w:val="22"/>
          <w:szCs w:val="22"/>
        </w:rPr>
        <w:t>Reifenwaschanlagen dienen.</w:t>
      </w:r>
    </w:p>
    <w:p w14:paraId="730C4E8A" w14:textId="77777777" w:rsidR="00E72204" w:rsidRPr="00A05E87" w:rsidRDefault="00E72204" w:rsidP="00705E52">
      <w:pPr>
        <w:jc w:val="both"/>
        <w:rPr>
          <w:rFonts w:ascii="Arial" w:hAnsi="Arial" w:cs="Arial"/>
          <w:sz w:val="22"/>
          <w:szCs w:val="22"/>
        </w:rPr>
      </w:pPr>
    </w:p>
    <w:p w14:paraId="36CFBD9A" w14:textId="3511BDD5" w:rsidR="00F37C5B" w:rsidRPr="00A05E87" w:rsidRDefault="00AD3B5C" w:rsidP="00705E52">
      <w:pPr>
        <w:jc w:val="both"/>
        <w:rPr>
          <w:rFonts w:ascii="Arial" w:hAnsi="Arial" w:cs="Arial"/>
          <w:sz w:val="22"/>
          <w:szCs w:val="22"/>
        </w:rPr>
      </w:pPr>
      <w:r w:rsidRPr="00A05E87">
        <w:rPr>
          <w:rFonts w:ascii="Arial" w:hAnsi="Arial" w:cs="Arial"/>
          <w:sz w:val="22"/>
          <w:szCs w:val="22"/>
        </w:rPr>
        <w:t>Der Gesamtflächenbedarf für die Baustelleneinrichtungsfläche beläuft sich auf 17,</w:t>
      </w:r>
      <w:r w:rsidR="00E72204" w:rsidRPr="00A05E87">
        <w:rPr>
          <w:rFonts w:ascii="Arial" w:hAnsi="Arial" w:cs="Arial"/>
          <w:sz w:val="22"/>
          <w:szCs w:val="22"/>
        </w:rPr>
        <w:t>5</w:t>
      </w:r>
      <w:r w:rsidRPr="00A05E87">
        <w:rPr>
          <w:rFonts w:ascii="Arial" w:hAnsi="Arial" w:cs="Arial"/>
          <w:sz w:val="22"/>
          <w:szCs w:val="22"/>
        </w:rPr>
        <w:t xml:space="preserve"> ha. </w:t>
      </w:r>
      <w:r w:rsidR="00294C1F">
        <w:rPr>
          <w:rFonts w:ascii="Arial" w:hAnsi="Arial" w:cs="Arial"/>
          <w:sz w:val="22"/>
          <w:szCs w:val="22"/>
        </w:rPr>
        <w:t>Darin enthalten sind</w:t>
      </w:r>
      <w:r w:rsidRPr="00A05E87">
        <w:rPr>
          <w:rFonts w:ascii="Arial" w:hAnsi="Arial" w:cs="Arial"/>
          <w:sz w:val="22"/>
          <w:szCs w:val="22"/>
        </w:rPr>
        <w:t xml:space="preserve"> Zufahrten zur </w:t>
      </w:r>
      <w:proofErr w:type="spellStart"/>
      <w:r w:rsidRPr="00A05E87">
        <w:rPr>
          <w:rFonts w:ascii="Arial" w:hAnsi="Arial" w:cs="Arial"/>
          <w:sz w:val="22"/>
          <w:szCs w:val="22"/>
        </w:rPr>
        <w:t>Towerstraße</w:t>
      </w:r>
      <w:proofErr w:type="spellEnd"/>
      <w:r w:rsidRPr="00A05E87">
        <w:rPr>
          <w:rFonts w:ascii="Arial" w:hAnsi="Arial" w:cs="Arial"/>
          <w:sz w:val="22"/>
          <w:szCs w:val="22"/>
        </w:rPr>
        <w:t xml:space="preserve"> und </w:t>
      </w:r>
      <w:r w:rsidR="00E72204" w:rsidRPr="00A05E87">
        <w:rPr>
          <w:rFonts w:ascii="Arial" w:hAnsi="Arial" w:cs="Arial"/>
          <w:sz w:val="22"/>
          <w:szCs w:val="22"/>
        </w:rPr>
        <w:t>Zuwegungen zu den nördlich gelegenen Rollwegen</w:t>
      </w:r>
      <w:r w:rsidR="00294C1F">
        <w:rPr>
          <w:rFonts w:ascii="Arial" w:hAnsi="Arial" w:cs="Arial"/>
          <w:sz w:val="22"/>
          <w:szCs w:val="22"/>
        </w:rPr>
        <w:t>.</w:t>
      </w:r>
      <w:r w:rsidR="00E72204" w:rsidRPr="00A05E87">
        <w:rPr>
          <w:rFonts w:ascii="Arial" w:hAnsi="Arial" w:cs="Arial"/>
          <w:sz w:val="22"/>
          <w:szCs w:val="22"/>
        </w:rPr>
        <w:t xml:space="preserve"> </w:t>
      </w:r>
    </w:p>
    <w:p w14:paraId="7D219F5B" w14:textId="77777777" w:rsidR="00DB5F86" w:rsidRPr="00A05E87" w:rsidRDefault="00DB5F86" w:rsidP="00705E52">
      <w:pPr>
        <w:jc w:val="both"/>
        <w:rPr>
          <w:rFonts w:ascii="Arial" w:hAnsi="Arial" w:cs="Arial"/>
          <w:sz w:val="22"/>
          <w:szCs w:val="22"/>
        </w:rPr>
      </w:pPr>
    </w:p>
    <w:p w14:paraId="36CFBDA0" w14:textId="77777777" w:rsidR="006A2E27" w:rsidRPr="00A05E87" w:rsidRDefault="006A2E27" w:rsidP="00705E52">
      <w:pPr>
        <w:jc w:val="both"/>
        <w:rPr>
          <w:rFonts w:ascii="Arial" w:hAnsi="Arial" w:cs="Arial"/>
          <w:sz w:val="22"/>
          <w:szCs w:val="22"/>
          <w:highlight w:val="yellow"/>
        </w:rPr>
      </w:pPr>
    </w:p>
    <w:p w14:paraId="15031A9B" w14:textId="277CC46E" w:rsidR="00716DE7" w:rsidRPr="00A05E87" w:rsidRDefault="00716DE7" w:rsidP="00AD3B5C">
      <w:pPr>
        <w:jc w:val="both"/>
        <w:rPr>
          <w:rFonts w:ascii="Arial" w:eastAsia="SimSun" w:hAnsi="Arial" w:cs="Arial"/>
          <w:b/>
          <w:bCs/>
          <w:color w:val="000000"/>
          <w:kern w:val="2"/>
          <w:sz w:val="22"/>
          <w:szCs w:val="22"/>
          <w:lang w:eastAsia="zh-CN" w:bidi="hi-IN"/>
        </w:rPr>
      </w:pPr>
      <w:bookmarkStart w:id="1" w:name="_Toc39734971"/>
      <w:r w:rsidRPr="00A05E87">
        <w:rPr>
          <w:rFonts w:ascii="Arial" w:eastAsia="SimSun" w:hAnsi="Arial" w:cs="Arial"/>
          <w:b/>
          <w:bCs/>
          <w:color w:val="000000"/>
          <w:kern w:val="2"/>
          <w:sz w:val="22"/>
          <w:szCs w:val="22"/>
          <w:lang w:eastAsia="zh-CN" w:bidi="hi-IN"/>
        </w:rPr>
        <w:t xml:space="preserve">Allgemeine Vorprüfung </w:t>
      </w:r>
      <w:bookmarkEnd w:id="1"/>
      <w:r w:rsidRPr="00A05E87">
        <w:rPr>
          <w:rFonts w:ascii="Arial" w:eastAsia="SimSun" w:hAnsi="Arial" w:cs="Arial"/>
          <w:b/>
          <w:bCs/>
          <w:color w:val="000000"/>
          <w:kern w:val="2"/>
          <w:sz w:val="22"/>
          <w:szCs w:val="22"/>
          <w:lang w:eastAsia="zh-CN" w:bidi="hi-IN"/>
        </w:rPr>
        <w:t>zur Feststellung der UVP-Pflicht</w:t>
      </w:r>
    </w:p>
    <w:p w14:paraId="2A4DA42B" w14:textId="77777777" w:rsidR="007E46EA" w:rsidRPr="00A05E87" w:rsidRDefault="007E46EA" w:rsidP="00AD3B5C">
      <w:pPr>
        <w:jc w:val="both"/>
        <w:rPr>
          <w:rFonts w:ascii="Arial" w:eastAsia="SimSun" w:hAnsi="Arial" w:cs="Arial"/>
          <w:b/>
          <w:bCs/>
          <w:color w:val="000000"/>
          <w:kern w:val="2"/>
          <w:sz w:val="22"/>
          <w:szCs w:val="22"/>
          <w:lang w:eastAsia="zh-CN" w:bidi="hi-IN"/>
        </w:rPr>
      </w:pPr>
    </w:p>
    <w:p w14:paraId="01C2A26E" w14:textId="79783D51" w:rsidR="0052192C" w:rsidRPr="00A05E87" w:rsidRDefault="0052192C" w:rsidP="0052192C">
      <w:pPr>
        <w:jc w:val="both"/>
        <w:rPr>
          <w:rFonts w:ascii="Arial" w:hAnsi="Arial" w:cs="Arial"/>
          <w:sz w:val="22"/>
          <w:szCs w:val="22"/>
        </w:rPr>
      </w:pPr>
      <w:r w:rsidRPr="00A05E87">
        <w:rPr>
          <w:rFonts w:ascii="Arial" w:hAnsi="Arial" w:cs="Arial"/>
          <w:sz w:val="22"/>
          <w:szCs w:val="22"/>
        </w:rPr>
        <w:t xml:space="preserve">Gemäß § 5 Abs. 1 Satz 1, Satz 2 Nr. 3 UVPG stellt die zuständige Behörde von Amts wegen nach Beginn des Verfahrens, das der Zulassungsentscheidung dient, auf der Grundlage geeigneter Angaben des Vorhabenträgers sowie eigener Informationen unverzüglich fest, </w:t>
      </w:r>
      <w:r w:rsidR="00A05E87">
        <w:rPr>
          <w:rFonts w:ascii="Arial" w:hAnsi="Arial" w:cs="Arial"/>
          <w:sz w:val="22"/>
          <w:szCs w:val="22"/>
        </w:rPr>
        <w:t>ob</w:t>
      </w:r>
      <w:r w:rsidRPr="00A05E87">
        <w:rPr>
          <w:rFonts w:ascii="Arial" w:hAnsi="Arial" w:cs="Arial"/>
          <w:sz w:val="22"/>
          <w:szCs w:val="22"/>
        </w:rPr>
        <w:t xml:space="preserve"> nach den §§ 6 bis 14 für das Vorhaben eine Pflicht zur Durchführung einer </w:t>
      </w:r>
      <w:proofErr w:type="spellStart"/>
      <w:r w:rsidRPr="00A05E87">
        <w:rPr>
          <w:rFonts w:ascii="Arial" w:hAnsi="Arial" w:cs="Arial"/>
          <w:sz w:val="22"/>
          <w:szCs w:val="22"/>
        </w:rPr>
        <w:t>Umweltver</w:t>
      </w:r>
      <w:r w:rsidRPr="00A05E87">
        <w:rPr>
          <w:rFonts w:ascii="Arial" w:hAnsi="Arial" w:cs="Arial"/>
          <w:sz w:val="22"/>
          <w:szCs w:val="22"/>
        </w:rPr>
        <w:softHyphen/>
        <w:t>träglichkeitsprüfung</w:t>
      </w:r>
      <w:proofErr w:type="spellEnd"/>
      <w:r w:rsidRPr="00A05E87">
        <w:rPr>
          <w:rFonts w:ascii="Arial" w:hAnsi="Arial" w:cs="Arial"/>
          <w:sz w:val="22"/>
          <w:szCs w:val="22"/>
        </w:rPr>
        <w:t xml:space="preserve"> (UVP-Pflicht) besteht oder nicht.</w:t>
      </w:r>
    </w:p>
    <w:p w14:paraId="22DE077E" w14:textId="77777777" w:rsidR="0052192C" w:rsidRPr="00A05E87" w:rsidRDefault="0052192C" w:rsidP="0052192C">
      <w:pPr>
        <w:jc w:val="both"/>
        <w:rPr>
          <w:rFonts w:ascii="Arial" w:hAnsi="Arial" w:cs="Arial"/>
          <w:sz w:val="22"/>
          <w:szCs w:val="22"/>
        </w:rPr>
      </w:pPr>
    </w:p>
    <w:p w14:paraId="3AD222BA" w14:textId="1D73EAF4" w:rsidR="0052192C" w:rsidRPr="00A05E87" w:rsidRDefault="0052192C" w:rsidP="0052192C">
      <w:pPr>
        <w:jc w:val="both"/>
        <w:rPr>
          <w:rFonts w:ascii="Arial" w:hAnsi="Arial" w:cs="Arial"/>
          <w:sz w:val="22"/>
          <w:szCs w:val="22"/>
        </w:rPr>
      </w:pPr>
      <w:r w:rsidRPr="00A05E87">
        <w:rPr>
          <w:rFonts w:ascii="Arial" w:hAnsi="Arial" w:cs="Arial"/>
          <w:sz w:val="22"/>
          <w:szCs w:val="22"/>
        </w:rPr>
        <w:t xml:space="preserve">Im vorliegenden Fall handelt es sich um eine Änderungsplanung für den Flughafen Leipzig/Halle. Dessen Start- und Landebahnen haben eine Länge von 3.600 m. Der Bau </w:t>
      </w:r>
      <w:r w:rsidRPr="00A05E87">
        <w:rPr>
          <w:rFonts w:ascii="Arial" w:hAnsi="Arial" w:cs="Arial"/>
          <w:sz w:val="22"/>
          <w:szCs w:val="22"/>
        </w:rPr>
        <w:lastRenderedPageBreak/>
        <w:t>solcher Flughäfen ist gemäß § 6 UVPG i. V. m. Nr. 14.12.1 der Anlage 1 zum UVPG grundsätzlich einer Umweltverträglichkeitsprüfung zu unterziehen.</w:t>
      </w:r>
    </w:p>
    <w:p w14:paraId="2A8AFBA9" w14:textId="77777777" w:rsidR="0052192C" w:rsidRPr="00A05E87" w:rsidRDefault="0052192C" w:rsidP="0052192C">
      <w:pPr>
        <w:jc w:val="both"/>
        <w:rPr>
          <w:rFonts w:ascii="Arial" w:hAnsi="Arial" w:cs="Arial"/>
          <w:sz w:val="22"/>
          <w:szCs w:val="22"/>
        </w:rPr>
      </w:pPr>
    </w:p>
    <w:p w14:paraId="65812FF9" w14:textId="5E688E9A" w:rsidR="0052192C" w:rsidRDefault="0052192C" w:rsidP="0052192C">
      <w:pPr>
        <w:jc w:val="both"/>
        <w:rPr>
          <w:rFonts w:ascii="Arial" w:hAnsi="Arial" w:cs="Arial"/>
          <w:sz w:val="22"/>
          <w:szCs w:val="22"/>
        </w:rPr>
      </w:pPr>
      <w:r w:rsidRPr="00A05E87">
        <w:rPr>
          <w:rFonts w:ascii="Arial" w:hAnsi="Arial" w:cs="Arial"/>
          <w:sz w:val="22"/>
          <w:szCs w:val="22"/>
        </w:rPr>
        <w:t>Das Vorhaben „</w:t>
      </w:r>
      <w:r w:rsidR="007F6DA6" w:rsidRPr="00A05E87">
        <w:rPr>
          <w:rFonts w:ascii="Arial" w:hAnsi="Arial" w:cs="Arial"/>
          <w:sz w:val="22"/>
          <w:szCs w:val="22"/>
        </w:rPr>
        <w:t>Norderweiterung des Flughafens Leipzig/Halle</w:t>
      </w:r>
      <w:r w:rsidRPr="00A05E87">
        <w:rPr>
          <w:rFonts w:ascii="Arial" w:hAnsi="Arial" w:cs="Arial"/>
          <w:sz w:val="22"/>
          <w:szCs w:val="22"/>
        </w:rPr>
        <w:t>“ war gemäß § 3 Abs. 1 Satz 1 UVPG (a.F.) i. V. m. Nr. 14.12.1 der Anlage 1 zum UVPG (a.F.) grundsätzlich einer Umweltverträglichkeitsprüfung zu unterziehen. Die Umweltverträglichkeitsprüfung ist als unselbstständiger Teil des Planfeststellungsverfahrens durchgeführt worden (siehe Planfest</w:t>
      </w:r>
      <w:r w:rsidR="00A05E87">
        <w:rPr>
          <w:rFonts w:ascii="Arial" w:hAnsi="Arial" w:cs="Arial"/>
          <w:sz w:val="22"/>
          <w:szCs w:val="22"/>
        </w:rPr>
        <w:t>-</w:t>
      </w:r>
      <w:proofErr w:type="spellStart"/>
      <w:r w:rsidRPr="00A05E87">
        <w:rPr>
          <w:rFonts w:ascii="Arial" w:hAnsi="Arial" w:cs="Arial"/>
          <w:sz w:val="22"/>
          <w:szCs w:val="22"/>
        </w:rPr>
        <w:t>stellungsbeschluss</w:t>
      </w:r>
      <w:proofErr w:type="spellEnd"/>
      <w:r w:rsidRPr="00A05E87">
        <w:rPr>
          <w:rFonts w:ascii="Arial" w:hAnsi="Arial" w:cs="Arial"/>
          <w:sz w:val="22"/>
          <w:szCs w:val="22"/>
        </w:rPr>
        <w:t xml:space="preserve"> vom </w:t>
      </w:r>
      <w:r w:rsidR="007F6DA6" w:rsidRPr="00A05E87">
        <w:rPr>
          <w:rFonts w:ascii="Arial" w:hAnsi="Arial" w:cs="Arial"/>
          <w:sz w:val="22"/>
          <w:szCs w:val="22"/>
        </w:rPr>
        <w:t>10</w:t>
      </w:r>
      <w:r w:rsidRPr="00A05E87">
        <w:rPr>
          <w:rFonts w:ascii="Arial" w:hAnsi="Arial" w:cs="Arial"/>
          <w:sz w:val="22"/>
          <w:szCs w:val="22"/>
        </w:rPr>
        <w:t xml:space="preserve">. </w:t>
      </w:r>
      <w:r w:rsidR="007F6DA6" w:rsidRPr="00A05E87">
        <w:rPr>
          <w:rFonts w:ascii="Arial" w:hAnsi="Arial" w:cs="Arial"/>
          <w:sz w:val="22"/>
          <w:szCs w:val="22"/>
        </w:rPr>
        <w:t>Juli</w:t>
      </w:r>
      <w:r w:rsidRPr="00A05E87">
        <w:rPr>
          <w:rFonts w:ascii="Arial" w:hAnsi="Arial" w:cs="Arial"/>
          <w:sz w:val="22"/>
          <w:szCs w:val="22"/>
        </w:rPr>
        <w:t xml:space="preserve"> </w:t>
      </w:r>
      <w:r w:rsidR="007F6DA6" w:rsidRPr="00A05E87">
        <w:rPr>
          <w:rFonts w:ascii="Arial" w:hAnsi="Arial" w:cs="Arial"/>
          <w:sz w:val="22"/>
          <w:szCs w:val="22"/>
        </w:rPr>
        <w:t>1997</w:t>
      </w:r>
      <w:r w:rsidRPr="00A05E87">
        <w:rPr>
          <w:rFonts w:ascii="Arial" w:hAnsi="Arial" w:cs="Arial"/>
          <w:sz w:val="22"/>
          <w:szCs w:val="22"/>
        </w:rPr>
        <w:t xml:space="preserve">, </w:t>
      </w:r>
      <w:r w:rsidRPr="00F70225">
        <w:rPr>
          <w:rFonts w:ascii="Arial" w:hAnsi="Arial" w:cs="Arial"/>
          <w:sz w:val="22"/>
          <w:szCs w:val="22"/>
        </w:rPr>
        <w:t xml:space="preserve">S. </w:t>
      </w:r>
      <w:r w:rsidR="007F6DA6" w:rsidRPr="00F70225">
        <w:rPr>
          <w:rFonts w:ascii="Arial" w:hAnsi="Arial" w:cs="Arial"/>
          <w:sz w:val="22"/>
          <w:szCs w:val="22"/>
        </w:rPr>
        <w:t>536</w:t>
      </w:r>
      <w:r w:rsidRPr="00F70225">
        <w:rPr>
          <w:rFonts w:ascii="Arial" w:hAnsi="Arial" w:cs="Arial"/>
          <w:sz w:val="22"/>
          <w:szCs w:val="22"/>
        </w:rPr>
        <w:t xml:space="preserve"> ff</w:t>
      </w:r>
      <w:r w:rsidRPr="00A05E87">
        <w:rPr>
          <w:rFonts w:ascii="Arial" w:hAnsi="Arial" w:cs="Arial"/>
          <w:sz w:val="22"/>
          <w:szCs w:val="22"/>
        </w:rPr>
        <w:t>.).</w:t>
      </w:r>
    </w:p>
    <w:p w14:paraId="6C338608" w14:textId="77777777" w:rsidR="00F70225" w:rsidRPr="00A05E87" w:rsidRDefault="00F70225" w:rsidP="0052192C">
      <w:pPr>
        <w:jc w:val="both"/>
        <w:rPr>
          <w:rFonts w:ascii="Arial" w:hAnsi="Arial" w:cs="Arial"/>
          <w:i/>
          <w:sz w:val="22"/>
          <w:szCs w:val="22"/>
        </w:rPr>
      </w:pPr>
    </w:p>
    <w:p w14:paraId="281A5460" w14:textId="77777777" w:rsidR="0052192C" w:rsidRPr="00A05E87" w:rsidRDefault="0052192C" w:rsidP="0052192C">
      <w:pPr>
        <w:jc w:val="both"/>
        <w:rPr>
          <w:rFonts w:ascii="Arial" w:hAnsi="Arial" w:cs="Arial"/>
          <w:sz w:val="22"/>
          <w:szCs w:val="22"/>
        </w:rPr>
      </w:pPr>
      <w:r w:rsidRPr="00A05E87">
        <w:rPr>
          <w:rFonts w:ascii="Arial" w:hAnsi="Arial" w:cs="Arial"/>
          <w:sz w:val="22"/>
          <w:szCs w:val="22"/>
        </w:rPr>
        <w:t>Gemäß § 9 Abs. 1 Satz 1 UVPG besteht im Falle der Änderung eines Vorhabens, für das eine Umweltverträglichkeitsprüfung durchgeführt worden ist, eine UVP-Pflicht für das Änderungsvorhaben, wenn</w:t>
      </w:r>
    </w:p>
    <w:p w14:paraId="1523B674" w14:textId="77777777" w:rsidR="0052192C" w:rsidRPr="00A05E87" w:rsidRDefault="0052192C" w:rsidP="0052192C">
      <w:pPr>
        <w:jc w:val="both"/>
        <w:rPr>
          <w:rFonts w:ascii="Arial" w:hAnsi="Arial" w:cs="Arial"/>
          <w:sz w:val="22"/>
          <w:szCs w:val="22"/>
        </w:rPr>
      </w:pPr>
    </w:p>
    <w:p w14:paraId="161B2FDF" w14:textId="0FA9C3D1" w:rsidR="0052192C" w:rsidRPr="00A05E87" w:rsidRDefault="0052192C" w:rsidP="0052192C">
      <w:pPr>
        <w:ind w:left="567" w:hanging="567"/>
        <w:jc w:val="both"/>
        <w:rPr>
          <w:rFonts w:ascii="Arial" w:hAnsi="Arial" w:cs="Arial"/>
          <w:sz w:val="22"/>
          <w:szCs w:val="22"/>
        </w:rPr>
      </w:pPr>
      <w:r w:rsidRPr="00A05E87">
        <w:rPr>
          <w:rFonts w:ascii="Arial" w:hAnsi="Arial" w:cs="Arial"/>
          <w:sz w:val="22"/>
          <w:szCs w:val="22"/>
        </w:rPr>
        <w:t>1.</w:t>
      </w:r>
      <w:r w:rsidRPr="00A05E87">
        <w:rPr>
          <w:rFonts w:ascii="Arial" w:hAnsi="Arial" w:cs="Arial"/>
          <w:sz w:val="22"/>
          <w:szCs w:val="22"/>
        </w:rPr>
        <w:tab/>
        <w:t>allein die Änderung die Größen-</w:t>
      </w:r>
      <w:r w:rsidR="00F70225">
        <w:rPr>
          <w:rFonts w:ascii="Arial" w:hAnsi="Arial" w:cs="Arial"/>
          <w:sz w:val="22"/>
          <w:szCs w:val="22"/>
        </w:rPr>
        <w:t xml:space="preserve"> </w:t>
      </w:r>
      <w:r w:rsidRPr="00A05E87">
        <w:rPr>
          <w:rFonts w:ascii="Arial" w:hAnsi="Arial" w:cs="Arial"/>
          <w:sz w:val="22"/>
          <w:szCs w:val="22"/>
        </w:rPr>
        <w:t>oder Leistungswerte für eine unbedingte UVP-Pflicht gemäß § 6 erreicht oder überschreitet oder</w:t>
      </w:r>
    </w:p>
    <w:p w14:paraId="2C084C8A" w14:textId="77777777" w:rsidR="0052192C" w:rsidRPr="00A05E87" w:rsidRDefault="0052192C" w:rsidP="0052192C">
      <w:pPr>
        <w:ind w:left="567" w:hanging="567"/>
        <w:jc w:val="both"/>
        <w:rPr>
          <w:rFonts w:ascii="Arial" w:hAnsi="Arial" w:cs="Arial"/>
          <w:sz w:val="22"/>
          <w:szCs w:val="22"/>
        </w:rPr>
      </w:pPr>
    </w:p>
    <w:p w14:paraId="556D0B65" w14:textId="77777777" w:rsidR="0052192C" w:rsidRPr="00A05E87" w:rsidRDefault="0052192C" w:rsidP="0052192C">
      <w:pPr>
        <w:ind w:left="567" w:hanging="567"/>
        <w:jc w:val="both"/>
        <w:rPr>
          <w:rFonts w:ascii="Arial" w:hAnsi="Arial" w:cs="Arial"/>
          <w:sz w:val="22"/>
          <w:szCs w:val="22"/>
        </w:rPr>
      </w:pPr>
      <w:r w:rsidRPr="00A05E87">
        <w:rPr>
          <w:rFonts w:ascii="Arial" w:hAnsi="Arial" w:cs="Arial"/>
          <w:sz w:val="22"/>
          <w:szCs w:val="22"/>
        </w:rPr>
        <w:t>2.</w:t>
      </w:r>
      <w:r w:rsidRPr="00A05E87">
        <w:rPr>
          <w:rFonts w:ascii="Arial" w:hAnsi="Arial" w:cs="Arial"/>
          <w:sz w:val="22"/>
          <w:szCs w:val="22"/>
        </w:rPr>
        <w:tab/>
        <w:t xml:space="preserve">die allgemeine Vorprüfung ergibt, dass die Änderung zusätzliche erhebliche nachteilige oder andere erhebliche nachteilige Umweltauswirkungen hervorrufen kann. </w:t>
      </w:r>
    </w:p>
    <w:p w14:paraId="535B038C" w14:textId="77777777" w:rsidR="0052192C" w:rsidRPr="00A05E87" w:rsidRDefault="0052192C" w:rsidP="0052192C">
      <w:pPr>
        <w:ind w:left="567" w:hanging="567"/>
        <w:jc w:val="both"/>
        <w:rPr>
          <w:rFonts w:ascii="Arial" w:hAnsi="Arial" w:cs="Arial"/>
          <w:sz w:val="22"/>
          <w:szCs w:val="22"/>
        </w:rPr>
      </w:pPr>
    </w:p>
    <w:p w14:paraId="5DDDB4F4" w14:textId="476F415B" w:rsidR="0052192C" w:rsidRPr="00A05E87" w:rsidRDefault="004630FF" w:rsidP="0052192C">
      <w:pPr>
        <w:jc w:val="both"/>
        <w:rPr>
          <w:rFonts w:ascii="Arial" w:hAnsi="Arial" w:cs="Arial"/>
          <w:sz w:val="22"/>
          <w:szCs w:val="22"/>
        </w:rPr>
      </w:pPr>
      <w:r w:rsidRPr="00A05E87">
        <w:rPr>
          <w:rFonts w:ascii="Arial" w:hAnsi="Arial" w:cs="Arial"/>
          <w:sz w:val="22"/>
          <w:szCs w:val="22"/>
        </w:rPr>
        <w:t>Folglich ist für das oben</w:t>
      </w:r>
      <w:r w:rsidR="0052192C" w:rsidRPr="00A05E87">
        <w:rPr>
          <w:rFonts w:ascii="Arial" w:hAnsi="Arial" w:cs="Arial"/>
          <w:sz w:val="22"/>
          <w:szCs w:val="22"/>
        </w:rPr>
        <w:t xml:space="preserve"> beschriebene Änderungsvorhaben eine allgemeine Vorprüfung gemäß § 9 Abs. 1 Satz 1 Nr. 2 UVPG vorzunehmen.</w:t>
      </w:r>
    </w:p>
    <w:p w14:paraId="6A0D5385" w14:textId="77777777" w:rsidR="00EF1849" w:rsidRPr="00A05E87" w:rsidRDefault="00EF1849" w:rsidP="0052192C">
      <w:pPr>
        <w:jc w:val="both"/>
        <w:rPr>
          <w:rFonts w:ascii="Arial" w:hAnsi="Arial" w:cs="Arial"/>
          <w:sz w:val="22"/>
          <w:szCs w:val="22"/>
        </w:rPr>
      </w:pPr>
    </w:p>
    <w:p w14:paraId="47002578" w14:textId="77777777" w:rsidR="00EF1849" w:rsidRPr="00A05E87" w:rsidRDefault="00EF1849" w:rsidP="00EF1849">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Die Planfeststellungsbehörde führt die allgemeine Vorprüfung gemäß § 9 Abs. 4 UVPG i. V. m. § 7 UVPG als überschlägige Prüfung unter Berücksichtigung der in Anlage 3 des UVPG aufgeführten Kriterien durch.</w:t>
      </w:r>
    </w:p>
    <w:p w14:paraId="652C7988" w14:textId="77777777" w:rsidR="00EF1849" w:rsidRPr="00A05E87" w:rsidRDefault="00EF1849" w:rsidP="00EF1849">
      <w:pPr>
        <w:jc w:val="both"/>
        <w:rPr>
          <w:rFonts w:ascii="Arial" w:hAnsi="Arial" w:cs="Arial"/>
          <w:sz w:val="22"/>
          <w:szCs w:val="22"/>
        </w:rPr>
      </w:pPr>
      <w:r w:rsidRPr="00A05E87">
        <w:rPr>
          <w:rFonts w:ascii="Arial" w:hAnsi="Arial" w:cs="Arial"/>
          <w:sz w:val="22"/>
          <w:szCs w:val="22"/>
        </w:rPr>
        <w:t xml:space="preserve">Nach § 9 Abs. 4 UVPG i. V. m. § 7 Abs. 1 Satz 3 UVPG besteht die UVP-Pflicht, wenn das Änderungsvorhaben nach Einschätzung der zuständigen Behörde erhebliche nachteilige Umweltauswirkungen haben kann, die nach § 25 Abs. 2 bei der Zulassungsentscheidung zu berücksichtigen wären. </w:t>
      </w:r>
    </w:p>
    <w:p w14:paraId="763F51E3" w14:textId="77777777" w:rsidR="00EF1849" w:rsidRPr="00A05E87" w:rsidRDefault="00EF1849" w:rsidP="00EF1849">
      <w:pPr>
        <w:jc w:val="both"/>
        <w:rPr>
          <w:rFonts w:ascii="Arial" w:hAnsi="Arial" w:cs="Arial"/>
          <w:sz w:val="22"/>
          <w:szCs w:val="22"/>
        </w:rPr>
      </w:pPr>
    </w:p>
    <w:p w14:paraId="7635587D" w14:textId="012B47AB" w:rsidR="00EF1849" w:rsidRPr="00A05E87" w:rsidRDefault="00EF1849" w:rsidP="00EF1849">
      <w:pPr>
        <w:jc w:val="both"/>
        <w:rPr>
          <w:rFonts w:ascii="Arial" w:hAnsi="Arial" w:cs="Arial"/>
          <w:sz w:val="22"/>
          <w:szCs w:val="22"/>
        </w:rPr>
      </w:pPr>
      <w:r w:rsidRPr="00A05E87">
        <w:rPr>
          <w:rFonts w:ascii="Arial" w:hAnsi="Arial" w:cs="Arial"/>
          <w:sz w:val="22"/>
          <w:szCs w:val="22"/>
        </w:rPr>
        <w:t>Gemäß § 9 Abs. 4 UVPG i. V. m. § 7 Abs. 5 Satz 1 und 2 UVPG berücksichtigt die Behörde bei der Vorprüfung, ob erhebliche nachteilige Umweltauswirkungen durch Merkmale des Änderungsvorhabens oder des Standorts oder durch Vorkehrungen des Vorhabenträgers offensichtlich ausgeschlossen werden. Liegen der Behörde Ergebnisse vorgelagerter Umweltprüfungen oder rechtlich vorgeschriebener Untersuchungen zu den Umweltaus</w:t>
      </w:r>
      <w:r w:rsidR="00F70225">
        <w:rPr>
          <w:rFonts w:ascii="Arial" w:hAnsi="Arial" w:cs="Arial"/>
          <w:sz w:val="22"/>
          <w:szCs w:val="22"/>
        </w:rPr>
        <w:t>-</w:t>
      </w:r>
      <w:r w:rsidRPr="00A05E87">
        <w:rPr>
          <w:rFonts w:ascii="Arial" w:hAnsi="Arial" w:cs="Arial"/>
          <w:sz w:val="22"/>
          <w:szCs w:val="22"/>
        </w:rPr>
        <w:t xml:space="preserve">wirkungen des Änderungsvorhabens vor, bezieht sie diese Ergebnisse in die Vorprüfung ein. </w:t>
      </w:r>
    </w:p>
    <w:p w14:paraId="7790AA51" w14:textId="77777777" w:rsidR="00EF1849" w:rsidRPr="00A05E87" w:rsidRDefault="00EF1849" w:rsidP="00EF1849">
      <w:pPr>
        <w:jc w:val="both"/>
        <w:rPr>
          <w:rFonts w:ascii="Arial" w:hAnsi="Arial" w:cs="Arial"/>
          <w:sz w:val="22"/>
          <w:szCs w:val="22"/>
        </w:rPr>
      </w:pPr>
    </w:p>
    <w:p w14:paraId="6DEEA4A7" w14:textId="77777777" w:rsidR="00542CE2" w:rsidRDefault="00EF1849" w:rsidP="00542CE2">
      <w:pPr>
        <w:jc w:val="both"/>
        <w:rPr>
          <w:rFonts w:ascii="Arial" w:hAnsi="Arial" w:cs="Arial"/>
          <w:sz w:val="22"/>
          <w:szCs w:val="22"/>
        </w:rPr>
      </w:pPr>
      <w:r w:rsidRPr="00A05E87">
        <w:rPr>
          <w:rFonts w:ascii="Arial" w:hAnsi="Arial" w:cs="Arial"/>
          <w:sz w:val="22"/>
          <w:szCs w:val="22"/>
        </w:rPr>
        <w:t xml:space="preserve">Hinsichtlich der Angaben des Vorhabenträgers zur Vorbereitung der Vorprüfung wird auf die Ausarbeitung der </w:t>
      </w:r>
      <w:proofErr w:type="spellStart"/>
      <w:r w:rsidRPr="00A05E87">
        <w:rPr>
          <w:rFonts w:ascii="Arial" w:hAnsi="Arial" w:cs="Arial"/>
          <w:sz w:val="22"/>
          <w:szCs w:val="22"/>
        </w:rPr>
        <w:t>Grünplan</w:t>
      </w:r>
      <w:proofErr w:type="spellEnd"/>
      <w:r w:rsidRPr="00A05E87">
        <w:rPr>
          <w:rFonts w:ascii="Arial" w:hAnsi="Arial" w:cs="Arial"/>
          <w:sz w:val="22"/>
          <w:szCs w:val="22"/>
        </w:rPr>
        <w:t xml:space="preserve"> GmbH vom </w:t>
      </w:r>
      <w:r w:rsidRPr="00924679">
        <w:rPr>
          <w:rFonts w:ascii="Arial" w:hAnsi="Arial" w:cs="Arial"/>
          <w:sz w:val="22"/>
          <w:szCs w:val="22"/>
        </w:rPr>
        <w:t xml:space="preserve">2. </w:t>
      </w:r>
      <w:r w:rsidR="00DB5F86" w:rsidRPr="00924679">
        <w:rPr>
          <w:rFonts w:ascii="Arial" w:hAnsi="Arial" w:cs="Arial"/>
          <w:sz w:val="22"/>
          <w:szCs w:val="22"/>
        </w:rPr>
        <w:t>November</w:t>
      </w:r>
      <w:r w:rsidRPr="00A05E87">
        <w:rPr>
          <w:rFonts w:ascii="Arial" w:hAnsi="Arial" w:cs="Arial"/>
          <w:sz w:val="22"/>
          <w:szCs w:val="22"/>
        </w:rPr>
        <w:t xml:space="preserve"> 2020 und ergänzend auf die Untersuchung zu b</w:t>
      </w:r>
      <w:r w:rsidR="00420372" w:rsidRPr="00A05E87">
        <w:rPr>
          <w:rFonts w:ascii="Arial" w:hAnsi="Arial" w:cs="Arial"/>
          <w:sz w:val="22"/>
          <w:szCs w:val="22"/>
        </w:rPr>
        <w:t>aubedingten Schallimmissionen (B</w:t>
      </w:r>
      <w:r w:rsidRPr="00A05E87">
        <w:rPr>
          <w:rFonts w:ascii="Arial" w:hAnsi="Arial" w:cs="Arial"/>
          <w:sz w:val="22"/>
          <w:szCs w:val="22"/>
        </w:rPr>
        <w:t>aulä</w:t>
      </w:r>
      <w:r w:rsidR="00420372" w:rsidRPr="00A05E87">
        <w:rPr>
          <w:rFonts w:ascii="Arial" w:hAnsi="Arial" w:cs="Arial"/>
          <w:sz w:val="22"/>
          <w:szCs w:val="22"/>
        </w:rPr>
        <w:t xml:space="preserve">rm) und </w:t>
      </w:r>
      <w:proofErr w:type="spellStart"/>
      <w:r w:rsidR="00420372" w:rsidRPr="00A05E87">
        <w:rPr>
          <w:rFonts w:ascii="Arial" w:hAnsi="Arial" w:cs="Arial"/>
          <w:sz w:val="22"/>
          <w:szCs w:val="22"/>
        </w:rPr>
        <w:t>Er</w:t>
      </w:r>
      <w:r w:rsidRPr="00A05E87">
        <w:rPr>
          <w:rFonts w:ascii="Arial" w:hAnsi="Arial" w:cs="Arial"/>
          <w:sz w:val="22"/>
          <w:szCs w:val="22"/>
        </w:rPr>
        <w:t>schütte</w:t>
      </w:r>
      <w:r w:rsidR="00420372" w:rsidRPr="00A05E87">
        <w:rPr>
          <w:rFonts w:ascii="Arial" w:hAnsi="Arial" w:cs="Arial"/>
          <w:sz w:val="22"/>
          <w:szCs w:val="22"/>
        </w:rPr>
        <w:t>rungsimm</w:t>
      </w:r>
      <w:r w:rsidRPr="00A05E87">
        <w:rPr>
          <w:rFonts w:ascii="Arial" w:hAnsi="Arial" w:cs="Arial"/>
          <w:sz w:val="22"/>
          <w:szCs w:val="22"/>
        </w:rPr>
        <w:t>is</w:t>
      </w:r>
      <w:r w:rsidR="00542CE2">
        <w:rPr>
          <w:rFonts w:ascii="Arial" w:hAnsi="Arial" w:cs="Arial"/>
          <w:sz w:val="22"/>
          <w:szCs w:val="22"/>
        </w:rPr>
        <w:t>-</w:t>
      </w:r>
      <w:r w:rsidRPr="00A05E87">
        <w:rPr>
          <w:rFonts w:ascii="Arial" w:hAnsi="Arial" w:cs="Arial"/>
          <w:sz w:val="22"/>
          <w:szCs w:val="22"/>
        </w:rPr>
        <w:t>sionen</w:t>
      </w:r>
      <w:proofErr w:type="spellEnd"/>
      <w:r w:rsidRPr="00A05E87">
        <w:rPr>
          <w:rFonts w:ascii="Arial" w:hAnsi="Arial" w:cs="Arial"/>
          <w:sz w:val="22"/>
          <w:szCs w:val="22"/>
        </w:rPr>
        <w:t xml:space="preserve"> des Ingenieurbüros </w:t>
      </w:r>
      <w:proofErr w:type="spellStart"/>
      <w:r w:rsidRPr="00A05E87">
        <w:rPr>
          <w:rFonts w:ascii="Arial" w:hAnsi="Arial" w:cs="Arial"/>
          <w:sz w:val="22"/>
          <w:szCs w:val="22"/>
        </w:rPr>
        <w:t>cdf</w:t>
      </w:r>
      <w:proofErr w:type="spellEnd"/>
      <w:r w:rsidRPr="00A05E87">
        <w:rPr>
          <w:rFonts w:ascii="Arial" w:hAnsi="Arial" w:cs="Arial"/>
          <w:sz w:val="22"/>
          <w:szCs w:val="22"/>
        </w:rPr>
        <w:t xml:space="preserve"> Schallschutz Consulting vom </w:t>
      </w:r>
      <w:r w:rsidR="00420372" w:rsidRPr="00A05E87">
        <w:rPr>
          <w:rFonts w:ascii="Arial" w:hAnsi="Arial" w:cs="Arial"/>
          <w:sz w:val="22"/>
          <w:szCs w:val="22"/>
        </w:rPr>
        <w:t>7</w:t>
      </w:r>
      <w:r w:rsidRPr="00A05E87">
        <w:rPr>
          <w:rFonts w:ascii="Arial" w:hAnsi="Arial" w:cs="Arial"/>
          <w:sz w:val="22"/>
          <w:szCs w:val="22"/>
        </w:rPr>
        <w:t xml:space="preserve">. </w:t>
      </w:r>
      <w:r w:rsidR="00420372" w:rsidRPr="00A05E87">
        <w:rPr>
          <w:rFonts w:ascii="Arial" w:hAnsi="Arial" w:cs="Arial"/>
          <w:sz w:val="22"/>
          <w:szCs w:val="22"/>
        </w:rPr>
        <w:t>Oktober 2020</w:t>
      </w:r>
      <w:r w:rsidRPr="00A05E87">
        <w:rPr>
          <w:rFonts w:ascii="Arial" w:hAnsi="Arial" w:cs="Arial"/>
          <w:sz w:val="22"/>
          <w:szCs w:val="22"/>
        </w:rPr>
        <w:t xml:space="preserve"> verwiesen. Die dortigen Angaben sind vollständig, nachvollziehbar und plausibel. Die Ausarbeitung ist daher Grundlage für die Dokumentation nach § 9 Abs. 4 UVPG i. V. m. § 7 Abs. 7 UVPG.</w:t>
      </w:r>
      <w:r w:rsidR="00542CE2">
        <w:rPr>
          <w:rFonts w:ascii="Arial" w:hAnsi="Arial" w:cs="Arial"/>
          <w:sz w:val="22"/>
          <w:szCs w:val="22"/>
        </w:rPr>
        <w:t xml:space="preserve"> </w:t>
      </w:r>
    </w:p>
    <w:p w14:paraId="78BF89E5" w14:textId="77777777" w:rsidR="00542CE2" w:rsidRDefault="00542CE2" w:rsidP="00542CE2">
      <w:pPr>
        <w:jc w:val="both"/>
        <w:rPr>
          <w:rFonts w:ascii="Arial" w:hAnsi="Arial" w:cs="Arial"/>
          <w:sz w:val="22"/>
          <w:szCs w:val="22"/>
        </w:rPr>
      </w:pPr>
    </w:p>
    <w:p w14:paraId="6BAA509F" w14:textId="772F9DA4" w:rsidR="00EF1849" w:rsidRDefault="00EF1849" w:rsidP="00542CE2">
      <w:pPr>
        <w:jc w:val="both"/>
        <w:rPr>
          <w:rFonts w:ascii="Arial" w:hAnsi="Arial" w:cs="Arial"/>
          <w:kern w:val="2"/>
          <w:sz w:val="22"/>
          <w:szCs w:val="22"/>
          <w:lang w:eastAsia="zh-CN" w:bidi="hi-IN"/>
        </w:rPr>
      </w:pPr>
      <w:r w:rsidRPr="00A05E87">
        <w:rPr>
          <w:rFonts w:ascii="Arial" w:hAnsi="Arial" w:cs="Arial"/>
          <w:kern w:val="2"/>
          <w:sz w:val="22"/>
          <w:szCs w:val="22"/>
          <w:lang w:eastAsia="zh-CN" w:bidi="hi-IN"/>
        </w:rPr>
        <w:t>Die für die überschlägige Prüfung nach Anlage 3 des UVPG maßgeblichen Kriterien lauten: Merkmale der Vorhaben (Kriterium 1), Standort der Vorhaben (Kriterium 2) und Art und Merkmale der möglichen Auswirkungen (Kriterium 3).</w:t>
      </w:r>
    </w:p>
    <w:p w14:paraId="671A16FE" w14:textId="77777777" w:rsidR="00542CE2" w:rsidRPr="00A05E87" w:rsidRDefault="00542CE2" w:rsidP="00542CE2">
      <w:pPr>
        <w:jc w:val="both"/>
        <w:rPr>
          <w:rFonts w:ascii="Arial" w:hAnsi="Arial" w:cs="Arial"/>
          <w:kern w:val="2"/>
          <w:sz w:val="22"/>
          <w:szCs w:val="22"/>
          <w:lang w:eastAsia="zh-CN" w:bidi="hi-IN"/>
        </w:rPr>
      </w:pPr>
    </w:p>
    <w:p w14:paraId="7FE3D067" w14:textId="77777777" w:rsidR="00EF1849" w:rsidRPr="00A05E87" w:rsidRDefault="00EF1849" w:rsidP="00EF1849">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Die UVP-Pflicht besteht, wenn das Vorhaben nach Einschätzung der zuständigen Behörde erhebliche nachteilige Umweltauswirkungen haben kann, die nach § 25 Abs. 2 UVPG bei der Zulassungsentscheidung zu berücksichtigen wären.</w:t>
      </w:r>
    </w:p>
    <w:p w14:paraId="655FEE18" w14:textId="77777777" w:rsidR="00716DE7" w:rsidRPr="00A05E87" w:rsidRDefault="00716DE7" w:rsidP="00716DE7">
      <w:pPr>
        <w:keepNext/>
        <w:numPr>
          <w:ilvl w:val="2"/>
          <w:numId w:val="4"/>
        </w:numPr>
        <w:spacing w:before="240" w:after="240" w:line="276" w:lineRule="auto"/>
        <w:jc w:val="both"/>
        <w:outlineLvl w:val="2"/>
        <w:rPr>
          <w:rFonts w:ascii="Arial" w:eastAsia="SimSun" w:hAnsi="Arial" w:cs="Arial"/>
          <w:b/>
          <w:bCs/>
          <w:color w:val="000000" w:themeColor="text1"/>
          <w:kern w:val="2"/>
          <w:sz w:val="22"/>
          <w:szCs w:val="22"/>
          <w:lang w:eastAsia="zh-CN" w:bidi="hi-IN"/>
        </w:rPr>
      </w:pPr>
      <w:bookmarkStart w:id="2" w:name="_Toc39734974"/>
      <w:r w:rsidRPr="00A05E87">
        <w:rPr>
          <w:rFonts w:ascii="Arial" w:eastAsia="SimSun" w:hAnsi="Arial" w:cs="Arial"/>
          <w:b/>
          <w:bCs/>
          <w:color w:val="000000" w:themeColor="text1"/>
          <w:kern w:val="2"/>
          <w:sz w:val="22"/>
          <w:szCs w:val="22"/>
          <w:lang w:eastAsia="zh-CN" w:bidi="hi-IN"/>
        </w:rPr>
        <w:lastRenderedPageBreak/>
        <w:t>Merkmale des Vorhabens</w:t>
      </w:r>
      <w:bookmarkEnd w:id="2"/>
    </w:p>
    <w:p w14:paraId="698B3D2B" w14:textId="77777777" w:rsidR="00716DE7" w:rsidRPr="00A05E87" w:rsidRDefault="00716DE7" w:rsidP="00716DE7">
      <w:pPr>
        <w:spacing w:after="240"/>
        <w:jc w:val="both"/>
        <w:rPr>
          <w:rFonts w:ascii="Arial" w:hAnsi="Arial" w:cs="Arial"/>
          <w:color w:val="000000" w:themeColor="text1"/>
          <w:kern w:val="2"/>
          <w:sz w:val="22"/>
          <w:szCs w:val="22"/>
          <w:lang w:eastAsia="zh-CN" w:bidi="hi-IN"/>
        </w:rPr>
      </w:pPr>
      <w:r w:rsidRPr="00A05E87">
        <w:rPr>
          <w:rFonts w:ascii="Arial" w:hAnsi="Arial" w:cs="Arial"/>
          <w:color w:val="000000" w:themeColor="text1"/>
          <w:kern w:val="2"/>
          <w:sz w:val="22"/>
          <w:szCs w:val="22"/>
          <w:lang w:eastAsia="zh-CN" w:bidi="hi-IN"/>
        </w:rPr>
        <w:t>Die Merkmale eines Vorhabens sind insbesondere hinsichtlich der nachfolgenden Kriterien 1.1 bis 1.7 zu beurteilen, deren Wortlaut aus Anlage 3 des UVPG übernommen wurde:</w:t>
      </w:r>
    </w:p>
    <w:p w14:paraId="1DB67FA0" w14:textId="7F9FD6D7" w:rsidR="00716DE7" w:rsidRPr="00A05E87" w:rsidRDefault="00716DE7" w:rsidP="00716DE7">
      <w:pPr>
        <w:spacing w:after="240"/>
        <w:ind w:left="624" w:hanging="624"/>
        <w:jc w:val="both"/>
        <w:rPr>
          <w:rFonts w:ascii="Arial" w:hAnsi="Arial" w:cs="Arial"/>
          <w:b/>
          <w:color w:val="000000" w:themeColor="text1"/>
          <w:kern w:val="2"/>
          <w:sz w:val="22"/>
          <w:szCs w:val="22"/>
          <w:lang w:eastAsia="zh-CN" w:bidi="hi-IN"/>
        </w:rPr>
      </w:pPr>
      <w:r w:rsidRPr="00A05E87">
        <w:rPr>
          <w:rFonts w:ascii="Arial" w:hAnsi="Arial" w:cs="Arial"/>
          <w:b/>
          <w:color w:val="000000" w:themeColor="text1"/>
          <w:kern w:val="2"/>
          <w:sz w:val="22"/>
          <w:szCs w:val="22"/>
          <w:lang w:eastAsia="zh-CN" w:bidi="hi-IN"/>
        </w:rPr>
        <w:t>1.1</w:t>
      </w:r>
      <w:r w:rsidRPr="00A05E87">
        <w:rPr>
          <w:rFonts w:ascii="Arial" w:hAnsi="Arial" w:cs="Arial"/>
          <w:b/>
          <w:color w:val="000000" w:themeColor="text1"/>
          <w:kern w:val="2"/>
          <w:sz w:val="22"/>
          <w:szCs w:val="22"/>
          <w:lang w:eastAsia="zh-CN" w:bidi="hi-IN"/>
        </w:rPr>
        <w:tab/>
        <w:t xml:space="preserve">Größe und Ausgestaltung des gesamten Vorhabens </w:t>
      </w:r>
    </w:p>
    <w:p w14:paraId="7D4AF144" w14:textId="318DE987" w:rsidR="00716DE7" w:rsidRPr="00A05E87" w:rsidRDefault="00716DE7"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Der Vorhabenbereich</w:t>
      </w:r>
      <w:r w:rsidR="001E5BC5" w:rsidRPr="00A05E87">
        <w:rPr>
          <w:rFonts w:ascii="Arial" w:hAnsi="Arial" w:cs="Arial"/>
          <w:kern w:val="2"/>
          <w:sz w:val="22"/>
          <w:szCs w:val="22"/>
          <w:lang w:eastAsia="zh-CN" w:bidi="hi-IN"/>
        </w:rPr>
        <w:t xml:space="preserve"> betrifft </w:t>
      </w:r>
      <w:r w:rsidR="00D377CE" w:rsidRPr="00A05E87">
        <w:rPr>
          <w:rFonts w:ascii="Arial" w:hAnsi="Arial" w:cs="Arial"/>
          <w:kern w:val="2"/>
          <w:sz w:val="22"/>
          <w:szCs w:val="22"/>
          <w:lang w:eastAsia="zh-CN" w:bidi="hi-IN"/>
        </w:rPr>
        <w:t>ausschließlich F</w:t>
      </w:r>
      <w:r w:rsidR="001E5BC5" w:rsidRPr="00A05E87">
        <w:rPr>
          <w:rFonts w:ascii="Arial" w:hAnsi="Arial" w:cs="Arial"/>
          <w:kern w:val="2"/>
          <w:sz w:val="22"/>
          <w:szCs w:val="22"/>
          <w:lang w:eastAsia="zh-CN" w:bidi="hi-IN"/>
        </w:rPr>
        <w:t xml:space="preserve">lächen innerhalb des Flughafengeländes. </w:t>
      </w:r>
      <w:r w:rsidR="00D377CE" w:rsidRPr="00A05E87">
        <w:rPr>
          <w:rFonts w:ascii="Arial" w:hAnsi="Arial" w:cs="Arial"/>
          <w:kern w:val="2"/>
          <w:sz w:val="22"/>
          <w:szCs w:val="22"/>
          <w:lang w:eastAsia="zh-CN" w:bidi="hi-IN"/>
        </w:rPr>
        <w:t>Die Flächenumnutzung</w:t>
      </w:r>
      <w:r w:rsidRPr="00A05E87">
        <w:rPr>
          <w:rFonts w:ascii="Arial" w:hAnsi="Arial" w:cs="Arial"/>
          <w:kern w:val="2"/>
          <w:sz w:val="22"/>
          <w:szCs w:val="22"/>
          <w:lang w:eastAsia="zh-CN" w:bidi="hi-IN"/>
        </w:rPr>
        <w:t xml:space="preserve"> umfasst eine Fläche von </w:t>
      </w:r>
      <w:r w:rsidR="001E5BC5" w:rsidRPr="001B6445">
        <w:rPr>
          <w:rFonts w:ascii="Arial" w:hAnsi="Arial" w:cs="Arial"/>
          <w:kern w:val="2"/>
          <w:sz w:val="22"/>
          <w:szCs w:val="22"/>
          <w:lang w:eastAsia="zh-CN" w:bidi="hi-IN"/>
        </w:rPr>
        <w:t>1</w:t>
      </w:r>
      <w:r w:rsidR="007E46EA" w:rsidRPr="001B6445">
        <w:rPr>
          <w:rFonts w:ascii="Arial" w:hAnsi="Arial" w:cs="Arial"/>
          <w:kern w:val="2"/>
          <w:sz w:val="22"/>
          <w:szCs w:val="22"/>
          <w:lang w:eastAsia="zh-CN" w:bidi="hi-IN"/>
        </w:rPr>
        <w:t>9</w:t>
      </w:r>
      <w:r w:rsidR="001E5BC5" w:rsidRPr="001B6445">
        <w:rPr>
          <w:rFonts w:ascii="Arial" w:hAnsi="Arial" w:cs="Arial"/>
          <w:kern w:val="2"/>
          <w:sz w:val="22"/>
          <w:szCs w:val="22"/>
          <w:lang w:eastAsia="zh-CN" w:bidi="hi-IN"/>
        </w:rPr>
        <w:t>,</w:t>
      </w:r>
      <w:r w:rsidR="007E46EA" w:rsidRPr="001B6445">
        <w:rPr>
          <w:rFonts w:ascii="Arial" w:hAnsi="Arial" w:cs="Arial"/>
          <w:kern w:val="2"/>
          <w:sz w:val="22"/>
          <w:szCs w:val="22"/>
          <w:lang w:eastAsia="zh-CN" w:bidi="hi-IN"/>
        </w:rPr>
        <w:t>2</w:t>
      </w:r>
      <w:r w:rsidR="001E5BC5" w:rsidRPr="001B6445">
        <w:rPr>
          <w:rFonts w:ascii="Arial" w:hAnsi="Arial" w:cs="Arial"/>
          <w:kern w:val="2"/>
          <w:sz w:val="22"/>
          <w:szCs w:val="22"/>
          <w:lang w:eastAsia="zh-CN" w:bidi="hi-IN"/>
        </w:rPr>
        <w:t xml:space="preserve"> ha</w:t>
      </w:r>
      <w:r w:rsidR="001E5BC5" w:rsidRPr="00A05E87">
        <w:rPr>
          <w:rFonts w:ascii="Arial" w:hAnsi="Arial" w:cs="Arial"/>
          <w:kern w:val="2"/>
          <w:sz w:val="22"/>
          <w:szCs w:val="22"/>
          <w:lang w:eastAsia="zh-CN" w:bidi="hi-IN"/>
        </w:rPr>
        <w:t xml:space="preserve"> Grünflächen als Nebenflächen der Flugbetriebsflächen</w:t>
      </w:r>
      <w:r w:rsidR="00D377CE" w:rsidRPr="00A05E87">
        <w:rPr>
          <w:rFonts w:ascii="Arial" w:hAnsi="Arial" w:cs="Arial"/>
          <w:kern w:val="2"/>
          <w:sz w:val="22"/>
          <w:szCs w:val="22"/>
          <w:lang w:eastAsia="zh-CN" w:bidi="hi-IN"/>
        </w:rPr>
        <w:t>.</w:t>
      </w:r>
      <w:r w:rsidR="007E46EA" w:rsidRPr="00A05E87">
        <w:rPr>
          <w:rFonts w:ascii="Arial" w:hAnsi="Arial" w:cs="Arial"/>
          <w:kern w:val="2"/>
          <w:sz w:val="22"/>
          <w:szCs w:val="22"/>
          <w:lang w:eastAsia="zh-CN" w:bidi="hi-IN"/>
        </w:rPr>
        <w:t xml:space="preserve"> </w:t>
      </w:r>
      <w:r w:rsidR="00924679">
        <w:rPr>
          <w:rFonts w:ascii="Arial" w:hAnsi="Arial" w:cs="Arial"/>
          <w:kern w:val="2"/>
          <w:sz w:val="22"/>
          <w:szCs w:val="22"/>
          <w:lang w:eastAsia="zh-CN" w:bidi="hi-IN"/>
        </w:rPr>
        <w:t>F</w:t>
      </w:r>
      <w:r w:rsidR="001E5BC5" w:rsidRPr="00A05E87">
        <w:rPr>
          <w:rFonts w:ascii="Arial" w:hAnsi="Arial" w:cs="Arial"/>
          <w:kern w:val="2"/>
          <w:sz w:val="22"/>
          <w:szCs w:val="22"/>
          <w:lang w:eastAsia="zh-CN" w:bidi="hi-IN"/>
        </w:rPr>
        <w:t>ür Zufahrten</w:t>
      </w:r>
      <w:r w:rsidR="00D377CE" w:rsidRPr="00A05E87">
        <w:rPr>
          <w:rFonts w:ascii="Arial" w:hAnsi="Arial" w:cs="Arial"/>
          <w:kern w:val="2"/>
          <w:sz w:val="22"/>
          <w:szCs w:val="22"/>
          <w:lang w:eastAsia="zh-CN" w:bidi="hi-IN"/>
        </w:rPr>
        <w:t xml:space="preserve"> </w:t>
      </w:r>
      <w:r w:rsidR="007E46EA" w:rsidRPr="00A05E87">
        <w:rPr>
          <w:rFonts w:ascii="Arial" w:hAnsi="Arial" w:cs="Arial"/>
          <w:kern w:val="2"/>
          <w:sz w:val="22"/>
          <w:szCs w:val="22"/>
          <w:lang w:eastAsia="zh-CN" w:bidi="hi-IN"/>
        </w:rPr>
        <w:t xml:space="preserve">zur </w:t>
      </w:r>
      <w:proofErr w:type="spellStart"/>
      <w:r w:rsidR="007E46EA" w:rsidRPr="00A05E87">
        <w:rPr>
          <w:rFonts w:ascii="Arial" w:hAnsi="Arial" w:cs="Arial"/>
          <w:kern w:val="2"/>
          <w:sz w:val="22"/>
          <w:szCs w:val="22"/>
          <w:lang w:eastAsia="zh-CN" w:bidi="hi-IN"/>
        </w:rPr>
        <w:t>Towerstraße</w:t>
      </w:r>
      <w:proofErr w:type="spellEnd"/>
      <w:r w:rsidR="007E46EA" w:rsidRPr="00A05E87">
        <w:rPr>
          <w:rFonts w:ascii="Arial" w:hAnsi="Arial" w:cs="Arial"/>
          <w:kern w:val="2"/>
          <w:sz w:val="22"/>
          <w:szCs w:val="22"/>
          <w:lang w:eastAsia="zh-CN" w:bidi="hi-IN"/>
        </w:rPr>
        <w:t xml:space="preserve"> und zum </w:t>
      </w:r>
      <w:proofErr w:type="spellStart"/>
      <w:r w:rsidR="007E46EA" w:rsidRPr="00A05E87">
        <w:rPr>
          <w:rFonts w:ascii="Arial" w:hAnsi="Arial" w:cs="Arial"/>
          <w:kern w:val="2"/>
          <w:sz w:val="22"/>
          <w:szCs w:val="22"/>
          <w:lang w:eastAsia="zh-CN" w:bidi="hi-IN"/>
        </w:rPr>
        <w:t>Rollweg</w:t>
      </w:r>
      <w:proofErr w:type="spellEnd"/>
      <w:r w:rsidR="007E46EA" w:rsidRPr="00A05E87">
        <w:rPr>
          <w:rFonts w:ascii="Arial" w:hAnsi="Arial" w:cs="Arial"/>
          <w:kern w:val="2"/>
          <w:sz w:val="22"/>
          <w:szCs w:val="22"/>
          <w:lang w:eastAsia="zh-CN" w:bidi="hi-IN"/>
        </w:rPr>
        <w:t xml:space="preserve"> C </w:t>
      </w:r>
      <w:r w:rsidR="00924679" w:rsidRPr="00A05E87">
        <w:rPr>
          <w:rFonts w:ascii="Arial" w:hAnsi="Arial" w:cs="Arial"/>
          <w:kern w:val="2"/>
          <w:sz w:val="22"/>
          <w:szCs w:val="22"/>
          <w:lang w:eastAsia="zh-CN" w:bidi="hi-IN"/>
        </w:rPr>
        <w:t xml:space="preserve">werden 0,3 ha </w:t>
      </w:r>
      <w:r w:rsidR="00D377CE" w:rsidRPr="00A05E87">
        <w:rPr>
          <w:rFonts w:ascii="Arial" w:hAnsi="Arial" w:cs="Arial"/>
          <w:kern w:val="2"/>
          <w:sz w:val="22"/>
          <w:szCs w:val="22"/>
          <w:lang w:eastAsia="zh-CN" w:bidi="hi-IN"/>
        </w:rPr>
        <w:t>benötigt</w:t>
      </w:r>
      <w:r w:rsidRPr="00A05E87">
        <w:rPr>
          <w:rFonts w:ascii="Arial" w:hAnsi="Arial" w:cs="Arial"/>
          <w:kern w:val="2"/>
          <w:sz w:val="22"/>
          <w:szCs w:val="22"/>
          <w:lang w:eastAsia="zh-CN" w:bidi="hi-IN"/>
        </w:rPr>
        <w:t>.</w:t>
      </w:r>
    </w:p>
    <w:p w14:paraId="3F16BD3B"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1.2</w:t>
      </w:r>
      <w:r w:rsidRPr="00A05E87">
        <w:rPr>
          <w:rFonts w:ascii="Arial" w:hAnsi="Arial" w:cs="Arial"/>
          <w:b/>
          <w:color w:val="000000"/>
          <w:kern w:val="2"/>
          <w:sz w:val="22"/>
          <w:szCs w:val="22"/>
          <w:lang w:eastAsia="zh-CN" w:bidi="hi-IN"/>
        </w:rPr>
        <w:tab/>
        <w:t>Zusammenwirken mit anderen bestehenden oder zugelassenen Vorhaben und Tätigkeiten:</w:t>
      </w:r>
    </w:p>
    <w:p w14:paraId="6666601D" w14:textId="2CAECB5A" w:rsidR="00716DE7" w:rsidRPr="00A05E87" w:rsidRDefault="00635222"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Die anlagen- und b</w:t>
      </w:r>
      <w:r w:rsidR="007E46EA" w:rsidRPr="00A05E87">
        <w:rPr>
          <w:rFonts w:ascii="Arial" w:hAnsi="Arial" w:cs="Arial"/>
          <w:kern w:val="2"/>
          <w:sz w:val="22"/>
          <w:szCs w:val="22"/>
          <w:lang w:eastAsia="zh-CN" w:bidi="hi-IN"/>
        </w:rPr>
        <w:t xml:space="preserve">etriebsbedingten Wirkungen, die vom Flughafen Leipzig/Halle für die Nachbarschaft sowie den Naturhaushalt und das Landschaftsbild ausgehen, werden durch das Änderungsvorhaben nicht signifikant verstärkt. </w:t>
      </w:r>
      <w:r w:rsidR="00716DE7" w:rsidRPr="00A05E87">
        <w:rPr>
          <w:rFonts w:ascii="Arial" w:hAnsi="Arial" w:cs="Arial"/>
          <w:kern w:val="2"/>
          <w:sz w:val="22"/>
          <w:szCs w:val="22"/>
          <w:lang w:eastAsia="zh-CN" w:bidi="hi-IN"/>
        </w:rPr>
        <w:t>Vorhaben und Tätigkeiten, die unter 1.2 fallen würden, sind nicht ersichtlich.</w:t>
      </w:r>
    </w:p>
    <w:p w14:paraId="00823705"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1.3</w:t>
      </w:r>
      <w:r w:rsidRPr="00A05E87">
        <w:rPr>
          <w:rFonts w:ascii="Arial" w:hAnsi="Arial" w:cs="Arial"/>
          <w:b/>
          <w:color w:val="000000"/>
          <w:kern w:val="2"/>
          <w:sz w:val="22"/>
          <w:szCs w:val="22"/>
          <w:lang w:eastAsia="zh-CN" w:bidi="hi-IN"/>
        </w:rPr>
        <w:tab/>
        <w:t>Nutzung natürlicher Ressourcen, insbesondere Fläche, Boden, Wasser, Tiere, Pflanzen und biologische Vielfalt:</w:t>
      </w:r>
    </w:p>
    <w:p w14:paraId="2D1E4295" w14:textId="07238D9C" w:rsidR="001F4B58" w:rsidRPr="00A05E87" w:rsidRDefault="004034BF"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Baubedingt werden im Vergleich zum bereits festgestellten Plan keine zusätzlichen Flächen in Anspruch genommen, das Schutzgut Fläche wird somit nicht berührt. Die ursprünglichen Böden und damit die Bodenfunktionen sind bereits weitgehend verloren gegangen</w:t>
      </w:r>
      <w:r w:rsidR="00716DE7" w:rsidRPr="00A05E87">
        <w:rPr>
          <w:rFonts w:ascii="Arial" w:hAnsi="Arial" w:cs="Arial"/>
          <w:kern w:val="2"/>
          <w:sz w:val="22"/>
          <w:szCs w:val="22"/>
          <w:lang w:eastAsia="zh-CN" w:bidi="hi-IN"/>
        </w:rPr>
        <w:t xml:space="preserve">. </w:t>
      </w:r>
      <w:r w:rsidRPr="00A05E87">
        <w:rPr>
          <w:rFonts w:ascii="Arial" w:hAnsi="Arial" w:cs="Arial"/>
          <w:kern w:val="2"/>
          <w:sz w:val="22"/>
          <w:szCs w:val="22"/>
          <w:lang w:eastAsia="zh-CN" w:bidi="hi-IN"/>
        </w:rPr>
        <w:t xml:space="preserve">Nunmehr </w:t>
      </w:r>
      <w:r w:rsidR="00716DE7" w:rsidRPr="00A05E87">
        <w:rPr>
          <w:rFonts w:ascii="Arial" w:hAnsi="Arial" w:cs="Arial"/>
          <w:kern w:val="2"/>
          <w:sz w:val="22"/>
          <w:szCs w:val="22"/>
          <w:lang w:eastAsia="zh-CN" w:bidi="hi-IN"/>
        </w:rPr>
        <w:t>kommt</w:t>
      </w:r>
      <w:r w:rsidRPr="00A05E87">
        <w:rPr>
          <w:rFonts w:ascii="Arial" w:hAnsi="Arial" w:cs="Arial"/>
          <w:kern w:val="2"/>
          <w:sz w:val="22"/>
          <w:szCs w:val="22"/>
          <w:lang w:eastAsia="zh-CN" w:bidi="hi-IN"/>
        </w:rPr>
        <w:t xml:space="preserve"> es</w:t>
      </w:r>
      <w:r w:rsidR="00716DE7" w:rsidRPr="00A05E87">
        <w:rPr>
          <w:rFonts w:ascii="Arial" w:hAnsi="Arial" w:cs="Arial"/>
          <w:kern w:val="2"/>
          <w:sz w:val="22"/>
          <w:szCs w:val="22"/>
          <w:lang w:eastAsia="zh-CN" w:bidi="hi-IN"/>
        </w:rPr>
        <w:t xml:space="preserve"> zu </w:t>
      </w:r>
      <w:r w:rsidR="00925980" w:rsidRPr="00A05E87">
        <w:rPr>
          <w:rFonts w:ascii="Arial" w:hAnsi="Arial" w:cs="Arial"/>
          <w:kern w:val="2"/>
          <w:sz w:val="22"/>
          <w:szCs w:val="22"/>
          <w:lang w:eastAsia="zh-CN" w:bidi="hi-IN"/>
        </w:rPr>
        <w:t xml:space="preserve">einem </w:t>
      </w:r>
      <w:r w:rsidRPr="00A05E87">
        <w:rPr>
          <w:rFonts w:ascii="Arial" w:hAnsi="Arial" w:cs="Arial"/>
          <w:kern w:val="2"/>
          <w:sz w:val="22"/>
          <w:szCs w:val="22"/>
          <w:lang w:eastAsia="zh-CN" w:bidi="hi-IN"/>
        </w:rPr>
        <w:t xml:space="preserve">vollständigen </w:t>
      </w:r>
      <w:r w:rsidR="00925980" w:rsidRPr="00A05E87">
        <w:rPr>
          <w:rFonts w:ascii="Arial" w:hAnsi="Arial" w:cs="Arial"/>
          <w:kern w:val="2"/>
          <w:sz w:val="22"/>
          <w:szCs w:val="22"/>
          <w:lang w:eastAsia="zh-CN" w:bidi="hi-IN"/>
        </w:rPr>
        <w:t xml:space="preserve">Erlöschen der Bodenfunktionen auf insgesamt </w:t>
      </w:r>
      <w:r w:rsidR="00925980" w:rsidRPr="001B6445">
        <w:rPr>
          <w:rFonts w:ascii="Arial" w:hAnsi="Arial" w:cs="Arial"/>
          <w:kern w:val="2"/>
          <w:sz w:val="22"/>
          <w:szCs w:val="22"/>
          <w:lang w:eastAsia="zh-CN" w:bidi="hi-IN"/>
        </w:rPr>
        <w:t>18,8</w:t>
      </w:r>
      <w:r w:rsidR="00925980" w:rsidRPr="00A05E87">
        <w:rPr>
          <w:rFonts w:ascii="Arial" w:hAnsi="Arial" w:cs="Arial"/>
          <w:kern w:val="2"/>
          <w:sz w:val="22"/>
          <w:szCs w:val="22"/>
          <w:lang w:eastAsia="zh-CN" w:bidi="hi-IN"/>
        </w:rPr>
        <w:t xml:space="preserve"> ha.</w:t>
      </w:r>
      <w:r w:rsidR="00716DE7" w:rsidRPr="00A05E87">
        <w:rPr>
          <w:rFonts w:ascii="Arial" w:hAnsi="Arial" w:cs="Arial"/>
          <w:kern w:val="2"/>
          <w:sz w:val="22"/>
          <w:szCs w:val="22"/>
          <w:lang w:eastAsia="zh-CN" w:bidi="hi-IN"/>
        </w:rPr>
        <w:t xml:space="preserve"> </w:t>
      </w:r>
      <w:r w:rsidR="00D377CE" w:rsidRPr="00A05E87">
        <w:rPr>
          <w:rFonts w:ascii="Arial" w:hAnsi="Arial" w:cs="Arial"/>
          <w:kern w:val="2"/>
          <w:sz w:val="22"/>
          <w:szCs w:val="22"/>
          <w:lang w:eastAsia="zh-CN" w:bidi="hi-IN"/>
        </w:rPr>
        <w:t>Die Oberflächenentwässerung erfolgt wie im Bestand in das</w:t>
      </w:r>
      <w:r w:rsidR="00925980" w:rsidRPr="00A05E87">
        <w:rPr>
          <w:rFonts w:ascii="Arial" w:hAnsi="Arial" w:cs="Arial"/>
          <w:kern w:val="2"/>
          <w:sz w:val="22"/>
          <w:szCs w:val="22"/>
          <w:lang w:eastAsia="zh-CN" w:bidi="hi-IN"/>
        </w:rPr>
        <w:t xml:space="preserve"> bestehende Entwässerungssystem (</w:t>
      </w:r>
      <w:r w:rsidR="00D377CE" w:rsidRPr="00A05E87">
        <w:rPr>
          <w:rFonts w:ascii="Arial" w:hAnsi="Arial" w:cs="Arial"/>
          <w:kern w:val="2"/>
          <w:sz w:val="22"/>
          <w:szCs w:val="22"/>
          <w:lang w:eastAsia="zh-CN" w:bidi="hi-IN"/>
        </w:rPr>
        <w:t>Mulden</w:t>
      </w:r>
      <w:r w:rsidR="00542CE2">
        <w:rPr>
          <w:rFonts w:ascii="Arial" w:hAnsi="Arial" w:cs="Arial"/>
          <w:kern w:val="2"/>
          <w:sz w:val="22"/>
          <w:szCs w:val="22"/>
          <w:lang w:eastAsia="zh-CN" w:bidi="hi-IN"/>
        </w:rPr>
        <w:t>-R</w:t>
      </w:r>
      <w:r w:rsidR="00D377CE" w:rsidRPr="00A05E87">
        <w:rPr>
          <w:rFonts w:ascii="Arial" w:hAnsi="Arial" w:cs="Arial"/>
          <w:kern w:val="2"/>
          <w:sz w:val="22"/>
          <w:szCs w:val="22"/>
          <w:lang w:eastAsia="zh-CN" w:bidi="hi-IN"/>
        </w:rPr>
        <w:t>igolen</w:t>
      </w:r>
      <w:r w:rsidR="00542CE2">
        <w:rPr>
          <w:rFonts w:ascii="Arial" w:hAnsi="Arial" w:cs="Arial"/>
          <w:kern w:val="2"/>
          <w:sz w:val="22"/>
          <w:szCs w:val="22"/>
          <w:lang w:eastAsia="zh-CN" w:bidi="hi-IN"/>
        </w:rPr>
        <w:t>-S</w:t>
      </w:r>
      <w:r w:rsidR="00D377CE" w:rsidRPr="00A05E87">
        <w:rPr>
          <w:rFonts w:ascii="Arial" w:hAnsi="Arial" w:cs="Arial"/>
          <w:kern w:val="2"/>
          <w:sz w:val="22"/>
          <w:szCs w:val="22"/>
          <w:lang w:eastAsia="zh-CN" w:bidi="hi-IN"/>
        </w:rPr>
        <w:t>ystem</w:t>
      </w:r>
      <w:r w:rsidR="00925980" w:rsidRPr="00A05E87">
        <w:rPr>
          <w:rFonts w:ascii="Arial" w:hAnsi="Arial" w:cs="Arial"/>
          <w:kern w:val="2"/>
          <w:sz w:val="22"/>
          <w:szCs w:val="22"/>
          <w:lang w:eastAsia="zh-CN" w:bidi="hi-IN"/>
        </w:rPr>
        <w:t>)</w:t>
      </w:r>
      <w:r w:rsidR="00D377CE" w:rsidRPr="00A05E87">
        <w:rPr>
          <w:rFonts w:ascii="Arial" w:hAnsi="Arial" w:cs="Arial"/>
          <w:kern w:val="2"/>
          <w:sz w:val="22"/>
          <w:szCs w:val="22"/>
          <w:lang w:eastAsia="zh-CN" w:bidi="hi-IN"/>
        </w:rPr>
        <w:t>. Das Sch</w:t>
      </w:r>
      <w:r w:rsidR="00542CE2">
        <w:rPr>
          <w:rFonts w:ascii="Arial" w:hAnsi="Arial" w:cs="Arial"/>
          <w:kern w:val="2"/>
          <w:sz w:val="22"/>
          <w:szCs w:val="22"/>
          <w:lang w:eastAsia="zh-CN" w:bidi="hi-IN"/>
        </w:rPr>
        <w:t>m</w:t>
      </w:r>
      <w:r w:rsidR="00D377CE" w:rsidRPr="00A05E87">
        <w:rPr>
          <w:rFonts w:ascii="Arial" w:hAnsi="Arial" w:cs="Arial"/>
          <w:kern w:val="2"/>
          <w:sz w:val="22"/>
          <w:szCs w:val="22"/>
          <w:lang w:eastAsia="zh-CN" w:bidi="hi-IN"/>
        </w:rPr>
        <w:t xml:space="preserve">utzwasser wird entsorgt. </w:t>
      </w:r>
      <w:r w:rsidR="00925980" w:rsidRPr="00A05E87">
        <w:rPr>
          <w:rFonts w:ascii="Arial" w:hAnsi="Arial" w:cs="Arial"/>
          <w:kern w:val="2"/>
          <w:sz w:val="22"/>
          <w:szCs w:val="22"/>
          <w:lang w:eastAsia="zh-CN" w:bidi="hi-IN"/>
        </w:rPr>
        <w:t xml:space="preserve">Unter den neu versiegelten Flächen unterbleibt eine Grundwasserneubildung. </w:t>
      </w:r>
      <w:r w:rsidR="00925980" w:rsidRPr="00F2099D">
        <w:rPr>
          <w:rFonts w:ascii="Arial" w:hAnsi="Arial" w:cs="Arial"/>
          <w:kern w:val="2"/>
          <w:sz w:val="22"/>
          <w:szCs w:val="22"/>
          <w:lang w:eastAsia="zh-CN" w:bidi="hi-IN"/>
        </w:rPr>
        <w:t>Lebensraumfunktionen für Ti</w:t>
      </w:r>
      <w:r w:rsidRPr="00F2099D">
        <w:rPr>
          <w:rFonts w:ascii="Arial" w:hAnsi="Arial" w:cs="Arial"/>
          <w:kern w:val="2"/>
          <w:sz w:val="22"/>
          <w:szCs w:val="22"/>
          <w:lang w:eastAsia="zh-CN" w:bidi="hi-IN"/>
        </w:rPr>
        <w:t>ere und Pflanzen gehen verloren und damit wird auch die biologische Vielfalt beeinträchtigt.</w:t>
      </w:r>
      <w:r w:rsidR="0025288C" w:rsidRPr="00F2099D">
        <w:rPr>
          <w:rFonts w:ascii="Arial" w:hAnsi="Arial" w:cs="Arial"/>
          <w:kern w:val="2"/>
          <w:sz w:val="22"/>
          <w:szCs w:val="22"/>
          <w:lang w:eastAsia="zh-CN" w:bidi="hi-IN"/>
        </w:rPr>
        <w:t xml:space="preserve"> Jedoch werden d</w:t>
      </w:r>
      <w:r w:rsidR="001F4B58" w:rsidRPr="00F2099D">
        <w:rPr>
          <w:rFonts w:ascii="Arial" w:hAnsi="Arial" w:cs="Arial"/>
          <w:kern w:val="2"/>
          <w:sz w:val="22"/>
          <w:szCs w:val="22"/>
          <w:lang w:eastAsia="zh-CN" w:bidi="hi-IN"/>
        </w:rPr>
        <w:t>urch die beantragten qualifizierten artspezifischen Vorabmaßnahmen</w:t>
      </w:r>
      <w:r w:rsidR="00277F45" w:rsidRPr="00F2099D">
        <w:rPr>
          <w:rFonts w:ascii="Arial" w:hAnsi="Arial" w:cs="Arial"/>
          <w:kern w:val="2"/>
          <w:sz w:val="22"/>
          <w:szCs w:val="22"/>
          <w:lang w:eastAsia="zh-CN" w:bidi="hi-IN"/>
        </w:rPr>
        <w:t xml:space="preserve"> (</w:t>
      </w:r>
      <w:r w:rsidR="00F462E9" w:rsidRPr="00F2099D">
        <w:rPr>
          <w:rFonts w:ascii="Arial" w:hAnsi="Arial" w:cs="Arial"/>
          <w:kern w:val="2"/>
          <w:sz w:val="22"/>
          <w:szCs w:val="22"/>
          <w:lang w:eastAsia="zh-CN" w:bidi="hi-IN"/>
        </w:rPr>
        <w:t xml:space="preserve">Maßnahmenblatt </w:t>
      </w:r>
      <w:proofErr w:type="spellStart"/>
      <w:r w:rsidR="00277F45" w:rsidRPr="00F2099D">
        <w:rPr>
          <w:rFonts w:ascii="Arial" w:hAnsi="Arial" w:cs="Arial"/>
          <w:kern w:val="2"/>
          <w:sz w:val="22"/>
          <w:szCs w:val="22"/>
          <w:lang w:eastAsia="zh-CN" w:bidi="hi-IN"/>
        </w:rPr>
        <w:t>Sts</w:t>
      </w:r>
      <w:proofErr w:type="spellEnd"/>
      <w:r w:rsidR="00277F45" w:rsidRPr="00F2099D">
        <w:rPr>
          <w:rFonts w:ascii="Arial" w:hAnsi="Arial" w:cs="Arial"/>
          <w:kern w:val="2"/>
          <w:sz w:val="22"/>
          <w:szCs w:val="22"/>
          <w:lang w:eastAsia="zh-CN" w:bidi="hi-IN"/>
        </w:rPr>
        <w:t xml:space="preserve">, </w:t>
      </w:r>
      <w:r w:rsidR="00F462E9" w:rsidRPr="00F2099D">
        <w:rPr>
          <w:rFonts w:ascii="Arial" w:hAnsi="Arial" w:cs="Arial"/>
          <w:kern w:val="2"/>
          <w:sz w:val="22"/>
          <w:szCs w:val="22"/>
          <w:lang w:eastAsia="zh-CN" w:bidi="hi-IN"/>
        </w:rPr>
        <w:t xml:space="preserve">Maßnahmenblatt </w:t>
      </w:r>
      <w:proofErr w:type="spellStart"/>
      <w:r w:rsidR="00277F45" w:rsidRPr="00F2099D">
        <w:rPr>
          <w:rFonts w:ascii="Arial" w:hAnsi="Arial" w:cs="Arial"/>
          <w:kern w:val="2"/>
          <w:sz w:val="22"/>
          <w:szCs w:val="22"/>
          <w:lang w:eastAsia="zh-CN" w:bidi="hi-IN"/>
        </w:rPr>
        <w:t>Bk</w:t>
      </w:r>
      <w:proofErr w:type="spellEnd"/>
      <w:r w:rsidR="00277F45" w:rsidRPr="00F2099D">
        <w:rPr>
          <w:rFonts w:ascii="Arial" w:hAnsi="Arial" w:cs="Arial"/>
          <w:kern w:val="2"/>
          <w:sz w:val="22"/>
          <w:szCs w:val="22"/>
          <w:lang w:eastAsia="zh-CN" w:bidi="hi-IN"/>
        </w:rPr>
        <w:t>/</w:t>
      </w:r>
      <w:proofErr w:type="spellStart"/>
      <w:r w:rsidR="00277F45" w:rsidRPr="00F2099D">
        <w:rPr>
          <w:rFonts w:ascii="Arial" w:hAnsi="Arial" w:cs="Arial"/>
          <w:kern w:val="2"/>
          <w:sz w:val="22"/>
          <w:szCs w:val="22"/>
          <w:lang w:eastAsia="zh-CN" w:bidi="hi-IN"/>
        </w:rPr>
        <w:t>Ga</w:t>
      </w:r>
      <w:proofErr w:type="spellEnd"/>
      <w:r w:rsidR="00277F45" w:rsidRPr="00F2099D">
        <w:rPr>
          <w:rFonts w:ascii="Arial" w:hAnsi="Arial" w:cs="Arial"/>
          <w:kern w:val="2"/>
          <w:sz w:val="22"/>
          <w:szCs w:val="22"/>
          <w:lang w:eastAsia="zh-CN" w:bidi="hi-IN"/>
        </w:rPr>
        <w:t xml:space="preserve"> und </w:t>
      </w:r>
      <w:r w:rsidR="00F462E9" w:rsidRPr="00F2099D">
        <w:rPr>
          <w:rFonts w:ascii="Arial" w:hAnsi="Arial" w:cs="Arial"/>
          <w:kern w:val="2"/>
          <w:sz w:val="22"/>
          <w:szCs w:val="22"/>
          <w:lang w:eastAsia="zh-CN" w:bidi="hi-IN"/>
        </w:rPr>
        <w:t xml:space="preserve">Maßnahmenblatt </w:t>
      </w:r>
      <w:r w:rsidR="00277F45" w:rsidRPr="00F2099D">
        <w:rPr>
          <w:rFonts w:ascii="Arial" w:hAnsi="Arial" w:cs="Arial"/>
          <w:kern w:val="2"/>
          <w:sz w:val="22"/>
          <w:szCs w:val="22"/>
          <w:lang w:eastAsia="zh-CN" w:bidi="hi-IN"/>
        </w:rPr>
        <w:t>CEF 1)</w:t>
      </w:r>
      <w:r w:rsidR="001F4B58" w:rsidRPr="00F2099D">
        <w:rPr>
          <w:rFonts w:ascii="Arial" w:hAnsi="Arial" w:cs="Arial"/>
          <w:kern w:val="2"/>
          <w:sz w:val="22"/>
          <w:szCs w:val="22"/>
          <w:lang w:eastAsia="zh-CN" w:bidi="hi-IN"/>
        </w:rPr>
        <w:t xml:space="preserve"> der Verlust von Fortpflanzungs- und Ruhestätten der </w:t>
      </w:r>
      <w:proofErr w:type="spellStart"/>
      <w:r w:rsidR="001F4B58" w:rsidRPr="00F2099D">
        <w:rPr>
          <w:rFonts w:ascii="Arial" w:hAnsi="Arial" w:cs="Arial"/>
          <w:kern w:val="2"/>
          <w:sz w:val="22"/>
          <w:szCs w:val="22"/>
          <w:lang w:eastAsia="zh-CN" w:bidi="hi-IN"/>
        </w:rPr>
        <w:t>Avifauna</w:t>
      </w:r>
      <w:proofErr w:type="spellEnd"/>
      <w:r w:rsidR="001F4B58" w:rsidRPr="00F2099D">
        <w:rPr>
          <w:rFonts w:ascii="Arial" w:hAnsi="Arial" w:cs="Arial"/>
          <w:kern w:val="2"/>
          <w:sz w:val="22"/>
          <w:szCs w:val="22"/>
          <w:lang w:eastAsia="zh-CN" w:bidi="hi-IN"/>
        </w:rPr>
        <w:t xml:space="preserve"> vermieden.</w:t>
      </w:r>
      <w:r w:rsidR="00F462E9" w:rsidRPr="00A05E87">
        <w:rPr>
          <w:rFonts w:ascii="Arial" w:hAnsi="Arial" w:cs="Arial"/>
          <w:kern w:val="2"/>
          <w:sz w:val="22"/>
          <w:szCs w:val="22"/>
          <w:lang w:eastAsia="zh-CN" w:bidi="hi-IN"/>
        </w:rPr>
        <w:t xml:space="preserve"> </w:t>
      </w:r>
      <w:r w:rsidR="00B06D69">
        <w:rPr>
          <w:rFonts w:ascii="Arial" w:hAnsi="Arial" w:cs="Arial"/>
          <w:kern w:val="2"/>
          <w:sz w:val="22"/>
          <w:szCs w:val="22"/>
          <w:lang w:eastAsia="zh-CN" w:bidi="hi-IN"/>
        </w:rPr>
        <w:t xml:space="preserve">Im Einzelnen haben diese Maßnahmen </w:t>
      </w:r>
      <w:proofErr w:type="spellStart"/>
      <w:r w:rsidR="00307254">
        <w:rPr>
          <w:rFonts w:ascii="Arial" w:hAnsi="Arial" w:cs="Arial"/>
          <w:kern w:val="2"/>
          <w:sz w:val="22"/>
          <w:szCs w:val="22"/>
          <w:lang w:eastAsia="zh-CN" w:bidi="hi-IN"/>
        </w:rPr>
        <w:t>Sts</w:t>
      </w:r>
      <w:proofErr w:type="spellEnd"/>
      <w:r w:rsidR="00307254">
        <w:rPr>
          <w:rFonts w:ascii="Arial" w:hAnsi="Arial" w:cs="Arial"/>
          <w:kern w:val="2"/>
          <w:sz w:val="22"/>
          <w:szCs w:val="22"/>
          <w:lang w:eastAsia="zh-CN" w:bidi="hi-IN"/>
        </w:rPr>
        <w:t xml:space="preserve">, </w:t>
      </w:r>
      <w:proofErr w:type="spellStart"/>
      <w:r w:rsidR="00307254">
        <w:rPr>
          <w:rFonts w:ascii="Arial" w:hAnsi="Arial" w:cs="Arial"/>
          <w:kern w:val="2"/>
          <w:sz w:val="22"/>
          <w:szCs w:val="22"/>
          <w:lang w:eastAsia="zh-CN" w:bidi="hi-IN"/>
        </w:rPr>
        <w:t>Bk</w:t>
      </w:r>
      <w:proofErr w:type="spellEnd"/>
      <w:r w:rsidR="00307254">
        <w:rPr>
          <w:rFonts w:ascii="Arial" w:hAnsi="Arial" w:cs="Arial"/>
          <w:kern w:val="2"/>
          <w:sz w:val="22"/>
          <w:szCs w:val="22"/>
          <w:lang w:eastAsia="zh-CN" w:bidi="hi-IN"/>
        </w:rPr>
        <w:t xml:space="preserve">/GA </w:t>
      </w:r>
      <w:r w:rsidR="00B06D69">
        <w:rPr>
          <w:rFonts w:ascii="Arial" w:hAnsi="Arial" w:cs="Arial"/>
          <w:kern w:val="2"/>
          <w:sz w:val="22"/>
          <w:szCs w:val="22"/>
          <w:lang w:eastAsia="zh-CN" w:bidi="hi-IN"/>
        </w:rPr>
        <w:t>zum Inhalt</w:t>
      </w:r>
      <w:r w:rsidR="00307254">
        <w:rPr>
          <w:rFonts w:ascii="Arial" w:hAnsi="Arial" w:cs="Arial"/>
          <w:kern w:val="2"/>
          <w:sz w:val="22"/>
          <w:szCs w:val="22"/>
          <w:lang w:eastAsia="zh-CN" w:bidi="hi-IN"/>
        </w:rPr>
        <w:t>, für den Steinschmätzer, die Braunkehlchen und die Grauammer im engen räumlichen Kontext Ausweichmöglichkeiten zu schaffen und artspezifische Vorabmaßnahmen zu ergreifen</w:t>
      </w:r>
      <w:r w:rsidR="00B06D69">
        <w:rPr>
          <w:rFonts w:ascii="Arial" w:hAnsi="Arial" w:cs="Arial"/>
          <w:kern w:val="2"/>
          <w:sz w:val="22"/>
          <w:szCs w:val="22"/>
          <w:lang w:eastAsia="zh-CN" w:bidi="hi-IN"/>
        </w:rPr>
        <w:t>.</w:t>
      </w:r>
      <w:r w:rsidR="00307254">
        <w:rPr>
          <w:rFonts w:ascii="Arial" w:hAnsi="Arial" w:cs="Arial"/>
          <w:kern w:val="2"/>
          <w:sz w:val="22"/>
          <w:szCs w:val="22"/>
          <w:lang w:eastAsia="zh-CN" w:bidi="hi-IN"/>
        </w:rPr>
        <w:t xml:space="preserve"> Für die Feldlerche (CEF 1) erfolgt die Neuanlage dauerhafter Feldlerchensteifen in Offenlandbereichen in räumlichen Bezug zum Flughafengelände. Alle Maßnahmen werden vor Beginn der Brutzeit </w:t>
      </w:r>
      <w:r w:rsidR="00F2099D">
        <w:rPr>
          <w:rFonts w:ascii="Arial" w:hAnsi="Arial" w:cs="Arial"/>
          <w:kern w:val="2"/>
          <w:sz w:val="22"/>
          <w:szCs w:val="22"/>
          <w:lang w:eastAsia="zh-CN" w:bidi="hi-IN"/>
        </w:rPr>
        <w:t>durchgeführt.</w:t>
      </w:r>
      <w:r w:rsidR="00B06D69">
        <w:rPr>
          <w:rFonts w:ascii="Arial" w:hAnsi="Arial" w:cs="Arial"/>
          <w:kern w:val="2"/>
          <w:sz w:val="22"/>
          <w:szCs w:val="22"/>
          <w:lang w:eastAsia="zh-CN" w:bidi="hi-IN"/>
        </w:rPr>
        <w:t xml:space="preserve"> </w:t>
      </w:r>
      <w:r w:rsidR="00F462E9" w:rsidRPr="00A05E87">
        <w:rPr>
          <w:rFonts w:ascii="Arial" w:hAnsi="Arial" w:cs="Arial"/>
          <w:kern w:val="2"/>
          <w:sz w:val="22"/>
          <w:szCs w:val="22"/>
          <w:lang w:eastAsia="zh-CN" w:bidi="hi-IN"/>
        </w:rPr>
        <w:t>Diese Maßnahmen gewährleisten, dass die ökologische Funktion der betroffenen Fortpflanzungs- und Ruhestätten des Steinschmätzers, Braunkehlchen, Grauammer und Feldlerche weiterhin erfüllt werden.</w:t>
      </w:r>
    </w:p>
    <w:p w14:paraId="7DA61EC8" w14:textId="29A0ADB4"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1.4</w:t>
      </w:r>
      <w:r w:rsidRPr="00A05E87">
        <w:rPr>
          <w:rFonts w:ascii="Arial" w:hAnsi="Arial" w:cs="Arial"/>
          <w:b/>
          <w:color w:val="000000"/>
          <w:kern w:val="2"/>
          <w:sz w:val="22"/>
          <w:szCs w:val="22"/>
          <w:lang w:eastAsia="zh-CN" w:bidi="hi-IN"/>
        </w:rPr>
        <w:tab/>
        <w:t>Erzeugung von Abfällen im Sinne von § 3 Abs. 1 und 8 des Kreislaufwirt</w:t>
      </w:r>
      <w:r w:rsidR="008177DF">
        <w:rPr>
          <w:rFonts w:ascii="Arial" w:hAnsi="Arial" w:cs="Arial"/>
          <w:b/>
          <w:color w:val="000000"/>
          <w:kern w:val="2"/>
          <w:sz w:val="22"/>
          <w:szCs w:val="22"/>
          <w:lang w:eastAsia="zh-CN" w:bidi="hi-IN"/>
        </w:rPr>
        <w:t>-</w:t>
      </w:r>
      <w:proofErr w:type="spellStart"/>
      <w:r w:rsidRPr="00A05E87">
        <w:rPr>
          <w:rFonts w:ascii="Arial" w:hAnsi="Arial" w:cs="Arial"/>
          <w:b/>
          <w:color w:val="000000"/>
          <w:kern w:val="2"/>
          <w:sz w:val="22"/>
          <w:szCs w:val="22"/>
          <w:lang w:eastAsia="zh-CN" w:bidi="hi-IN"/>
        </w:rPr>
        <w:t>schaftsgesetzes</w:t>
      </w:r>
      <w:proofErr w:type="spellEnd"/>
      <w:r w:rsidRPr="00A05E87">
        <w:rPr>
          <w:rFonts w:ascii="Arial" w:hAnsi="Arial" w:cs="Arial"/>
          <w:b/>
          <w:color w:val="000000"/>
          <w:kern w:val="2"/>
          <w:sz w:val="22"/>
          <w:szCs w:val="22"/>
          <w:lang w:eastAsia="zh-CN" w:bidi="hi-IN"/>
        </w:rPr>
        <w:t>:</w:t>
      </w:r>
    </w:p>
    <w:p w14:paraId="68F7D621" w14:textId="027E3301" w:rsidR="00716DE7" w:rsidRPr="00A05E87" w:rsidRDefault="00925980"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Abfälle zur Verwertung oder Abfälle zur Beseitigung werden nicht erzeugt. </w:t>
      </w:r>
      <w:r w:rsidR="00C01EE9" w:rsidRPr="00A05E87">
        <w:rPr>
          <w:rFonts w:ascii="Arial" w:hAnsi="Arial" w:cs="Arial"/>
          <w:kern w:val="2"/>
          <w:sz w:val="22"/>
          <w:szCs w:val="22"/>
          <w:lang w:eastAsia="zh-CN" w:bidi="hi-IN"/>
        </w:rPr>
        <w:t>Die Lagerung von ausgebrochenem bzw. gefrästem Material im Bereich der Baustelleneinrichtungsfläche ist als Zwischenlagerung für den späteren Wiedereinbau innerhalb des Flughafengeländes vorgesehen.</w:t>
      </w:r>
      <w:r w:rsidR="008177DF">
        <w:rPr>
          <w:rFonts w:ascii="Arial" w:hAnsi="Arial" w:cs="Arial"/>
          <w:kern w:val="2"/>
          <w:sz w:val="22"/>
          <w:szCs w:val="22"/>
          <w:lang w:eastAsia="zh-CN" w:bidi="hi-IN"/>
        </w:rPr>
        <w:t xml:space="preserve"> Die hierzu bereits vorliegende </w:t>
      </w:r>
      <w:r w:rsidR="001B6445">
        <w:rPr>
          <w:rFonts w:ascii="Arial" w:hAnsi="Arial" w:cs="Arial"/>
          <w:kern w:val="2"/>
          <w:sz w:val="22"/>
          <w:szCs w:val="22"/>
          <w:lang w:eastAsia="zh-CN" w:bidi="hi-IN"/>
        </w:rPr>
        <w:t xml:space="preserve">Abfallfachliche Stellungnahme vom 10. Oktober 2020 der Baugrund Dresden Ingenieurgesellschaft mbH und die </w:t>
      </w:r>
      <w:r w:rsidR="008177DF">
        <w:rPr>
          <w:rFonts w:ascii="Arial" w:hAnsi="Arial" w:cs="Arial"/>
          <w:kern w:val="2"/>
          <w:sz w:val="22"/>
          <w:szCs w:val="22"/>
          <w:lang w:eastAsia="zh-CN" w:bidi="hi-IN"/>
        </w:rPr>
        <w:t xml:space="preserve">Deklarationsanalyse </w:t>
      </w:r>
      <w:r w:rsidR="008177DF" w:rsidRPr="00286B3C">
        <w:rPr>
          <w:rFonts w:ascii="Arial" w:hAnsi="Arial" w:cs="Arial"/>
          <w:kern w:val="2"/>
          <w:sz w:val="22"/>
          <w:szCs w:val="22"/>
          <w:lang w:eastAsia="zh-CN" w:bidi="hi-IN"/>
        </w:rPr>
        <w:t>(</w:t>
      </w:r>
      <w:r w:rsidR="001E5950" w:rsidRPr="00286B3C">
        <w:rPr>
          <w:rFonts w:ascii="Arial" w:hAnsi="Arial" w:cs="Arial"/>
          <w:kern w:val="2"/>
          <w:sz w:val="22"/>
          <w:szCs w:val="22"/>
          <w:lang w:eastAsia="zh-CN" w:bidi="hi-IN"/>
        </w:rPr>
        <w:t xml:space="preserve">Sanierung Flugbetriebsflächen Nord – Flughafen Leipzig – Halle, Deklarationsuntersuchungen und Verwertungskonzept der Beyer Umwelt </w:t>
      </w:r>
      <w:proofErr w:type="spellStart"/>
      <w:r w:rsidR="001E5950" w:rsidRPr="00286B3C">
        <w:rPr>
          <w:rFonts w:ascii="Arial" w:hAnsi="Arial" w:cs="Arial"/>
          <w:kern w:val="2"/>
          <w:sz w:val="22"/>
          <w:szCs w:val="22"/>
          <w:lang w:eastAsia="zh-CN" w:bidi="hi-IN"/>
        </w:rPr>
        <w:t>Consult</w:t>
      </w:r>
      <w:proofErr w:type="spellEnd"/>
      <w:r w:rsidR="001E5950" w:rsidRPr="00286B3C">
        <w:rPr>
          <w:rFonts w:ascii="Arial" w:hAnsi="Arial" w:cs="Arial"/>
          <w:kern w:val="2"/>
          <w:sz w:val="22"/>
          <w:szCs w:val="22"/>
          <w:lang w:eastAsia="zh-CN" w:bidi="hi-IN"/>
        </w:rPr>
        <w:t xml:space="preserve"> GmbH vom 8. November 2019</w:t>
      </w:r>
      <w:r w:rsidR="008177DF" w:rsidRPr="00286B3C">
        <w:rPr>
          <w:rFonts w:ascii="Arial" w:hAnsi="Arial" w:cs="Arial"/>
          <w:kern w:val="2"/>
          <w:sz w:val="22"/>
          <w:szCs w:val="22"/>
          <w:lang w:eastAsia="zh-CN" w:bidi="hi-IN"/>
        </w:rPr>
        <w:t>)</w:t>
      </w:r>
      <w:r w:rsidR="008177DF">
        <w:rPr>
          <w:rFonts w:ascii="Arial" w:hAnsi="Arial" w:cs="Arial"/>
          <w:kern w:val="2"/>
          <w:sz w:val="22"/>
          <w:szCs w:val="22"/>
          <w:lang w:eastAsia="zh-CN" w:bidi="hi-IN"/>
        </w:rPr>
        <w:t xml:space="preserve"> </w:t>
      </w:r>
      <w:r w:rsidR="001B6445">
        <w:rPr>
          <w:rFonts w:ascii="Arial" w:hAnsi="Arial" w:cs="Arial"/>
          <w:kern w:val="2"/>
          <w:sz w:val="22"/>
          <w:szCs w:val="22"/>
          <w:lang w:eastAsia="zh-CN" w:bidi="hi-IN"/>
        </w:rPr>
        <w:lastRenderedPageBreak/>
        <w:t>gehen</w:t>
      </w:r>
      <w:r w:rsidR="008177DF">
        <w:rPr>
          <w:rFonts w:ascii="Arial" w:hAnsi="Arial" w:cs="Arial"/>
          <w:kern w:val="2"/>
          <w:sz w:val="22"/>
          <w:szCs w:val="22"/>
          <w:lang w:eastAsia="zh-CN" w:bidi="hi-IN"/>
        </w:rPr>
        <w:t xml:space="preserve"> hinsichtlich der Schadstoffbelastung des Abbruch-/Fräsgutes von einer Unbedenklichkeit </w:t>
      </w:r>
      <w:r w:rsidR="001B6445">
        <w:rPr>
          <w:rFonts w:ascii="Arial" w:hAnsi="Arial" w:cs="Arial"/>
          <w:kern w:val="2"/>
          <w:sz w:val="22"/>
          <w:szCs w:val="22"/>
          <w:lang w:eastAsia="zh-CN" w:bidi="hi-IN"/>
        </w:rPr>
        <w:t xml:space="preserve">der Zwischenlagerung und </w:t>
      </w:r>
      <w:r w:rsidR="008177DF">
        <w:rPr>
          <w:rFonts w:ascii="Arial" w:hAnsi="Arial" w:cs="Arial"/>
          <w:kern w:val="2"/>
          <w:sz w:val="22"/>
          <w:szCs w:val="22"/>
          <w:lang w:eastAsia="zh-CN" w:bidi="hi-IN"/>
        </w:rPr>
        <w:t xml:space="preserve">des Wiedereinbaues innerhalb des Flughafengeländes aus. </w:t>
      </w:r>
    </w:p>
    <w:p w14:paraId="06DE8EA0"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1.5</w:t>
      </w:r>
      <w:r w:rsidRPr="00A05E87">
        <w:rPr>
          <w:rFonts w:ascii="Arial" w:hAnsi="Arial" w:cs="Arial"/>
          <w:b/>
          <w:color w:val="000000"/>
          <w:kern w:val="2"/>
          <w:sz w:val="22"/>
          <w:szCs w:val="22"/>
          <w:lang w:eastAsia="zh-CN" w:bidi="hi-IN"/>
        </w:rPr>
        <w:tab/>
        <w:t>Umweltverschmutzung und Belästigungen:</w:t>
      </w:r>
    </w:p>
    <w:p w14:paraId="58EF1C5C" w14:textId="386EA3C0" w:rsidR="00C01EE9" w:rsidRPr="00A05E87" w:rsidRDefault="00C01EE9" w:rsidP="00716DE7">
      <w:pPr>
        <w:spacing w:after="240"/>
        <w:ind w:left="624"/>
        <w:jc w:val="both"/>
        <w:rPr>
          <w:rFonts w:ascii="Arial" w:hAnsi="Arial" w:cs="Arial"/>
          <w:kern w:val="2"/>
          <w:sz w:val="22"/>
          <w:szCs w:val="22"/>
          <w:highlight w:val="yellow"/>
          <w:lang w:eastAsia="zh-CN" w:bidi="hi-IN"/>
        </w:rPr>
      </w:pPr>
      <w:r w:rsidRPr="00A05E87">
        <w:rPr>
          <w:rFonts w:ascii="Arial" w:hAnsi="Arial" w:cs="Arial"/>
          <w:kern w:val="2"/>
          <w:sz w:val="22"/>
          <w:szCs w:val="22"/>
          <w:lang w:eastAsia="zh-CN" w:bidi="hi-IN"/>
        </w:rPr>
        <w:t>Durch die Lagerung von a</w:t>
      </w:r>
      <w:r w:rsidR="008177DF">
        <w:rPr>
          <w:rFonts w:ascii="Arial" w:hAnsi="Arial" w:cs="Arial"/>
          <w:kern w:val="2"/>
          <w:sz w:val="22"/>
          <w:szCs w:val="22"/>
          <w:lang w:eastAsia="zh-CN" w:bidi="hi-IN"/>
        </w:rPr>
        <w:t>bg</w:t>
      </w:r>
      <w:r w:rsidRPr="00A05E87">
        <w:rPr>
          <w:rFonts w:ascii="Arial" w:hAnsi="Arial" w:cs="Arial"/>
          <w:kern w:val="2"/>
          <w:sz w:val="22"/>
          <w:szCs w:val="22"/>
          <w:lang w:eastAsia="zh-CN" w:bidi="hi-IN"/>
        </w:rPr>
        <w:t xml:space="preserve">ebrochenem bzw. gefrästem Material ergeben sich keine Hinweise auf einen Eintrag von Schadstoffen in die gesättigte Bodenzone und damit auch keine </w:t>
      </w:r>
      <w:r w:rsidR="002132A5" w:rsidRPr="00A05E87">
        <w:rPr>
          <w:rFonts w:ascii="Arial" w:hAnsi="Arial" w:cs="Arial"/>
          <w:kern w:val="2"/>
          <w:sz w:val="22"/>
          <w:szCs w:val="22"/>
          <w:lang w:eastAsia="zh-CN" w:bidi="hi-IN"/>
        </w:rPr>
        <w:t xml:space="preserve">Hinweise auf die </w:t>
      </w:r>
      <w:r w:rsidRPr="00A05E87">
        <w:rPr>
          <w:rFonts w:ascii="Arial" w:hAnsi="Arial" w:cs="Arial"/>
          <w:kern w:val="2"/>
          <w:sz w:val="22"/>
          <w:szCs w:val="22"/>
          <w:lang w:eastAsia="zh-CN" w:bidi="hi-IN"/>
        </w:rPr>
        <w:t>Gefährdung des Grundwassers.</w:t>
      </w:r>
      <w:r w:rsidR="002132A5" w:rsidRPr="00A05E87">
        <w:rPr>
          <w:rFonts w:ascii="Arial" w:hAnsi="Arial" w:cs="Arial"/>
          <w:kern w:val="2"/>
          <w:sz w:val="22"/>
          <w:szCs w:val="22"/>
          <w:lang w:eastAsia="zh-CN" w:bidi="hi-IN"/>
        </w:rPr>
        <w:t xml:space="preserve"> </w:t>
      </w:r>
    </w:p>
    <w:p w14:paraId="0078A656" w14:textId="73FC8429" w:rsidR="004A42C4" w:rsidRPr="00A05E87" w:rsidRDefault="004A42C4"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Baubedingt und betriebsbedingt werden sich keine relevanten </w:t>
      </w:r>
      <w:proofErr w:type="spellStart"/>
      <w:r w:rsidR="00716DE7" w:rsidRPr="00A05E87">
        <w:rPr>
          <w:rFonts w:ascii="Arial" w:hAnsi="Arial" w:cs="Arial"/>
          <w:kern w:val="2"/>
          <w:sz w:val="22"/>
          <w:szCs w:val="22"/>
          <w:lang w:eastAsia="zh-CN" w:bidi="hi-IN"/>
        </w:rPr>
        <w:t>Umweltverschmut</w:t>
      </w:r>
      <w:proofErr w:type="spellEnd"/>
      <w:r w:rsidR="008177DF">
        <w:rPr>
          <w:rFonts w:ascii="Arial" w:hAnsi="Arial" w:cs="Arial"/>
          <w:kern w:val="2"/>
          <w:sz w:val="22"/>
          <w:szCs w:val="22"/>
          <w:lang w:eastAsia="zh-CN" w:bidi="hi-IN"/>
        </w:rPr>
        <w:t>-</w:t>
      </w:r>
      <w:r w:rsidR="00716DE7" w:rsidRPr="00A05E87">
        <w:rPr>
          <w:rFonts w:ascii="Arial" w:hAnsi="Arial" w:cs="Arial"/>
          <w:kern w:val="2"/>
          <w:sz w:val="22"/>
          <w:szCs w:val="22"/>
          <w:lang w:eastAsia="zh-CN" w:bidi="hi-IN"/>
        </w:rPr>
        <w:t>zungen und Belästigungen</w:t>
      </w:r>
      <w:r w:rsidRPr="00A05E87">
        <w:rPr>
          <w:rFonts w:ascii="Arial" w:hAnsi="Arial" w:cs="Arial"/>
          <w:kern w:val="2"/>
          <w:sz w:val="22"/>
          <w:szCs w:val="22"/>
          <w:lang w:eastAsia="zh-CN" w:bidi="hi-IN"/>
        </w:rPr>
        <w:t xml:space="preserve"> außerhalb des Flughafengeländes ergeben. Das </w:t>
      </w:r>
      <w:proofErr w:type="spellStart"/>
      <w:r w:rsidRPr="00A05E87">
        <w:rPr>
          <w:rFonts w:ascii="Arial" w:hAnsi="Arial" w:cs="Arial"/>
          <w:kern w:val="2"/>
          <w:sz w:val="22"/>
          <w:szCs w:val="22"/>
          <w:lang w:eastAsia="zh-CN" w:bidi="hi-IN"/>
        </w:rPr>
        <w:t>Ände</w:t>
      </w:r>
      <w:r w:rsidR="008177DF">
        <w:rPr>
          <w:rFonts w:ascii="Arial" w:hAnsi="Arial" w:cs="Arial"/>
          <w:kern w:val="2"/>
          <w:sz w:val="22"/>
          <w:szCs w:val="22"/>
          <w:lang w:eastAsia="zh-CN" w:bidi="hi-IN"/>
        </w:rPr>
        <w:t>-</w:t>
      </w:r>
      <w:r w:rsidRPr="00A05E87">
        <w:rPr>
          <w:rFonts w:ascii="Arial" w:hAnsi="Arial" w:cs="Arial"/>
          <w:kern w:val="2"/>
          <w:sz w:val="22"/>
          <w:szCs w:val="22"/>
          <w:lang w:eastAsia="zh-CN" w:bidi="hi-IN"/>
        </w:rPr>
        <w:t>rungsvorhaben</w:t>
      </w:r>
      <w:proofErr w:type="spellEnd"/>
      <w:r w:rsidRPr="00A05E87">
        <w:rPr>
          <w:rFonts w:ascii="Arial" w:hAnsi="Arial" w:cs="Arial"/>
          <w:kern w:val="2"/>
          <w:sz w:val="22"/>
          <w:szCs w:val="22"/>
          <w:lang w:eastAsia="zh-CN" w:bidi="hi-IN"/>
        </w:rPr>
        <w:t xml:space="preserve"> liegt innerhalb des Flughafengeländes. Die Immissions</w:t>
      </w:r>
      <w:r w:rsidR="008177DF">
        <w:rPr>
          <w:rFonts w:ascii="Arial" w:hAnsi="Arial" w:cs="Arial"/>
          <w:kern w:val="2"/>
          <w:sz w:val="22"/>
          <w:szCs w:val="22"/>
          <w:lang w:eastAsia="zh-CN" w:bidi="hi-IN"/>
        </w:rPr>
        <w:t>richt</w:t>
      </w:r>
      <w:r w:rsidRPr="00A05E87">
        <w:rPr>
          <w:rFonts w:ascii="Arial" w:hAnsi="Arial" w:cs="Arial"/>
          <w:kern w:val="2"/>
          <w:sz w:val="22"/>
          <w:szCs w:val="22"/>
          <w:lang w:eastAsia="zh-CN" w:bidi="hi-IN"/>
        </w:rPr>
        <w:t>werte der AVV Baulärm werden tags und nachts in den angrenzenden bebauten Gebieten (Wohngebiete) eingehalten.</w:t>
      </w:r>
      <w:r w:rsidR="00DB5F86" w:rsidRPr="00A05E87">
        <w:rPr>
          <w:rFonts w:ascii="Arial" w:hAnsi="Arial" w:cs="Arial"/>
          <w:kern w:val="2"/>
          <w:sz w:val="22"/>
          <w:szCs w:val="22"/>
          <w:lang w:eastAsia="zh-CN" w:bidi="hi-IN"/>
        </w:rPr>
        <w:t xml:space="preserve"> Erhebliche Erschütterungsbelästigungen der Anwohner sind nicht zu erwarten.</w:t>
      </w:r>
    </w:p>
    <w:p w14:paraId="1116C155"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1.6</w:t>
      </w:r>
      <w:r w:rsidRPr="00A05E87">
        <w:rPr>
          <w:rFonts w:ascii="Arial" w:hAnsi="Arial" w:cs="Arial"/>
          <w:b/>
          <w:color w:val="000000"/>
          <w:kern w:val="2"/>
          <w:sz w:val="22"/>
          <w:szCs w:val="22"/>
          <w:lang w:eastAsia="zh-CN" w:bidi="hi-IN"/>
        </w:rPr>
        <w:tab/>
        <w:t>Risiken von Störfällen, Unfällen und Katastrophen, die für das Vorhaben von Bedeutung sind, einschließlich der Störfälle, Unfälle und Katastrophen, die wissenschaftlichen Erkenntnissen zufolge durch den Klimawandel bedingt sind:</w:t>
      </w:r>
    </w:p>
    <w:p w14:paraId="310399B8" w14:textId="1AE8C2A6" w:rsidR="00716DE7" w:rsidRPr="00A05E87" w:rsidRDefault="00C01EE9"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Die Umnutzung der Fläche als Baustelleneinrichtungsfläche ist hinsichtlich der verwendeten Stoffe und Technologien nicht geeignet, Störfälle, U</w:t>
      </w:r>
      <w:r w:rsidR="008177DF">
        <w:rPr>
          <w:rFonts w:ascii="Arial" w:hAnsi="Arial" w:cs="Arial"/>
          <w:kern w:val="2"/>
          <w:sz w:val="22"/>
          <w:szCs w:val="22"/>
          <w:lang w:eastAsia="zh-CN" w:bidi="hi-IN"/>
        </w:rPr>
        <w:t>nfälle oder Katastrophen hervor</w:t>
      </w:r>
      <w:r w:rsidRPr="00A05E87">
        <w:rPr>
          <w:rFonts w:ascii="Arial" w:hAnsi="Arial" w:cs="Arial"/>
          <w:kern w:val="2"/>
          <w:sz w:val="22"/>
          <w:szCs w:val="22"/>
          <w:lang w:eastAsia="zh-CN" w:bidi="hi-IN"/>
        </w:rPr>
        <w:t>zurufen.</w:t>
      </w:r>
    </w:p>
    <w:p w14:paraId="722CF864"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1.7</w:t>
      </w:r>
      <w:r w:rsidRPr="00A05E87">
        <w:rPr>
          <w:rFonts w:ascii="Arial" w:hAnsi="Arial" w:cs="Arial"/>
          <w:b/>
          <w:color w:val="000000"/>
          <w:kern w:val="2"/>
          <w:sz w:val="22"/>
          <w:szCs w:val="22"/>
          <w:lang w:eastAsia="zh-CN" w:bidi="hi-IN"/>
        </w:rPr>
        <w:tab/>
        <w:t>Risiken für die menschliche Gesundheit, z. B. durch Verunreinigung von Wasser oder Luft:</w:t>
      </w:r>
    </w:p>
    <w:p w14:paraId="4241F848" w14:textId="01677C51" w:rsidR="00716DE7" w:rsidRPr="00A05E87" w:rsidRDefault="00716DE7"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Risiken für die menschliche Gesundheit sind mit dem Vorhaben nicht verbunden.</w:t>
      </w:r>
      <w:r w:rsidR="004034BF" w:rsidRPr="00A05E87">
        <w:rPr>
          <w:rFonts w:ascii="Arial" w:hAnsi="Arial" w:cs="Arial"/>
          <w:kern w:val="2"/>
          <w:sz w:val="22"/>
          <w:szCs w:val="22"/>
          <w:lang w:eastAsia="zh-CN" w:bidi="hi-IN"/>
        </w:rPr>
        <w:t xml:space="preserve"> Es ist nicht von zusätzlich</w:t>
      </w:r>
      <w:r w:rsidR="007674BB" w:rsidRPr="00A05E87">
        <w:rPr>
          <w:rFonts w:ascii="Arial" w:hAnsi="Arial" w:cs="Arial"/>
          <w:kern w:val="2"/>
          <w:sz w:val="22"/>
          <w:szCs w:val="22"/>
          <w:lang w:eastAsia="zh-CN" w:bidi="hi-IN"/>
        </w:rPr>
        <w:t>en Schalle</w:t>
      </w:r>
      <w:r w:rsidR="004034BF" w:rsidRPr="00A05E87">
        <w:rPr>
          <w:rFonts w:ascii="Arial" w:hAnsi="Arial" w:cs="Arial"/>
          <w:kern w:val="2"/>
          <w:sz w:val="22"/>
          <w:szCs w:val="22"/>
          <w:lang w:eastAsia="zh-CN" w:bidi="hi-IN"/>
        </w:rPr>
        <w:t>mi</w:t>
      </w:r>
      <w:r w:rsidR="007674BB" w:rsidRPr="00A05E87">
        <w:rPr>
          <w:rFonts w:ascii="Arial" w:hAnsi="Arial" w:cs="Arial"/>
          <w:kern w:val="2"/>
          <w:sz w:val="22"/>
          <w:szCs w:val="22"/>
          <w:lang w:eastAsia="zh-CN" w:bidi="hi-IN"/>
        </w:rPr>
        <w:t>ssionen und zusätzl</w:t>
      </w:r>
      <w:r w:rsidR="004034BF" w:rsidRPr="00A05E87">
        <w:rPr>
          <w:rFonts w:ascii="Arial" w:hAnsi="Arial" w:cs="Arial"/>
          <w:kern w:val="2"/>
          <w:sz w:val="22"/>
          <w:szCs w:val="22"/>
          <w:lang w:eastAsia="zh-CN" w:bidi="hi-IN"/>
        </w:rPr>
        <w:t>i</w:t>
      </w:r>
      <w:r w:rsidR="007674BB" w:rsidRPr="00A05E87">
        <w:rPr>
          <w:rFonts w:ascii="Arial" w:hAnsi="Arial" w:cs="Arial"/>
          <w:kern w:val="2"/>
          <w:sz w:val="22"/>
          <w:szCs w:val="22"/>
          <w:lang w:eastAsia="zh-CN" w:bidi="hi-IN"/>
        </w:rPr>
        <w:t>c</w:t>
      </w:r>
      <w:r w:rsidR="004034BF" w:rsidRPr="00A05E87">
        <w:rPr>
          <w:rFonts w:ascii="Arial" w:hAnsi="Arial" w:cs="Arial"/>
          <w:kern w:val="2"/>
          <w:sz w:val="22"/>
          <w:szCs w:val="22"/>
          <w:lang w:eastAsia="zh-CN" w:bidi="hi-IN"/>
        </w:rPr>
        <w:t>hen Emissionen an Luftschadstoffen auszugehen.</w:t>
      </w:r>
    </w:p>
    <w:p w14:paraId="38A522E0" w14:textId="77777777" w:rsidR="00716DE7" w:rsidRPr="00A05E87" w:rsidRDefault="00716DE7" w:rsidP="00716DE7">
      <w:pPr>
        <w:spacing w:after="240"/>
        <w:jc w:val="both"/>
        <w:rPr>
          <w:rFonts w:ascii="Arial" w:hAnsi="Arial" w:cs="Arial"/>
          <w:b/>
          <w:color w:val="000000"/>
          <w:kern w:val="2"/>
          <w:sz w:val="22"/>
          <w:szCs w:val="22"/>
          <w:u w:val="single"/>
          <w:lang w:eastAsia="zh-CN" w:bidi="hi-IN"/>
        </w:rPr>
      </w:pPr>
      <w:r w:rsidRPr="00A05E87">
        <w:rPr>
          <w:rFonts w:ascii="Arial" w:hAnsi="Arial" w:cs="Arial"/>
          <w:b/>
          <w:color w:val="000000"/>
          <w:kern w:val="2"/>
          <w:sz w:val="22"/>
          <w:szCs w:val="22"/>
          <w:u w:val="single"/>
          <w:lang w:eastAsia="zh-CN" w:bidi="hi-IN"/>
        </w:rPr>
        <w:t>Zwischenergebnis:</w:t>
      </w:r>
    </w:p>
    <w:p w14:paraId="3237C5D1" w14:textId="77777777" w:rsidR="00716DE7" w:rsidRPr="00A05E87" w:rsidRDefault="00716DE7" w:rsidP="00716DE7">
      <w:pPr>
        <w:spacing w:after="240"/>
        <w:jc w:val="both"/>
        <w:rPr>
          <w:rFonts w:ascii="Arial" w:hAnsi="Arial" w:cs="Arial"/>
          <w:color w:val="000000"/>
          <w:kern w:val="2"/>
          <w:sz w:val="22"/>
          <w:szCs w:val="22"/>
          <w:lang w:eastAsia="zh-CN" w:bidi="hi-IN"/>
        </w:rPr>
      </w:pPr>
      <w:r w:rsidRPr="00A05E87">
        <w:rPr>
          <w:rFonts w:ascii="Arial" w:hAnsi="Arial" w:cs="Arial"/>
          <w:color w:val="000000"/>
          <w:kern w:val="2"/>
          <w:sz w:val="22"/>
          <w:szCs w:val="22"/>
          <w:lang w:eastAsia="zh-CN" w:bidi="hi-IN"/>
        </w:rPr>
        <w:t>Das Vorhaben weist keine Merkmale auf, die erhebliche nachteilige Umweltauswirkungen erwarten lassen würden.</w:t>
      </w:r>
    </w:p>
    <w:p w14:paraId="20AC9F9F" w14:textId="77777777" w:rsidR="00716DE7" w:rsidRPr="00A05E87" w:rsidRDefault="00716DE7" w:rsidP="00716DE7">
      <w:pPr>
        <w:keepNext/>
        <w:numPr>
          <w:ilvl w:val="2"/>
          <w:numId w:val="4"/>
        </w:numPr>
        <w:spacing w:before="240" w:after="240"/>
        <w:jc w:val="both"/>
        <w:outlineLvl w:val="2"/>
        <w:rPr>
          <w:rFonts w:ascii="Arial" w:eastAsia="SimSun" w:hAnsi="Arial" w:cs="Arial"/>
          <w:b/>
          <w:bCs/>
          <w:color w:val="000000"/>
          <w:kern w:val="2"/>
          <w:sz w:val="22"/>
          <w:szCs w:val="22"/>
          <w:lang w:eastAsia="zh-CN" w:bidi="hi-IN"/>
        </w:rPr>
      </w:pPr>
      <w:bookmarkStart w:id="3" w:name="__RefHeading___Toc5882852"/>
      <w:bookmarkStart w:id="4" w:name="_Toc39734975"/>
      <w:bookmarkEnd w:id="3"/>
      <w:r w:rsidRPr="00A05E87">
        <w:rPr>
          <w:rFonts w:ascii="Arial" w:eastAsia="SimSun" w:hAnsi="Arial" w:cs="Arial"/>
          <w:b/>
          <w:bCs/>
          <w:color w:val="000000"/>
          <w:kern w:val="2"/>
          <w:sz w:val="22"/>
          <w:szCs w:val="22"/>
          <w:lang w:eastAsia="zh-CN" w:bidi="hi-IN"/>
        </w:rPr>
        <w:t>Standort des Vorhabens</w:t>
      </w:r>
      <w:bookmarkEnd w:id="4"/>
    </w:p>
    <w:p w14:paraId="19744F2F" w14:textId="77777777" w:rsidR="00716DE7" w:rsidRPr="00A05E87" w:rsidRDefault="00716DE7" w:rsidP="00716DE7">
      <w:pPr>
        <w:spacing w:after="240"/>
        <w:jc w:val="both"/>
        <w:rPr>
          <w:rFonts w:ascii="Arial" w:hAnsi="Arial" w:cs="Arial"/>
          <w:color w:val="000000"/>
          <w:kern w:val="2"/>
          <w:sz w:val="22"/>
          <w:szCs w:val="22"/>
          <w:lang w:eastAsia="zh-CN" w:bidi="hi-IN"/>
        </w:rPr>
      </w:pPr>
      <w:r w:rsidRPr="00A05E87">
        <w:rPr>
          <w:rFonts w:ascii="Arial" w:hAnsi="Arial" w:cs="Arial"/>
          <w:color w:val="000000"/>
          <w:kern w:val="2"/>
          <w:sz w:val="22"/>
          <w:szCs w:val="22"/>
          <w:lang w:eastAsia="zh-CN" w:bidi="hi-IN"/>
        </w:rPr>
        <w:t>Hinsichtlich des Standorts des Vorhabens ist die ökologische Empfindlichkeit eines Gebiets, das durch ein Vorhaben möglicherweise beeinträchtigt wird, insbesondere hinsichtlich folgender Nutzungs- und Schutzkriterien unter Berücksichtigung des Zusammenwirkens mit anderen Vorhaben in ihrem gemeinsamen Einwirkungsbereich zu beurteilen:</w:t>
      </w:r>
    </w:p>
    <w:p w14:paraId="1E0E8F4D"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2.1</w:t>
      </w:r>
      <w:r w:rsidRPr="00A05E87">
        <w:rPr>
          <w:rFonts w:ascii="Arial" w:hAnsi="Arial" w:cs="Arial"/>
          <w:b/>
          <w:color w:val="000000"/>
          <w:kern w:val="2"/>
          <w:sz w:val="22"/>
          <w:szCs w:val="22"/>
          <w:lang w:eastAsia="zh-CN" w:bidi="hi-IN"/>
        </w:rPr>
        <w:tab/>
        <w:t xml:space="preserve">Bestehende Nutzung des Gebietes, insbesondere als Fläche für Siedlung und Erholung, für land-, forst- und fischereiwirtschaftliche Nutzungen, für sonstige wirtschaftliche und öffentliche Nutzungen, Verkehr, </w:t>
      </w:r>
      <w:proofErr w:type="spellStart"/>
      <w:r w:rsidRPr="00A05E87">
        <w:rPr>
          <w:rFonts w:ascii="Arial" w:hAnsi="Arial" w:cs="Arial"/>
          <w:b/>
          <w:color w:val="000000"/>
          <w:kern w:val="2"/>
          <w:sz w:val="22"/>
          <w:szCs w:val="22"/>
          <w:lang w:eastAsia="zh-CN" w:bidi="hi-IN"/>
        </w:rPr>
        <w:t>Ver</w:t>
      </w:r>
      <w:proofErr w:type="spellEnd"/>
      <w:r w:rsidRPr="00A05E87">
        <w:rPr>
          <w:rFonts w:ascii="Arial" w:hAnsi="Arial" w:cs="Arial"/>
          <w:b/>
          <w:color w:val="000000"/>
          <w:kern w:val="2"/>
          <w:sz w:val="22"/>
          <w:szCs w:val="22"/>
          <w:lang w:eastAsia="zh-CN" w:bidi="hi-IN"/>
        </w:rPr>
        <w:t>- und Entsorgung (Nutzungskriterien):</w:t>
      </w:r>
    </w:p>
    <w:p w14:paraId="2F9C2C8E" w14:textId="440A6765" w:rsidR="00716DE7" w:rsidRPr="00A05E87" w:rsidRDefault="00D07954"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Der von der Planänderung umfasste Bereich ist bereits Flughafengelände und durch Planfeststellungsbeschluss vom 10 Juli 1997 als Nebenfläche der Verkehrsfläche Flugbetrieb festgesetzt</w:t>
      </w:r>
      <w:r w:rsidR="008177DF">
        <w:rPr>
          <w:rFonts w:ascii="Arial" w:hAnsi="Arial" w:cs="Arial"/>
          <w:kern w:val="2"/>
          <w:sz w:val="22"/>
          <w:szCs w:val="22"/>
          <w:lang w:eastAsia="zh-CN" w:bidi="hi-IN"/>
        </w:rPr>
        <w:t xml:space="preserve"> (Flugbetriebsflächen-Begleitgrün)</w:t>
      </w:r>
      <w:r w:rsidRPr="00A05E87">
        <w:rPr>
          <w:rFonts w:ascii="Arial" w:hAnsi="Arial" w:cs="Arial"/>
          <w:kern w:val="2"/>
          <w:sz w:val="22"/>
          <w:szCs w:val="22"/>
          <w:lang w:eastAsia="zh-CN" w:bidi="hi-IN"/>
        </w:rPr>
        <w:t xml:space="preserve">. Durch die geplante </w:t>
      </w:r>
      <w:proofErr w:type="spellStart"/>
      <w:r w:rsidRPr="00A05E87">
        <w:rPr>
          <w:rFonts w:ascii="Arial" w:hAnsi="Arial" w:cs="Arial"/>
          <w:kern w:val="2"/>
          <w:sz w:val="22"/>
          <w:szCs w:val="22"/>
          <w:lang w:eastAsia="zh-CN" w:bidi="hi-IN"/>
        </w:rPr>
        <w:t>Umwid</w:t>
      </w:r>
      <w:r w:rsidR="008177DF">
        <w:rPr>
          <w:rFonts w:ascii="Arial" w:hAnsi="Arial" w:cs="Arial"/>
          <w:kern w:val="2"/>
          <w:sz w:val="22"/>
          <w:szCs w:val="22"/>
          <w:lang w:eastAsia="zh-CN" w:bidi="hi-IN"/>
        </w:rPr>
        <w:t>-</w:t>
      </w:r>
      <w:r w:rsidRPr="00A05E87">
        <w:rPr>
          <w:rFonts w:ascii="Arial" w:hAnsi="Arial" w:cs="Arial"/>
          <w:kern w:val="2"/>
          <w:sz w:val="22"/>
          <w:szCs w:val="22"/>
          <w:lang w:eastAsia="zh-CN" w:bidi="hi-IN"/>
        </w:rPr>
        <w:t>mung</w:t>
      </w:r>
      <w:proofErr w:type="spellEnd"/>
      <w:r w:rsidRPr="00A05E87">
        <w:rPr>
          <w:rFonts w:ascii="Arial" w:hAnsi="Arial" w:cs="Arial"/>
          <w:kern w:val="2"/>
          <w:sz w:val="22"/>
          <w:szCs w:val="22"/>
          <w:lang w:eastAsia="zh-CN" w:bidi="hi-IN"/>
        </w:rPr>
        <w:t xml:space="preserve"> werden keine zusätzlichen Flächen in Anspruch genommen.</w:t>
      </w:r>
    </w:p>
    <w:p w14:paraId="1566042D"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lastRenderedPageBreak/>
        <w:t>2.2</w:t>
      </w:r>
      <w:r w:rsidRPr="00A05E87">
        <w:rPr>
          <w:rFonts w:ascii="Arial" w:hAnsi="Arial" w:cs="Arial"/>
          <w:b/>
          <w:color w:val="000000"/>
          <w:kern w:val="2"/>
          <w:sz w:val="22"/>
          <w:szCs w:val="22"/>
          <w:lang w:eastAsia="zh-CN" w:bidi="hi-IN"/>
        </w:rPr>
        <w:tab/>
        <w:t>Reichtum, Verfügbarkeit, Qualität und Regenerationsfähigkeit der natürlichen Ressourcen, insbesondere Fläche, Boden, Landschaft, Wasser, Tiere, Pflanzen, biologische Vielfalt des Gebiets und seines Untergrunds (Qualitätskriterien):</w:t>
      </w:r>
    </w:p>
    <w:p w14:paraId="2F39595F" w14:textId="1EC99D29" w:rsidR="002132A5" w:rsidRPr="00A05E87" w:rsidRDefault="002132A5" w:rsidP="00716DE7">
      <w:pPr>
        <w:spacing w:after="240"/>
        <w:ind w:left="624"/>
        <w:jc w:val="both"/>
        <w:rPr>
          <w:rFonts w:ascii="Arial" w:hAnsi="Arial" w:cs="Arial"/>
          <w:kern w:val="2"/>
          <w:sz w:val="22"/>
          <w:szCs w:val="22"/>
          <w:lang w:eastAsia="zh-CN" w:bidi="hi-IN"/>
        </w:rPr>
      </w:pPr>
      <w:r w:rsidRPr="00A05E87">
        <w:rPr>
          <w:rFonts w:ascii="Arial" w:hAnsi="Arial" w:cs="Arial"/>
          <w:kern w:val="2"/>
          <w:sz w:val="22"/>
          <w:szCs w:val="22"/>
          <w:lang w:eastAsia="zh-CN" w:bidi="hi-IN"/>
        </w:rPr>
        <w:t>Es gehen Böden mit geringer Leistungsfähigkeit in einem Umfang von 18,8 ha verloren. Die Schutzgüter Fläche und Landschaft bleiben angesichts der Vornutzung als Bestandteil de</w:t>
      </w:r>
      <w:r w:rsidR="008177DF">
        <w:rPr>
          <w:rFonts w:ascii="Arial" w:hAnsi="Arial" w:cs="Arial"/>
          <w:kern w:val="2"/>
          <w:sz w:val="22"/>
          <w:szCs w:val="22"/>
          <w:lang w:eastAsia="zh-CN" w:bidi="hi-IN"/>
        </w:rPr>
        <w:t>s</w:t>
      </w:r>
      <w:r w:rsidRPr="00A05E87">
        <w:rPr>
          <w:rFonts w:ascii="Arial" w:hAnsi="Arial" w:cs="Arial"/>
          <w:kern w:val="2"/>
          <w:sz w:val="22"/>
          <w:szCs w:val="22"/>
          <w:lang w:eastAsia="zh-CN" w:bidi="hi-IN"/>
        </w:rPr>
        <w:t xml:space="preserve"> Flugbetriebsflächen</w:t>
      </w:r>
      <w:r w:rsidR="008177DF">
        <w:rPr>
          <w:rFonts w:ascii="Arial" w:hAnsi="Arial" w:cs="Arial"/>
          <w:kern w:val="2"/>
          <w:sz w:val="22"/>
          <w:szCs w:val="22"/>
          <w:lang w:eastAsia="zh-CN" w:bidi="hi-IN"/>
        </w:rPr>
        <w:t>-B</w:t>
      </w:r>
      <w:r w:rsidRPr="00A05E87">
        <w:rPr>
          <w:rFonts w:ascii="Arial" w:hAnsi="Arial" w:cs="Arial"/>
          <w:kern w:val="2"/>
          <w:sz w:val="22"/>
          <w:szCs w:val="22"/>
          <w:lang w:eastAsia="zh-CN" w:bidi="hi-IN"/>
        </w:rPr>
        <w:t>egleitgrün</w:t>
      </w:r>
      <w:r w:rsidR="008177DF">
        <w:rPr>
          <w:rFonts w:ascii="Arial" w:hAnsi="Arial" w:cs="Arial"/>
          <w:kern w:val="2"/>
          <w:sz w:val="22"/>
          <w:szCs w:val="22"/>
          <w:lang w:eastAsia="zh-CN" w:bidi="hi-IN"/>
        </w:rPr>
        <w:t>s</w:t>
      </w:r>
      <w:r w:rsidRPr="00A05E87">
        <w:rPr>
          <w:rFonts w:ascii="Arial" w:hAnsi="Arial" w:cs="Arial"/>
          <w:kern w:val="2"/>
          <w:sz w:val="22"/>
          <w:szCs w:val="22"/>
          <w:lang w:eastAsia="zh-CN" w:bidi="hi-IN"/>
        </w:rPr>
        <w:t xml:space="preserve"> unberührt. Die generelle Funk</w:t>
      </w:r>
      <w:r w:rsidR="008177DF">
        <w:rPr>
          <w:rFonts w:ascii="Arial" w:hAnsi="Arial" w:cs="Arial"/>
          <w:kern w:val="2"/>
          <w:sz w:val="22"/>
          <w:szCs w:val="22"/>
          <w:lang w:eastAsia="zh-CN" w:bidi="hi-IN"/>
        </w:rPr>
        <w:t>-</w:t>
      </w:r>
      <w:proofErr w:type="spellStart"/>
      <w:r w:rsidRPr="00A05E87">
        <w:rPr>
          <w:rFonts w:ascii="Arial" w:hAnsi="Arial" w:cs="Arial"/>
          <w:kern w:val="2"/>
          <w:sz w:val="22"/>
          <w:szCs w:val="22"/>
          <w:lang w:eastAsia="zh-CN" w:bidi="hi-IN"/>
        </w:rPr>
        <w:t>tionsweise</w:t>
      </w:r>
      <w:proofErr w:type="spellEnd"/>
      <w:r w:rsidRPr="00A05E87">
        <w:rPr>
          <w:rFonts w:ascii="Arial" w:hAnsi="Arial" w:cs="Arial"/>
          <w:kern w:val="2"/>
          <w:sz w:val="22"/>
          <w:szCs w:val="22"/>
          <w:lang w:eastAsia="zh-CN" w:bidi="hi-IN"/>
        </w:rPr>
        <w:t xml:space="preserve"> des Entwässerungskonzeptes wird nicht geändert. Durch die Flächen</w:t>
      </w:r>
      <w:r w:rsidR="008177DF">
        <w:rPr>
          <w:rFonts w:ascii="Arial" w:hAnsi="Arial" w:cs="Arial"/>
          <w:kern w:val="2"/>
          <w:sz w:val="22"/>
          <w:szCs w:val="22"/>
          <w:lang w:eastAsia="zh-CN" w:bidi="hi-IN"/>
        </w:rPr>
        <w:t>-</w:t>
      </w:r>
      <w:r w:rsidRPr="00A05E87">
        <w:rPr>
          <w:rFonts w:ascii="Arial" w:hAnsi="Arial" w:cs="Arial"/>
          <w:kern w:val="2"/>
          <w:sz w:val="22"/>
          <w:szCs w:val="22"/>
          <w:lang w:eastAsia="zh-CN" w:bidi="hi-IN"/>
        </w:rPr>
        <w:t>befestigungen</w:t>
      </w:r>
      <w:r w:rsidR="004C6E33" w:rsidRPr="00A05E87">
        <w:rPr>
          <w:rFonts w:ascii="Arial" w:hAnsi="Arial" w:cs="Arial"/>
          <w:kern w:val="2"/>
          <w:sz w:val="22"/>
          <w:szCs w:val="22"/>
          <w:lang w:eastAsia="zh-CN" w:bidi="hi-IN"/>
        </w:rPr>
        <w:t xml:space="preserve"> gehen Flächen mit teils hoher Bedeutung für Tiere, Pflanzen und für die biologische Vielfalt verloren. </w:t>
      </w:r>
    </w:p>
    <w:p w14:paraId="715CBB4D" w14:textId="6AB597C3"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2.3</w:t>
      </w:r>
      <w:r w:rsidRPr="00A05E87">
        <w:rPr>
          <w:rFonts w:ascii="Arial" w:hAnsi="Arial" w:cs="Arial"/>
          <w:b/>
          <w:color w:val="000000"/>
          <w:kern w:val="2"/>
          <w:sz w:val="22"/>
          <w:szCs w:val="22"/>
          <w:lang w:eastAsia="zh-CN" w:bidi="hi-IN"/>
        </w:rPr>
        <w:tab/>
        <w:t xml:space="preserve">Belastbarkeit der Schutzgüter unter besonderer Berücksichtigung folgender Gebiete und von Art und Umfang des ihnen jeweils zugewiesenen Schutzes (Schutzkriterien): </w:t>
      </w:r>
    </w:p>
    <w:tbl>
      <w:tblPr>
        <w:tblStyle w:val="Tabellenraster"/>
        <w:tblW w:w="0" w:type="auto"/>
        <w:tblInd w:w="817" w:type="dxa"/>
        <w:tblLook w:val="04A0" w:firstRow="1" w:lastRow="0" w:firstColumn="1" w:lastColumn="0" w:noHBand="0" w:noVBand="1"/>
      </w:tblPr>
      <w:tblGrid>
        <w:gridCol w:w="826"/>
        <w:gridCol w:w="4228"/>
        <w:gridCol w:w="3309"/>
      </w:tblGrid>
      <w:tr w:rsidR="00716DE7" w:rsidRPr="00A05E87" w14:paraId="35BA9069" w14:textId="77777777" w:rsidTr="00012BF0">
        <w:tc>
          <w:tcPr>
            <w:tcW w:w="826" w:type="dxa"/>
            <w:tcBorders>
              <w:top w:val="single" w:sz="4" w:space="0" w:color="auto"/>
              <w:left w:val="single" w:sz="4" w:space="0" w:color="auto"/>
              <w:bottom w:val="single" w:sz="4" w:space="0" w:color="auto"/>
              <w:right w:val="single" w:sz="4" w:space="0" w:color="auto"/>
            </w:tcBorders>
            <w:hideMark/>
          </w:tcPr>
          <w:p w14:paraId="648445AB" w14:textId="77777777" w:rsidR="00716DE7" w:rsidRPr="00A05E87" w:rsidRDefault="00716DE7" w:rsidP="00DC4A51">
            <w:pPr>
              <w:spacing w:after="240"/>
              <w:jc w:val="both"/>
              <w:rPr>
                <w:rFonts w:cs="Arial"/>
                <w:b/>
                <w:color w:val="000000"/>
                <w:kern w:val="2"/>
                <w:sz w:val="22"/>
                <w:szCs w:val="22"/>
                <w:lang w:eastAsia="zh-CN" w:bidi="hi-IN"/>
              </w:rPr>
            </w:pPr>
            <w:r w:rsidRPr="00A05E87">
              <w:rPr>
                <w:rFonts w:cs="Arial"/>
                <w:b/>
                <w:color w:val="000000"/>
                <w:kern w:val="2"/>
                <w:sz w:val="22"/>
                <w:szCs w:val="22"/>
                <w:lang w:eastAsia="zh-CN" w:bidi="hi-IN"/>
              </w:rPr>
              <w:t>2.3.7</w:t>
            </w:r>
          </w:p>
        </w:tc>
        <w:tc>
          <w:tcPr>
            <w:tcW w:w="4228" w:type="dxa"/>
            <w:tcBorders>
              <w:top w:val="single" w:sz="4" w:space="0" w:color="auto"/>
              <w:left w:val="single" w:sz="4" w:space="0" w:color="auto"/>
              <w:bottom w:val="single" w:sz="4" w:space="0" w:color="auto"/>
              <w:right w:val="single" w:sz="4" w:space="0" w:color="auto"/>
            </w:tcBorders>
            <w:hideMark/>
          </w:tcPr>
          <w:p w14:paraId="4171A4BC" w14:textId="247F6C81" w:rsidR="00716DE7" w:rsidRPr="00A05E87" w:rsidRDefault="00716DE7" w:rsidP="008177DF">
            <w:pPr>
              <w:spacing w:after="240"/>
              <w:rPr>
                <w:rFonts w:cs="Arial"/>
                <w:color w:val="000000"/>
                <w:kern w:val="2"/>
                <w:sz w:val="22"/>
                <w:szCs w:val="22"/>
                <w:lang w:eastAsia="zh-CN" w:bidi="hi-IN"/>
              </w:rPr>
            </w:pPr>
            <w:r w:rsidRPr="00A05E87">
              <w:rPr>
                <w:rFonts w:cs="Arial"/>
                <w:color w:val="000000"/>
                <w:kern w:val="2"/>
                <w:sz w:val="22"/>
                <w:szCs w:val="22"/>
                <w:lang w:eastAsia="zh-CN" w:bidi="hi-IN"/>
              </w:rPr>
              <w:t xml:space="preserve">gesetzlich geschützte Biotope nach § 30 BNatSchG (§ 21 </w:t>
            </w:r>
            <w:proofErr w:type="spellStart"/>
            <w:r w:rsidRPr="00A05E87">
              <w:rPr>
                <w:rFonts w:cs="Arial"/>
                <w:color w:val="000000"/>
                <w:kern w:val="2"/>
                <w:sz w:val="22"/>
                <w:szCs w:val="22"/>
                <w:lang w:eastAsia="zh-CN" w:bidi="hi-IN"/>
              </w:rPr>
              <w:t>SächsNatSchG</w:t>
            </w:r>
            <w:proofErr w:type="spellEnd"/>
            <w:r w:rsidRPr="00A05E87">
              <w:rPr>
                <w:rFonts w:cs="Arial"/>
                <w:color w:val="000000"/>
                <w:kern w:val="2"/>
                <w:sz w:val="22"/>
                <w:szCs w:val="22"/>
                <w:lang w:eastAsia="zh-CN" w:bidi="hi-IN"/>
              </w:rPr>
              <w:t>)</w:t>
            </w:r>
          </w:p>
        </w:tc>
        <w:tc>
          <w:tcPr>
            <w:tcW w:w="3309" w:type="dxa"/>
            <w:tcBorders>
              <w:top w:val="single" w:sz="4" w:space="0" w:color="auto"/>
              <w:left w:val="single" w:sz="4" w:space="0" w:color="auto"/>
              <w:bottom w:val="single" w:sz="4" w:space="0" w:color="auto"/>
              <w:right w:val="single" w:sz="4" w:space="0" w:color="auto"/>
            </w:tcBorders>
          </w:tcPr>
          <w:p w14:paraId="55481EA6" w14:textId="6F1BE9A1" w:rsidR="00716DE7" w:rsidRPr="00A05E87" w:rsidRDefault="006E0AF8" w:rsidP="006E0AF8">
            <w:pPr>
              <w:spacing w:after="240"/>
              <w:rPr>
                <w:rFonts w:cs="Arial"/>
                <w:kern w:val="2"/>
                <w:sz w:val="22"/>
                <w:szCs w:val="22"/>
                <w:lang w:eastAsia="zh-CN" w:bidi="hi-IN"/>
              </w:rPr>
            </w:pPr>
            <w:r w:rsidRPr="00A05E87">
              <w:rPr>
                <w:rFonts w:cs="Arial"/>
                <w:kern w:val="2"/>
                <w:sz w:val="22"/>
                <w:szCs w:val="22"/>
                <w:lang w:eastAsia="zh-CN" w:bidi="hi-IN"/>
              </w:rPr>
              <w:t>Weiden</w:t>
            </w:r>
            <w:r w:rsidR="00012BF0">
              <w:rPr>
                <w:rFonts w:cs="Arial"/>
                <w:kern w:val="2"/>
                <w:sz w:val="22"/>
                <w:szCs w:val="22"/>
                <w:lang w:eastAsia="zh-CN" w:bidi="hi-IN"/>
              </w:rPr>
              <w:t>-</w:t>
            </w:r>
            <w:r w:rsidRPr="00A05E87">
              <w:rPr>
                <w:rFonts w:cs="Arial"/>
                <w:kern w:val="2"/>
                <w:sz w:val="22"/>
                <w:szCs w:val="22"/>
                <w:lang w:eastAsia="zh-CN" w:bidi="hi-IN"/>
              </w:rPr>
              <w:t>Auengebüsch (Biotop Code 02.01.120)</w:t>
            </w:r>
            <w:r w:rsidR="00B22590">
              <w:rPr>
                <w:rFonts w:cs="Arial"/>
                <w:kern w:val="2"/>
                <w:sz w:val="22"/>
                <w:szCs w:val="22"/>
                <w:lang w:eastAsia="zh-CN" w:bidi="hi-IN"/>
              </w:rPr>
              <w:t xml:space="preserve"> – nicht gesetzlich geschützt</w:t>
            </w:r>
          </w:p>
          <w:p w14:paraId="3FC9A48D" w14:textId="1B092814" w:rsidR="006E0AF8" w:rsidRPr="00A05E87" w:rsidRDefault="006E0AF8" w:rsidP="006E0AF8">
            <w:pPr>
              <w:spacing w:after="240"/>
              <w:rPr>
                <w:rFonts w:cs="Arial"/>
                <w:kern w:val="2"/>
                <w:sz w:val="22"/>
                <w:szCs w:val="22"/>
                <w:lang w:eastAsia="zh-CN" w:bidi="hi-IN"/>
              </w:rPr>
            </w:pPr>
            <w:r w:rsidRPr="00A05E87">
              <w:rPr>
                <w:rFonts w:cs="Arial"/>
                <w:kern w:val="2"/>
                <w:sz w:val="22"/>
                <w:szCs w:val="22"/>
                <w:lang w:eastAsia="zh-CN" w:bidi="hi-IN"/>
              </w:rPr>
              <w:t>Röhricht (Biotop Code 05.04.400)</w:t>
            </w:r>
            <w:r w:rsidR="00B22590">
              <w:rPr>
                <w:rFonts w:cs="Arial"/>
                <w:kern w:val="2"/>
                <w:sz w:val="22"/>
                <w:szCs w:val="22"/>
                <w:lang w:eastAsia="zh-CN" w:bidi="hi-IN"/>
              </w:rPr>
              <w:t xml:space="preserve"> – nicht gesetzlich geschützt</w:t>
            </w:r>
          </w:p>
        </w:tc>
      </w:tr>
    </w:tbl>
    <w:p w14:paraId="346ADF2D" w14:textId="6EB12CC9" w:rsidR="00D61A0E" w:rsidRPr="00B9263B" w:rsidRDefault="00D61A0E" w:rsidP="00716DE7">
      <w:pPr>
        <w:spacing w:before="240"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Die Flächenumwidmung beschränkt sich auf eine Teilfläche des Flughafengeländes. Gebiete im Sinne der Ziffern </w:t>
      </w:r>
      <w:r w:rsidR="002D06F0" w:rsidRPr="00A05E87">
        <w:rPr>
          <w:rFonts w:ascii="Arial" w:hAnsi="Arial" w:cs="Arial"/>
          <w:kern w:val="2"/>
          <w:sz w:val="22"/>
          <w:szCs w:val="22"/>
          <w:lang w:eastAsia="zh-CN" w:bidi="hi-IN"/>
        </w:rPr>
        <w:t>2.3.1</w:t>
      </w:r>
      <w:r w:rsidRPr="00A05E87">
        <w:rPr>
          <w:rFonts w:ascii="Arial" w:hAnsi="Arial" w:cs="Arial"/>
          <w:kern w:val="2"/>
          <w:sz w:val="22"/>
          <w:szCs w:val="22"/>
          <w:lang w:eastAsia="zh-CN" w:bidi="hi-IN"/>
        </w:rPr>
        <w:t xml:space="preserve">. </w:t>
      </w:r>
      <w:r w:rsidR="00B22590">
        <w:rPr>
          <w:rFonts w:ascii="Arial" w:hAnsi="Arial" w:cs="Arial"/>
          <w:kern w:val="2"/>
          <w:sz w:val="22"/>
          <w:szCs w:val="22"/>
          <w:lang w:eastAsia="zh-CN" w:bidi="hi-IN"/>
        </w:rPr>
        <w:t xml:space="preserve">bis </w:t>
      </w:r>
      <w:r w:rsidRPr="00A05E87">
        <w:rPr>
          <w:rFonts w:ascii="Arial" w:hAnsi="Arial" w:cs="Arial"/>
          <w:kern w:val="2"/>
          <w:sz w:val="22"/>
          <w:szCs w:val="22"/>
          <w:lang w:eastAsia="zh-CN" w:bidi="hi-IN"/>
        </w:rPr>
        <w:t>2.3.11 sind durch das Vorhaben nicht betroffen. Eine besondere ökologische Empfindlichkeit nicht gegeben.</w:t>
      </w:r>
      <w:r w:rsidR="00012BF0">
        <w:rPr>
          <w:rFonts w:ascii="Arial" w:hAnsi="Arial" w:cs="Arial"/>
          <w:kern w:val="2"/>
          <w:sz w:val="22"/>
          <w:szCs w:val="22"/>
          <w:lang w:eastAsia="zh-CN" w:bidi="hi-IN"/>
        </w:rPr>
        <w:t xml:space="preserve"> </w:t>
      </w:r>
      <w:r w:rsidR="00012BF0" w:rsidRPr="00B9263B">
        <w:rPr>
          <w:rFonts w:ascii="Arial" w:hAnsi="Arial" w:cs="Arial"/>
          <w:kern w:val="2"/>
          <w:sz w:val="22"/>
          <w:szCs w:val="22"/>
          <w:lang w:eastAsia="zh-CN" w:bidi="hi-IN"/>
        </w:rPr>
        <w:t xml:space="preserve">Das Weiden-Auengebüsch und der </w:t>
      </w:r>
      <w:proofErr w:type="spellStart"/>
      <w:r w:rsidR="00012BF0" w:rsidRPr="00B9263B">
        <w:rPr>
          <w:rFonts w:ascii="Arial" w:hAnsi="Arial" w:cs="Arial"/>
          <w:kern w:val="2"/>
          <w:sz w:val="22"/>
          <w:szCs w:val="22"/>
          <w:lang w:eastAsia="zh-CN" w:bidi="hi-IN"/>
        </w:rPr>
        <w:t>Röhrichtbestand</w:t>
      </w:r>
      <w:proofErr w:type="spellEnd"/>
      <w:r w:rsidR="00012BF0" w:rsidRPr="00B9263B">
        <w:rPr>
          <w:rFonts w:ascii="Arial" w:hAnsi="Arial" w:cs="Arial"/>
          <w:kern w:val="2"/>
          <w:sz w:val="22"/>
          <w:szCs w:val="22"/>
          <w:lang w:eastAsia="zh-CN" w:bidi="hi-IN"/>
        </w:rPr>
        <w:t xml:space="preserve"> haben keinen großen Umfang und liegen jeweils isoliert innerhalb des Flughafengeländes.</w:t>
      </w:r>
      <w:r w:rsidR="00B22590">
        <w:rPr>
          <w:rFonts w:ascii="Arial" w:hAnsi="Arial" w:cs="Arial"/>
          <w:kern w:val="2"/>
          <w:sz w:val="22"/>
          <w:szCs w:val="22"/>
          <w:lang w:eastAsia="zh-CN" w:bidi="hi-IN"/>
        </w:rPr>
        <w:t xml:space="preserve"> Sie entsprechen zwar den Biotopen im Sinne von § 30 Abs. 2 Ziffer 4 bzw. Ziffer 2 </w:t>
      </w:r>
      <w:proofErr w:type="spellStart"/>
      <w:r w:rsidR="00B22590">
        <w:rPr>
          <w:rFonts w:ascii="Arial" w:hAnsi="Arial" w:cs="Arial"/>
          <w:kern w:val="2"/>
          <w:sz w:val="22"/>
          <w:szCs w:val="22"/>
          <w:lang w:eastAsia="zh-CN" w:bidi="hi-IN"/>
        </w:rPr>
        <w:t>BNatschG</w:t>
      </w:r>
      <w:proofErr w:type="spellEnd"/>
      <w:r w:rsidR="00B22590">
        <w:rPr>
          <w:rFonts w:ascii="Arial" w:hAnsi="Arial" w:cs="Arial"/>
          <w:kern w:val="2"/>
          <w:sz w:val="22"/>
          <w:szCs w:val="22"/>
          <w:lang w:eastAsia="zh-CN" w:bidi="hi-IN"/>
        </w:rPr>
        <w:t xml:space="preserve">, sind gesetzlich jedoch nicht geschützt (siehe § 21 Abs. 3 </w:t>
      </w:r>
      <w:proofErr w:type="spellStart"/>
      <w:r w:rsidR="00B22590">
        <w:rPr>
          <w:rFonts w:ascii="Arial" w:hAnsi="Arial" w:cs="Arial"/>
          <w:kern w:val="2"/>
          <w:sz w:val="22"/>
          <w:szCs w:val="22"/>
          <w:lang w:eastAsia="zh-CN" w:bidi="hi-IN"/>
        </w:rPr>
        <w:t>BNatschG</w:t>
      </w:r>
      <w:proofErr w:type="spellEnd"/>
      <w:r w:rsidR="00B22590">
        <w:rPr>
          <w:rFonts w:ascii="Arial" w:hAnsi="Arial" w:cs="Arial"/>
          <w:kern w:val="2"/>
          <w:sz w:val="22"/>
          <w:szCs w:val="22"/>
          <w:lang w:eastAsia="zh-CN" w:bidi="hi-IN"/>
        </w:rPr>
        <w:t>).</w:t>
      </w:r>
    </w:p>
    <w:p w14:paraId="06769D32" w14:textId="77777777" w:rsidR="00716DE7" w:rsidRPr="00A05E87" w:rsidRDefault="00716DE7" w:rsidP="00716DE7">
      <w:pPr>
        <w:keepNext/>
        <w:numPr>
          <w:ilvl w:val="2"/>
          <w:numId w:val="4"/>
        </w:numPr>
        <w:spacing w:before="240" w:after="240"/>
        <w:jc w:val="both"/>
        <w:outlineLvl w:val="2"/>
        <w:rPr>
          <w:rFonts w:ascii="Arial" w:eastAsia="SimSun" w:hAnsi="Arial" w:cs="Arial"/>
          <w:b/>
          <w:bCs/>
          <w:color w:val="000000"/>
          <w:kern w:val="2"/>
          <w:sz w:val="22"/>
          <w:szCs w:val="22"/>
          <w:lang w:eastAsia="zh-CN" w:bidi="hi-IN"/>
        </w:rPr>
      </w:pPr>
      <w:bookmarkStart w:id="5" w:name="__RefHeading___Toc5882853"/>
      <w:bookmarkStart w:id="6" w:name="_Toc39734976"/>
      <w:bookmarkEnd w:id="5"/>
      <w:r w:rsidRPr="00A05E87">
        <w:rPr>
          <w:rFonts w:ascii="Arial" w:eastAsia="SimSun" w:hAnsi="Arial" w:cs="Arial"/>
          <w:b/>
          <w:bCs/>
          <w:color w:val="000000"/>
          <w:kern w:val="2"/>
          <w:sz w:val="22"/>
          <w:szCs w:val="22"/>
          <w:lang w:eastAsia="zh-CN" w:bidi="hi-IN"/>
        </w:rPr>
        <w:t>Art und Merkmale der möglichen Auswirkungen</w:t>
      </w:r>
      <w:bookmarkEnd w:id="6"/>
    </w:p>
    <w:p w14:paraId="0F793121" w14:textId="6905B0EB" w:rsidR="00716DE7" w:rsidRPr="00A05E87" w:rsidRDefault="00716DE7" w:rsidP="00716DE7">
      <w:pPr>
        <w:spacing w:after="240"/>
        <w:jc w:val="both"/>
        <w:rPr>
          <w:rFonts w:ascii="Arial" w:hAnsi="Arial" w:cs="Arial"/>
          <w:color w:val="000000"/>
          <w:kern w:val="2"/>
          <w:sz w:val="22"/>
          <w:szCs w:val="22"/>
          <w:lang w:eastAsia="zh-CN" w:bidi="hi-IN"/>
        </w:rPr>
      </w:pPr>
      <w:r w:rsidRPr="00A05E87">
        <w:rPr>
          <w:rFonts w:ascii="Arial" w:hAnsi="Arial" w:cs="Arial"/>
          <w:color w:val="000000"/>
          <w:kern w:val="2"/>
          <w:sz w:val="22"/>
          <w:szCs w:val="22"/>
          <w:lang w:eastAsia="zh-CN" w:bidi="hi-IN"/>
        </w:rPr>
        <w:t>Die möglichen erheblichen Auswirkungen eines Vorhabens auf die Schutzgüter sind anhand der unter den Nummern 1 und 2 aufgeführten Kriterien zu beurteilen; dabei ist insbesondere folgenden Gesichtspunkten Rechnung zu tragen</w:t>
      </w:r>
      <w:r w:rsidR="00012BF0">
        <w:rPr>
          <w:rFonts w:ascii="Arial" w:hAnsi="Arial" w:cs="Arial"/>
          <w:color w:val="000000"/>
          <w:kern w:val="2"/>
          <w:sz w:val="22"/>
          <w:szCs w:val="22"/>
          <w:lang w:eastAsia="zh-CN" w:bidi="hi-IN"/>
        </w:rPr>
        <w:t>:</w:t>
      </w:r>
    </w:p>
    <w:p w14:paraId="375E732D"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 xml:space="preserve">3.1 </w:t>
      </w:r>
      <w:r w:rsidRPr="00A05E87">
        <w:rPr>
          <w:rFonts w:ascii="Arial" w:hAnsi="Arial" w:cs="Arial"/>
          <w:b/>
          <w:color w:val="000000"/>
          <w:kern w:val="2"/>
          <w:sz w:val="22"/>
          <w:szCs w:val="22"/>
          <w:lang w:eastAsia="zh-CN" w:bidi="hi-IN"/>
        </w:rPr>
        <w:tab/>
        <w:t>der Art und dem Ausmaß der Auswirkungen, insbesondere, welches geographische Gebiet betroffen ist und wie viele Personen von den Auswirkungen voraussichtlich betroffen sind,</w:t>
      </w:r>
    </w:p>
    <w:p w14:paraId="3D755FAD"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3.2</w:t>
      </w:r>
      <w:r w:rsidRPr="00A05E87">
        <w:rPr>
          <w:rFonts w:ascii="Arial" w:hAnsi="Arial" w:cs="Arial"/>
          <w:b/>
          <w:color w:val="000000"/>
          <w:kern w:val="2"/>
          <w:sz w:val="22"/>
          <w:szCs w:val="22"/>
          <w:lang w:eastAsia="zh-CN" w:bidi="hi-IN"/>
        </w:rPr>
        <w:tab/>
        <w:t>dem etwaigen grenzüberschreitenden Charakter der Auswirkungen,</w:t>
      </w:r>
    </w:p>
    <w:p w14:paraId="5AE4354E"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3.3</w:t>
      </w:r>
      <w:r w:rsidRPr="00A05E87">
        <w:rPr>
          <w:rFonts w:ascii="Arial" w:hAnsi="Arial" w:cs="Arial"/>
          <w:b/>
          <w:color w:val="000000"/>
          <w:kern w:val="2"/>
          <w:sz w:val="22"/>
          <w:szCs w:val="22"/>
          <w:lang w:eastAsia="zh-CN" w:bidi="hi-IN"/>
        </w:rPr>
        <w:tab/>
        <w:t>der Schwere und der Komplexität der Auswirkungen,</w:t>
      </w:r>
    </w:p>
    <w:p w14:paraId="7FDDD9C8"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3.4</w:t>
      </w:r>
      <w:r w:rsidRPr="00A05E87">
        <w:rPr>
          <w:rFonts w:ascii="Arial" w:hAnsi="Arial" w:cs="Arial"/>
          <w:b/>
          <w:color w:val="000000"/>
          <w:kern w:val="2"/>
          <w:sz w:val="22"/>
          <w:szCs w:val="22"/>
          <w:lang w:eastAsia="zh-CN" w:bidi="hi-IN"/>
        </w:rPr>
        <w:tab/>
        <w:t>der Wahrscheinlichkeit von Auswirkungen,</w:t>
      </w:r>
    </w:p>
    <w:p w14:paraId="7CF8D5CC"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3.5</w:t>
      </w:r>
      <w:r w:rsidRPr="00A05E87">
        <w:rPr>
          <w:rFonts w:ascii="Arial" w:hAnsi="Arial" w:cs="Arial"/>
          <w:b/>
          <w:color w:val="000000"/>
          <w:kern w:val="2"/>
          <w:sz w:val="22"/>
          <w:szCs w:val="22"/>
          <w:lang w:eastAsia="zh-CN" w:bidi="hi-IN"/>
        </w:rPr>
        <w:tab/>
        <w:t>dem voraussichtlichen Zeitpunkt des Eintretens sowie der Dauer, Häufigkeit und Umkehrbarkeit der Auswirkungen,</w:t>
      </w:r>
    </w:p>
    <w:p w14:paraId="712EF4F5" w14:textId="77777777" w:rsidR="00716DE7" w:rsidRPr="00A05E87" w:rsidRDefault="00716DE7" w:rsidP="00716DE7">
      <w:pPr>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3.6</w:t>
      </w:r>
      <w:r w:rsidRPr="00A05E87">
        <w:rPr>
          <w:rFonts w:ascii="Arial" w:hAnsi="Arial" w:cs="Arial"/>
          <w:b/>
          <w:color w:val="000000"/>
          <w:kern w:val="2"/>
          <w:sz w:val="22"/>
          <w:szCs w:val="22"/>
          <w:lang w:eastAsia="zh-CN" w:bidi="hi-IN"/>
        </w:rPr>
        <w:tab/>
        <w:t>dem Zusammenwirken der Auswirkungen mit den Auswirkungen anderer bestehender oder zugelassener Vorhaben,</w:t>
      </w:r>
    </w:p>
    <w:p w14:paraId="317852F7" w14:textId="77777777" w:rsidR="00716DE7" w:rsidRPr="00A05E87" w:rsidRDefault="00716DE7" w:rsidP="00716DE7">
      <w:pPr>
        <w:spacing w:after="240"/>
        <w:ind w:left="624" w:hanging="624"/>
        <w:jc w:val="both"/>
        <w:rPr>
          <w:rFonts w:ascii="Arial" w:hAnsi="Arial" w:cs="Arial"/>
          <w:b/>
          <w:color w:val="000000"/>
          <w:kern w:val="2"/>
          <w:sz w:val="22"/>
          <w:szCs w:val="22"/>
          <w:lang w:eastAsia="zh-CN" w:bidi="hi-IN"/>
        </w:rPr>
      </w:pPr>
      <w:r w:rsidRPr="00A05E87">
        <w:rPr>
          <w:rFonts w:ascii="Arial" w:hAnsi="Arial" w:cs="Arial"/>
          <w:b/>
          <w:color w:val="000000"/>
          <w:kern w:val="2"/>
          <w:sz w:val="22"/>
          <w:szCs w:val="22"/>
          <w:lang w:eastAsia="zh-CN" w:bidi="hi-IN"/>
        </w:rPr>
        <w:t>3.7</w:t>
      </w:r>
      <w:r w:rsidRPr="00A05E87">
        <w:rPr>
          <w:rFonts w:ascii="Arial" w:hAnsi="Arial" w:cs="Arial"/>
          <w:b/>
          <w:color w:val="000000"/>
          <w:kern w:val="2"/>
          <w:sz w:val="22"/>
          <w:szCs w:val="22"/>
          <w:lang w:eastAsia="zh-CN" w:bidi="hi-IN"/>
        </w:rPr>
        <w:tab/>
        <w:t>der Möglichkeit, die Auswirkungen wirksam zu vermindern.</w:t>
      </w:r>
    </w:p>
    <w:p w14:paraId="7013A039"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Auswirkungen auf Schutzgüter unter Beachtung der vorgenannten Kriterien:</w:t>
      </w:r>
    </w:p>
    <w:p w14:paraId="3BF6AA63" w14:textId="77677134" w:rsidR="00716DE7" w:rsidRPr="00A05E87" w:rsidRDefault="00716DE7"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Da das Vorhaben keinen grenzübe</w:t>
      </w:r>
      <w:r w:rsidR="00B50AD3" w:rsidRPr="00A05E87">
        <w:rPr>
          <w:rFonts w:ascii="Arial" w:hAnsi="Arial" w:cs="Arial"/>
          <w:kern w:val="2"/>
          <w:sz w:val="22"/>
          <w:szCs w:val="22"/>
          <w:lang w:eastAsia="zh-CN" w:bidi="hi-IN"/>
        </w:rPr>
        <w:t>rschreitenden Charakter besitzt, wird</w:t>
      </w:r>
      <w:r w:rsidRPr="00A05E87">
        <w:rPr>
          <w:rFonts w:ascii="Arial" w:hAnsi="Arial" w:cs="Arial"/>
          <w:kern w:val="2"/>
          <w:sz w:val="22"/>
          <w:szCs w:val="22"/>
          <w:lang w:eastAsia="zh-CN" w:bidi="hi-IN"/>
        </w:rPr>
        <w:t xml:space="preserve"> </w:t>
      </w:r>
      <w:r w:rsidR="00B50AD3" w:rsidRPr="00A05E87">
        <w:rPr>
          <w:rFonts w:ascii="Arial" w:hAnsi="Arial" w:cs="Arial"/>
          <w:kern w:val="2"/>
          <w:sz w:val="22"/>
          <w:szCs w:val="22"/>
          <w:lang w:eastAsia="zh-CN" w:bidi="hi-IN"/>
        </w:rPr>
        <w:t>der</w:t>
      </w:r>
      <w:r w:rsidRPr="00A05E87">
        <w:rPr>
          <w:rFonts w:ascii="Arial" w:hAnsi="Arial" w:cs="Arial"/>
          <w:kern w:val="2"/>
          <w:sz w:val="22"/>
          <w:szCs w:val="22"/>
          <w:lang w:eastAsia="zh-CN" w:bidi="hi-IN"/>
        </w:rPr>
        <w:t xml:space="preserve"> Punkt 3.2 nicht näher betrachtet.</w:t>
      </w:r>
    </w:p>
    <w:p w14:paraId="00F35F3A"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Mensch:</w:t>
      </w:r>
    </w:p>
    <w:p w14:paraId="0A0A6CC2" w14:textId="115716BB" w:rsidR="006C1F86" w:rsidRPr="00A05E87" w:rsidRDefault="00716DE7"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lastRenderedPageBreak/>
        <w:t xml:space="preserve">Laut der schalltechnischen Untersuchung </w:t>
      </w:r>
      <w:r w:rsidR="006C1F86" w:rsidRPr="00A05E87">
        <w:rPr>
          <w:rFonts w:ascii="Arial" w:hAnsi="Arial" w:cs="Arial"/>
          <w:kern w:val="2"/>
          <w:sz w:val="22"/>
          <w:szCs w:val="22"/>
          <w:lang w:eastAsia="zh-CN" w:bidi="hi-IN"/>
        </w:rPr>
        <w:t xml:space="preserve">werden </w:t>
      </w:r>
      <w:r w:rsidR="00012BF0">
        <w:rPr>
          <w:rFonts w:ascii="Arial" w:hAnsi="Arial" w:cs="Arial"/>
          <w:kern w:val="2"/>
          <w:sz w:val="22"/>
          <w:szCs w:val="22"/>
          <w:lang w:eastAsia="zh-CN" w:bidi="hi-IN"/>
        </w:rPr>
        <w:t xml:space="preserve">sich </w:t>
      </w:r>
      <w:r w:rsidR="006C1F86" w:rsidRPr="00A05E87">
        <w:rPr>
          <w:rFonts w:ascii="Arial" w:hAnsi="Arial" w:cs="Arial"/>
          <w:kern w:val="2"/>
          <w:sz w:val="22"/>
          <w:szCs w:val="22"/>
          <w:lang w:eastAsia="zh-CN" w:bidi="hi-IN"/>
        </w:rPr>
        <w:t>bau- und betriebsbedingt keine relevanten Belästigungen von schutzbedürftigen Siedlungsgebieten außerhalb des Flughafengeländes ergeben.</w:t>
      </w:r>
      <w:r w:rsidRPr="00A05E87">
        <w:rPr>
          <w:rFonts w:ascii="Arial" w:hAnsi="Arial" w:cs="Arial"/>
          <w:kern w:val="2"/>
          <w:sz w:val="22"/>
          <w:szCs w:val="22"/>
          <w:lang w:eastAsia="zh-CN" w:bidi="hi-IN"/>
        </w:rPr>
        <w:t xml:space="preserve"> </w:t>
      </w:r>
      <w:r w:rsidR="006C1F86" w:rsidRPr="00A05E87">
        <w:rPr>
          <w:rFonts w:ascii="Arial" w:hAnsi="Arial" w:cs="Arial"/>
          <w:kern w:val="2"/>
          <w:sz w:val="22"/>
          <w:szCs w:val="22"/>
          <w:lang w:eastAsia="zh-CN" w:bidi="hi-IN"/>
        </w:rPr>
        <w:t xml:space="preserve">Der Immissionsrichtwert der AVV Baulärm wird tags und nachts eingehalten. Erhebliche Erschütterungsbelästigungen und Gebäudeschäden durch </w:t>
      </w:r>
      <w:proofErr w:type="spellStart"/>
      <w:r w:rsidR="006C1F86" w:rsidRPr="00A05E87">
        <w:rPr>
          <w:rFonts w:ascii="Arial" w:hAnsi="Arial" w:cs="Arial"/>
          <w:kern w:val="2"/>
          <w:sz w:val="22"/>
          <w:szCs w:val="22"/>
          <w:lang w:eastAsia="zh-CN" w:bidi="hi-IN"/>
        </w:rPr>
        <w:t>Erschüt</w:t>
      </w:r>
      <w:r w:rsidR="00012BF0">
        <w:rPr>
          <w:rFonts w:ascii="Arial" w:hAnsi="Arial" w:cs="Arial"/>
          <w:kern w:val="2"/>
          <w:sz w:val="22"/>
          <w:szCs w:val="22"/>
          <w:lang w:eastAsia="zh-CN" w:bidi="hi-IN"/>
        </w:rPr>
        <w:t>-</w:t>
      </w:r>
      <w:r w:rsidR="006C1F86" w:rsidRPr="00A05E87">
        <w:rPr>
          <w:rFonts w:ascii="Arial" w:hAnsi="Arial" w:cs="Arial"/>
          <w:kern w:val="2"/>
          <w:sz w:val="22"/>
          <w:szCs w:val="22"/>
          <w:lang w:eastAsia="zh-CN" w:bidi="hi-IN"/>
        </w:rPr>
        <w:t>terungen</w:t>
      </w:r>
      <w:proofErr w:type="spellEnd"/>
      <w:r w:rsidR="006C1F86" w:rsidRPr="00A05E87">
        <w:rPr>
          <w:rFonts w:ascii="Arial" w:hAnsi="Arial" w:cs="Arial"/>
          <w:kern w:val="2"/>
          <w:sz w:val="22"/>
          <w:szCs w:val="22"/>
          <w:lang w:eastAsia="zh-CN" w:bidi="hi-IN"/>
        </w:rPr>
        <w:t xml:space="preserve"> sind nicht zu erwarten.</w:t>
      </w:r>
    </w:p>
    <w:p w14:paraId="6A7968BB"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Boden:</w:t>
      </w:r>
    </w:p>
    <w:p w14:paraId="2A7A7847" w14:textId="550FBB9B" w:rsidR="0031570D" w:rsidRPr="00A05E87" w:rsidRDefault="0031570D"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Durch die Flächeninanspruchnahme als </w:t>
      </w:r>
      <w:r w:rsidR="00FD1500" w:rsidRPr="00A05E87">
        <w:rPr>
          <w:rFonts w:ascii="Arial" w:hAnsi="Arial" w:cs="Arial"/>
          <w:kern w:val="2"/>
          <w:sz w:val="22"/>
          <w:szCs w:val="22"/>
          <w:lang w:eastAsia="zh-CN" w:bidi="hi-IN"/>
        </w:rPr>
        <w:t xml:space="preserve">Baustelleneinrichtungsfläche </w:t>
      </w:r>
      <w:r w:rsidR="00BE4644" w:rsidRPr="00A05E87">
        <w:rPr>
          <w:rFonts w:ascii="Arial" w:hAnsi="Arial" w:cs="Arial"/>
          <w:kern w:val="2"/>
          <w:sz w:val="22"/>
          <w:szCs w:val="22"/>
          <w:lang w:eastAsia="zh-CN" w:bidi="hi-IN"/>
        </w:rPr>
        <w:t>gehen</w:t>
      </w:r>
      <w:r w:rsidR="00FD1500" w:rsidRPr="00A05E87">
        <w:rPr>
          <w:rFonts w:ascii="Arial" w:hAnsi="Arial" w:cs="Arial"/>
          <w:kern w:val="2"/>
          <w:sz w:val="22"/>
          <w:szCs w:val="22"/>
          <w:lang w:eastAsia="zh-CN" w:bidi="hi-IN"/>
        </w:rPr>
        <w:t xml:space="preserve"> Bodenfunk</w:t>
      </w:r>
      <w:r w:rsidR="00012BF0">
        <w:rPr>
          <w:rFonts w:ascii="Arial" w:hAnsi="Arial" w:cs="Arial"/>
          <w:kern w:val="2"/>
          <w:sz w:val="22"/>
          <w:szCs w:val="22"/>
          <w:lang w:eastAsia="zh-CN" w:bidi="hi-IN"/>
        </w:rPr>
        <w:t>-</w:t>
      </w:r>
      <w:proofErr w:type="spellStart"/>
      <w:r w:rsidR="00FD1500" w:rsidRPr="00A05E87">
        <w:rPr>
          <w:rFonts w:ascii="Arial" w:hAnsi="Arial" w:cs="Arial"/>
          <w:kern w:val="2"/>
          <w:sz w:val="22"/>
          <w:szCs w:val="22"/>
          <w:lang w:eastAsia="zh-CN" w:bidi="hi-IN"/>
        </w:rPr>
        <w:t>tionen</w:t>
      </w:r>
      <w:proofErr w:type="spellEnd"/>
      <w:r w:rsidR="00FD1500" w:rsidRPr="00A05E87">
        <w:rPr>
          <w:rFonts w:ascii="Arial" w:hAnsi="Arial" w:cs="Arial"/>
          <w:kern w:val="2"/>
          <w:sz w:val="22"/>
          <w:szCs w:val="22"/>
          <w:lang w:eastAsia="zh-CN" w:bidi="hi-IN"/>
        </w:rPr>
        <w:t xml:space="preserve"> im Umfang von ca. </w:t>
      </w:r>
      <w:r w:rsidR="00FD1500" w:rsidRPr="001B6445">
        <w:rPr>
          <w:rFonts w:ascii="Arial" w:hAnsi="Arial" w:cs="Arial"/>
          <w:kern w:val="2"/>
          <w:sz w:val="22"/>
          <w:szCs w:val="22"/>
          <w:lang w:eastAsia="zh-CN" w:bidi="hi-IN"/>
        </w:rPr>
        <w:t>18,8 ha</w:t>
      </w:r>
      <w:r w:rsidR="00FD1500" w:rsidRPr="00A05E87">
        <w:rPr>
          <w:rFonts w:ascii="Arial" w:hAnsi="Arial" w:cs="Arial"/>
          <w:kern w:val="2"/>
          <w:sz w:val="22"/>
          <w:szCs w:val="22"/>
          <w:lang w:eastAsia="zh-CN" w:bidi="hi-IN"/>
        </w:rPr>
        <w:t xml:space="preserve"> </w:t>
      </w:r>
      <w:r w:rsidR="00BE4644" w:rsidRPr="00A05E87">
        <w:rPr>
          <w:rFonts w:ascii="Arial" w:hAnsi="Arial" w:cs="Arial"/>
          <w:kern w:val="2"/>
          <w:sz w:val="22"/>
          <w:szCs w:val="22"/>
          <w:lang w:eastAsia="zh-CN" w:bidi="hi-IN"/>
        </w:rPr>
        <w:t>verloren</w:t>
      </w:r>
      <w:r w:rsidR="00FD1500" w:rsidRPr="00A05E87">
        <w:rPr>
          <w:rFonts w:ascii="Arial" w:hAnsi="Arial" w:cs="Arial"/>
          <w:kern w:val="2"/>
          <w:sz w:val="22"/>
          <w:szCs w:val="22"/>
          <w:lang w:eastAsia="zh-CN" w:bidi="hi-IN"/>
        </w:rPr>
        <w:t xml:space="preserve">. </w:t>
      </w:r>
      <w:r w:rsidR="00BE4644" w:rsidRPr="00A05E87">
        <w:rPr>
          <w:rFonts w:ascii="Arial" w:hAnsi="Arial" w:cs="Arial"/>
          <w:kern w:val="2"/>
          <w:sz w:val="22"/>
          <w:szCs w:val="22"/>
          <w:lang w:eastAsia="zh-CN" w:bidi="hi-IN"/>
        </w:rPr>
        <w:t xml:space="preserve">Die ursprünglichen Böden und damit die Bodenfunktionen waren bereits weitgehend verloren gegangen. </w:t>
      </w:r>
      <w:r w:rsidR="00FD1500" w:rsidRPr="00A05E87">
        <w:rPr>
          <w:rFonts w:ascii="Arial" w:hAnsi="Arial" w:cs="Arial"/>
          <w:kern w:val="2"/>
          <w:sz w:val="22"/>
          <w:szCs w:val="22"/>
          <w:lang w:eastAsia="zh-CN" w:bidi="hi-IN"/>
        </w:rPr>
        <w:t>Die Böden sind von geringer Leistungsfähigkeit. Sie sind anthropogen vielfach überprägt und durch Umlagerungen teilweise stark verändert. Das Bodengefüge ist stark gestört und die Bodenfunktionen sind beeinträchtigt.</w:t>
      </w:r>
      <w:r w:rsidR="00FE0D1F" w:rsidRPr="00A05E87">
        <w:rPr>
          <w:rFonts w:ascii="Arial" w:hAnsi="Arial" w:cs="Arial"/>
          <w:kern w:val="2"/>
          <w:sz w:val="22"/>
          <w:szCs w:val="22"/>
          <w:lang w:eastAsia="zh-CN" w:bidi="hi-IN"/>
        </w:rPr>
        <w:t xml:space="preserve"> </w:t>
      </w:r>
      <w:r w:rsidR="00FE0D1F" w:rsidRPr="001B6445">
        <w:rPr>
          <w:rFonts w:ascii="Arial" w:hAnsi="Arial" w:cs="Arial"/>
          <w:kern w:val="2"/>
          <w:sz w:val="22"/>
          <w:szCs w:val="22"/>
          <w:lang w:eastAsia="zh-CN" w:bidi="hi-IN"/>
        </w:rPr>
        <w:t>Infolgedessen wird der Bodenverlust als nicht erheblich bewertet.</w:t>
      </w:r>
    </w:p>
    <w:p w14:paraId="6086B28D"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Wasser:</w:t>
      </w:r>
    </w:p>
    <w:p w14:paraId="2A7CB612" w14:textId="01108240" w:rsidR="00716DE7" w:rsidRPr="00A05E87" w:rsidRDefault="00FD1500"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Die Einleitmengen und Einleitqualitäten in die Vorfluter bleiben unverändert. </w:t>
      </w:r>
      <w:r w:rsidR="00F515FC" w:rsidRPr="00A05E87">
        <w:rPr>
          <w:rFonts w:ascii="Arial" w:hAnsi="Arial" w:cs="Arial"/>
          <w:kern w:val="2"/>
          <w:sz w:val="22"/>
          <w:szCs w:val="22"/>
          <w:lang w:eastAsia="zh-CN" w:bidi="hi-IN"/>
        </w:rPr>
        <w:t>Schmutzwässer werden separat aufgefangen und gesondert entsorgt. Erhebliche Beeinträchtigungen sind nicht zu erwarten.</w:t>
      </w:r>
    </w:p>
    <w:p w14:paraId="0D61AB21"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Tiere, Pflanzen und biologische Vielfalt:</w:t>
      </w:r>
    </w:p>
    <w:p w14:paraId="6D93D4D4" w14:textId="579D0193" w:rsidR="00AF3D55" w:rsidRPr="00A05E87" w:rsidRDefault="00AF3D55"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Die ökologischen Funktionen der vom Vorhaben betroffenen Fortpflanzungs- und </w:t>
      </w:r>
      <w:proofErr w:type="spellStart"/>
      <w:r w:rsidRPr="00A05E87">
        <w:rPr>
          <w:rFonts w:ascii="Arial" w:hAnsi="Arial" w:cs="Arial"/>
          <w:kern w:val="2"/>
          <w:sz w:val="22"/>
          <w:szCs w:val="22"/>
          <w:lang w:eastAsia="zh-CN" w:bidi="hi-IN"/>
        </w:rPr>
        <w:t>Ruhestät</w:t>
      </w:r>
      <w:r w:rsidR="00012BF0">
        <w:rPr>
          <w:rFonts w:ascii="Arial" w:hAnsi="Arial" w:cs="Arial"/>
          <w:kern w:val="2"/>
          <w:sz w:val="22"/>
          <w:szCs w:val="22"/>
          <w:lang w:eastAsia="zh-CN" w:bidi="hi-IN"/>
        </w:rPr>
        <w:t>-</w:t>
      </w:r>
      <w:r w:rsidRPr="00A05E87">
        <w:rPr>
          <w:rFonts w:ascii="Arial" w:hAnsi="Arial" w:cs="Arial"/>
          <w:kern w:val="2"/>
          <w:sz w:val="22"/>
          <w:szCs w:val="22"/>
          <w:lang w:eastAsia="zh-CN" w:bidi="hi-IN"/>
        </w:rPr>
        <w:t>ten</w:t>
      </w:r>
      <w:proofErr w:type="spellEnd"/>
      <w:r w:rsidRPr="00A05E87">
        <w:rPr>
          <w:rFonts w:ascii="Arial" w:hAnsi="Arial" w:cs="Arial"/>
          <w:kern w:val="2"/>
          <w:sz w:val="22"/>
          <w:szCs w:val="22"/>
          <w:lang w:eastAsia="zh-CN" w:bidi="hi-IN"/>
        </w:rPr>
        <w:t xml:space="preserve"> von vier bodenbrütenden Vogelarten</w:t>
      </w:r>
      <w:r w:rsidR="00D47E0D" w:rsidRPr="00A05E87">
        <w:rPr>
          <w:rFonts w:ascii="Arial" w:hAnsi="Arial" w:cs="Arial"/>
          <w:kern w:val="2"/>
          <w:sz w:val="22"/>
          <w:szCs w:val="22"/>
          <w:lang w:eastAsia="zh-CN" w:bidi="hi-IN"/>
        </w:rPr>
        <w:t xml:space="preserve"> (Steinschätzer, Braunkehlchen, Grauammer und Feldlerche)</w:t>
      </w:r>
      <w:r w:rsidRPr="00A05E87">
        <w:rPr>
          <w:rFonts w:ascii="Arial" w:hAnsi="Arial" w:cs="Arial"/>
          <w:kern w:val="2"/>
          <w:sz w:val="22"/>
          <w:szCs w:val="22"/>
          <w:lang w:eastAsia="zh-CN" w:bidi="hi-IN"/>
        </w:rPr>
        <w:t xml:space="preserve"> gehen verloren</w:t>
      </w:r>
      <w:r w:rsidR="00D47E0D" w:rsidRPr="00A05E87">
        <w:rPr>
          <w:rFonts w:ascii="Arial" w:hAnsi="Arial" w:cs="Arial"/>
          <w:kern w:val="2"/>
          <w:sz w:val="22"/>
          <w:szCs w:val="22"/>
          <w:lang w:eastAsia="zh-CN" w:bidi="hi-IN"/>
        </w:rPr>
        <w:t>.</w:t>
      </w:r>
    </w:p>
    <w:p w14:paraId="011F799A" w14:textId="427AD583" w:rsidR="00716DE7" w:rsidRPr="00A05E87" w:rsidRDefault="00716DE7"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In der Betroffenheitsabschätzung im Fachbeitrag Artenschutz wurde für die möglicherweise betroffenen Arten nachgewiesen, dass durch das Vorhaben keine artenschutzrechtlichen Verbotstatbestände des § 44 Abs. 1 i</w:t>
      </w:r>
      <w:r w:rsidR="00012BF0">
        <w:rPr>
          <w:rFonts w:ascii="Arial" w:hAnsi="Arial" w:cs="Arial"/>
          <w:kern w:val="2"/>
          <w:sz w:val="22"/>
          <w:szCs w:val="22"/>
          <w:lang w:eastAsia="zh-CN" w:bidi="hi-IN"/>
        </w:rPr>
        <w:t>.</w:t>
      </w:r>
      <w:r w:rsidRPr="00A05E87">
        <w:rPr>
          <w:rFonts w:ascii="Arial" w:hAnsi="Arial" w:cs="Arial"/>
          <w:kern w:val="2"/>
          <w:sz w:val="22"/>
          <w:szCs w:val="22"/>
          <w:lang w:eastAsia="zh-CN" w:bidi="hi-IN"/>
        </w:rPr>
        <w:t xml:space="preserve"> V</w:t>
      </w:r>
      <w:r w:rsidR="00012BF0">
        <w:rPr>
          <w:rFonts w:ascii="Arial" w:hAnsi="Arial" w:cs="Arial"/>
          <w:kern w:val="2"/>
          <w:sz w:val="22"/>
          <w:szCs w:val="22"/>
          <w:lang w:eastAsia="zh-CN" w:bidi="hi-IN"/>
        </w:rPr>
        <w:t>.</w:t>
      </w:r>
      <w:r w:rsidRPr="00A05E87">
        <w:rPr>
          <w:rFonts w:ascii="Arial" w:hAnsi="Arial" w:cs="Arial"/>
          <w:kern w:val="2"/>
          <w:sz w:val="22"/>
          <w:szCs w:val="22"/>
          <w:lang w:eastAsia="zh-CN" w:bidi="hi-IN"/>
        </w:rPr>
        <w:t xml:space="preserve"> m</w:t>
      </w:r>
      <w:r w:rsidR="00012BF0">
        <w:rPr>
          <w:rFonts w:ascii="Arial" w:hAnsi="Arial" w:cs="Arial"/>
          <w:kern w:val="2"/>
          <w:sz w:val="22"/>
          <w:szCs w:val="22"/>
          <w:lang w:eastAsia="zh-CN" w:bidi="hi-IN"/>
        </w:rPr>
        <w:t>.</w:t>
      </w:r>
      <w:r w:rsidRPr="00A05E87">
        <w:rPr>
          <w:rFonts w:ascii="Arial" w:hAnsi="Arial" w:cs="Arial"/>
          <w:kern w:val="2"/>
          <w:sz w:val="22"/>
          <w:szCs w:val="22"/>
          <w:lang w:eastAsia="zh-CN" w:bidi="hi-IN"/>
        </w:rPr>
        <w:t xml:space="preserve"> § 44 Abs. 5 BNatSchG vorliegen. Die Prüfung erfolgte dabei so, dass unter Berücksichtigung der </w:t>
      </w:r>
      <w:r w:rsidR="00012BF0">
        <w:rPr>
          <w:rFonts w:ascii="Arial" w:hAnsi="Arial" w:cs="Arial"/>
          <w:kern w:val="2"/>
          <w:sz w:val="22"/>
          <w:szCs w:val="22"/>
          <w:lang w:eastAsia="zh-CN" w:bidi="hi-IN"/>
        </w:rPr>
        <w:t xml:space="preserve">vorgezogen zu realisierenden </w:t>
      </w:r>
      <w:r w:rsidRPr="00A05E87">
        <w:rPr>
          <w:rFonts w:ascii="Arial" w:hAnsi="Arial" w:cs="Arial"/>
          <w:kern w:val="2"/>
          <w:sz w:val="22"/>
          <w:szCs w:val="22"/>
          <w:lang w:eastAsia="zh-CN" w:bidi="hi-IN"/>
        </w:rPr>
        <w:t>Vermeidungsmaßnahmen</w:t>
      </w:r>
      <w:r w:rsidR="00012BF0">
        <w:rPr>
          <w:rFonts w:ascii="Arial" w:hAnsi="Arial" w:cs="Arial"/>
          <w:kern w:val="2"/>
          <w:sz w:val="22"/>
          <w:szCs w:val="22"/>
          <w:lang w:eastAsia="zh-CN" w:bidi="hi-IN"/>
        </w:rPr>
        <w:t xml:space="preserve"> (CEF-Maßnahmen)</w:t>
      </w:r>
      <w:r w:rsidRPr="00A05E87">
        <w:rPr>
          <w:rFonts w:ascii="Arial" w:hAnsi="Arial" w:cs="Arial"/>
          <w:kern w:val="2"/>
          <w:sz w:val="22"/>
          <w:szCs w:val="22"/>
          <w:lang w:eastAsia="zh-CN" w:bidi="hi-IN"/>
        </w:rPr>
        <w:t xml:space="preserve"> die Populationen der Arten weiterhin in einem günstigen Erhaltungszustand verbleiben bzw. die Voraussetzungen zur Wiederherstellung eines solchen nicht nachhaltig beeinträchtigt werden.</w:t>
      </w:r>
    </w:p>
    <w:p w14:paraId="6C54AA35" w14:textId="0ADA2FE4" w:rsidR="0071035B" w:rsidRDefault="0071035B" w:rsidP="00B772A2">
      <w:pPr>
        <w:jc w:val="both"/>
        <w:rPr>
          <w:rFonts w:ascii="Arial" w:hAnsi="Arial" w:cs="Arial"/>
          <w:kern w:val="2"/>
          <w:sz w:val="22"/>
          <w:szCs w:val="22"/>
          <w:lang w:eastAsia="zh-CN" w:bidi="hi-IN"/>
        </w:rPr>
      </w:pPr>
      <w:r w:rsidRPr="00A066DE">
        <w:rPr>
          <w:rFonts w:ascii="Arial" w:hAnsi="Arial" w:cs="Arial"/>
          <w:kern w:val="2"/>
          <w:sz w:val="22"/>
          <w:szCs w:val="22"/>
          <w:lang w:eastAsia="zh-CN" w:bidi="hi-IN"/>
        </w:rPr>
        <w:t>Die betroffenen Biotope „Weiden</w:t>
      </w:r>
      <w:r w:rsidR="00012BF0" w:rsidRPr="00A066DE">
        <w:rPr>
          <w:rFonts w:ascii="Arial" w:hAnsi="Arial" w:cs="Arial"/>
          <w:kern w:val="2"/>
          <w:sz w:val="22"/>
          <w:szCs w:val="22"/>
          <w:lang w:eastAsia="zh-CN" w:bidi="hi-IN"/>
        </w:rPr>
        <w:t>-</w:t>
      </w:r>
      <w:r w:rsidRPr="00A066DE">
        <w:rPr>
          <w:rFonts w:ascii="Arial" w:hAnsi="Arial" w:cs="Arial"/>
          <w:kern w:val="2"/>
          <w:sz w:val="22"/>
          <w:szCs w:val="22"/>
          <w:lang w:eastAsia="zh-CN" w:bidi="hi-IN"/>
        </w:rPr>
        <w:t xml:space="preserve">Auengebüsch“ und „Röhricht“ gehen </w:t>
      </w:r>
      <w:r w:rsidR="00012BF0" w:rsidRPr="00A066DE">
        <w:rPr>
          <w:rFonts w:ascii="Arial" w:hAnsi="Arial" w:cs="Arial"/>
          <w:kern w:val="2"/>
          <w:sz w:val="22"/>
          <w:szCs w:val="22"/>
          <w:lang w:eastAsia="zh-CN" w:bidi="hi-IN"/>
        </w:rPr>
        <w:t xml:space="preserve">zwar </w:t>
      </w:r>
      <w:r w:rsidRPr="00A066DE">
        <w:rPr>
          <w:rFonts w:ascii="Arial" w:hAnsi="Arial" w:cs="Arial"/>
          <w:kern w:val="2"/>
          <w:sz w:val="22"/>
          <w:szCs w:val="22"/>
          <w:lang w:eastAsia="zh-CN" w:bidi="hi-IN"/>
        </w:rPr>
        <w:t>verloren</w:t>
      </w:r>
      <w:r w:rsidR="00012BF0" w:rsidRPr="00A066DE">
        <w:rPr>
          <w:rFonts w:ascii="Arial" w:hAnsi="Arial" w:cs="Arial"/>
          <w:kern w:val="2"/>
          <w:sz w:val="22"/>
          <w:szCs w:val="22"/>
          <w:lang w:eastAsia="zh-CN" w:bidi="hi-IN"/>
        </w:rPr>
        <w:t xml:space="preserve">. Diesen Biotopen kommt aber aufgrund </w:t>
      </w:r>
      <w:r w:rsidR="00D5327B" w:rsidRPr="00A066DE">
        <w:rPr>
          <w:rFonts w:ascii="Arial" w:hAnsi="Arial" w:cs="Arial"/>
          <w:kern w:val="2"/>
          <w:sz w:val="22"/>
          <w:szCs w:val="22"/>
          <w:lang w:eastAsia="zh-CN" w:bidi="hi-IN"/>
        </w:rPr>
        <w:t xml:space="preserve">ihrer kleinflächigen Betroffenheit, </w:t>
      </w:r>
      <w:r w:rsidR="00012BF0" w:rsidRPr="00A066DE">
        <w:rPr>
          <w:rFonts w:ascii="Arial" w:hAnsi="Arial" w:cs="Arial"/>
          <w:kern w:val="2"/>
          <w:sz w:val="22"/>
          <w:szCs w:val="22"/>
          <w:lang w:eastAsia="zh-CN" w:bidi="hi-IN"/>
        </w:rPr>
        <w:t>ihre</w:t>
      </w:r>
      <w:r w:rsidR="00D5327B" w:rsidRPr="00A066DE">
        <w:rPr>
          <w:rFonts w:ascii="Arial" w:hAnsi="Arial" w:cs="Arial"/>
          <w:kern w:val="2"/>
          <w:sz w:val="22"/>
          <w:szCs w:val="22"/>
          <w:lang w:eastAsia="zh-CN" w:bidi="hi-IN"/>
        </w:rPr>
        <w:t>s</w:t>
      </w:r>
      <w:r w:rsidR="00012BF0" w:rsidRPr="00A066DE">
        <w:rPr>
          <w:rFonts w:ascii="Arial" w:hAnsi="Arial" w:cs="Arial"/>
          <w:kern w:val="2"/>
          <w:sz w:val="22"/>
          <w:szCs w:val="22"/>
          <w:lang w:eastAsia="zh-CN" w:bidi="hi-IN"/>
        </w:rPr>
        <w:t xml:space="preserve"> geringen Umfangs und ihrer isolierten Lage innerhalb des Flughafengeländes keine hohe ökologische Wertigkeit zu.</w:t>
      </w:r>
      <w:r w:rsidR="00A066DE">
        <w:rPr>
          <w:rFonts w:ascii="Arial" w:hAnsi="Arial" w:cs="Arial"/>
          <w:kern w:val="2"/>
          <w:sz w:val="22"/>
          <w:szCs w:val="22"/>
          <w:lang w:eastAsia="zh-CN" w:bidi="hi-IN"/>
        </w:rPr>
        <w:t xml:space="preserve"> </w:t>
      </w:r>
      <w:r w:rsidR="00A50293">
        <w:rPr>
          <w:rFonts w:ascii="Arial" w:hAnsi="Arial" w:cs="Arial"/>
          <w:kern w:val="2"/>
          <w:sz w:val="22"/>
          <w:szCs w:val="22"/>
          <w:lang w:eastAsia="zh-CN" w:bidi="hi-IN"/>
        </w:rPr>
        <w:t>Im Hinblick auf die</w:t>
      </w:r>
      <w:r w:rsidR="00B9263B">
        <w:rPr>
          <w:rFonts w:ascii="Arial" w:hAnsi="Arial" w:cs="Arial"/>
          <w:kern w:val="2"/>
          <w:sz w:val="22"/>
          <w:szCs w:val="22"/>
          <w:lang w:eastAsia="zh-CN" w:bidi="hi-IN"/>
        </w:rPr>
        <w:t xml:space="preserve"> Biotop</w:t>
      </w:r>
      <w:r w:rsidR="00A50293">
        <w:rPr>
          <w:rFonts w:ascii="Arial" w:hAnsi="Arial" w:cs="Arial"/>
          <w:kern w:val="2"/>
          <w:sz w:val="22"/>
          <w:szCs w:val="22"/>
          <w:lang w:eastAsia="zh-CN" w:bidi="hi-IN"/>
        </w:rPr>
        <w:t>e</w:t>
      </w:r>
      <w:r w:rsidR="00B9263B">
        <w:rPr>
          <w:rFonts w:ascii="Arial" w:hAnsi="Arial" w:cs="Arial"/>
          <w:kern w:val="2"/>
          <w:sz w:val="22"/>
          <w:szCs w:val="22"/>
          <w:lang w:eastAsia="zh-CN" w:bidi="hi-IN"/>
        </w:rPr>
        <w:t xml:space="preserve"> ist auf </w:t>
      </w:r>
      <w:r w:rsidR="00B9263B" w:rsidRPr="00B9263B">
        <w:rPr>
          <w:rFonts w:ascii="Arial" w:hAnsi="Arial" w:cs="Arial"/>
          <w:kern w:val="2"/>
          <w:sz w:val="22"/>
          <w:szCs w:val="22"/>
          <w:lang w:eastAsia="zh-CN" w:bidi="hi-IN"/>
        </w:rPr>
        <w:t xml:space="preserve">§ 21 Abs. 3 </w:t>
      </w:r>
      <w:proofErr w:type="spellStart"/>
      <w:r w:rsidR="00B9263B" w:rsidRPr="00B9263B">
        <w:rPr>
          <w:rFonts w:ascii="Arial" w:hAnsi="Arial" w:cs="Arial"/>
          <w:kern w:val="2"/>
          <w:sz w:val="22"/>
          <w:szCs w:val="22"/>
          <w:lang w:eastAsia="zh-CN" w:bidi="hi-IN"/>
        </w:rPr>
        <w:t>SächsNatSchG</w:t>
      </w:r>
      <w:proofErr w:type="spellEnd"/>
      <w:r w:rsidR="00B9263B" w:rsidRPr="00B9263B">
        <w:rPr>
          <w:rFonts w:ascii="Arial" w:hAnsi="Arial" w:cs="Arial"/>
          <w:kern w:val="2"/>
          <w:sz w:val="22"/>
          <w:szCs w:val="22"/>
          <w:lang w:eastAsia="zh-CN" w:bidi="hi-IN"/>
        </w:rPr>
        <w:t xml:space="preserve"> zu verweisen. Danach gilt das Verbot des § 30 Abs. 2 BNatSchG nicht für den Fall, dass auf durch den öffentlichen Verkehr zulässigerweise genutzten Anlagen</w:t>
      </w:r>
      <w:r w:rsidR="00B22590">
        <w:rPr>
          <w:rFonts w:ascii="Arial" w:hAnsi="Arial" w:cs="Arial"/>
          <w:kern w:val="2"/>
          <w:sz w:val="22"/>
          <w:szCs w:val="22"/>
          <w:lang w:eastAsia="zh-CN" w:bidi="hi-IN"/>
        </w:rPr>
        <w:t xml:space="preserve"> </w:t>
      </w:r>
      <w:r w:rsidR="00B9263B" w:rsidRPr="00B9263B">
        <w:rPr>
          <w:rFonts w:ascii="Arial" w:hAnsi="Arial" w:cs="Arial"/>
          <w:kern w:val="2"/>
          <w:sz w:val="22"/>
          <w:szCs w:val="22"/>
          <w:lang w:eastAsia="zh-CN" w:bidi="hi-IN"/>
        </w:rPr>
        <w:t xml:space="preserve">ein besonders geschütztes Biotop entstanden ist. </w:t>
      </w:r>
      <w:r w:rsidR="006D3C34">
        <w:rPr>
          <w:rFonts w:ascii="Arial" w:hAnsi="Arial" w:cs="Arial"/>
          <w:kern w:val="2"/>
          <w:sz w:val="22"/>
          <w:szCs w:val="22"/>
          <w:lang w:eastAsia="zh-CN" w:bidi="hi-IN"/>
        </w:rPr>
        <w:t xml:space="preserve">Die Biotope sind erst nach Errichtung der Start- und Landebahn Nord entstanden. </w:t>
      </w:r>
      <w:r w:rsidR="00B9263B" w:rsidRPr="00B9263B">
        <w:rPr>
          <w:rFonts w:ascii="Arial" w:hAnsi="Arial" w:cs="Arial"/>
          <w:kern w:val="2"/>
          <w:sz w:val="22"/>
          <w:szCs w:val="22"/>
          <w:lang w:eastAsia="zh-CN" w:bidi="hi-IN"/>
        </w:rPr>
        <w:t>Der Flughafen ist eine durch den öffentlichen Verkehr genutzte Anlage.</w:t>
      </w:r>
      <w:r w:rsidR="00B9263B">
        <w:rPr>
          <w:rFonts w:ascii="Arial" w:hAnsi="Arial" w:cs="Arial"/>
          <w:kern w:val="2"/>
          <w:sz w:val="22"/>
          <w:szCs w:val="22"/>
          <w:lang w:eastAsia="zh-CN" w:bidi="hi-IN"/>
        </w:rPr>
        <w:t xml:space="preserve"> Diese Biotop</w:t>
      </w:r>
      <w:r w:rsidR="006D3C34">
        <w:rPr>
          <w:rFonts w:ascii="Arial" w:hAnsi="Arial" w:cs="Arial"/>
          <w:kern w:val="2"/>
          <w:sz w:val="22"/>
          <w:szCs w:val="22"/>
          <w:lang w:eastAsia="zh-CN" w:bidi="hi-IN"/>
        </w:rPr>
        <w:t>e</w:t>
      </w:r>
      <w:r w:rsidR="00B9263B">
        <w:rPr>
          <w:rFonts w:ascii="Arial" w:hAnsi="Arial" w:cs="Arial"/>
          <w:kern w:val="2"/>
          <w:sz w:val="22"/>
          <w:szCs w:val="22"/>
          <w:lang w:eastAsia="zh-CN" w:bidi="hi-IN"/>
        </w:rPr>
        <w:t xml:space="preserve"> </w:t>
      </w:r>
      <w:r w:rsidR="006D3C34">
        <w:rPr>
          <w:rFonts w:ascii="Arial" w:hAnsi="Arial" w:cs="Arial"/>
          <w:kern w:val="2"/>
          <w:sz w:val="22"/>
          <w:szCs w:val="22"/>
          <w:lang w:eastAsia="zh-CN" w:bidi="hi-IN"/>
        </w:rPr>
        <w:t>sind</w:t>
      </w:r>
      <w:r w:rsidR="00B9263B">
        <w:rPr>
          <w:rFonts w:ascii="Arial" w:hAnsi="Arial" w:cs="Arial"/>
          <w:kern w:val="2"/>
          <w:sz w:val="22"/>
          <w:szCs w:val="22"/>
          <w:lang w:eastAsia="zh-CN" w:bidi="hi-IN"/>
        </w:rPr>
        <w:t xml:space="preserve"> kraft Gesetzes nicht geschützt.</w:t>
      </w:r>
    </w:p>
    <w:p w14:paraId="50E95E53" w14:textId="77777777" w:rsidR="00B772A2" w:rsidRPr="00A05E87" w:rsidRDefault="00B772A2" w:rsidP="00B772A2">
      <w:pPr>
        <w:jc w:val="both"/>
        <w:rPr>
          <w:rFonts w:ascii="Arial" w:hAnsi="Arial" w:cs="Arial"/>
          <w:kern w:val="2"/>
          <w:sz w:val="22"/>
          <w:szCs w:val="22"/>
          <w:lang w:eastAsia="zh-CN" w:bidi="hi-IN"/>
        </w:rPr>
      </w:pPr>
    </w:p>
    <w:p w14:paraId="2F88B874"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Klima und Luft:</w:t>
      </w:r>
    </w:p>
    <w:p w14:paraId="2B18F3C3" w14:textId="74E900FE" w:rsidR="00716DE7" w:rsidRPr="00A05E87" w:rsidRDefault="00F515FC"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Die klimaökologische Situation </w:t>
      </w:r>
      <w:r w:rsidR="00BE4644" w:rsidRPr="00A05E87">
        <w:rPr>
          <w:rFonts w:ascii="Arial" w:hAnsi="Arial" w:cs="Arial"/>
          <w:kern w:val="2"/>
          <w:sz w:val="22"/>
          <w:szCs w:val="22"/>
          <w:lang w:eastAsia="zh-CN" w:bidi="hi-IN"/>
        </w:rPr>
        <w:t>auf dem</w:t>
      </w:r>
      <w:r w:rsidR="00AF3D55" w:rsidRPr="00A05E87">
        <w:rPr>
          <w:rFonts w:ascii="Arial" w:hAnsi="Arial" w:cs="Arial"/>
          <w:kern w:val="2"/>
          <w:sz w:val="22"/>
          <w:szCs w:val="22"/>
          <w:lang w:eastAsia="zh-CN" w:bidi="hi-IN"/>
        </w:rPr>
        <w:t xml:space="preserve"> Flughafengelände verschlechtert sich infolge der zusätzlichen Flächenbefestigungen. Die zu erwartenden </w:t>
      </w:r>
      <w:r w:rsidR="00012BF0">
        <w:rPr>
          <w:rFonts w:ascii="Arial" w:hAnsi="Arial" w:cs="Arial"/>
          <w:kern w:val="2"/>
          <w:sz w:val="22"/>
          <w:szCs w:val="22"/>
          <w:lang w:eastAsia="zh-CN" w:bidi="hi-IN"/>
        </w:rPr>
        <w:t>Wärmeabstrahlungen</w:t>
      </w:r>
      <w:r w:rsidR="00AF3D55" w:rsidRPr="00A05E87">
        <w:rPr>
          <w:rFonts w:ascii="Arial" w:hAnsi="Arial" w:cs="Arial"/>
          <w:kern w:val="2"/>
          <w:sz w:val="22"/>
          <w:szCs w:val="22"/>
          <w:lang w:eastAsia="zh-CN" w:bidi="hi-IN"/>
        </w:rPr>
        <w:t xml:space="preserve"> werden die angrenzenden Gebiete jedoch nicht erreichen.</w:t>
      </w:r>
    </w:p>
    <w:p w14:paraId="774C58F7" w14:textId="77777777" w:rsidR="00716DE7" w:rsidRPr="00A05E87" w:rsidRDefault="00716DE7" w:rsidP="00716DE7">
      <w:pPr>
        <w:spacing w:after="240"/>
        <w:jc w:val="both"/>
        <w:rPr>
          <w:rFonts w:ascii="Arial" w:hAnsi="Arial" w:cs="Arial"/>
          <w:b/>
          <w:kern w:val="2"/>
          <w:sz w:val="22"/>
          <w:szCs w:val="22"/>
          <w:lang w:eastAsia="zh-CN" w:bidi="hi-IN"/>
        </w:rPr>
      </w:pPr>
      <w:r w:rsidRPr="00A05E87">
        <w:rPr>
          <w:rFonts w:ascii="Arial" w:hAnsi="Arial" w:cs="Arial"/>
          <w:b/>
          <w:kern w:val="2"/>
          <w:sz w:val="22"/>
          <w:szCs w:val="22"/>
          <w:lang w:eastAsia="zh-CN" w:bidi="hi-IN"/>
        </w:rPr>
        <w:t>Schutzgut Landschaftsbild:</w:t>
      </w:r>
    </w:p>
    <w:p w14:paraId="24325A5D" w14:textId="448E5E15" w:rsidR="00AF3D55" w:rsidRPr="00A05E87" w:rsidRDefault="00716DE7" w:rsidP="00716DE7">
      <w:pPr>
        <w:spacing w:after="240"/>
        <w:jc w:val="both"/>
        <w:rPr>
          <w:rFonts w:ascii="Arial" w:hAnsi="Arial" w:cs="Arial"/>
          <w:kern w:val="2"/>
          <w:sz w:val="22"/>
          <w:szCs w:val="22"/>
          <w:lang w:eastAsia="zh-CN" w:bidi="hi-IN"/>
        </w:rPr>
      </w:pPr>
      <w:r w:rsidRPr="00A05E87">
        <w:rPr>
          <w:rFonts w:ascii="Arial" w:hAnsi="Arial" w:cs="Arial"/>
          <w:kern w:val="2"/>
          <w:sz w:val="22"/>
          <w:szCs w:val="22"/>
          <w:lang w:eastAsia="zh-CN" w:bidi="hi-IN"/>
        </w:rPr>
        <w:t xml:space="preserve">Das Landschaftsbild des Vorhabenbereichs ist durch die vorhandene Nutzung </w:t>
      </w:r>
      <w:r w:rsidR="00AF3D55" w:rsidRPr="00A05E87">
        <w:rPr>
          <w:rFonts w:ascii="Arial" w:hAnsi="Arial" w:cs="Arial"/>
          <w:kern w:val="2"/>
          <w:sz w:val="22"/>
          <w:szCs w:val="22"/>
          <w:lang w:eastAsia="zh-CN" w:bidi="hi-IN"/>
        </w:rPr>
        <w:t xml:space="preserve">innerhalb des Flughafengeländes </w:t>
      </w:r>
      <w:r w:rsidR="007D5A58">
        <w:rPr>
          <w:rFonts w:ascii="Arial" w:hAnsi="Arial" w:cs="Arial"/>
          <w:kern w:val="2"/>
          <w:sz w:val="22"/>
          <w:szCs w:val="22"/>
          <w:lang w:eastAsia="zh-CN" w:bidi="hi-IN"/>
        </w:rPr>
        <w:t xml:space="preserve">sowie durch die vorbeiführende Autobahn </w:t>
      </w:r>
      <w:r w:rsidRPr="00A05E87">
        <w:rPr>
          <w:rFonts w:ascii="Arial" w:hAnsi="Arial" w:cs="Arial"/>
          <w:kern w:val="2"/>
          <w:sz w:val="22"/>
          <w:szCs w:val="22"/>
          <w:lang w:eastAsia="zh-CN" w:bidi="hi-IN"/>
        </w:rPr>
        <w:t>geprägt</w:t>
      </w:r>
      <w:r w:rsidR="00AF3D55" w:rsidRPr="00A05E87">
        <w:rPr>
          <w:rFonts w:ascii="Arial" w:hAnsi="Arial" w:cs="Arial"/>
          <w:kern w:val="2"/>
          <w:sz w:val="22"/>
          <w:szCs w:val="22"/>
          <w:lang w:eastAsia="zh-CN" w:bidi="hi-IN"/>
        </w:rPr>
        <w:t xml:space="preserve">. Landschaftsbezogene Erholung ist </w:t>
      </w:r>
      <w:r w:rsidR="007D5A58">
        <w:rPr>
          <w:rFonts w:ascii="Arial" w:hAnsi="Arial" w:cs="Arial"/>
          <w:kern w:val="2"/>
          <w:sz w:val="22"/>
          <w:szCs w:val="22"/>
          <w:lang w:eastAsia="zh-CN" w:bidi="hi-IN"/>
        </w:rPr>
        <w:t xml:space="preserve">daher </w:t>
      </w:r>
      <w:r w:rsidR="00AF3D55" w:rsidRPr="00A05E87">
        <w:rPr>
          <w:rFonts w:ascii="Arial" w:hAnsi="Arial" w:cs="Arial"/>
          <w:kern w:val="2"/>
          <w:sz w:val="22"/>
          <w:szCs w:val="22"/>
          <w:lang w:eastAsia="zh-CN" w:bidi="hi-IN"/>
        </w:rPr>
        <w:t xml:space="preserve">im Flughafengelände nicht möglich. Negativwirkungen sind somit </w:t>
      </w:r>
      <w:r w:rsidR="00AF3D55" w:rsidRPr="00A05E87">
        <w:rPr>
          <w:rFonts w:ascii="Arial" w:hAnsi="Arial" w:cs="Arial"/>
          <w:kern w:val="2"/>
          <w:sz w:val="22"/>
          <w:szCs w:val="22"/>
          <w:lang w:eastAsia="zh-CN" w:bidi="hi-IN"/>
        </w:rPr>
        <w:lastRenderedPageBreak/>
        <w:t xml:space="preserve">auszuschließen. Die Vorhaltung von Mischanlagen und die Aufschüttung von </w:t>
      </w:r>
      <w:proofErr w:type="spellStart"/>
      <w:r w:rsidR="00AF3D55" w:rsidRPr="00A05E87">
        <w:rPr>
          <w:rFonts w:ascii="Arial" w:hAnsi="Arial" w:cs="Arial"/>
          <w:kern w:val="2"/>
          <w:sz w:val="22"/>
          <w:szCs w:val="22"/>
          <w:lang w:eastAsia="zh-CN" w:bidi="hi-IN"/>
        </w:rPr>
        <w:t>Haufwerken</w:t>
      </w:r>
      <w:proofErr w:type="spellEnd"/>
      <w:r w:rsidR="00AF3D55" w:rsidRPr="00A05E87">
        <w:rPr>
          <w:rFonts w:ascii="Arial" w:hAnsi="Arial" w:cs="Arial"/>
          <w:kern w:val="2"/>
          <w:sz w:val="22"/>
          <w:szCs w:val="22"/>
          <w:lang w:eastAsia="zh-CN" w:bidi="hi-IN"/>
        </w:rPr>
        <w:t xml:space="preserve"> und Baustoffen führ</w:t>
      </w:r>
      <w:r w:rsidR="0022178E" w:rsidRPr="00A05E87">
        <w:rPr>
          <w:rFonts w:ascii="Arial" w:hAnsi="Arial" w:cs="Arial"/>
          <w:kern w:val="2"/>
          <w:sz w:val="22"/>
          <w:szCs w:val="22"/>
          <w:lang w:eastAsia="zh-CN" w:bidi="hi-IN"/>
        </w:rPr>
        <w:t>en</w:t>
      </w:r>
      <w:r w:rsidR="00AF3D55" w:rsidRPr="00A05E87">
        <w:rPr>
          <w:rFonts w:ascii="Arial" w:hAnsi="Arial" w:cs="Arial"/>
          <w:kern w:val="2"/>
          <w:sz w:val="22"/>
          <w:szCs w:val="22"/>
          <w:lang w:eastAsia="zh-CN" w:bidi="hi-IN"/>
        </w:rPr>
        <w:t xml:space="preserve"> vor dem Hintergrund des Flughafenbetriebes zu keiner deutlich veränderten Wahrnehmung des Erscheinungsbildes.</w:t>
      </w:r>
    </w:p>
    <w:p w14:paraId="56596EE6" w14:textId="4BC8648B" w:rsidR="00FE0D1F" w:rsidRPr="00A05E87" w:rsidRDefault="001C26D8" w:rsidP="00FE0D1F">
      <w:pPr>
        <w:spacing w:after="240"/>
        <w:jc w:val="both"/>
        <w:rPr>
          <w:rFonts w:ascii="Arial" w:hAnsi="Arial" w:cs="Arial"/>
          <w:b/>
          <w:sz w:val="22"/>
          <w:szCs w:val="22"/>
          <w:lang w:eastAsia="zh-CN"/>
        </w:rPr>
      </w:pPr>
      <w:r w:rsidRPr="00A05E87">
        <w:rPr>
          <w:rFonts w:ascii="Arial" w:hAnsi="Arial" w:cs="Arial"/>
          <w:b/>
          <w:sz w:val="22"/>
          <w:szCs w:val="22"/>
          <w:lang w:eastAsia="zh-CN"/>
        </w:rPr>
        <w:t>Einbeziehung der bisher nicht einer Umweltverträglichkeitsprüfung unterzogenen Planänderungen</w:t>
      </w:r>
    </w:p>
    <w:p w14:paraId="1A29F2EF" w14:textId="1DF92A89" w:rsidR="00FE0D1F" w:rsidRPr="00A05E87" w:rsidRDefault="001C26D8" w:rsidP="00716DE7">
      <w:pPr>
        <w:spacing w:after="240"/>
        <w:jc w:val="both"/>
        <w:rPr>
          <w:rFonts w:ascii="Arial" w:hAnsi="Arial" w:cs="Arial"/>
          <w:kern w:val="2"/>
          <w:sz w:val="22"/>
          <w:szCs w:val="22"/>
          <w:lang w:eastAsia="zh-CN" w:bidi="hi-IN"/>
        </w:rPr>
      </w:pPr>
      <w:r w:rsidRPr="00A05E87">
        <w:rPr>
          <w:rFonts w:ascii="Arial" w:hAnsi="Arial" w:cs="Arial"/>
          <w:color w:val="000000"/>
          <w:kern w:val="2"/>
          <w:sz w:val="22"/>
          <w:szCs w:val="22"/>
          <w:lang w:eastAsia="zh-CN" w:bidi="hi-IN"/>
        </w:rPr>
        <w:t xml:space="preserve">Hinsichtlich der früheren Änderungen des Vorhabens, die noch keiner Umweltverträglichkeitsprüfung unterzogen wurden, wird auf die </w:t>
      </w:r>
      <w:r w:rsidRPr="00A05E87">
        <w:rPr>
          <w:rFonts w:ascii="Arial" w:hAnsi="Arial" w:cs="Arial"/>
          <w:sz w:val="22"/>
          <w:szCs w:val="22"/>
        </w:rPr>
        <w:t xml:space="preserve">Ausarbeitung der </w:t>
      </w:r>
      <w:proofErr w:type="spellStart"/>
      <w:r w:rsidRPr="00A05E87">
        <w:rPr>
          <w:rFonts w:ascii="Arial" w:hAnsi="Arial" w:cs="Arial"/>
          <w:sz w:val="22"/>
          <w:szCs w:val="22"/>
        </w:rPr>
        <w:t>Grünplan</w:t>
      </w:r>
      <w:proofErr w:type="spellEnd"/>
      <w:r w:rsidRPr="00A05E87">
        <w:rPr>
          <w:rFonts w:ascii="Arial" w:hAnsi="Arial" w:cs="Arial"/>
          <w:sz w:val="22"/>
          <w:szCs w:val="22"/>
        </w:rPr>
        <w:t xml:space="preserve"> GmbH vom 2. </w:t>
      </w:r>
      <w:r w:rsidR="001F4B58" w:rsidRPr="00A05E87">
        <w:rPr>
          <w:rFonts w:ascii="Arial" w:hAnsi="Arial" w:cs="Arial"/>
          <w:sz w:val="22"/>
          <w:szCs w:val="22"/>
        </w:rPr>
        <w:t>November</w:t>
      </w:r>
      <w:r w:rsidRPr="00A05E87">
        <w:rPr>
          <w:rFonts w:ascii="Arial" w:hAnsi="Arial" w:cs="Arial"/>
          <w:sz w:val="22"/>
          <w:szCs w:val="22"/>
        </w:rPr>
        <w:t xml:space="preserve"> 2020 verwiesen. Auch insoweit sind die Angaben und Bewertungen vollständig, plausibel und widerspruchsfrei. Mit erheblichen Umweltauswirkungen ist nicht zu rechnen.</w:t>
      </w:r>
    </w:p>
    <w:p w14:paraId="16317E7F" w14:textId="7D8DE3B8" w:rsidR="00716DE7" w:rsidRPr="00A05E87" w:rsidRDefault="00FE0D1F" w:rsidP="00716DE7">
      <w:pPr>
        <w:spacing w:after="240"/>
        <w:jc w:val="both"/>
        <w:rPr>
          <w:rFonts w:ascii="Arial" w:hAnsi="Arial" w:cs="Arial"/>
          <w:b/>
          <w:color w:val="000000"/>
          <w:kern w:val="2"/>
          <w:sz w:val="22"/>
          <w:szCs w:val="22"/>
          <w:u w:val="single"/>
          <w:lang w:eastAsia="zh-CN" w:bidi="hi-IN"/>
        </w:rPr>
      </w:pPr>
      <w:r w:rsidRPr="00A05E87">
        <w:rPr>
          <w:rFonts w:ascii="Arial" w:hAnsi="Arial" w:cs="Arial"/>
          <w:b/>
          <w:color w:val="000000"/>
          <w:kern w:val="2"/>
          <w:sz w:val="22"/>
          <w:szCs w:val="22"/>
          <w:lang w:eastAsia="zh-CN" w:bidi="hi-IN"/>
        </w:rPr>
        <w:t>E</w:t>
      </w:r>
      <w:r w:rsidR="00716DE7" w:rsidRPr="00A05E87">
        <w:rPr>
          <w:rFonts w:ascii="Arial" w:hAnsi="Arial" w:cs="Arial"/>
          <w:b/>
          <w:color w:val="000000"/>
          <w:kern w:val="2"/>
          <w:sz w:val="22"/>
          <w:szCs w:val="22"/>
          <w:lang w:eastAsia="zh-CN" w:bidi="hi-IN"/>
        </w:rPr>
        <w:t>rgebnis:</w:t>
      </w:r>
    </w:p>
    <w:p w14:paraId="03CE8224" w14:textId="18080BAE" w:rsidR="00716DE7" w:rsidRPr="00A05E87" w:rsidRDefault="00716DE7" w:rsidP="00716DE7">
      <w:pPr>
        <w:spacing w:after="240"/>
        <w:jc w:val="both"/>
        <w:rPr>
          <w:rFonts w:ascii="Arial" w:hAnsi="Arial" w:cs="Arial"/>
          <w:color w:val="000000"/>
          <w:kern w:val="2"/>
          <w:sz w:val="22"/>
          <w:szCs w:val="22"/>
          <w:lang w:eastAsia="zh-CN" w:bidi="hi-IN"/>
        </w:rPr>
      </w:pPr>
      <w:r w:rsidRPr="00A05E87">
        <w:rPr>
          <w:rFonts w:ascii="Arial" w:hAnsi="Arial" w:cs="Arial"/>
          <w:color w:val="000000"/>
          <w:kern w:val="2"/>
          <w:sz w:val="22"/>
          <w:szCs w:val="22"/>
          <w:lang w:eastAsia="zh-CN" w:bidi="hi-IN"/>
        </w:rPr>
        <w:t xml:space="preserve">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w:t>
      </w:r>
      <w:r w:rsidR="00FE0D1F" w:rsidRPr="00A05E87">
        <w:rPr>
          <w:rFonts w:ascii="Arial" w:hAnsi="Arial" w:cs="Arial"/>
          <w:color w:val="000000"/>
          <w:kern w:val="2"/>
          <w:sz w:val="22"/>
          <w:szCs w:val="22"/>
          <w:lang w:eastAsia="zh-CN" w:bidi="hi-IN"/>
        </w:rPr>
        <w:t xml:space="preserve">und </w:t>
      </w:r>
      <w:r w:rsidR="00B06D69">
        <w:rPr>
          <w:rFonts w:ascii="Arial" w:hAnsi="Arial" w:cs="Arial"/>
          <w:color w:val="000000"/>
          <w:kern w:val="2"/>
          <w:sz w:val="22"/>
          <w:szCs w:val="22"/>
          <w:lang w:eastAsia="zh-CN" w:bidi="hi-IN"/>
        </w:rPr>
        <w:t xml:space="preserve">der </w:t>
      </w:r>
      <w:r w:rsidR="00073B2B" w:rsidRPr="00B06D69">
        <w:rPr>
          <w:rFonts w:ascii="Arial" w:hAnsi="Arial" w:cs="Arial"/>
          <w:color w:val="000000"/>
          <w:kern w:val="2"/>
          <w:sz w:val="22"/>
          <w:szCs w:val="22"/>
          <w:lang w:eastAsia="zh-CN" w:bidi="hi-IN"/>
        </w:rPr>
        <w:t>Vermeidungs- und Verminderungsmaßnahmen</w:t>
      </w:r>
      <w:r w:rsidR="00FE0D1F" w:rsidRPr="00B06D69">
        <w:rPr>
          <w:rFonts w:ascii="Arial" w:hAnsi="Arial" w:cs="Arial"/>
          <w:color w:val="000000"/>
          <w:kern w:val="2"/>
          <w:sz w:val="22"/>
          <w:szCs w:val="22"/>
          <w:lang w:eastAsia="zh-CN" w:bidi="hi-IN"/>
        </w:rPr>
        <w:t xml:space="preserve"> </w:t>
      </w:r>
      <w:r w:rsidR="007D5A58" w:rsidRPr="00B06D69">
        <w:rPr>
          <w:rFonts w:ascii="Arial" w:hAnsi="Arial" w:cs="Arial"/>
          <w:color w:val="000000"/>
          <w:kern w:val="2"/>
          <w:sz w:val="22"/>
          <w:szCs w:val="22"/>
          <w:lang w:eastAsia="zh-CN" w:bidi="hi-IN"/>
        </w:rPr>
        <w:t xml:space="preserve">(einschließlich </w:t>
      </w:r>
      <w:r w:rsidR="001F4B58" w:rsidRPr="00B06D69">
        <w:rPr>
          <w:rFonts w:ascii="Arial" w:hAnsi="Arial" w:cs="Arial"/>
          <w:color w:val="000000"/>
          <w:kern w:val="2"/>
          <w:sz w:val="22"/>
          <w:szCs w:val="22"/>
          <w:lang w:eastAsia="zh-CN" w:bidi="hi-IN"/>
        </w:rPr>
        <w:t>CEF</w:t>
      </w:r>
      <w:r w:rsidR="007D5A58" w:rsidRPr="00B06D69">
        <w:rPr>
          <w:rFonts w:ascii="Arial" w:hAnsi="Arial" w:cs="Arial"/>
          <w:color w:val="000000"/>
          <w:kern w:val="2"/>
          <w:sz w:val="22"/>
          <w:szCs w:val="22"/>
          <w:lang w:eastAsia="zh-CN" w:bidi="hi-IN"/>
        </w:rPr>
        <w:t>-</w:t>
      </w:r>
      <w:r w:rsidR="001F4B58" w:rsidRPr="00B06D69">
        <w:rPr>
          <w:rFonts w:ascii="Arial" w:hAnsi="Arial" w:cs="Arial"/>
          <w:color w:val="000000"/>
          <w:kern w:val="2"/>
          <w:sz w:val="22"/>
          <w:szCs w:val="22"/>
          <w:lang w:eastAsia="zh-CN" w:bidi="hi-IN"/>
        </w:rPr>
        <w:t>Maßnahmen</w:t>
      </w:r>
      <w:r w:rsidR="007D5A58" w:rsidRPr="00B06D69">
        <w:rPr>
          <w:rFonts w:ascii="Arial" w:hAnsi="Arial" w:cs="Arial"/>
          <w:color w:val="000000"/>
          <w:kern w:val="2"/>
          <w:sz w:val="22"/>
          <w:szCs w:val="22"/>
          <w:lang w:eastAsia="zh-CN" w:bidi="hi-IN"/>
        </w:rPr>
        <w:t>)</w:t>
      </w:r>
      <w:r w:rsidR="007D5A58">
        <w:rPr>
          <w:rFonts w:ascii="Arial" w:hAnsi="Arial" w:cs="Arial"/>
          <w:color w:val="000000"/>
          <w:kern w:val="2"/>
          <w:sz w:val="22"/>
          <w:szCs w:val="22"/>
          <w:lang w:eastAsia="zh-CN" w:bidi="hi-IN"/>
        </w:rPr>
        <w:t xml:space="preserve"> </w:t>
      </w:r>
      <w:r w:rsidRPr="00A05E87">
        <w:rPr>
          <w:rFonts w:ascii="Arial" w:hAnsi="Arial" w:cs="Arial"/>
          <w:color w:val="000000"/>
          <w:kern w:val="2"/>
          <w:sz w:val="22"/>
          <w:szCs w:val="22"/>
          <w:lang w:eastAsia="zh-CN" w:bidi="hi-IN"/>
        </w:rPr>
        <w:t xml:space="preserve">als nicht erheblich </w:t>
      </w:r>
      <w:r w:rsidR="00B06D69">
        <w:rPr>
          <w:rFonts w:ascii="Arial" w:hAnsi="Arial" w:cs="Arial"/>
          <w:color w:val="000000"/>
          <w:kern w:val="2"/>
          <w:sz w:val="22"/>
          <w:szCs w:val="22"/>
          <w:lang w:eastAsia="zh-CN" w:bidi="hi-IN"/>
        </w:rPr>
        <w:t>einzustufen sind</w:t>
      </w:r>
      <w:r w:rsidRPr="00A05E87">
        <w:rPr>
          <w:rFonts w:ascii="Arial" w:hAnsi="Arial" w:cs="Arial"/>
          <w:color w:val="000000"/>
          <w:kern w:val="2"/>
          <w:sz w:val="22"/>
          <w:szCs w:val="22"/>
          <w:lang w:eastAsia="zh-CN" w:bidi="hi-IN"/>
        </w:rPr>
        <w:t>.</w:t>
      </w:r>
    </w:p>
    <w:p w14:paraId="13799E62" w14:textId="4523F90E" w:rsidR="001C26D8" w:rsidRPr="00A05E87" w:rsidRDefault="001C26D8" w:rsidP="001C26D8">
      <w:pPr>
        <w:spacing w:after="240"/>
        <w:jc w:val="both"/>
        <w:rPr>
          <w:rFonts w:ascii="Arial" w:hAnsi="Arial" w:cs="Arial"/>
          <w:sz w:val="22"/>
          <w:szCs w:val="22"/>
          <w:lang w:eastAsia="zh-CN"/>
        </w:rPr>
      </w:pPr>
      <w:r w:rsidRPr="00A05E87">
        <w:rPr>
          <w:rFonts w:ascii="Arial" w:hAnsi="Arial" w:cs="Arial"/>
          <w:sz w:val="22"/>
          <w:szCs w:val="22"/>
          <w:lang w:eastAsia="zh-CN"/>
        </w:rPr>
        <w:t>Somit sind keine nachteiligen Umwelt</w:t>
      </w:r>
      <w:r w:rsidR="007D5A58">
        <w:rPr>
          <w:rFonts w:ascii="Arial" w:hAnsi="Arial" w:cs="Arial"/>
          <w:sz w:val="22"/>
          <w:szCs w:val="22"/>
          <w:lang w:eastAsia="zh-CN"/>
        </w:rPr>
        <w:t>aus</w:t>
      </w:r>
      <w:r w:rsidRPr="00A05E87">
        <w:rPr>
          <w:rFonts w:ascii="Arial" w:hAnsi="Arial" w:cs="Arial"/>
          <w:sz w:val="22"/>
          <w:szCs w:val="22"/>
          <w:lang w:eastAsia="zh-CN"/>
        </w:rPr>
        <w:t>wirkungen zu erwarten und es ist für das Vorhaben keine Umweltverträglichkeitsprüfung erforderlich.</w:t>
      </w:r>
    </w:p>
    <w:p w14:paraId="61C5FAEA" w14:textId="7204B1E0" w:rsidR="001C26D8" w:rsidRPr="00A05E87" w:rsidRDefault="001C26D8" w:rsidP="00716DE7">
      <w:pPr>
        <w:spacing w:after="240"/>
        <w:jc w:val="both"/>
        <w:rPr>
          <w:rFonts w:ascii="Arial" w:hAnsi="Arial" w:cs="Arial"/>
          <w:b/>
          <w:noProof/>
          <w:sz w:val="22"/>
          <w:szCs w:val="22"/>
        </w:rPr>
      </w:pPr>
      <w:r w:rsidRPr="00A05E87">
        <w:rPr>
          <w:rFonts w:ascii="Arial" w:hAnsi="Arial" w:cs="Arial"/>
          <w:b/>
          <w:noProof/>
          <w:sz w:val="22"/>
          <w:szCs w:val="22"/>
        </w:rPr>
        <w:t>Hinweise</w:t>
      </w:r>
    </w:p>
    <w:p w14:paraId="06E92E0D" w14:textId="1363EAAD" w:rsidR="00A33F37" w:rsidRDefault="00716DE7" w:rsidP="00A05E87">
      <w:pPr>
        <w:spacing w:after="240"/>
        <w:jc w:val="both"/>
        <w:rPr>
          <w:rFonts w:ascii="Arial" w:hAnsi="Arial" w:cs="Arial"/>
          <w:color w:val="000000"/>
          <w:kern w:val="2"/>
          <w:sz w:val="22"/>
          <w:szCs w:val="22"/>
          <w:lang w:eastAsia="zh-CN" w:bidi="hi-IN"/>
        </w:rPr>
      </w:pPr>
      <w:bookmarkStart w:id="7" w:name="__RefHeading___Toc5882855"/>
      <w:bookmarkEnd w:id="7"/>
      <w:r w:rsidRPr="00A05E87">
        <w:rPr>
          <w:rFonts w:ascii="Arial" w:hAnsi="Arial" w:cs="Arial"/>
          <w:color w:val="000000"/>
          <w:kern w:val="2"/>
          <w:sz w:val="22"/>
          <w:szCs w:val="22"/>
          <w:lang w:eastAsia="zh-CN" w:bidi="hi-IN"/>
        </w:rPr>
        <w:t xml:space="preserve">Die getroffene Feststellung, dass eine Umweltverträglichkeitsprüfung unterbleiben kann, wird nach § 5 Abs. 2 Satz 1 und 2 UVPG im UVP-Portal unter </w:t>
      </w:r>
      <w:hyperlink r:id="rId8" w:history="1">
        <w:r w:rsidRPr="00A05E87">
          <w:rPr>
            <w:rFonts w:ascii="Arial" w:hAnsi="Arial" w:cs="Arial"/>
            <w:color w:val="0000FF"/>
            <w:kern w:val="2"/>
            <w:sz w:val="22"/>
            <w:szCs w:val="22"/>
            <w:u w:val="single"/>
            <w:lang w:eastAsia="zh-CN" w:bidi="hi-IN"/>
          </w:rPr>
          <w:t>https://www.uvp-verbund.de/portal/</w:t>
        </w:r>
      </w:hyperlink>
      <w:r w:rsidRPr="00A05E87">
        <w:rPr>
          <w:rFonts w:ascii="Arial" w:hAnsi="Arial" w:cs="Arial"/>
          <w:color w:val="000000"/>
          <w:kern w:val="2"/>
          <w:sz w:val="22"/>
          <w:szCs w:val="22"/>
          <w:lang w:eastAsia="zh-CN" w:bidi="hi-IN"/>
        </w:rPr>
        <w:t xml:space="preserve"> sowie auf der Internetseite der Landesdirektion Sachsen unter </w:t>
      </w:r>
      <w:hyperlink r:id="rId9" w:history="1">
        <w:r w:rsidR="007D5A58" w:rsidRPr="00FF249A">
          <w:rPr>
            <w:rStyle w:val="Hyperlink"/>
            <w:rFonts w:ascii="Arial" w:hAnsi="Arial" w:cs="Arial"/>
            <w:kern w:val="2"/>
            <w:sz w:val="22"/>
            <w:szCs w:val="22"/>
            <w:lang w:eastAsia="zh-CN" w:bidi="hi-IN"/>
          </w:rPr>
          <w:t>https://www.lds.sachsen.de/</w:t>
        </w:r>
        <w:r w:rsidR="007D5A58" w:rsidRPr="00FF249A">
          <w:rPr>
            <w:rStyle w:val="Hyperlink"/>
            <w:rFonts w:ascii="Arial" w:hAnsi="Arial" w:cs="Arial"/>
            <w:kern w:val="2"/>
            <w:sz w:val="22"/>
            <w:szCs w:val="22"/>
            <w:lang w:eastAsia="zh-CN" w:bidi="hi-IN"/>
          </w:rPr>
          <w:br/>
        </w:r>
        <w:proofErr w:type="spellStart"/>
        <w:r w:rsidR="007D5A58" w:rsidRPr="00FF249A">
          <w:rPr>
            <w:rStyle w:val="Hyperlink"/>
            <w:rFonts w:ascii="Arial" w:hAnsi="Arial" w:cs="Arial"/>
            <w:kern w:val="2"/>
            <w:sz w:val="22"/>
            <w:szCs w:val="22"/>
            <w:lang w:eastAsia="zh-CN" w:bidi="hi-IN"/>
          </w:rPr>
          <w:t>bekanntmachung</w:t>
        </w:r>
        <w:proofErr w:type="spellEnd"/>
        <w:r w:rsidR="007D5A58" w:rsidRPr="00FF249A">
          <w:rPr>
            <w:rStyle w:val="Hyperlink"/>
            <w:rFonts w:ascii="Arial" w:hAnsi="Arial" w:cs="Arial"/>
            <w:kern w:val="2"/>
            <w:sz w:val="22"/>
            <w:szCs w:val="22"/>
            <w:lang w:eastAsia="zh-CN" w:bidi="hi-IN"/>
          </w:rPr>
          <w:t>/</w:t>
        </w:r>
      </w:hyperlink>
      <w:r w:rsidRPr="00A05E87">
        <w:rPr>
          <w:rFonts w:ascii="Arial" w:hAnsi="Arial" w:cs="Arial"/>
          <w:color w:val="000000"/>
          <w:kern w:val="2"/>
          <w:sz w:val="22"/>
          <w:szCs w:val="22"/>
          <w:lang w:eastAsia="zh-CN" w:bidi="hi-IN"/>
        </w:rPr>
        <w:t xml:space="preserve"> </w:t>
      </w:r>
      <w:r w:rsidR="007D5A58">
        <w:rPr>
          <w:rFonts w:ascii="Arial" w:hAnsi="Arial" w:cs="Arial"/>
          <w:color w:val="000000"/>
          <w:kern w:val="2"/>
          <w:sz w:val="22"/>
          <w:szCs w:val="22"/>
          <w:lang w:eastAsia="zh-CN" w:bidi="hi-IN"/>
        </w:rPr>
        <w:t xml:space="preserve">(unter der Rubrik Infrastruktur → </w:t>
      </w:r>
      <w:r w:rsidR="00C751DB">
        <w:rPr>
          <w:rFonts w:ascii="Arial" w:hAnsi="Arial" w:cs="Arial"/>
          <w:color w:val="000000"/>
          <w:kern w:val="2"/>
          <w:sz w:val="22"/>
          <w:szCs w:val="22"/>
          <w:lang w:eastAsia="zh-CN" w:bidi="hi-IN"/>
        </w:rPr>
        <w:t xml:space="preserve">Luftverkehr) </w:t>
      </w:r>
      <w:r w:rsidRPr="00A05E87">
        <w:rPr>
          <w:rFonts w:ascii="Arial" w:hAnsi="Arial" w:cs="Arial"/>
          <w:color w:val="000000"/>
          <w:kern w:val="2"/>
          <w:sz w:val="22"/>
          <w:szCs w:val="22"/>
          <w:lang w:eastAsia="zh-CN" w:bidi="hi-IN"/>
        </w:rPr>
        <w:t>veröffentlicht. Diese Feststellung ist nach § 5 Abs. 3 UVPG nicht selbständig anfechtbar.</w:t>
      </w:r>
    </w:p>
    <w:p w14:paraId="24BC2EE9" w14:textId="77777777" w:rsidR="007D5A58" w:rsidRDefault="007D5A58" w:rsidP="00A05E87">
      <w:pPr>
        <w:spacing w:after="240"/>
        <w:jc w:val="both"/>
        <w:rPr>
          <w:rFonts w:ascii="Arial" w:hAnsi="Arial" w:cs="Arial"/>
          <w:color w:val="000000"/>
          <w:kern w:val="2"/>
          <w:sz w:val="22"/>
          <w:szCs w:val="22"/>
          <w:lang w:eastAsia="zh-CN" w:bidi="hi-IN"/>
        </w:rPr>
      </w:pPr>
    </w:p>
    <w:p w14:paraId="546CAF6B" w14:textId="77777777" w:rsidR="007D5A58" w:rsidRDefault="007D5A58" w:rsidP="00A05E87">
      <w:pPr>
        <w:spacing w:after="240"/>
        <w:jc w:val="both"/>
        <w:rPr>
          <w:rFonts w:ascii="Arial" w:hAnsi="Arial" w:cs="Arial"/>
          <w:color w:val="000000"/>
          <w:kern w:val="2"/>
          <w:sz w:val="22"/>
          <w:szCs w:val="22"/>
          <w:lang w:eastAsia="zh-CN" w:bidi="hi-IN"/>
        </w:rPr>
      </w:pPr>
      <w:r>
        <w:rPr>
          <w:rFonts w:ascii="Arial" w:hAnsi="Arial" w:cs="Arial"/>
          <w:b/>
          <w:color w:val="000000"/>
          <w:kern w:val="2"/>
          <w:sz w:val="22"/>
          <w:szCs w:val="22"/>
          <w:u w:val="single"/>
          <w:lang w:eastAsia="zh-CN" w:bidi="hi-IN"/>
        </w:rPr>
        <w:t>Anlage:</w:t>
      </w:r>
      <w:r w:rsidRPr="007D5A58">
        <w:rPr>
          <w:rFonts w:ascii="Arial" w:hAnsi="Arial" w:cs="Arial"/>
          <w:color w:val="000000"/>
          <w:kern w:val="2"/>
          <w:sz w:val="22"/>
          <w:szCs w:val="22"/>
          <w:lang w:eastAsia="zh-CN" w:bidi="hi-IN"/>
        </w:rPr>
        <w:t xml:space="preserve"> </w:t>
      </w:r>
    </w:p>
    <w:p w14:paraId="62606DF8" w14:textId="6892842B" w:rsidR="007D5A58" w:rsidRPr="007D5A58" w:rsidRDefault="007D5A58" w:rsidP="00A05E87">
      <w:pPr>
        <w:spacing w:after="240"/>
        <w:jc w:val="both"/>
        <w:rPr>
          <w:rFonts w:ascii="Arial" w:hAnsi="Arial" w:cs="Arial"/>
          <w:color w:val="000000"/>
          <w:kern w:val="2"/>
          <w:sz w:val="22"/>
          <w:szCs w:val="22"/>
          <w:lang w:eastAsia="zh-CN" w:bidi="hi-IN"/>
        </w:rPr>
      </w:pPr>
      <w:r w:rsidRPr="00A05E87">
        <w:rPr>
          <w:rFonts w:ascii="Arial" w:hAnsi="Arial" w:cs="Arial"/>
          <w:sz w:val="22"/>
          <w:szCs w:val="22"/>
        </w:rPr>
        <w:t xml:space="preserve">Ausarbeitung der </w:t>
      </w:r>
      <w:proofErr w:type="spellStart"/>
      <w:r w:rsidRPr="00A05E87">
        <w:rPr>
          <w:rFonts w:ascii="Arial" w:hAnsi="Arial" w:cs="Arial"/>
          <w:sz w:val="22"/>
          <w:szCs w:val="22"/>
        </w:rPr>
        <w:t>Grünplan</w:t>
      </w:r>
      <w:proofErr w:type="spellEnd"/>
      <w:r w:rsidRPr="00A05E87">
        <w:rPr>
          <w:rFonts w:ascii="Arial" w:hAnsi="Arial" w:cs="Arial"/>
          <w:sz w:val="22"/>
          <w:szCs w:val="22"/>
        </w:rPr>
        <w:t xml:space="preserve"> GmbH vom 2. November 2020</w:t>
      </w:r>
    </w:p>
    <w:p w14:paraId="2867AE51" w14:textId="77777777" w:rsidR="007D5A58" w:rsidRPr="007D5A58" w:rsidRDefault="007D5A58" w:rsidP="00A05E87">
      <w:pPr>
        <w:spacing w:after="240"/>
        <w:jc w:val="both"/>
        <w:rPr>
          <w:rFonts w:ascii="Arial" w:hAnsi="Arial" w:cs="Arial"/>
          <w:b/>
          <w:sz w:val="22"/>
          <w:szCs w:val="22"/>
          <w:u w:val="single"/>
        </w:rPr>
      </w:pPr>
    </w:p>
    <w:p w14:paraId="0175B0B5" w14:textId="77777777" w:rsidR="00716DE7" w:rsidRPr="00A05E87" w:rsidRDefault="00716DE7" w:rsidP="00705E52">
      <w:pPr>
        <w:ind w:left="567" w:hanging="567"/>
        <w:jc w:val="both"/>
        <w:rPr>
          <w:rFonts w:ascii="Arial" w:hAnsi="Arial" w:cs="Arial"/>
          <w:sz w:val="22"/>
          <w:szCs w:val="22"/>
        </w:rPr>
      </w:pPr>
    </w:p>
    <w:sectPr w:rsidR="00716DE7" w:rsidRPr="00A05E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B6460" w14:textId="77777777" w:rsidR="00ED78ED" w:rsidRDefault="00ED78ED">
      <w:r>
        <w:separator/>
      </w:r>
    </w:p>
  </w:endnote>
  <w:endnote w:type="continuationSeparator" w:id="0">
    <w:p w14:paraId="640C7B6A" w14:textId="77777777" w:rsidR="00ED78ED" w:rsidRDefault="00E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BDFF" w14:textId="77777777" w:rsidR="00BA1463" w:rsidRDefault="00BA146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49949474"/>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36CFBE00" w14:textId="77777777" w:rsidR="00BA1463" w:rsidRPr="00CA45E1" w:rsidRDefault="00BA1463">
            <w:pPr>
              <w:pStyle w:val="Fuzeile"/>
              <w:rPr>
                <w:rFonts w:ascii="Arial" w:hAnsi="Arial" w:cs="Arial"/>
              </w:rPr>
            </w:pPr>
            <w:r w:rsidRPr="00CA45E1">
              <w:rPr>
                <w:rFonts w:ascii="Arial" w:hAnsi="Arial" w:cs="Arial"/>
              </w:rPr>
              <w:t xml:space="preserve">Seite </w:t>
            </w:r>
            <w:r w:rsidRPr="00CA45E1">
              <w:rPr>
                <w:rFonts w:ascii="Arial" w:hAnsi="Arial" w:cs="Arial"/>
                <w:b/>
                <w:bCs/>
                <w:szCs w:val="24"/>
              </w:rPr>
              <w:fldChar w:fldCharType="begin"/>
            </w:r>
            <w:r w:rsidRPr="00CA45E1">
              <w:rPr>
                <w:rFonts w:ascii="Arial" w:hAnsi="Arial" w:cs="Arial"/>
                <w:b/>
                <w:bCs/>
              </w:rPr>
              <w:instrText>PAGE</w:instrText>
            </w:r>
            <w:r w:rsidRPr="00CA45E1">
              <w:rPr>
                <w:rFonts w:ascii="Arial" w:hAnsi="Arial" w:cs="Arial"/>
                <w:b/>
                <w:bCs/>
                <w:szCs w:val="24"/>
              </w:rPr>
              <w:fldChar w:fldCharType="separate"/>
            </w:r>
            <w:r w:rsidR="00DF161F">
              <w:rPr>
                <w:rFonts w:ascii="Arial" w:hAnsi="Arial" w:cs="Arial"/>
                <w:b/>
                <w:bCs/>
                <w:noProof/>
              </w:rPr>
              <w:t>1</w:t>
            </w:r>
            <w:r w:rsidRPr="00CA45E1">
              <w:rPr>
                <w:rFonts w:ascii="Arial" w:hAnsi="Arial" w:cs="Arial"/>
                <w:b/>
                <w:bCs/>
                <w:szCs w:val="24"/>
              </w:rPr>
              <w:fldChar w:fldCharType="end"/>
            </w:r>
            <w:r w:rsidRPr="00CA45E1">
              <w:rPr>
                <w:rFonts w:ascii="Arial" w:hAnsi="Arial" w:cs="Arial"/>
              </w:rPr>
              <w:t xml:space="preserve"> von </w:t>
            </w:r>
            <w:r w:rsidRPr="00CA45E1">
              <w:rPr>
                <w:rFonts w:ascii="Arial" w:hAnsi="Arial" w:cs="Arial"/>
                <w:b/>
                <w:bCs/>
                <w:szCs w:val="24"/>
              </w:rPr>
              <w:fldChar w:fldCharType="begin"/>
            </w:r>
            <w:r w:rsidRPr="00CA45E1">
              <w:rPr>
                <w:rFonts w:ascii="Arial" w:hAnsi="Arial" w:cs="Arial"/>
                <w:b/>
                <w:bCs/>
              </w:rPr>
              <w:instrText>NUMPAGES</w:instrText>
            </w:r>
            <w:r w:rsidRPr="00CA45E1">
              <w:rPr>
                <w:rFonts w:ascii="Arial" w:hAnsi="Arial" w:cs="Arial"/>
                <w:b/>
                <w:bCs/>
                <w:szCs w:val="24"/>
              </w:rPr>
              <w:fldChar w:fldCharType="separate"/>
            </w:r>
            <w:r w:rsidR="00DF161F">
              <w:rPr>
                <w:rFonts w:ascii="Arial" w:hAnsi="Arial" w:cs="Arial"/>
                <w:b/>
                <w:bCs/>
                <w:noProof/>
              </w:rPr>
              <w:t>7</w:t>
            </w:r>
            <w:r w:rsidRPr="00CA45E1">
              <w:rPr>
                <w:rFonts w:ascii="Arial" w:hAnsi="Arial" w:cs="Arial"/>
                <w:b/>
                <w:bCs/>
                <w:szCs w:val="24"/>
              </w:rPr>
              <w:fldChar w:fldCharType="end"/>
            </w:r>
          </w:p>
        </w:sdtContent>
      </w:sdt>
    </w:sdtContent>
  </w:sdt>
  <w:p w14:paraId="36CFBE01" w14:textId="77777777" w:rsidR="00BA1463" w:rsidRDefault="00BA146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BE03" w14:textId="77777777" w:rsidR="00BA1463" w:rsidRDefault="00BA14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A5172" w14:textId="77777777" w:rsidR="00ED78ED" w:rsidRDefault="00ED78ED">
      <w:r>
        <w:separator/>
      </w:r>
    </w:p>
  </w:footnote>
  <w:footnote w:type="continuationSeparator" w:id="0">
    <w:p w14:paraId="09011A71" w14:textId="77777777" w:rsidR="00ED78ED" w:rsidRDefault="00ED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BDFD" w14:textId="77777777" w:rsidR="00BA1463" w:rsidRDefault="00BA14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BDFE" w14:textId="77777777" w:rsidR="00BA1463" w:rsidRDefault="00BA14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BE02" w14:textId="77777777" w:rsidR="00BA1463" w:rsidRDefault="00BA14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AFB"/>
    <w:multiLevelType w:val="hybridMultilevel"/>
    <w:tmpl w:val="75663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BA0E6D"/>
    <w:multiLevelType w:val="multilevel"/>
    <w:tmpl w:val="1A381A28"/>
    <w:lvl w:ilvl="0">
      <w:start w:val="1"/>
      <w:numFmt w:val="upperLetter"/>
      <w:lvlText w:val="%1"/>
      <w:lvlJc w:val="left"/>
      <w:pPr>
        <w:tabs>
          <w:tab w:val="num" w:pos="567"/>
        </w:tabs>
        <w:ind w:left="567" w:hanging="567"/>
      </w:pPr>
    </w:lvl>
    <w:lvl w:ilvl="1">
      <w:start w:val="1"/>
      <w:numFmt w:val="upperRoman"/>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3.%4"/>
      <w:lvlJc w:val="left"/>
      <w:pPr>
        <w:tabs>
          <w:tab w:val="num" w:pos="567"/>
        </w:tabs>
        <w:ind w:left="567" w:hanging="567"/>
      </w:pPr>
    </w:lvl>
    <w:lvl w:ilvl="4">
      <w:start w:val="1"/>
      <w:numFmt w:val="decimal"/>
      <w:lvlText w:val="%3.%4.%5"/>
      <w:lvlJc w:val="left"/>
      <w:pPr>
        <w:tabs>
          <w:tab w:val="num" w:pos="567"/>
        </w:tabs>
        <w:ind w:left="567" w:hanging="567"/>
      </w:pPr>
    </w:lvl>
    <w:lvl w:ilvl="5">
      <w:start w:val="1"/>
      <w:numFmt w:val="decimal"/>
      <w:lvlText w:val="%3.%4.%5.%6"/>
      <w:lvlJc w:val="left"/>
      <w:pPr>
        <w:tabs>
          <w:tab w:val="num" w:pos="567"/>
        </w:tabs>
        <w:ind w:left="567" w:hanging="567"/>
      </w:pPr>
    </w:lvl>
    <w:lvl w:ilvl="6">
      <w:start w:val="1"/>
      <w:numFmt w:val="decimal"/>
      <w:lvlText w:val="%3.%4.%5.%6.%7"/>
      <w:lvlJc w:val="left"/>
      <w:pPr>
        <w:tabs>
          <w:tab w:val="num" w:pos="567"/>
        </w:tabs>
        <w:ind w:left="567" w:hanging="567"/>
      </w:pPr>
    </w:lvl>
    <w:lvl w:ilvl="7">
      <w:start w:val="1"/>
      <w:numFmt w:val="decimal"/>
      <w:lvlText w:val="%3.%4.%5.%6.%7.%8"/>
      <w:lvlJc w:val="left"/>
      <w:pPr>
        <w:tabs>
          <w:tab w:val="num" w:pos="567"/>
        </w:tabs>
        <w:ind w:left="567" w:hanging="567"/>
      </w:pPr>
    </w:lvl>
    <w:lvl w:ilvl="8">
      <w:start w:val="1"/>
      <w:numFmt w:val="decimal"/>
      <w:lvlText w:val="%3.%4.%5.%6.%7.%8.%9"/>
      <w:lvlJc w:val="left"/>
      <w:pPr>
        <w:tabs>
          <w:tab w:val="num" w:pos="567"/>
        </w:tabs>
        <w:ind w:left="567" w:hanging="567"/>
      </w:pPr>
    </w:lvl>
  </w:abstractNum>
  <w:abstractNum w:abstractNumId="2">
    <w:nsid w:val="0D5B0A80"/>
    <w:multiLevelType w:val="hybridMultilevel"/>
    <w:tmpl w:val="6C44C9A6"/>
    <w:lvl w:ilvl="0" w:tplc="88C46490">
      <w:start w:val="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BD4871"/>
    <w:multiLevelType w:val="hybridMultilevel"/>
    <w:tmpl w:val="71ECC5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34013FF3"/>
    <w:multiLevelType w:val="hybridMultilevel"/>
    <w:tmpl w:val="C66218B6"/>
    <w:lvl w:ilvl="0" w:tplc="36D60100">
      <w:start w:val="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94251F9"/>
    <w:multiLevelType w:val="hybridMultilevel"/>
    <w:tmpl w:val="D13C64A4"/>
    <w:lvl w:ilvl="0" w:tplc="71C02AF8">
      <w:start w:val="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482B9E"/>
    <w:multiLevelType w:val="hybridMultilevel"/>
    <w:tmpl w:val="5240DAC0"/>
    <w:lvl w:ilvl="0" w:tplc="C03437A4">
      <w:start w:val="1"/>
      <w:numFmt w:val="bullet"/>
      <w:lvlText w:val=""/>
      <w:lvlJc w:val="left"/>
      <w:pPr>
        <w:ind w:left="720" w:hanging="360"/>
      </w:pPr>
      <w:rPr>
        <w:rFonts w:ascii="Marlett" w:hAnsi="Marlet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5D1777F3"/>
    <w:multiLevelType w:val="hybridMultilevel"/>
    <w:tmpl w:val="B3F8ADCA"/>
    <w:lvl w:ilvl="0" w:tplc="4D620024">
      <w:start w:val="2"/>
      <w:numFmt w:val="bullet"/>
      <w:lvlText w:val="-"/>
      <w:lvlJc w:val="left"/>
      <w:pPr>
        <w:ind w:left="415" w:hanging="360"/>
      </w:pPr>
      <w:rPr>
        <w:rFonts w:ascii="Arial" w:eastAsia="Arial Unicode MS" w:hAnsi="Arial" w:cs="Arial" w:hint="default"/>
      </w:rPr>
    </w:lvl>
    <w:lvl w:ilvl="1" w:tplc="04070003" w:tentative="1">
      <w:start w:val="1"/>
      <w:numFmt w:val="bullet"/>
      <w:lvlText w:val="o"/>
      <w:lvlJc w:val="left"/>
      <w:pPr>
        <w:ind w:left="1135" w:hanging="360"/>
      </w:pPr>
      <w:rPr>
        <w:rFonts w:ascii="Courier New" w:hAnsi="Courier New" w:cs="Courier New" w:hint="default"/>
      </w:rPr>
    </w:lvl>
    <w:lvl w:ilvl="2" w:tplc="04070005" w:tentative="1">
      <w:start w:val="1"/>
      <w:numFmt w:val="bullet"/>
      <w:lvlText w:val=""/>
      <w:lvlJc w:val="left"/>
      <w:pPr>
        <w:ind w:left="1855" w:hanging="360"/>
      </w:pPr>
      <w:rPr>
        <w:rFonts w:ascii="Wingdings" w:hAnsi="Wingdings" w:hint="default"/>
      </w:rPr>
    </w:lvl>
    <w:lvl w:ilvl="3" w:tplc="04070001" w:tentative="1">
      <w:start w:val="1"/>
      <w:numFmt w:val="bullet"/>
      <w:lvlText w:val=""/>
      <w:lvlJc w:val="left"/>
      <w:pPr>
        <w:ind w:left="2575" w:hanging="360"/>
      </w:pPr>
      <w:rPr>
        <w:rFonts w:ascii="Symbol" w:hAnsi="Symbol" w:hint="default"/>
      </w:rPr>
    </w:lvl>
    <w:lvl w:ilvl="4" w:tplc="04070003" w:tentative="1">
      <w:start w:val="1"/>
      <w:numFmt w:val="bullet"/>
      <w:lvlText w:val="o"/>
      <w:lvlJc w:val="left"/>
      <w:pPr>
        <w:ind w:left="3295" w:hanging="360"/>
      </w:pPr>
      <w:rPr>
        <w:rFonts w:ascii="Courier New" w:hAnsi="Courier New" w:cs="Courier New" w:hint="default"/>
      </w:rPr>
    </w:lvl>
    <w:lvl w:ilvl="5" w:tplc="04070005" w:tentative="1">
      <w:start w:val="1"/>
      <w:numFmt w:val="bullet"/>
      <w:lvlText w:val=""/>
      <w:lvlJc w:val="left"/>
      <w:pPr>
        <w:ind w:left="4015" w:hanging="360"/>
      </w:pPr>
      <w:rPr>
        <w:rFonts w:ascii="Wingdings" w:hAnsi="Wingdings" w:hint="default"/>
      </w:rPr>
    </w:lvl>
    <w:lvl w:ilvl="6" w:tplc="04070001" w:tentative="1">
      <w:start w:val="1"/>
      <w:numFmt w:val="bullet"/>
      <w:lvlText w:val=""/>
      <w:lvlJc w:val="left"/>
      <w:pPr>
        <w:ind w:left="4735" w:hanging="360"/>
      </w:pPr>
      <w:rPr>
        <w:rFonts w:ascii="Symbol" w:hAnsi="Symbol" w:hint="default"/>
      </w:rPr>
    </w:lvl>
    <w:lvl w:ilvl="7" w:tplc="04070003" w:tentative="1">
      <w:start w:val="1"/>
      <w:numFmt w:val="bullet"/>
      <w:lvlText w:val="o"/>
      <w:lvlJc w:val="left"/>
      <w:pPr>
        <w:ind w:left="5455" w:hanging="360"/>
      </w:pPr>
      <w:rPr>
        <w:rFonts w:ascii="Courier New" w:hAnsi="Courier New" w:cs="Courier New" w:hint="default"/>
      </w:rPr>
    </w:lvl>
    <w:lvl w:ilvl="8" w:tplc="04070005" w:tentative="1">
      <w:start w:val="1"/>
      <w:numFmt w:val="bullet"/>
      <w:lvlText w:val=""/>
      <w:lvlJc w:val="left"/>
      <w:pPr>
        <w:ind w:left="6175" w:hanging="360"/>
      </w:pPr>
      <w:rPr>
        <w:rFonts w:ascii="Wingdings" w:hAnsi="Wingdings" w:hint="default"/>
      </w:rPr>
    </w:lvl>
  </w:abstractNum>
  <w:abstractNum w:abstractNumId="8">
    <w:nsid w:val="5E482F08"/>
    <w:multiLevelType w:val="hybridMultilevel"/>
    <w:tmpl w:val="82520604"/>
    <w:lvl w:ilvl="0" w:tplc="303CD6B6">
      <w:start w:val="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774081D"/>
    <w:multiLevelType w:val="hybridMultilevel"/>
    <w:tmpl w:val="DB48ECEC"/>
    <w:lvl w:ilvl="0" w:tplc="9FC864C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FEB614A"/>
    <w:multiLevelType w:val="hybridMultilevel"/>
    <w:tmpl w:val="FE0EE6D6"/>
    <w:lvl w:ilvl="0" w:tplc="9FC00C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52"/>
    <w:rsid w:val="00012BF0"/>
    <w:rsid w:val="000166C5"/>
    <w:rsid w:val="00025167"/>
    <w:rsid w:val="00033CA1"/>
    <w:rsid w:val="00073B2B"/>
    <w:rsid w:val="00075208"/>
    <w:rsid w:val="0009444B"/>
    <w:rsid w:val="00094840"/>
    <w:rsid w:val="000D5B7C"/>
    <w:rsid w:val="000E12FB"/>
    <w:rsid w:val="000E5A2B"/>
    <w:rsid w:val="000E7B6A"/>
    <w:rsid w:val="00110FE5"/>
    <w:rsid w:val="00120550"/>
    <w:rsid w:val="00131146"/>
    <w:rsid w:val="00135C42"/>
    <w:rsid w:val="001404B8"/>
    <w:rsid w:val="00145F8A"/>
    <w:rsid w:val="00156F7F"/>
    <w:rsid w:val="00160DF4"/>
    <w:rsid w:val="00163120"/>
    <w:rsid w:val="0016362A"/>
    <w:rsid w:val="001B0795"/>
    <w:rsid w:val="001B13F6"/>
    <w:rsid w:val="001B3AD5"/>
    <w:rsid w:val="001B6445"/>
    <w:rsid w:val="001B75F7"/>
    <w:rsid w:val="001C26D8"/>
    <w:rsid w:val="001C4EB8"/>
    <w:rsid w:val="001C62BC"/>
    <w:rsid w:val="001E5950"/>
    <w:rsid w:val="001E5BC5"/>
    <w:rsid w:val="001F4B58"/>
    <w:rsid w:val="00205913"/>
    <w:rsid w:val="0020627D"/>
    <w:rsid w:val="002132A5"/>
    <w:rsid w:val="0022178E"/>
    <w:rsid w:val="002465F4"/>
    <w:rsid w:val="0025288C"/>
    <w:rsid w:val="00274FA1"/>
    <w:rsid w:val="002774C6"/>
    <w:rsid w:val="00277F45"/>
    <w:rsid w:val="00286B3C"/>
    <w:rsid w:val="00291D2B"/>
    <w:rsid w:val="00292318"/>
    <w:rsid w:val="00294C1F"/>
    <w:rsid w:val="002A7096"/>
    <w:rsid w:val="002B4C3D"/>
    <w:rsid w:val="002B51CC"/>
    <w:rsid w:val="002C7690"/>
    <w:rsid w:val="002D06F0"/>
    <w:rsid w:val="002D39AD"/>
    <w:rsid w:val="002E68F9"/>
    <w:rsid w:val="002E770A"/>
    <w:rsid w:val="00307254"/>
    <w:rsid w:val="0031570D"/>
    <w:rsid w:val="00317F2E"/>
    <w:rsid w:val="0034080E"/>
    <w:rsid w:val="00354029"/>
    <w:rsid w:val="003562F6"/>
    <w:rsid w:val="0036636A"/>
    <w:rsid w:val="0037571E"/>
    <w:rsid w:val="003A436D"/>
    <w:rsid w:val="003B31C4"/>
    <w:rsid w:val="003B7B6F"/>
    <w:rsid w:val="004034BF"/>
    <w:rsid w:val="004057EA"/>
    <w:rsid w:val="00416365"/>
    <w:rsid w:val="0041724A"/>
    <w:rsid w:val="00420372"/>
    <w:rsid w:val="004236B2"/>
    <w:rsid w:val="00443549"/>
    <w:rsid w:val="00445A3D"/>
    <w:rsid w:val="00447C03"/>
    <w:rsid w:val="0045585C"/>
    <w:rsid w:val="004630FF"/>
    <w:rsid w:val="00471A02"/>
    <w:rsid w:val="004A42C4"/>
    <w:rsid w:val="004A4718"/>
    <w:rsid w:val="004C6A00"/>
    <w:rsid w:val="004C6E33"/>
    <w:rsid w:val="004F6FE1"/>
    <w:rsid w:val="0050120F"/>
    <w:rsid w:val="00517309"/>
    <w:rsid w:val="0052192C"/>
    <w:rsid w:val="0053008F"/>
    <w:rsid w:val="00542CE2"/>
    <w:rsid w:val="00565FF4"/>
    <w:rsid w:val="0059080D"/>
    <w:rsid w:val="005C5736"/>
    <w:rsid w:val="005F1217"/>
    <w:rsid w:val="005F285A"/>
    <w:rsid w:val="00602549"/>
    <w:rsid w:val="00607B83"/>
    <w:rsid w:val="006202A3"/>
    <w:rsid w:val="00621072"/>
    <w:rsid w:val="00625DF5"/>
    <w:rsid w:val="00630D75"/>
    <w:rsid w:val="00634C63"/>
    <w:rsid w:val="00635222"/>
    <w:rsid w:val="00643C67"/>
    <w:rsid w:val="00665572"/>
    <w:rsid w:val="00674971"/>
    <w:rsid w:val="00684799"/>
    <w:rsid w:val="00691988"/>
    <w:rsid w:val="0069579A"/>
    <w:rsid w:val="006A1B43"/>
    <w:rsid w:val="006A2E27"/>
    <w:rsid w:val="006C1F86"/>
    <w:rsid w:val="006D3C34"/>
    <w:rsid w:val="006E0AF8"/>
    <w:rsid w:val="006E346E"/>
    <w:rsid w:val="006F45A7"/>
    <w:rsid w:val="007003B9"/>
    <w:rsid w:val="007043AD"/>
    <w:rsid w:val="00705E52"/>
    <w:rsid w:val="0071035B"/>
    <w:rsid w:val="00716DE7"/>
    <w:rsid w:val="0073137B"/>
    <w:rsid w:val="007460F7"/>
    <w:rsid w:val="00750804"/>
    <w:rsid w:val="007645A5"/>
    <w:rsid w:val="007674BB"/>
    <w:rsid w:val="00794CE2"/>
    <w:rsid w:val="007A3899"/>
    <w:rsid w:val="007C6AA9"/>
    <w:rsid w:val="007D5A58"/>
    <w:rsid w:val="007E46EA"/>
    <w:rsid w:val="007E78D5"/>
    <w:rsid w:val="007F6DA6"/>
    <w:rsid w:val="00806E6F"/>
    <w:rsid w:val="00807B7C"/>
    <w:rsid w:val="008104DE"/>
    <w:rsid w:val="008177DF"/>
    <w:rsid w:val="008208A8"/>
    <w:rsid w:val="008211C5"/>
    <w:rsid w:val="00844977"/>
    <w:rsid w:val="00845E2F"/>
    <w:rsid w:val="008A23C6"/>
    <w:rsid w:val="008B3AA6"/>
    <w:rsid w:val="008C1598"/>
    <w:rsid w:val="008C6588"/>
    <w:rsid w:val="008D5BA4"/>
    <w:rsid w:val="008E379A"/>
    <w:rsid w:val="00913757"/>
    <w:rsid w:val="00924390"/>
    <w:rsid w:val="00924679"/>
    <w:rsid w:val="00925980"/>
    <w:rsid w:val="0093357F"/>
    <w:rsid w:val="00942E36"/>
    <w:rsid w:val="0099094E"/>
    <w:rsid w:val="00997FF5"/>
    <w:rsid w:val="009A4313"/>
    <w:rsid w:val="009A4AF1"/>
    <w:rsid w:val="009B1EFE"/>
    <w:rsid w:val="009B471E"/>
    <w:rsid w:val="009B6D09"/>
    <w:rsid w:val="009D712D"/>
    <w:rsid w:val="00A05215"/>
    <w:rsid w:val="00A05E87"/>
    <w:rsid w:val="00A066DE"/>
    <w:rsid w:val="00A11B48"/>
    <w:rsid w:val="00A315DC"/>
    <w:rsid w:val="00A33F37"/>
    <w:rsid w:val="00A439E2"/>
    <w:rsid w:val="00A50293"/>
    <w:rsid w:val="00A53ACB"/>
    <w:rsid w:val="00A66DC9"/>
    <w:rsid w:val="00A708EA"/>
    <w:rsid w:val="00A709F9"/>
    <w:rsid w:val="00AA39CC"/>
    <w:rsid w:val="00AB5572"/>
    <w:rsid w:val="00AC4CC6"/>
    <w:rsid w:val="00AD3B5C"/>
    <w:rsid w:val="00AE3086"/>
    <w:rsid w:val="00AE7EF7"/>
    <w:rsid w:val="00AF3D55"/>
    <w:rsid w:val="00B06D69"/>
    <w:rsid w:val="00B2043D"/>
    <w:rsid w:val="00B22590"/>
    <w:rsid w:val="00B432D0"/>
    <w:rsid w:val="00B50055"/>
    <w:rsid w:val="00B50AD3"/>
    <w:rsid w:val="00B772A2"/>
    <w:rsid w:val="00B844D1"/>
    <w:rsid w:val="00B9263B"/>
    <w:rsid w:val="00BA1463"/>
    <w:rsid w:val="00BE0E78"/>
    <w:rsid w:val="00BE236C"/>
    <w:rsid w:val="00BE4644"/>
    <w:rsid w:val="00C01EE9"/>
    <w:rsid w:val="00C6250C"/>
    <w:rsid w:val="00C740E8"/>
    <w:rsid w:val="00C751DB"/>
    <w:rsid w:val="00C904A1"/>
    <w:rsid w:val="00C92CF5"/>
    <w:rsid w:val="00C9778A"/>
    <w:rsid w:val="00CA45E1"/>
    <w:rsid w:val="00CA4FFA"/>
    <w:rsid w:val="00CB40C8"/>
    <w:rsid w:val="00CD1E19"/>
    <w:rsid w:val="00CE6110"/>
    <w:rsid w:val="00CF1B47"/>
    <w:rsid w:val="00CF5EAF"/>
    <w:rsid w:val="00D07954"/>
    <w:rsid w:val="00D23E2A"/>
    <w:rsid w:val="00D27400"/>
    <w:rsid w:val="00D32EF8"/>
    <w:rsid w:val="00D377CE"/>
    <w:rsid w:val="00D42C7B"/>
    <w:rsid w:val="00D47E0D"/>
    <w:rsid w:val="00D5327B"/>
    <w:rsid w:val="00D6191A"/>
    <w:rsid w:val="00D61A0E"/>
    <w:rsid w:val="00D64C2A"/>
    <w:rsid w:val="00D75CF0"/>
    <w:rsid w:val="00DB5F86"/>
    <w:rsid w:val="00DC26C6"/>
    <w:rsid w:val="00DC4088"/>
    <w:rsid w:val="00DC4A51"/>
    <w:rsid w:val="00DC7386"/>
    <w:rsid w:val="00DF161F"/>
    <w:rsid w:val="00E01D95"/>
    <w:rsid w:val="00E07AD3"/>
    <w:rsid w:val="00E149D4"/>
    <w:rsid w:val="00E15E2D"/>
    <w:rsid w:val="00E412B5"/>
    <w:rsid w:val="00E45D58"/>
    <w:rsid w:val="00E47418"/>
    <w:rsid w:val="00E72204"/>
    <w:rsid w:val="00E72A07"/>
    <w:rsid w:val="00E745B1"/>
    <w:rsid w:val="00E92240"/>
    <w:rsid w:val="00E97EE2"/>
    <w:rsid w:val="00ED294C"/>
    <w:rsid w:val="00ED676A"/>
    <w:rsid w:val="00ED78ED"/>
    <w:rsid w:val="00EE1A5F"/>
    <w:rsid w:val="00EF1849"/>
    <w:rsid w:val="00EF5BED"/>
    <w:rsid w:val="00F01ACE"/>
    <w:rsid w:val="00F2099D"/>
    <w:rsid w:val="00F37C5B"/>
    <w:rsid w:val="00F462E9"/>
    <w:rsid w:val="00F515FC"/>
    <w:rsid w:val="00F54535"/>
    <w:rsid w:val="00F700CF"/>
    <w:rsid w:val="00F70225"/>
    <w:rsid w:val="00F755BB"/>
    <w:rsid w:val="00FA1730"/>
    <w:rsid w:val="00FB0528"/>
    <w:rsid w:val="00FB3510"/>
    <w:rsid w:val="00FC6F98"/>
    <w:rsid w:val="00FC7422"/>
    <w:rsid w:val="00FD1500"/>
    <w:rsid w:val="00FE0D1F"/>
    <w:rsid w:val="00FE0EE6"/>
    <w:rsid w:val="00FE4E35"/>
    <w:rsid w:val="00FE5621"/>
    <w:rsid w:val="00FF3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6CF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05E5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05E52"/>
    <w:pPr>
      <w:tabs>
        <w:tab w:val="center" w:pos="4536"/>
        <w:tab w:val="right" w:pos="9072"/>
      </w:tabs>
    </w:pPr>
  </w:style>
  <w:style w:type="character" w:customStyle="1" w:styleId="KopfzeileZchn">
    <w:name w:val="Kopfzeile Zchn"/>
    <w:basedOn w:val="Absatz-Standardschriftart"/>
    <w:link w:val="Kopfzeile"/>
    <w:rsid w:val="00705E52"/>
    <w:rPr>
      <w:sz w:val="24"/>
    </w:rPr>
  </w:style>
  <w:style w:type="paragraph" w:styleId="Fuzeile">
    <w:name w:val="footer"/>
    <w:basedOn w:val="Standard"/>
    <w:link w:val="FuzeileZchn"/>
    <w:uiPriority w:val="99"/>
    <w:rsid w:val="00705E52"/>
    <w:pPr>
      <w:tabs>
        <w:tab w:val="center" w:pos="4536"/>
        <w:tab w:val="right" w:pos="9072"/>
      </w:tabs>
    </w:pPr>
  </w:style>
  <w:style w:type="character" w:customStyle="1" w:styleId="FuzeileZchn">
    <w:name w:val="Fußzeile Zchn"/>
    <w:basedOn w:val="Absatz-Standardschriftart"/>
    <w:link w:val="Fuzeile"/>
    <w:uiPriority w:val="99"/>
    <w:rsid w:val="00705E52"/>
    <w:rPr>
      <w:sz w:val="24"/>
    </w:rPr>
  </w:style>
  <w:style w:type="character" w:customStyle="1" w:styleId="1LDSStandardBlockNach12ptZchn">
    <w:name w:val="1_LDS Standard Block Nach: 12 pt Zchn"/>
    <w:link w:val="1LDSStandardBlockNach12pt"/>
    <w:locked/>
    <w:rsid w:val="00705E52"/>
    <w:rPr>
      <w:rFonts w:ascii="Arial" w:hAnsi="Arial" w:cs="Arial"/>
      <w:sz w:val="22"/>
      <w:lang w:eastAsia="zh-CN"/>
    </w:rPr>
  </w:style>
  <w:style w:type="paragraph" w:customStyle="1" w:styleId="1LDSStandardBlockNach12pt">
    <w:name w:val="1_LDS Standard Block Nach: 12 pt"/>
    <w:basedOn w:val="Standard"/>
    <w:link w:val="1LDSStandardBlockNach12ptZchn"/>
    <w:rsid w:val="00705E52"/>
    <w:pPr>
      <w:spacing w:after="240"/>
      <w:jc w:val="both"/>
    </w:pPr>
    <w:rPr>
      <w:rFonts w:ascii="Arial" w:hAnsi="Arial" w:cs="Arial"/>
      <w:sz w:val="22"/>
      <w:lang w:eastAsia="zh-CN"/>
    </w:rPr>
  </w:style>
  <w:style w:type="paragraph" w:styleId="Listenabsatz">
    <w:name w:val="List Paragraph"/>
    <w:basedOn w:val="Standard"/>
    <w:uiPriority w:val="34"/>
    <w:qFormat/>
    <w:rsid w:val="00D42C7B"/>
    <w:pPr>
      <w:ind w:left="720"/>
      <w:contextualSpacing/>
    </w:pPr>
  </w:style>
  <w:style w:type="paragraph" w:styleId="Sprechblasentext">
    <w:name w:val="Balloon Text"/>
    <w:basedOn w:val="Standard"/>
    <w:link w:val="SprechblasentextZchn"/>
    <w:rsid w:val="0059080D"/>
    <w:rPr>
      <w:rFonts w:ascii="Tahoma" w:hAnsi="Tahoma" w:cs="Tahoma"/>
      <w:sz w:val="16"/>
      <w:szCs w:val="16"/>
    </w:rPr>
  </w:style>
  <w:style w:type="character" w:customStyle="1" w:styleId="SprechblasentextZchn">
    <w:name w:val="Sprechblasentext Zchn"/>
    <w:basedOn w:val="Absatz-Standardschriftart"/>
    <w:link w:val="Sprechblasentext"/>
    <w:rsid w:val="0059080D"/>
    <w:rPr>
      <w:rFonts w:ascii="Tahoma" w:hAnsi="Tahoma" w:cs="Tahoma"/>
      <w:sz w:val="16"/>
      <w:szCs w:val="16"/>
    </w:rPr>
  </w:style>
  <w:style w:type="table" w:styleId="Tabellenraster">
    <w:name w:val="Table Grid"/>
    <w:basedOn w:val="NormaleTabelle"/>
    <w:uiPriority w:val="59"/>
    <w:rsid w:val="00716DE7"/>
    <w:rPr>
      <w:rFonts w:ascii="Arial" w:eastAsia="Arial Unicode MS"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D5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05E5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05E52"/>
    <w:pPr>
      <w:tabs>
        <w:tab w:val="center" w:pos="4536"/>
        <w:tab w:val="right" w:pos="9072"/>
      </w:tabs>
    </w:pPr>
  </w:style>
  <w:style w:type="character" w:customStyle="1" w:styleId="KopfzeileZchn">
    <w:name w:val="Kopfzeile Zchn"/>
    <w:basedOn w:val="Absatz-Standardschriftart"/>
    <w:link w:val="Kopfzeile"/>
    <w:rsid w:val="00705E52"/>
    <w:rPr>
      <w:sz w:val="24"/>
    </w:rPr>
  </w:style>
  <w:style w:type="paragraph" w:styleId="Fuzeile">
    <w:name w:val="footer"/>
    <w:basedOn w:val="Standard"/>
    <w:link w:val="FuzeileZchn"/>
    <w:uiPriority w:val="99"/>
    <w:rsid w:val="00705E52"/>
    <w:pPr>
      <w:tabs>
        <w:tab w:val="center" w:pos="4536"/>
        <w:tab w:val="right" w:pos="9072"/>
      </w:tabs>
    </w:pPr>
  </w:style>
  <w:style w:type="character" w:customStyle="1" w:styleId="FuzeileZchn">
    <w:name w:val="Fußzeile Zchn"/>
    <w:basedOn w:val="Absatz-Standardschriftart"/>
    <w:link w:val="Fuzeile"/>
    <w:uiPriority w:val="99"/>
    <w:rsid w:val="00705E52"/>
    <w:rPr>
      <w:sz w:val="24"/>
    </w:rPr>
  </w:style>
  <w:style w:type="character" w:customStyle="1" w:styleId="1LDSStandardBlockNach12ptZchn">
    <w:name w:val="1_LDS Standard Block Nach: 12 pt Zchn"/>
    <w:link w:val="1LDSStandardBlockNach12pt"/>
    <w:locked/>
    <w:rsid w:val="00705E52"/>
    <w:rPr>
      <w:rFonts w:ascii="Arial" w:hAnsi="Arial" w:cs="Arial"/>
      <w:sz w:val="22"/>
      <w:lang w:eastAsia="zh-CN"/>
    </w:rPr>
  </w:style>
  <w:style w:type="paragraph" w:customStyle="1" w:styleId="1LDSStandardBlockNach12pt">
    <w:name w:val="1_LDS Standard Block Nach: 12 pt"/>
    <w:basedOn w:val="Standard"/>
    <w:link w:val="1LDSStandardBlockNach12ptZchn"/>
    <w:rsid w:val="00705E52"/>
    <w:pPr>
      <w:spacing w:after="240"/>
      <w:jc w:val="both"/>
    </w:pPr>
    <w:rPr>
      <w:rFonts w:ascii="Arial" w:hAnsi="Arial" w:cs="Arial"/>
      <w:sz w:val="22"/>
      <w:lang w:eastAsia="zh-CN"/>
    </w:rPr>
  </w:style>
  <w:style w:type="paragraph" w:styleId="Listenabsatz">
    <w:name w:val="List Paragraph"/>
    <w:basedOn w:val="Standard"/>
    <w:uiPriority w:val="34"/>
    <w:qFormat/>
    <w:rsid w:val="00D42C7B"/>
    <w:pPr>
      <w:ind w:left="720"/>
      <w:contextualSpacing/>
    </w:pPr>
  </w:style>
  <w:style w:type="paragraph" w:styleId="Sprechblasentext">
    <w:name w:val="Balloon Text"/>
    <w:basedOn w:val="Standard"/>
    <w:link w:val="SprechblasentextZchn"/>
    <w:rsid w:val="0059080D"/>
    <w:rPr>
      <w:rFonts w:ascii="Tahoma" w:hAnsi="Tahoma" w:cs="Tahoma"/>
      <w:sz w:val="16"/>
      <w:szCs w:val="16"/>
    </w:rPr>
  </w:style>
  <w:style w:type="character" w:customStyle="1" w:styleId="SprechblasentextZchn">
    <w:name w:val="Sprechblasentext Zchn"/>
    <w:basedOn w:val="Absatz-Standardschriftart"/>
    <w:link w:val="Sprechblasentext"/>
    <w:rsid w:val="0059080D"/>
    <w:rPr>
      <w:rFonts w:ascii="Tahoma" w:hAnsi="Tahoma" w:cs="Tahoma"/>
      <w:sz w:val="16"/>
      <w:szCs w:val="16"/>
    </w:rPr>
  </w:style>
  <w:style w:type="table" w:styleId="Tabellenraster">
    <w:name w:val="Table Grid"/>
    <w:basedOn w:val="NormaleTabelle"/>
    <w:uiPriority w:val="59"/>
    <w:rsid w:val="00716DE7"/>
    <w:rPr>
      <w:rFonts w:ascii="Arial" w:eastAsia="Arial Unicode MS"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D5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porta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s.sachsen.de/bekanntmachun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Eigene%20Dateien\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7</Pages>
  <Words>2434</Words>
  <Characters>17416</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RPL</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dieter.paul</dc:creator>
  <cp:keywords/>
  <dc:description/>
  <cp:lastModifiedBy>kerstin.braun</cp:lastModifiedBy>
  <cp:revision>6</cp:revision>
  <cp:lastPrinted>2020-11-23T09:23:00Z</cp:lastPrinted>
  <dcterms:created xsi:type="dcterms:W3CDTF">2015-11-26T15:00:00Z</dcterms:created>
  <dcterms:modified xsi:type="dcterms:W3CDTF">2020-11-30T10:38:00Z</dcterms:modified>
</cp:coreProperties>
</file>