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DD7E" w14:textId="77777777" w:rsidR="00E2591A" w:rsidRPr="0094474C" w:rsidRDefault="00E2591A" w:rsidP="00E2591A">
      <w:pPr>
        <w:jc w:val="center"/>
        <w:rPr>
          <w:b/>
        </w:rPr>
      </w:pPr>
      <w:r>
        <w:rPr>
          <w:b/>
        </w:rPr>
        <w:t>Bekanntmachung</w:t>
      </w:r>
    </w:p>
    <w:p w14:paraId="0B34F960" w14:textId="77777777" w:rsidR="00E2591A" w:rsidRDefault="00E2591A" w:rsidP="00E2591A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0A4FA01C" w14:textId="77777777" w:rsidR="00E2591A" w:rsidRDefault="00E2591A" w:rsidP="00E2591A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40ABA35C" w14:textId="77777777" w:rsidR="00EC2E91" w:rsidRDefault="00E2591A" w:rsidP="00E2591A">
      <w:pPr>
        <w:keepNext/>
        <w:spacing w:after="240"/>
        <w:contextualSpacing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</w:p>
    <w:p w14:paraId="6E684E6C" w14:textId="74E6432A" w:rsidR="00EC2E91" w:rsidRDefault="00EC2E91" w:rsidP="00E2591A">
      <w:pPr>
        <w:keepNext/>
        <w:spacing w:after="240"/>
        <w:contextualSpacing/>
        <w:jc w:val="center"/>
        <w:rPr>
          <w:rFonts w:cs="Arial"/>
          <w:b/>
          <w:bCs/>
        </w:rPr>
      </w:pPr>
      <w:r w:rsidRPr="00EC2E91">
        <w:rPr>
          <w:rFonts w:cs="Arial"/>
          <w:b/>
          <w:bCs/>
        </w:rPr>
        <w:t xml:space="preserve">B 6 Anbau Radweg zwischen Zehren u. </w:t>
      </w:r>
      <w:proofErr w:type="spellStart"/>
      <w:r w:rsidRPr="00EC2E91">
        <w:rPr>
          <w:rFonts w:cs="Arial"/>
          <w:b/>
          <w:bCs/>
        </w:rPr>
        <w:t>Wölkisch</w:t>
      </w:r>
      <w:proofErr w:type="spellEnd"/>
      <w:r w:rsidRPr="00EC2E91">
        <w:rPr>
          <w:rFonts w:cs="Arial"/>
          <w:b/>
          <w:bCs/>
        </w:rPr>
        <w:t xml:space="preserve">, </w:t>
      </w:r>
    </w:p>
    <w:p w14:paraId="2BBE098C" w14:textId="21344C85" w:rsidR="00E2591A" w:rsidRPr="00E56B82" w:rsidRDefault="00EC2E91" w:rsidP="00E2591A">
      <w:pPr>
        <w:keepNext/>
        <w:spacing w:after="240"/>
        <w:jc w:val="center"/>
        <w:rPr>
          <w:rFonts w:cs="Arial"/>
          <w:b/>
          <w:bCs/>
        </w:rPr>
      </w:pPr>
      <w:r w:rsidRPr="00EC2E91">
        <w:rPr>
          <w:rFonts w:cs="Arial"/>
          <w:b/>
          <w:bCs/>
        </w:rPr>
        <w:t xml:space="preserve">1. BA Zehren - </w:t>
      </w:r>
      <w:proofErr w:type="spellStart"/>
      <w:r w:rsidRPr="00EC2E91">
        <w:rPr>
          <w:rFonts w:cs="Arial"/>
          <w:b/>
          <w:bCs/>
        </w:rPr>
        <w:t>Obermuschütz</w:t>
      </w:r>
      <w:proofErr w:type="spellEnd"/>
    </w:p>
    <w:p w14:paraId="3480FC41" w14:textId="7D817A26" w:rsidR="00E2591A" w:rsidRPr="00BA4005" w:rsidRDefault="00E2591A" w:rsidP="00E2591A">
      <w:pPr>
        <w:jc w:val="center"/>
        <w:rPr>
          <w:b/>
        </w:rPr>
      </w:pPr>
      <w:proofErr w:type="spellStart"/>
      <w:r w:rsidRPr="00BA4005">
        <w:rPr>
          <w:b/>
        </w:rPr>
        <w:t>Gz</w:t>
      </w:r>
      <w:proofErr w:type="spellEnd"/>
      <w:r w:rsidRPr="00BA4005">
        <w:rPr>
          <w:b/>
        </w:rPr>
        <w:t xml:space="preserve">.: </w:t>
      </w:r>
      <w:r w:rsidR="00EC2E91" w:rsidRPr="00EC2E91">
        <w:rPr>
          <w:b/>
        </w:rPr>
        <w:t>32-8301/22/37</w:t>
      </w:r>
    </w:p>
    <w:p w14:paraId="535A0C86" w14:textId="3EA2D123" w:rsidR="00E2591A" w:rsidRPr="00E2591A" w:rsidRDefault="00EC2E91" w:rsidP="00E2591A">
      <w:pPr>
        <w:spacing w:after="240"/>
        <w:jc w:val="center"/>
        <w:rPr>
          <w:b/>
        </w:rPr>
      </w:pPr>
      <w:r>
        <w:rPr>
          <w:b/>
        </w:rPr>
        <w:t xml:space="preserve">Vom 26. Februar </w:t>
      </w:r>
      <w:r w:rsidR="00E2591A" w:rsidRPr="00E2591A">
        <w:rPr>
          <w:b/>
        </w:rPr>
        <w:t>2021</w:t>
      </w:r>
    </w:p>
    <w:p w14:paraId="409F5263" w14:textId="6602C945" w:rsidR="00E2591A" w:rsidRPr="007F5705" w:rsidRDefault="00E2591A" w:rsidP="00E2591A">
      <w:pPr>
        <w:ind w:firstLine="567"/>
      </w:pPr>
      <w:r>
        <w:t>Diese Bekanntgabe erfolgt gemäß § 5 Absatz 2 Sätze 1 bis 3 des Gesetzes über die Umweltverträglichkeitsprüfung</w:t>
      </w:r>
      <w:r w:rsidRPr="00D371B6">
        <w:t xml:space="preserve"> </w:t>
      </w:r>
      <w:r w:rsidR="00322AEC">
        <w:t xml:space="preserve">(UVPG) </w:t>
      </w:r>
      <w:r>
        <w:t>in der Fassung der Bekanntmachung vom 24. Februar 2010 (BGBl. I S. 94), das zuletzt durch Artikel 4 des Gesetzes vom 3. Dezember 2020 (BGBl. I S. 2694) geändert worden ist.</w:t>
      </w:r>
    </w:p>
    <w:p w14:paraId="023021F4" w14:textId="3302ED7C" w:rsidR="00EC2E91" w:rsidRDefault="00EC2E91" w:rsidP="00E2591A">
      <w:pPr>
        <w:spacing w:before="240"/>
        <w:ind w:firstLine="567"/>
      </w:pPr>
      <w:r>
        <w:t>M</w:t>
      </w:r>
      <w:r w:rsidRPr="00EC2E91">
        <w:t>it Schreiben vom 6. August 2020, zuletzt ergänzt durch Schreiben vom 9. Februar 2021, hat das Landesamt für Straßenbau und Verkehr eine allgemeine Vorprüfung zur Feststellung der UVP-Pflicht bezüglich des Vorhaben</w:t>
      </w:r>
      <w:r>
        <w:t>s „B 6 Anbau eines Radweges zwi</w:t>
      </w:r>
      <w:r w:rsidRPr="00EC2E91">
        <w:t xml:space="preserve">schen Zehren und </w:t>
      </w:r>
      <w:proofErr w:type="spellStart"/>
      <w:r w:rsidRPr="00EC2E91">
        <w:t>Wölkisch</w:t>
      </w:r>
      <w:proofErr w:type="spellEnd"/>
      <w:r w:rsidRPr="00EC2E91">
        <w:t xml:space="preserve">, 1. BA Zehren – </w:t>
      </w:r>
      <w:proofErr w:type="spellStart"/>
      <w:r w:rsidRPr="00EC2E91">
        <w:t>Obermuschütz</w:t>
      </w:r>
      <w:proofErr w:type="spellEnd"/>
      <w:r w:rsidRPr="00EC2E91">
        <w:t>“ bei der Landesdirektion Sachsen beantragt.</w:t>
      </w:r>
      <w:r w:rsidR="00825952">
        <w:t xml:space="preserve"> Das Vorhaben beinhaltet </w:t>
      </w:r>
      <w:r w:rsidR="00825952" w:rsidRPr="00825952">
        <w:t xml:space="preserve">den Anbau eines straßenbegleitenden Radwegs </w:t>
      </w:r>
      <w:r w:rsidR="00825952">
        <w:t>auf der Nordseite der Bundesstraße</w:t>
      </w:r>
      <w:r w:rsidR="00825952" w:rsidRPr="00825952">
        <w:t xml:space="preserve"> 6 </w:t>
      </w:r>
      <w:r w:rsidR="00825952">
        <w:t xml:space="preserve">(B 6) </w:t>
      </w:r>
      <w:r w:rsidR="00825952" w:rsidRPr="00825952">
        <w:t xml:space="preserve">sowie eines Pflegeweges auf der südlichen </w:t>
      </w:r>
      <w:r w:rsidR="00825952">
        <w:t xml:space="preserve">Seite </w:t>
      </w:r>
      <w:r w:rsidR="00825952" w:rsidRPr="00825952">
        <w:t xml:space="preserve">zwischen Zehren und </w:t>
      </w:r>
      <w:proofErr w:type="spellStart"/>
      <w:r w:rsidR="00825952" w:rsidRPr="00825952">
        <w:t>Obermuschütz</w:t>
      </w:r>
      <w:proofErr w:type="spellEnd"/>
      <w:r w:rsidR="00825952" w:rsidRPr="00825952">
        <w:t xml:space="preserve"> auf einer Länge von ca. 1 900 m</w:t>
      </w:r>
      <w:r w:rsidR="00825952">
        <w:t>.</w:t>
      </w:r>
    </w:p>
    <w:p w14:paraId="1A06AED2" w14:textId="0715A596" w:rsidR="00E2591A" w:rsidRDefault="00825952" w:rsidP="00EC2E91">
      <w:pPr>
        <w:spacing w:before="240"/>
        <w:ind w:firstLine="567"/>
      </w:pPr>
      <w:r>
        <w:t xml:space="preserve">Für das </w:t>
      </w:r>
      <w:r w:rsidR="00E2591A">
        <w:t>Vorhaben</w:t>
      </w:r>
      <w:r w:rsidR="00EC2E91">
        <w:t xml:space="preserve"> </w:t>
      </w:r>
      <w:r>
        <w:t>besteht eine Verpflichtung zur Durchführung ein</w:t>
      </w:r>
      <w:r w:rsidR="00D0314A">
        <w:t>er allgemeinen Vorprüfung nach §</w:t>
      </w:r>
      <w:r>
        <w:t xml:space="preserve">§ 9 Abs. 3 </w:t>
      </w:r>
      <w:r w:rsidR="00D0314A">
        <w:t>Satz 1 Nr. 2, 9 Abs. 3</w:t>
      </w:r>
      <w:r w:rsidR="00D0314A" w:rsidRPr="00D0314A">
        <w:t xml:space="preserve"> </w:t>
      </w:r>
      <w:r w:rsidR="00D0314A">
        <w:t xml:space="preserve">Satz 2 i. V. m § 9 Abs. 4 und § 7 Abs. 1 UVPG. </w:t>
      </w:r>
      <w:r w:rsidR="00E2591A">
        <w:t>Dementsprechend hat</w:t>
      </w:r>
      <w:r w:rsidR="00E2591A" w:rsidRPr="00DD59B6">
        <w:t xml:space="preserve"> die Landesdirektion </w:t>
      </w:r>
      <w:r w:rsidR="00E2591A">
        <w:t>Sachsen</w:t>
      </w:r>
      <w:r w:rsidR="00E2591A" w:rsidRPr="00DD59B6">
        <w:t xml:space="preserve"> eine </w:t>
      </w:r>
      <w:r w:rsidR="00E2591A">
        <w:t>allgemeine</w:t>
      </w:r>
      <w:r w:rsidR="00E2591A" w:rsidRPr="00631A8C">
        <w:t xml:space="preserve"> </w:t>
      </w:r>
      <w:r w:rsidR="00E2591A" w:rsidRPr="00AF3B12">
        <w:t>V</w:t>
      </w:r>
      <w:r w:rsidR="00E2591A">
        <w:t>orprüfung des Einzelfalls</w:t>
      </w:r>
      <w:r w:rsidR="00E2591A" w:rsidRPr="00DD59B6">
        <w:t xml:space="preserve"> </w:t>
      </w:r>
      <w:r w:rsidR="00E2591A">
        <w:t>vorgenommen</w:t>
      </w:r>
      <w:r w:rsidR="00E2591A" w:rsidRPr="00DD59B6">
        <w:t>.</w:t>
      </w:r>
    </w:p>
    <w:p w14:paraId="02E2D1D6" w14:textId="65F74150" w:rsidR="007D6E6D" w:rsidRDefault="00E2591A" w:rsidP="00C83512">
      <w:pPr>
        <w:spacing w:before="240"/>
        <w:ind w:firstLine="567"/>
      </w:pPr>
      <w:r w:rsidRPr="00E721DA">
        <w:t xml:space="preserve">Im Rahmen dieser Vorprüfung wurde am </w:t>
      </w:r>
      <w:r w:rsidR="00EC2E91">
        <w:t xml:space="preserve">26. Februar </w:t>
      </w:r>
      <w:r w:rsidRPr="00D543CB">
        <w:t xml:space="preserve">2021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 xml:space="preserve">prüfung besteht. </w:t>
      </w:r>
      <w:r w:rsidR="00C83512">
        <w:t xml:space="preserve">Das Vorhaben ist nach überschlägiger Prüfung unter Berücksichtigung der Kriterien der Anlage 3 nicht UVP-pflichtig, weil die Merkmale der Anlage 3 des UVPG in ihrer Zusammenschau </w:t>
      </w:r>
      <w:r w:rsidRPr="00DD59B6">
        <w:t xml:space="preserve">keine erheblichen nachteiligen Umweltauswirkungen </w:t>
      </w:r>
      <w:r w:rsidR="00C83512">
        <w:t>ergeben haben</w:t>
      </w:r>
      <w:r>
        <w:t xml:space="preserve">, die </w:t>
      </w:r>
      <w:r w:rsidR="00C83512">
        <w:t>nach § 25 Abs. 2 UVPG bei der Zulassungsentscheidung zu berücksichtigen wären.</w:t>
      </w:r>
      <w:r w:rsidRPr="00D543CB">
        <w:t xml:space="preserve"> </w:t>
      </w:r>
    </w:p>
    <w:p w14:paraId="0D6D7D7E" w14:textId="7AF4CCBC" w:rsidR="00E2591A" w:rsidRPr="00D543CB" w:rsidRDefault="00E2591A" w:rsidP="00E2591A">
      <w:pPr>
        <w:spacing w:before="240"/>
        <w:ind w:firstLine="567"/>
        <w:rPr>
          <w:i/>
        </w:rPr>
      </w:pPr>
      <w:r w:rsidRPr="00D543CB">
        <w:t>Für diese Einschätzung sind folgende</w:t>
      </w:r>
      <w:r>
        <w:t xml:space="preserve"> wesentliche Gründe</w:t>
      </w:r>
      <w:r w:rsidRPr="00D543CB">
        <w:t xml:space="preserve"> maßgebend: </w:t>
      </w:r>
    </w:p>
    <w:p w14:paraId="2CE1FBA6" w14:textId="6189829A" w:rsidR="00EC2E91" w:rsidRDefault="00E2591A" w:rsidP="00CC61BA">
      <w:pPr>
        <w:tabs>
          <w:tab w:val="left" w:pos="284"/>
        </w:tabs>
        <w:spacing w:before="240"/>
        <w:ind w:left="851" w:hanging="284"/>
      </w:pPr>
      <w:r w:rsidRPr="00703A9B">
        <w:rPr>
          <w:color w:val="548DD4"/>
        </w:rPr>
        <w:t>-</w:t>
      </w:r>
      <w:r w:rsidR="00CC61BA">
        <w:t xml:space="preserve">   </w:t>
      </w:r>
      <w:r w:rsidR="00D24F9F">
        <w:t>der Radweg und der landwirtschaftliche</w:t>
      </w:r>
      <w:r w:rsidR="00EC2E91">
        <w:t xml:space="preserve"> Pflegeweg w</w:t>
      </w:r>
      <w:r w:rsidR="00D24F9F">
        <w:t>erden</w:t>
      </w:r>
      <w:r w:rsidR="00142361">
        <w:t xml:space="preserve"> an die bereits vorhandene B 6</w:t>
      </w:r>
      <w:r w:rsidR="00FD0173">
        <w:t xml:space="preserve"> </w:t>
      </w:r>
      <w:r w:rsidR="00EC2E91">
        <w:t>an</w:t>
      </w:r>
      <w:r w:rsidRPr="004471C5">
        <w:t>gebaut,</w:t>
      </w:r>
    </w:p>
    <w:p w14:paraId="116CB9A8" w14:textId="7A33D3A6" w:rsidR="00A93941" w:rsidRDefault="00A93941" w:rsidP="00CC61BA">
      <w:pPr>
        <w:tabs>
          <w:tab w:val="left" w:pos="284"/>
        </w:tabs>
        <w:spacing w:before="240"/>
        <w:ind w:left="851" w:hanging="284"/>
      </w:pPr>
      <w:r>
        <w:rPr>
          <w:color w:val="548DD4"/>
        </w:rPr>
        <w:t>-</w:t>
      </w:r>
      <w:r>
        <w:t xml:space="preserve">    </w:t>
      </w:r>
      <w:r w:rsidRPr="00A93941">
        <w:t xml:space="preserve">Aufwertung </w:t>
      </w:r>
      <w:r>
        <w:t xml:space="preserve">des Landschaftsbildes </w:t>
      </w:r>
      <w:r w:rsidRPr="00A93941">
        <w:t>durch Pflanzung einer Allee</w:t>
      </w:r>
      <w:r w:rsidR="009D0A22">
        <w:t>,</w:t>
      </w:r>
    </w:p>
    <w:p w14:paraId="7C75DC9A" w14:textId="314B760D" w:rsidR="00A93941" w:rsidRDefault="00A93941" w:rsidP="00CC61BA">
      <w:pPr>
        <w:tabs>
          <w:tab w:val="left" w:pos="284"/>
        </w:tabs>
        <w:spacing w:before="240"/>
        <w:ind w:left="851" w:hanging="284"/>
      </w:pPr>
      <w:r>
        <w:rPr>
          <w:color w:val="548DD4"/>
        </w:rPr>
        <w:t>-</w:t>
      </w:r>
      <w:r>
        <w:t xml:space="preserve"> </w:t>
      </w:r>
      <w:r w:rsidR="00D24F9F">
        <w:t xml:space="preserve">  </w:t>
      </w:r>
      <w:r>
        <w:t>Verschonung von europäischen Schutzgebieten</w:t>
      </w:r>
      <w:r w:rsidR="002759D2">
        <w:t>, des benachbarten Naturschutzgebietes „D108-</w:t>
      </w:r>
      <w:r w:rsidR="002759D2" w:rsidRPr="002759D2">
        <w:t xml:space="preserve">Trockenhänge südlich </w:t>
      </w:r>
      <w:proofErr w:type="spellStart"/>
      <w:r w:rsidR="002759D2" w:rsidRPr="002759D2">
        <w:t>Lommatzsch</w:t>
      </w:r>
      <w:proofErr w:type="spellEnd"/>
      <w:r w:rsidR="002759D2" w:rsidRPr="002759D2">
        <w:t>“</w:t>
      </w:r>
      <w:r w:rsidR="00D24F9F">
        <w:t xml:space="preserve"> sowie gesetzlich geschützter Biotope</w:t>
      </w:r>
      <w:r w:rsidR="009D0A22">
        <w:t>,</w:t>
      </w:r>
    </w:p>
    <w:p w14:paraId="2AC77ECE" w14:textId="36FC962F" w:rsidR="00D24F9F" w:rsidRPr="00CC61BA" w:rsidRDefault="00D24F9F" w:rsidP="00CC61BA">
      <w:pPr>
        <w:tabs>
          <w:tab w:val="left" w:pos="284"/>
        </w:tabs>
        <w:spacing w:before="240"/>
        <w:ind w:left="851" w:hanging="284"/>
      </w:pPr>
      <w:r>
        <w:rPr>
          <w:color w:val="548DD4"/>
        </w:rPr>
        <w:t>-</w:t>
      </w:r>
      <w:r>
        <w:t xml:space="preserve">    Schutzmaßnahmen für besonders und streng geschützte Arten</w:t>
      </w:r>
      <w:r w:rsidR="009D0A22">
        <w:t>,</w:t>
      </w:r>
      <w:bookmarkStart w:id="0" w:name="_GoBack"/>
      <w:bookmarkEnd w:id="0"/>
    </w:p>
    <w:p w14:paraId="27EE423E" w14:textId="3D9B6140" w:rsidR="00E2591A" w:rsidRPr="004471C5" w:rsidRDefault="00E2591A" w:rsidP="00FD0173">
      <w:pPr>
        <w:tabs>
          <w:tab w:val="left" w:pos="284"/>
        </w:tabs>
        <w:spacing w:before="240"/>
        <w:ind w:left="851" w:hanging="284"/>
      </w:pPr>
      <w:r w:rsidRPr="00CC61BA">
        <w:rPr>
          <w:color w:val="548DD4"/>
        </w:rPr>
        <w:t>-</w:t>
      </w:r>
      <w:r w:rsidRPr="00CC61BA">
        <w:rPr>
          <w:color w:val="548DD4"/>
        </w:rPr>
        <w:tab/>
      </w:r>
      <w:r w:rsidRPr="002759D2">
        <w:t xml:space="preserve">das </w:t>
      </w:r>
      <w:r w:rsidRPr="004471C5">
        <w:t>nicht vorhandene Zusammenwirken mit anderen bestehenden oder zugelassenen Vorhaben und Tätigkeiten,</w:t>
      </w:r>
    </w:p>
    <w:p w14:paraId="23BB6861" w14:textId="57E43FA3" w:rsidR="00CC61BA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 xml:space="preserve">die </w:t>
      </w:r>
      <w:r w:rsidR="00FD0173">
        <w:t>Vorbelastung</w:t>
      </w:r>
      <w:r w:rsidRPr="004471C5">
        <w:t xml:space="preserve"> </w:t>
      </w:r>
      <w:r w:rsidR="00FD0173">
        <w:t xml:space="preserve">durch die </w:t>
      </w:r>
      <w:r w:rsidR="00CC61BA" w:rsidRPr="002759D2">
        <w:t xml:space="preserve">bestehende </w:t>
      </w:r>
      <w:r w:rsidR="00CC61BA" w:rsidRPr="00CC61BA">
        <w:t>B 6,</w:t>
      </w:r>
    </w:p>
    <w:p w14:paraId="39C28D89" w14:textId="6232B08E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 xml:space="preserve">die Art und das </w:t>
      </w:r>
      <w:r w:rsidR="00FD0173">
        <w:t xml:space="preserve">insgesamt </w:t>
      </w:r>
      <w:r w:rsidRPr="004471C5">
        <w:t>unerhe</w:t>
      </w:r>
      <w:r w:rsidR="00FD0173">
        <w:t>bliche Ausmaß der Auswirkungen,</w:t>
      </w:r>
    </w:p>
    <w:p w14:paraId="77BC9C1B" w14:textId="29CABFF4" w:rsidR="00E2591A" w:rsidRPr="004471C5" w:rsidRDefault="00E2591A" w:rsidP="00E2591A">
      <w:pPr>
        <w:tabs>
          <w:tab w:val="left" w:pos="284"/>
        </w:tabs>
        <w:spacing w:before="240"/>
        <w:ind w:left="851" w:hanging="284"/>
      </w:pPr>
      <w:r w:rsidRPr="004471C5">
        <w:t>-</w:t>
      </w:r>
      <w:r w:rsidRPr="004471C5">
        <w:tab/>
        <w:t>die Umkehrbarkeit und d</w:t>
      </w:r>
      <w:r w:rsidR="00FD0173">
        <w:t xml:space="preserve">ie geringe Dauer </w:t>
      </w:r>
      <w:r w:rsidRPr="004471C5">
        <w:t>der Auswirkungen,</w:t>
      </w:r>
    </w:p>
    <w:p w14:paraId="19BDA1C3" w14:textId="6441B1D0" w:rsidR="00C83512" w:rsidRDefault="00E2591A" w:rsidP="00E2591A">
      <w:pPr>
        <w:tabs>
          <w:tab w:val="left" w:pos="284"/>
        </w:tabs>
        <w:spacing w:before="240" w:after="240"/>
        <w:ind w:left="851" w:hanging="284"/>
      </w:pPr>
      <w:r w:rsidRPr="004471C5">
        <w:t>-</w:t>
      </w:r>
      <w:r w:rsidRPr="004471C5">
        <w:tab/>
        <w:t>die Möglichkeit, die Auswirkungen wirksam zu vermindern.</w:t>
      </w:r>
    </w:p>
    <w:p w14:paraId="1AF3632D" w14:textId="77777777" w:rsidR="00E2591A" w:rsidRDefault="00E2591A" w:rsidP="00E2591A">
      <w:pPr>
        <w:pStyle w:val="Textkrper"/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lastRenderedPageBreak/>
        <w:t xml:space="preserve">Die Feststellung über das Unterbleiben der Umweltverträglichkeitsprüfung ist gemäß </w:t>
      </w:r>
    </w:p>
    <w:p w14:paraId="063064B5" w14:textId="0616B149" w:rsidR="00E2591A" w:rsidRDefault="00E2591A" w:rsidP="00E2591A">
      <w:pPr>
        <w:pStyle w:val="Textkrper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10EE">
        <w:rPr>
          <w:rFonts w:ascii="Arial" w:hAnsi="Arial" w:cs="Arial"/>
          <w:sz w:val="22"/>
          <w:szCs w:val="22"/>
        </w:rPr>
        <w:t xml:space="preserve">§ </w:t>
      </w:r>
      <w:r w:rsidR="00322AEC">
        <w:rPr>
          <w:rFonts w:ascii="Arial" w:hAnsi="Arial" w:cs="Arial"/>
          <w:sz w:val="22"/>
          <w:szCs w:val="22"/>
        </w:rPr>
        <w:t>5 Absatz 3 Satz 1 UVPG</w:t>
      </w:r>
      <w:r w:rsidRPr="009E10EE">
        <w:rPr>
          <w:rFonts w:ascii="Arial" w:hAnsi="Arial" w:cs="Arial"/>
          <w:sz w:val="22"/>
          <w:szCs w:val="22"/>
        </w:rPr>
        <w:t xml:space="preserve"> nicht selbstständig anfechtbar.</w:t>
      </w:r>
    </w:p>
    <w:p w14:paraId="1286E18F" w14:textId="1B77833A" w:rsidR="00E2591A" w:rsidRPr="009E10EE" w:rsidRDefault="00C83512" w:rsidP="00C83512">
      <w:pPr>
        <w:spacing w:before="240"/>
        <w:rPr>
          <w:rFonts w:cs="Arial"/>
        </w:rPr>
      </w:pPr>
      <w:r>
        <w:t>D</w:t>
      </w:r>
      <w:r w:rsidR="00E2591A" w:rsidRPr="00981D00">
        <w:t>ie entscheidungsrelevanten Unterlagen sin</w:t>
      </w:r>
      <w:r w:rsidR="00E2591A">
        <w:t>d der Öffentlichkeit gemäß den Bestimmungen des Sächsischen Umweltinformationsgesetzes vom 1. Juni 2006 (</w:t>
      </w:r>
      <w:proofErr w:type="spellStart"/>
      <w:r w:rsidR="00E2591A">
        <w:t>SächsGVBl</w:t>
      </w:r>
      <w:proofErr w:type="spellEnd"/>
      <w:r w:rsidR="00E2591A">
        <w:t>. S. 146), das zuletzt durch Artikel 2 Absatz 25 des Gesetzes vom 5. April 2019 (</w:t>
      </w:r>
      <w:proofErr w:type="spellStart"/>
      <w:r w:rsidR="00E2591A">
        <w:t>SächsGVBl</w:t>
      </w:r>
      <w:proofErr w:type="spellEnd"/>
      <w:r w:rsidR="00E2591A">
        <w:t xml:space="preserve">. S. 245, 254) geändert worden ist, </w:t>
      </w:r>
      <w:r w:rsidR="00E2591A" w:rsidRPr="00981D00">
        <w:t xml:space="preserve">in der Landesdirektion </w:t>
      </w:r>
      <w:r w:rsidR="00E2591A">
        <w:t>Sachsen</w:t>
      </w:r>
      <w:r w:rsidR="00E2591A" w:rsidRPr="00981D00">
        <w:t xml:space="preserve">, </w:t>
      </w:r>
      <w:r w:rsidR="00E2591A">
        <w:t>Dienststelle Leipzig</w:t>
      </w:r>
      <w:r>
        <w:t>,</w:t>
      </w:r>
      <w:r w:rsidR="00E2591A">
        <w:t xml:space="preserve"> zugänglich. </w:t>
      </w:r>
    </w:p>
    <w:p w14:paraId="5B87E491" w14:textId="77777777" w:rsidR="00E2591A" w:rsidRDefault="00E2591A" w:rsidP="00E2591A">
      <w:pPr>
        <w:spacing w:before="240"/>
        <w:ind w:firstLine="567"/>
      </w:pPr>
    </w:p>
    <w:p w14:paraId="075882AB" w14:textId="77777777" w:rsidR="00E2591A" w:rsidRPr="00E2591A" w:rsidRDefault="00E2591A" w:rsidP="00E2591A">
      <w:pPr>
        <w:spacing w:before="240" w:after="240"/>
        <w:ind w:firstLine="567"/>
        <w:rPr>
          <w:rFonts w:cs="Arial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</w:t>
      </w:r>
      <w:r w:rsidRPr="00E2591A">
        <w:rPr>
          <w:rFonts w:cs="Arial"/>
          <w:u w:val="single"/>
        </w:rPr>
        <w:t>.lds.sachsen.de/bekanntmachung</w:t>
      </w:r>
      <w:r w:rsidRPr="00E2591A">
        <w:rPr>
          <w:rFonts w:cs="Arial"/>
        </w:rPr>
        <w:t xml:space="preserve"> unter der Rubrik Infrastruktur einsehbar.</w:t>
      </w:r>
    </w:p>
    <w:p w14:paraId="6999947D" w14:textId="23430017" w:rsidR="00E2591A" w:rsidRPr="00E2591A" w:rsidRDefault="00CC61BA" w:rsidP="00E2591A">
      <w:pPr>
        <w:autoSpaceDE w:val="0"/>
        <w:autoSpaceDN w:val="0"/>
        <w:adjustRightInd w:val="0"/>
      </w:pPr>
      <w:r>
        <w:t>Leipzig, den 26. Februar</w:t>
      </w:r>
      <w:r w:rsidR="00E2591A" w:rsidRPr="00E2591A">
        <w:t> 2021</w:t>
      </w:r>
    </w:p>
    <w:p w14:paraId="43E26C5B" w14:textId="77777777" w:rsidR="00E2591A" w:rsidRPr="0033488C" w:rsidRDefault="00E2591A" w:rsidP="00E2591A">
      <w:pPr>
        <w:jc w:val="center"/>
      </w:pPr>
      <w:r w:rsidRPr="0033488C">
        <w:t>Landesdirektion Sachsen</w:t>
      </w:r>
    </w:p>
    <w:p w14:paraId="6063BCF1" w14:textId="77777777" w:rsidR="00E2591A" w:rsidRPr="0033488C" w:rsidRDefault="00E2591A" w:rsidP="00E2591A">
      <w:pPr>
        <w:jc w:val="center"/>
      </w:pPr>
      <w:r w:rsidRPr="0033488C">
        <w:t>Keune</w:t>
      </w:r>
    </w:p>
    <w:p w14:paraId="6D545A3E" w14:textId="77777777" w:rsidR="00E2591A" w:rsidRPr="0033488C" w:rsidRDefault="00E2591A" w:rsidP="00E2591A">
      <w:pPr>
        <w:jc w:val="center"/>
      </w:pPr>
      <w:r w:rsidRPr="0033488C">
        <w:t>Referatsleiter Planfeststellung</w:t>
      </w:r>
    </w:p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747E6590"/>
    <w:multiLevelType w:val="hybridMultilevel"/>
    <w:tmpl w:val="0AA26A9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A25BA"/>
    <w:rsid w:val="000E386D"/>
    <w:rsid w:val="00142361"/>
    <w:rsid w:val="001455FF"/>
    <w:rsid w:val="001E0D8E"/>
    <w:rsid w:val="0027078A"/>
    <w:rsid w:val="00271D22"/>
    <w:rsid w:val="002759D2"/>
    <w:rsid w:val="002C5D0A"/>
    <w:rsid w:val="002F0ECF"/>
    <w:rsid w:val="00322AEC"/>
    <w:rsid w:val="0034596E"/>
    <w:rsid w:val="00347B4B"/>
    <w:rsid w:val="00375CE3"/>
    <w:rsid w:val="003A7D0F"/>
    <w:rsid w:val="00431BA2"/>
    <w:rsid w:val="00504D1C"/>
    <w:rsid w:val="0054645E"/>
    <w:rsid w:val="00565616"/>
    <w:rsid w:val="00587F45"/>
    <w:rsid w:val="005901A5"/>
    <w:rsid w:val="005B1CF1"/>
    <w:rsid w:val="006E5720"/>
    <w:rsid w:val="00755288"/>
    <w:rsid w:val="007A0DDA"/>
    <w:rsid w:val="007A5075"/>
    <w:rsid w:val="007B2F27"/>
    <w:rsid w:val="007D6E6D"/>
    <w:rsid w:val="00805C7E"/>
    <w:rsid w:val="00825952"/>
    <w:rsid w:val="00876B57"/>
    <w:rsid w:val="00885A74"/>
    <w:rsid w:val="008B4D01"/>
    <w:rsid w:val="008E7C7F"/>
    <w:rsid w:val="00921CA5"/>
    <w:rsid w:val="009361AB"/>
    <w:rsid w:val="009D0A22"/>
    <w:rsid w:val="00A27759"/>
    <w:rsid w:val="00A37D83"/>
    <w:rsid w:val="00A47C97"/>
    <w:rsid w:val="00A93941"/>
    <w:rsid w:val="00AB3A37"/>
    <w:rsid w:val="00B12399"/>
    <w:rsid w:val="00B23656"/>
    <w:rsid w:val="00B47061"/>
    <w:rsid w:val="00C336E5"/>
    <w:rsid w:val="00C80B16"/>
    <w:rsid w:val="00C83512"/>
    <w:rsid w:val="00C91FC2"/>
    <w:rsid w:val="00CC61BA"/>
    <w:rsid w:val="00CD2D1C"/>
    <w:rsid w:val="00CF3DD0"/>
    <w:rsid w:val="00D0314A"/>
    <w:rsid w:val="00D10306"/>
    <w:rsid w:val="00D24F9F"/>
    <w:rsid w:val="00D66E91"/>
    <w:rsid w:val="00D8322B"/>
    <w:rsid w:val="00D937E0"/>
    <w:rsid w:val="00DB0530"/>
    <w:rsid w:val="00E059AC"/>
    <w:rsid w:val="00E23FEC"/>
    <w:rsid w:val="00E2591A"/>
    <w:rsid w:val="00E63689"/>
    <w:rsid w:val="00E75E12"/>
    <w:rsid w:val="00E911C1"/>
    <w:rsid w:val="00E93DBD"/>
    <w:rsid w:val="00E9543E"/>
    <w:rsid w:val="00EB4A69"/>
    <w:rsid w:val="00EC2E91"/>
    <w:rsid w:val="00EC51B7"/>
    <w:rsid w:val="00F71E11"/>
    <w:rsid w:val="00FD0173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AF97CE20-1DA8-4238-AEBE-4E74C4C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Textkrper">
    <w:name w:val="Body Text"/>
    <w:basedOn w:val="Standard"/>
    <w:link w:val="TextkrperZchn"/>
    <w:unhideWhenUsed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2591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Storch, Sabine - LDS</cp:lastModifiedBy>
  <cp:revision>3</cp:revision>
  <dcterms:created xsi:type="dcterms:W3CDTF">2021-03-04T10:06:00Z</dcterms:created>
  <dcterms:modified xsi:type="dcterms:W3CDTF">2021-03-05T07:30:00Z</dcterms:modified>
</cp:coreProperties>
</file>