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1CB47" w14:textId="4AC7E1AD" w:rsidR="00220BA8" w:rsidRPr="00180764" w:rsidRDefault="00220BA8" w:rsidP="00EA151B">
      <w:pPr>
        <w:rPr>
          <w:rFonts w:ascii="Arial" w:hAnsi="Arial" w:cs="Arial"/>
          <w:sz w:val="22"/>
          <w:szCs w:val="22"/>
        </w:rPr>
      </w:pPr>
    </w:p>
    <w:p w14:paraId="2E01CB48" w14:textId="77777777" w:rsidR="006E398B" w:rsidRPr="00180764" w:rsidRDefault="006E398B" w:rsidP="00E17BCD">
      <w:pPr>
        <w:pStyle w:val="berschrift2"/>
        <w:rPr>
          <w:rFonts w:ascii="Arial" w:hAnsi="Arial" w:cs="Arial"/>
          <w:szCs w:val="28"/>
        </w:rPr>
      </w:pPr>
      <w:r w:rsidRPr="00180764">
        <w:rPr>
          <w:rFonts w:ascii="Arial" w:hAnsi="Arial" w:cs="Arial"/>
          <w:szCs w:val="28"/>
        </w:rPr>
        <w:t>Bekanntmachung</w:t>
      </w:r>
    </w:p>
    <w:p w14:paraId="2E01CB49" w14:textId="77777777" w:rsidR="006E398B" w:rsidRPr="00180764" w:rsidRDefault="006E398B" w:rsidP="00E17BCD">
      <w:pPr>
        <w:jc w:val="center"/>
        <w:rPr>
          <w:rFonts w:ascii="Arial" w:hAnsi="Arial" w:cs="Arial"/>
          <w:sz w:val="28"/>
          <w:szCs w:val="28"/>
        </w:rPr>
      </w:pPr>
    </w:p>
    <w:p w14:paraId="2E01CB4A" w14:textId="77777777" w:rsidR="00DB3CA2" w:rsidRPr="003531BF" w:rsidRDefault="00DB3CA2" w:rsidP="00DB3CA2">
      <w:pPr>
        <w:jc w:val="center"/>
        <w:rPr>
          <w:rFonts w:ascii="Arial" w:hAnsi="Arial" w:cs="Arial"/>
          <w:b/>
          <w:sz w:val="22"/>
          <w:szCs w:val="22"/>
        </w:rPr>
      </w:pPr>
      <w:r w:rsidRPr="003531BF">
        <w:rPr>
          <w:rFonts w:ascii="Arial" w:hAnsi="Arial" w:cs="Arial"/>
          <w:b/>
          <w:sz w:val="22"/>
          <w:szCs w:val="22"/>
        </w:rPr>
        <w:t>Planfeststellung für das Bauvorhaben</w:t>
      </w:r>
    </w:p>
    <w:p w14:paraId="2E01CB4D" w14:textId="33CB64B6" w:rsidR="00DB3CA2" w:rsidRDefault="00EE1601" w:rsidP="00EE1601">
      <w:pPr>
        <w:jc w:val="center"/>
        <w:rPr>
          <w:rFonts w:ascii="Arial" w:hAnsi="Arial" w:cs="Arial"/>
          <w:b/>
          <w:sz w:val="22"/>
          <w:szCs w:val="22"/>
        </w:rPr>
      </w:pPr>
      <w:r>
        <w:rPr>
          <w:rFonts w:ascii="Arial" w:hAnsi="Arial" w:cs="Arial"/>
          <w:b/>
          <w:sz w:val="22"/>
          <w:szCs w:val="22"/>
        </w:rPr>
        <w:t xml:space="preserve">„S 101 Ortsdurchfahrt </w:t>
      </w:r>
      <w:proofErr w:type="spellStart"/>
      <w:r>
        <w:rPr>
          <w:rFonts w:ascii="Arial" w:hAnsi="Arial" w:cs="Arial"/>
          <w:b/>
          <w:sz w:val="22"/>
          <w:szCs w:val="22"/>
        </w:rPr>
        <w:t>Uhyst</w:t>
      </w:r>
      <w:proofErr w:type="spellEnd"/>
      <w:r>
        <w:rPr>
          <w:rFonts w:ascii="Arial" w:hAnsi="Arial" w:cs="Arial"/>
          <w:b/>
          <w:sz w:val="22"/>
          <w:szCs w:val="22"/>
        </w:rPr>
        <w:t xml:space="preserve"> a. T.</w:t>
      </w:r>
      <w:r w:rsidR="00DB3CA2" w:rsidRPr="003531BF">
        <w:rPr>
          <w:rFonts w:ascii="Arial" w:hAnsi="Arial" w:cs="Arial"/>
          <w:b/>
          <w:sz w:val="22"/>
          <w:szCs w:val="22"/>
        </w:rPr>
        <w:t>“</w:t>
      </w:r>
    </w:p>
    <w:p w14:paraId="2E01CB4E" w14:textId="4A9A9D7F" w:rsidR="00DB3CA2" w:rsidRPr="003531BF" w:rsidRDefault="00DB3CA2" w:rsidP="00DB3CA2">
      <w:pPr>
        <w:jc w:val="center"/>
        <w:rPr>
          <w:rFonts w:ascii="Arial" w:hAnsi="Arial" w:cs="Arial"/>
          <w:b/>
          <w:sz w:val="22"/>
          <w:szCs w:val="22"/>
        </w:rPr>
      </w:pPr>
      <w:r>
        <w:rPr>
          <w:rFonts w:ascii="Arial" w:hAnsi="Arial" w:cs="Arial"/>
          <w:b/>
          <w:sz w:val="22"/>
          <w:szCs w:val="22"/>
        </w:rPr>
        <w:t xml:space="preserve">- </w:t>
      </w:r>
      <w:proofErr w:type="spellStart"/>
      <w:r w:rsidR="00EE1601">
        <w:rPr>
          <w:rFonts w:ascii="Arial" w:hAnsi="Arial" w:cs="Arial"/>
          <w:b/>
          <w:sz w:val="22"/>
          <w:szCs w:val="22"/>
        </w:rPr>
        <w:t>Tekturplanung</w:t>
      </w:r>
      <w:proofErr w:type="spellEnd"/>
      <w:r w:rsidR="00EE1601">
        <w:rPr>
          <w:rFonts w:ascii="Arial" w:hAnsi="Arial" w:cs="Arial"/>
          <w:b/>
          <w:sz w:val="22"/>
          <w:szCs w:val="22"/>
        </w:rPr>
        <w:t xml:space="preserve"> </w:t>
      </w:r>
      <w:r>
        <w:rPr>
          <w:rFonts w:ascii="Arial" w:hAnsi="Arial" w:cs="Arial"/>
          <w:b/>
          <w:sz w:val="22"/>
          <w:szCs w:val="22"/>
        </w:rPr>
        <w:t xml:space="preserve">- </w:t>
      </w:r>
    </w:p>
    <w:p w14:paraId="2E01CB4F" w14:textId="77777777" w:rsidR="006E398B" w:rsidRDefault="006E398B" w:rsidP="00EA151B">
      <w:pPr>
        <w:rPr>
          <w:rFonts w:ascii="Arial" w:hAnsi="Arial" w:cs="Arial"/>
          <w:b/>
          <w:sz w:val="22"/>
          <w:szCs w:val="22"/>
        </w:rPr>
      </w:pPr>
    </w:p>
    <w:p w14:paraId="2E01CB50" w14:textId="2D3192EB" w:rsidR="00DB3CA2" w:rsidRDefault="00DB3CA2" w:rsidP="00A70D1A">
      <w:pPr>
        <w:jc w:val="both"/>
        <w:rPr>
          <w:rFonts w:ascii="Arial" w:hAnsi="Arial" w:cs="Arial"/>
          <w:sz w:val="20"/>
          <w:szCs w:val="20"/>
        </w:rPr>
      </w:pPr>
      <w:r>
        <w:rPr>
          <w:rFonts w:ascii="Arial" w:hAnsi="Arial" w:cs="Arial"/>
          <w:sz w:val="22"/>
          <w:szCs w:val="22"/>
        </w:rPr>
        <w:t xml:space="preserve">Das Landesamt für Straßenbau und Verkehr, Niederlassung Bautzen, hat für das o. g. Bauvorhaben die Durchführung des Planfeststellungsverfahrens beantragt. </w:t>
      </w:r>
      <w:r w:rsidR="000D2FF5">
        <w:rPr>
          <w:rFonts w:ascii="Arial" w:hAnsi="Arial" w:cs="Arial"/>
          <w:sz w:val="22"/>
          <w:szCs w:val="22"/>
        </w:rPr>
        <w:t>Die Unterlagen die vom 15. Januar 2018 bis 15. Februar 2018 ausgelegen haben, wurden geändert.</w:t>
      </w:r>
    </w:p>
    <w:p w14:paraId="2E01CB51" w14:textId="77777777" w:rsidR="00DB3CA2" w:rsidRDefault="00DB3CA2" w:rsidP="00A70D1A">
      <w:pPr>
        <w:jc w:val="both"/>
        <w:rPr>
          <w:rFonts w:ascii="Arial" w:hAnsi="Arial" w:cs="Arial"/>
          <w:b/>
          <w:sz w:val="22"/>
          <w:szCs w:val="22"/>
        </w:rPr>
      </w:pPr>
    </w:p>
    <w:p w14:paraId="2E01CB52" w14:textId="48E277C4" w:rsidR="00DB3CA2" w:rsidRPr="00DB3CA2" w:rsidRDefault="00DB3CA2" w:rsidP="00A70D1A">
      <w:pPr>
        <w:spacing w:after="120"/>
        <w:jc w:val="both"/>
        <w:rPr>
          <w:rFonts w:ascii="Arial" w:hAnsi="Arial" w:cs="Arial"/>
          <w:sz w:val="22"/>
          <w:szCs w:val="22"/>
        </w:rPr>
      </w:pPr>
      <w:r w:rsidRPr="00DB3CA2">
        <w:rPr>
          <w:rFonts w:ascii="Arial" w:hAnsi="Arial" w:cs="Arial"/>
          <w:sz w:val="22"/>
          <w:szCs w:val="22"/>
        </w:rPr>
        <w:t>Für das Bauvorhaben einschließlich der landschaftspflegerischen Ausgleichs- und Ersatzmaßnahmen werde</w:t>
      </w:r>
      <w:r w:rsidR="00EE1601">
        <w:rPr>
          <w:rFonts w:ascii="Arial" w:hAnsi="Arial" w:cs="Arial"/>
          <w:sz w:val="22"/>
          <w:szCs w:val="22"/>
        </w:rPr>
        <w:t>n Grun</w:t>
      </w:r>
      <w:r w:rsidR="00911758">
        <w:rPr>
          <w:rFonts w:ascii="Arial" w:hAnsi="Arial" w:cs="Arial"/>
          <w:sz w:val="22"/>
          <w:szCs w:val="22"/>
        </w:rPr>
        <w:t xml:space="preserve">dstücke in der Gemeinde </w:t>
      </w:r>
      <w:proofErr w:type="spellStart"/>
      <w:r w:rsidR="00911758">
        <w:rPr>
          <w:rFonts w:ascii="Arial" w:hAnsi="Arial" w:cs="Arial"/>
          <w:sz w:val="22"/>
          <w:szCs w:val="22"/>
        </w:rPr>
        <w:t>Burkau</w:t>
      </w:r>
      <w:proofErr w:type="spellEnd"/>
      <w:r w:rsidR="00911758">
        <w:rPr>
          <w:rFonts w:ascii="Arial" w:hAnsi="Arial" w:cs="Arial"/>
          <w:sz w:val="22"/>
          <w:szCs w:val="22"/>
        </w:rPr>
        <w:t xml:space="preserve"> (</w:t>
      </w:r>
      <w:r w:rsidR="00EE1601">
        <w:rPr>
          <w:rFonts w:ascii="Arial" w:hAnsi="Arial" w:cs="Arial"/>
          <w:sz w:val="22"/>
          <w:szCs w:val="22"/>
        </w:rPr>
        <w:t xml:space="preserve">Gemarkung </w:t>
      </w:r>
      <w:proofErr w:type="spellStart"/>
      <w:r w:rsidR="00EE1601">
        <w:rPr>
          <w:rFonts w:ascii="Arial" w:hAnsi="Arial" w:cs="Arial"/>
          <w:sz w:val="22"/>
          <w:szCs w:val="22"/>
        </w:rPr>
        <w:t>Uhyst</w:t>
      </w:r>
      <w:proofErr w:type="spellEnd"/>
      <w:r w:rsidR="00EE1601">
        <w:rPr>
          <w:rFonts w:ascii="Arial" w:hAnsi="Arial" w:cs="Arial"/>
          <w:sz w:val="22"/>
          <w:szCs w:val="22"/>
        </w:rPr>
        <w:t xml:space="preserve">, Gemarkung </w:t>
      </w:r>
      <w:proofErr w:type="spellStart"/>
      <w:r w:rsidR="00EE1601">
        <w:rPr>
          <w:rFonts w:ascii="Arial" w:hAnsi="Arial" w:cs="Arial"/>
          <w:sz w:val="22"/>
          <w:szCs w:val="22"/>
        </w:rPr>
        <w:t>Jiedlit</w:t>
      </w:r>
      <w:r w:rsidR="001C6045">
        <w:rPr>
          <w:rFonts w:ascii="Arial" w:hAnsi="Arial" w:cs="Arial"/>
          <w:sz w:val="22"/>
          <w:szCs w:val="22"/>
        </w:rPr>
        <w:t>z</w:t>
      </w:r>
      <w:proofErr w:type="spellEnd"/>
      <w:r w:rsidR="001C6045">
        <w:rPr>
          <w:rFonts w:ascii="Arial" w:hAnsi="Arial" w:cs="Arial"/>
          <w:sz w:val="22"/>
          <w:szCs w:val="22"/>
        </w:rPr>
        <w:t xml:space="preserve"> und der Gemarkung Taucherwald</w:t>
      </w:r>
      <w:r w:rsidR="00911758">
        <w:rPr>
          <w:rFonts w:ascii="Arial" w:hAnsi="Arial" w:cs="Arial"/>
          <w:sz w:val="22"/>
          <w:szCs w:val="22"/>
        </w:rPr>
        <w:t>)</w:t>
      </w:r>
      <w:r w:rsidRPr="00DB3CA2">
        <w:rPr>
          <w:rFonts w:ascii="Arial" w:hAnsi="Arial" w:cs="Arial"/>
          <w:sz w:val="22"/>
          <w:szCs w:val="22"/>
        </w:rPr>
        <w:t xml:space="preserve"> beansprucht.</w:t>
      </w:r>
    </w:p>
    <w:p w14:paraId="2E01CB53" w14:textId="77777777" w:rsidR="00DB3CA2" w:rsidRPr="00036D19" w:rsidRDefault="00DB3CA2" w:rsidP="00A70D1A">
      <w:pPr>
        <w:jc w:val="both"/>
        <w:rPr>
          <w:rFonts w:ascii="Arial" w:hAnsi="Arial" w:cs="Arial"/>
          <w:b/>
          <w:sz w:val="22"/>
          <w:szCs w:val="22"/>
        </w:rPr>
      </w:pPr>
    </w:p>
    <w:p w14:paraId="2E01CB54" w14:textId="7525963B" w:rsidR="00633B44" w:rsidRPr="00131478" w:rsidRDefault="00633B44" w:rsidP="00A70D1A">
      <w:pPr>
        <w:spacing w:after="240"/>
        <w:jc w:val="both"/>
        <w:rPr>
          <w:rFonts w:ascii="Arial" w:hAnsi="Arial" w:cs="Arial"/>
          <w:sz w:val="22"/>
          <w:szCs w:val="22"/>
        </w:rPr>
      </w:pPr>
      <w:r w:rsidRPr="007E03E9">
        <w:rPr>
          <w:rFonts w:ascii="Arial" w:hAnsi="Arial" w:cs="Arial"/>
          <w:sz w:val="22"/>
          <w:szCs w:val="22"/>
        </w:rPr>
        <w:t xml:space="preserve">Für das Vorhaben besteht eine Verpflichtung zur Durchführung einer </w:t>
      </w:r>
      <w:r w:rsidRPr="00131478">
        <w:rPr>
          <w:rFonts w:ascii="Arial" w:hAnsi="Arial" w:cs="Arial"/>
          <w:sz w:val="22"/>
          <w:szCs w:val="22"/>
        </w:rPr>
        <w:t>Umweltverträglichkeitsprüfung gem</w:t>
      </w:r>
      <w:r w:rsidR="00763288" w:rsidRPr="00131478">
        <w:rPr>
          <w:rFonts w:ascii="Arial" w:hAnsi="Arial" w:cs="Arial"/>
          <w:sz w:val="22"/>
          <w:szCs w:val="22"/>
        </w:rPr>
        <w:t>äß</w:t>
      </w:r>
      <w:r w:rsidR="00DF17B5" w:rsidRPr="00131478">
        <w:rPr>
          <w:rFonts w:ascii="Arial" w:hAnsi="Arial" w:cs="Arial"/>
          <w:sz w:val="22"/>
          <w:szCs w:val="22"/>
        </w:rPr>
        <w:t xml:space="preserve"> § 4 Abs.1, Satz 1 </w:t>
      </w:r>
      <w:proofErr w:type="spellStart"/>
      <w:r w:rsidR="00DF17B5" w:rsidRPr="00131478">
        <w:rPr>
          <w:rFonts w:ascii="Arial" w:hAnsi="Arial" w:cs="Arial"/>
          <w:sz w:val="22"/>
          <w:szCs w:val="22"/>
        </w:rPr>
        <w:t>SächsUVPG</w:t>
      </w:r>
      <w:proofErr w:type="spellEnd"/>
      <w:r w:rsidR="00DF17B5" w:rsidRPr="00131478">
        <w:rPr>
          <w:rFonts w:ascii="Arial" w:hAnsi="Arial" w:cs="Arial"/>
          <w:sz w:val="22"/>
          <w:szCs w:val="22"/>
        </w:rPr>
        <w:t xml:space="preserve"> </w:t>
      </w:r>
      <w:proofErr w:type="spellStart"/>
      <w:r w:rsidR="00DF17B5" w:rsidRPr="00131478">
        <w:rPr>
          <w:rFonts w:ascii="Arial" w:hAnsi="Arial" w:cs="Arial"/>
          <w:sz w:val="22"/>
          <w:szCs w:val="22"/>
        </w:rPr>
        <w:t>i.V.m</w:t>
      </w:r>
      <w:proofErr w:type="spellEnd"/>
      <w:r w:rsidR="00DF17B5" w:rsidRPr="00131478">
        <w:rPr>
          <w:rFonts w:ascii="Arial" w:hAnsi="Arial" w:cs="Arial"/>
          <w:sz w:val="22"/>
          <w:szCs w:val="22"/>
        </w:rPr>
        <w:t>.</w:t>
      </w:r>
      <w:r w:rsidRPr="00131478">
        <w:rPr>
          <w:rFonts w:ascii="Arial" w:hAnsi="Arial" w:cs="Arial"/>
          <w:sz w:val="22"/>
          <w:szCs w:val="22"/>
        </w:rPr>
        <w:t xml:space="preserve"> </w:t>
      </w:r>
      <w:r w:rsidR="00DF17B5" w:rsidRPr="00131478">
        <w:rPr>
          <w:rFonts w:ascii="Arial" w:hAnsi="Arial" w:cs="Arial"/>
          <w:sz w:val="22"/>
          <w:szCs w:val="22"/>
        </w:rPr>
        <w:t>§ 3a</w:t>
      </w:r>
      <w:r w:rsidRPr="00131478">
        <w:rPr>
          <w:rFonts w:ascii="Arial" w:hAnsi="Arial" w:cs="Arial"/>
          <w:sz w:val="22"/>
          <w:szCs w:val="22"/>
        </w:rPr>
        <w:t xml:space="preserve"> des Gesetzes über die Umweltverträglichkeitsprüfung </w:t>
      </w:r>
      <w:r w:rsidR="00DF17B5" w:rsidRPr="00131478">
        <w:rPr>
          <w:rFonts w:ascii="Arial" w:hAnsi="Arial" w:cs="Arial"/>
          <w:sz w:val="22"/>
          <w:szCs w:val="22"/>
        </w:rPr>
        <w:t xml:space="preserve">in der Fassung vom 5. Mai 2017 </w:t>
      </w:r>
      <w:r w:rsidRPr="00131478">
        <w:rPr>
          <w:rFonts w:ascii="Arial" w:hAnsi="Arial" w:cs="Arial"/>
          <w:sz w:val="22"/>
          <w:szCs w:val="22"/>
        </w:rPr>
        <w:t>(UVPG</w:t>
      </w:r>
      <w:r w:rsidR="00DF17B5" w:rsidRPr="00131478">
        <w:rPr>
          <w:rFonts w:ascii="Arial" w:hAnsi="Arial" w:cs="Arial"/>
          <w:sz w:val="22"/>
          <w:szCs w:val="22"/>
        </w:rPr>
        <w:t xml:space="preserve"> a.F.</w:t>
      </w:r>
      <w:r w:rsidRPr="00131478">
        <w:rPr>
          <w:rFonts w:ascii="Arial" w:hAnsi="Arial" w:cs="Arial"/>
          <w:sz w:val="22"/>
          <w:szCs w:val="22"/>
        </w:rPr>
        <w:t xml:space="preserve">). </w:t>
      </w:r>
    </w:p>
    <w:p w14:paraId="1658E0A9" w14:textId="31C79900" w:rsidR="00361C6E" w:rsidRDefault="00633B44" w:rsidP="00361C6E">
      <w:pPr>
        <w:spacing w:after="240"/>
        <w:jc w:val="both"/>
        <w:rPr>
          <w:rFonts w:ascii="Arial" w:hAnsi="Arial" w:cs="Arial"/>
          <w:sz w:val="22"/>
          <w:szCs w:val="22"/>
        </w:rPr>
      </w:pPr>
      <w:r w:rsidRPr="00633B44">
        <w:rPr>
          <w:rFonts w:ascii="Arial" w:hAnsi="Arial" w:cs="Arial"/>
          <w:sz w:val="22"/>
          <w:szCs w:val="22"/>
        </w:rPr>
        <w:t>Der Vorhabenträger hat die entscheidungserheblichen Unterlagen über die Umweltauswirkungen des Vorhabens vorgelegt, die Bestandteil der nachfolgend aufgeführten Auslegungsunterlagen sind:</w:t>
      </w:r>
    </w:p>
    <w:tbl>
      <w:tblPr>
        <w:tblStyle w:val="Tabellenraster"/>
        <w:tblW w:w="0" w:type="auto"/>
        <w:tblLook w:val="04A0" w:firstRow="1" w:lastRow="0" w:firstColumn="1" w:lastColumn="0" w:noHBand="0" w:noVBand="1"/>
      </w:tblPr>
      <w:tblGrid>
        <w:gridCol w:w="4743"/>
        <w:gridCol w:w="4744"/>
      </w:tblGrid>
      <w:tr w:rsidR="00361C6E" w14:paraId="5D296C25" w14:textId="77777777" w:rsidTr="00361C6E">
        <w:tc>
          <w:tcPr>
            <w:tcW w:w="4743" w:type="dxa"/>
          </w:tcPr>
          <w:p w14:paraId="769511F0" w14:textId="6D1D445F" w:rsidR="00361C6E" w:rsidRDefault="00FE0FE4" w:rsidP="00FE0FE4">
            <w:pPr>
              <w:jc w:val="both"/>
              <w:rPr>
                <w:rFonts w:ascii="Arial" w:hAnsi="Arial" w:cs="Arial"/>
                <w:sz w:val="22"/>
                <w:szCs w:val="22"/>
              </w:rPr>
            </w:pPr>
            <w:r>
              <w:rPr>
                <w:rFonts w:ascii="Arial" w:hAnsi="Arial" w:cs="Arial"/>
                <w:sz w:val="22"/>
                <w:szCs w:val="22"/>
              </w:rPr>
              <w:t>Unterlage 1</w:t>
            </w:r>
          </w:p>
          <w:p w14:paraId="16D4F3B7" w14:textId="10DBF479" w:rsidR="00FE0FE4" w:rsidRDefault="00FE0FE4" w:rsidP="00FE0FE4">
            <w:pPr>
              <w:jc w:val="both"/>
              <w:rPr>
                <w:rFonts w:ascii="Arial" w:hAnsi="Arial" w:cs="Arial"/>
                <w:sz w:val="22"/>
                <w:szCs w:val="22"/>
              </w:rPr>
            </w:pPr>
            <w:r>
              <w:rPr>
                <w:rFonts w:ascii="Arial" w:hAnsi="Arial" w:cs="Arial"/>
                <w:sz w:val="22"/>
                <w:szCs w:val="22"/>
              </w:rPr>
              <w:t>Unterlage 5</w:t>
            </w:r>
          </w:p>
          <w:p w14:paraId="613E839F" w14:textId="2CF5B931" w:rsidR="00FE0FE4" w:rsidRDefault="00FE0FE4" w:rsidP="00FE0FE4">
            <w:pPr>
              <w:jc w:val="both"/>
              <w:rPr>
                <w:rFonts w:ascii="Arial" w:hAnsi="Arial" w:cs="Arial"/>
                <w:sz w:val="22"/>
                <w:szCs w:val="22"/>
              </w:rPr>
            </w:pPr>
            <w:r>
              <w:rPr>
                <w:rFonts w:ascii="Arial" w:hAnsi="Arial" w:cs="Arial"/>
                <w:sz w:val="22"/>
                <w:szCs w:val="22"/>
              </w:rPr>
              <w:t>Unterlage 6</w:t>
            </w:r>
          </w:p>
          <w:p w14:paraId="69CE460B" w14:textId="74AB82EF" w:rsidR="00FE0FE4" w:rsidRDefault="00FE0FE4" w:rsidP="00FE0FE4">
            <w:pPr>
              <w:jc w:val="both"/>
              <w:rPr>
                <w:rFonts w:ascii="Arial" w:hAnsi="Arial" w:cs="Arial"/>
                <w:sz w:val="22"/>
                <w:szCs w:val="22"/>
              </w:rPr>
            </w:pPr>
            <w:r>
              <w:rPr>
                <w:rFonts w:ascii="Arial" w:hAnsi="Arial" w:cs="Arial"/>
                <w:sz w:val="22"/>
                <w:szCs w:val="22"/>
              </w:rPr>
              <w:t>Unterlage 9</w:t>
            </w:r>
          </w:p>
          <w:p w14:paraId="72CB0DA5" w14:textId="4027D670" w:rsidR="00FE0FE4" w:rsidRDefault="00FE0FE4" w:rsidP="00FE0FE4">
            <w:pPr>
              <w:jc w:val="both"/>
              <w:rPr>
                <w:rFonts w:ascii="Arial" w:hAnsi="Arial" w:cs="Arial"/>
                <w:sz w:val="22"/>
                <w:szCs w:val="22"/>
              </w:rPr>
            </w:pPr>
            <w:r>
              <w:rPr>
                <w:rFonts w:ascii="Arial" w:hAnsi="Arial" w:cs="Arial"/>
                <w:sz w:val="22"/>
                <w:szCs w:val="22"/>
              </w:rPr>
              <w:t>Unterlage 10</w:t>
            </w:r>
          </w:p>
          <w:p w14:paraId="535A5C1B" w14:textId="3870E6B2" w:rsidR="00FE0FE4" w:rsidRDefault="00FE0FE4" w:rsidP="00FE0FE4">
            <w:pPr>
              <w:jc w:val="both"/>
              <w:rPr>
                <w:rFonts w:ascii="Arial" w:hAnsi="Arial" w:cs="Arial"/>
                <w:sz w:val="22"/>
                <w:szCs w:val="22"/>
              </w:rPr>
            </w:pPr>
            <w:r>
              <w:rPr>
                <w:rFonts w:ascii="Arial" w:hAnsi="Arial" w:cs="Arial"/>
                <w:sz w:val="22"/>
                <w:szCs w:val="22"/>
              </w:rPr>
              <w:t>Unterlage 11</w:t>
            </w:r>
          </w:p>
          <w:p w14:paraId="5E4EFD20" w14:textId="48CCA77E" w:rsidR="00FE0FE4" w:rsidRDefault="00FE0FE4" w:rsidP="00FE0FE4">
            <w:pPr>
              <w:jc w:val="both"/>
              <w:rPr>
                <w:rFonts w:ascii="Arial" w:hAnsi="Arial" w:cs="Arial"/>
                <w:sz w:val="22"/>
                <w:szCs w:val="22"/>
              </w:rPr>
            </w:pPr>
            <w:r>
              <w:rPr>
                <w:rFonts w:ascii="Arial" w:hAnsi="Arial" w:cs="Arial"/>
                <w:sz w:val="22"/>
                <w:szCs w:val="22"/>
              </w:rPr>
              <w:t>Unterlage 14</w:t>
            </w:r>
          </w:p>
          <w:p w14:paraId="6E427466" w14:textId="42C2C06E" w:rsidR="00FE0FE4" w:rsidRDefault="00FE0FE4" w:rsidP="00FE0FE4">
            <w:pPr>
              <w:jc w:val="both"/>
              <w:rPr>
                <w:rFonts w:ascii="Arial" w:hAnsi="Arial" w:cs="Arial"/>
                <w:sz w:val="22"/>
                <w:szCs w:val="22"/>
              </w:rPr>
            </w:pPr>
            <w:r>
              <w:rPr>
                <w:rFonts w:ascii="Arial" w:hAnsi="Arial" w:cs="Arial"/>
                <w:sz w:val="22"/>
                <w:szCs w:val="22"/>
              </w:rPr>
              <w:t>Unterlage 16.4/16.5</w:t>
            </w:r>
          </w:p>
          <w:p w14:paraId="445D0D68" w14:textId="58386A5A" w:rsidR="00FE0FE4" w:rsidRDefault="00FE0FE4" w:rsidP="00FE0FE4">
            <w:pPr>
              <w:jc w:val="both"/>
              <w:rPr>
                <w:rFonts w:ascii="Arial" w:hAnsi="Arial" w:cs="Arial"/>
                <w:sz w:val="22"/>
                <w:szCs w:val="22"/>
              </w:rPr>
            </w:pPr>
            <w:r>
              <w:rPr>
                <w:rFonts w:ascii="Arial" w:hAnsi="Arial" w:cs="Arial"/>
                <w:sz w:val="22"/>
                <w:szCs w:val="22"/>
              </w:rPr>
              <w:t>Unterlage 19</w:t>
            </w:r>
          </w:p>
          <w:p w14:paraId="51F1B213" w14:textId="18D50A84" w:rsidR="00FE0FE4" w:rsidRDefault="00FE0FE4" w:rsidP="00FE0FE4">
            <w:pPr>
              <w:jc w:val="both"/>
              <w:rPr>
                <w:rFonts w:ascii="Arial" w:hAnsi="Arial" w:cs="Arial"/>
                <w:sz w:val="22"/>
                <w:szCs w:val="22"/>
              </w:rPr>
            </w:pPr>
          </w:p>
        </w:tc>
        <w:tc>
          <w:tcPr>
            <w:tcW w:w="4744" w:type="dxa"/>
          </w:tcPr>
          <w:p w14:paraId="1D715FF0" w14:textId="77777777" w:rsidR="00361C6E" w:rsidRDefault="00FE0FE4" w:rsidP="00FE0FE4">
            <w:pPr>
              <w:jc w:val="both"/>
              <w:rPr>
                <w:rFonts w:ascii="Arial" w:hAnsi="Arial" w:cs="Arial"/>
                <w:sz w:val="22"/>
                <w:szCs w:val="22"/>
              </w:rPr>
            </w:pPr>
            <w:r>
              <w:rPr>
                <w:rFonts w:ascii="Arial" w:hAnsi="Arial" w:cs="Arial"/>
                <w:sz w:val="22"/>
                <w:szCs w:val="22"/>
              </w:rPr>
              <w:t>Erläuterungsbericht</w:t>
            </w:r>
          </w:p>
          <w:p w14:paraId="6C6EDC70" w14:textId="77777777" w:rsidR="00FE0FE4" w:rsidRDefault="00FE0FE4" w:rsidP="00FE0FE4">
            <w:pPr>
              <w:jc w:val="both"/>
              <w:rPr>
                <w:rFonts w:ascii="Arial" w:hAnsi="Arial" w:cs="Arial"/>
                <w:sz w:val="22"/>
                <w:szCs w:val="22"/>
              </w:rPr>
            </w:pPr>
            <w:r>
              <w:rPr>
                <w:rFonts w:ascii="Arial" w:hAnsi="Arial" w:cs="Arial"/>
                <w:sz w:val="22"/>
                <w:szCs w:val="22"/>
              </w:rPr>
              <w:t>Lagepläne</w:t>
            </w:r>
          </w:p>
          <w:p w14:paraId="66FBCAA6" w14:textId="77777777" w:rsidR="00FE0FE4" w:rsidRDefault="00FE0FE4" w:rsidP="00FE0FE4">
            <w:pPr>
              <w:jc w:val="both"/>
              <w:rPr>
                <w:rFonts w:ascii="Arial" w:hAnsi="Arial" w:cs="Arial"/>
                <w:sz w:val="22"/>
                <w:szCs w:val="22"/>
              </w:rPr>
            </w:pPr>
            <w:r>
              <w:rPr>
                <w:rFonts w:ascii="Arial" w:hAnsi="Arial" w:cs="Arial"/>
                <w:sz w:val="22"/>
                <w:szCs w:val="22"/>
              </w:rPr>
              <w:t>Höhenpläne</w:t>
            </w:r>
          </w:p>
          <w:p w14:paraId="451035F5" w14:textId="77777777" w:rsidR="00FE0FE4" w:rsidRDefault="00FE0FE4" w:rsidP="00FE0FE4">
            <w:pPr>
              <w:jc w:val="both"/>
              <w:rPr>
                <w:rFonts w:ascii="Arial" w:hAnsi="Arial" w:cs="Arial"/>
                <w:sz w:val="22"/>
                <w:szCs w:val="22"/>
              </w:rPr>
            </w:pPr>
            <w:r>
              <w:rPr>
                <w:rFonts w:ascii="Arial" w:hAnsi="Arial" w:cs="Arial"/>
                <w:sz w:val="22"/>
                <w:szCs w:val="22"/>
              </w:rPr>
              <w:t>Landschaftspflegerische Maßnahmen</w:t>
            </w:r>
          </w:p>
          <w:p w14:paraId="5E5BFD9F" w14:textId="77777777" w:rsidR="00FE0FE4" w:rsidRDefault="00FE0FE4" w:rsidP="00FE0FE4">
            <w:pPr>
              <w:jc w:val="both"/>
              <w:rPr>
                <w:rFonts w:ascii="Arial" w:hAnsi="Arial" w:cs="Arial"/>
                <w:sz w:val="22"/>
                <w:szCs w:val="22"/>
              </w:rPr>
            </w:pPr>
            <w:r>
              <w:rPr>
                <w:rFonts w:ascii="Arial" w:hAnsi="Arial" w:cs="Arial"/>
                <w:sz w:val="22"/>
                <w:szCs w:val="22"/>
              </w:rPr>
              <w:t>Grunderwerb</w:t>
            </w:r>
          </w:p>
          <w:p w14:paraId="7AD64B95" w14:textId="77777777" w:rsidR="00FE0FE4" w:rsidRDefault="00FE0FE4" w:rsidP="00FE0FE4">
            <w:pPr>
              <w:jc w:val="both"/>
              <w:rPr>
                <w:rFonts w:ascii="Arial" w:hAnsi="Arial" w:cs="Arial"/>
                <w:sz w:val="22"/>
                <w:szCs w:val="22"/>
              </w:rPr>
            </w:pPr>
            <w:r>
              <w:rPr>
                <w:rFonts w:ascii="Arial" w:hAnsi="Arial" w:cs="Arial"/>
                <w:sz w:val="22"/>
                <w:szCs w:val="22"/>
              </w:rPr>
              <w:t>Regelungsverzeichnis</w:t>
            </w:r>
          </w:p>
          <w:p w14:paraId="3B853A9A" w14:textId="77777777" w:rsidR="00FE0FE4" w:rsidRDefault="00FE0FE4" w:rsidP="00FE0FE4">
            <w:pPr>
              <w:jc w:val="both"/>
              <w:rPr>
                <w:rFonts w:ascii="Arial" w:hAnsi="Arial" w:cs="Arial"/>
                <w:sz w:val="22"/>
                <w:szCs w:val="22"/>
              </w:rPr>
            </w:pPr>
            <w:r>
              <w:rPr>
                <w:rFonts w:ascii="Arial" w:hAnsi="Arial" w:cs="Arial"/>
                <w:sz w:val="22"/>
                <w:szCs w:val="22"/>
              </w:rPr>
              <w:t>Straßenquerschnitte</w:t>
            </w:r>
          </w:p>
          <w:p w14:paraId="5C48F9D9" w14:textId="77777777" w:rsidR="00FE0FE4" w:rsidRDefault="00FE0FE4" w:rsidP="00FE0FE4">
            <w:pPr>
              <w:jc w:val="both"/>
              <w:rPr>
                <w:rFonts w:ascii="Arial" w:hAnsi="Arial" w:cs="Arial"/>
                <w:sz w:val="22"/>
                <w:szCs w:val="22"/>
              </w:rPr>
            </w:pPr>
            <w:r>
              <w:rPr>
                <w:rFonts w:ascii="Arial" w:hAnsi="Arial" w:cs="Arial"/>
                <w:sz w:val="22"/>
                <w:szCs w:val="22"/>
              </w:rPr>
              <w:t>Umleitungen</w:t>
            </w:r>
          </w:p>
          <w:p w14:paraId="40497565" w14:textId="663861C6" w:rsidR="00FE0FE4" w:rsidRDefault="00FE0FE4" w:rsidP="00FE0FE4">
            <w:pPr>
              <w:jc w:val="both"/>
              <w:rPr>
                <w:rFonts w:ascii="Arial" w:hAnsi="Arial" w:cs="Arial"/>
                <w:sz w:val="22"/>
                <w:szCs w:val="22"/>
              </w:rPr>
            </w:pPr>
            <w:r>
              <w:rPr>
                <w:rFonts w:ascii="Arial" w:hAnsi="Arial" w:cs="Arial"/>
                <w:sz w:val="22"/>
                <w:szCs w:val="22"/>
              </w:rPr>
              <w:t>Umweltfachliche Untersuchungen</w:t>
            </w:r>
          </w:p>
        </w:tc>
      </w:tr>
    </w:tbl>
    <w:p w14:paraId="51455EA7" w14:textId="77777777" w:rsidR="00361C6E" w:rsidRDefault="00361C6E" w:rsidP="00FE0FE4">
      <w:pPr>
        <w:jc w:val="both"/>
        <w:rPr>
          <w:rFonts w:ascii="Arial" w:hAnsi="Arial" w:cs="Arial"/>
          <w:sz w:val="22"/>
          <w:szCs w:val="22"/>
        </w:rPr>
      </w:pPr>
    </w:p>
    <w:p w14:paraId="3831F87D" w14:textId="77777777" w:rsidR="00361C6E" w:rsidRDefault="00361C6E" w:rsidP="00361C6E">
      <w:pPr>
        <w:jc w:val="both"/>
        <w:rPr>
          <w:rFonts w:ascii="Arial" w:hAnsi="Arial" w:cs="Arial"/>
          <w:sz w:val="22"/>
          <w:szCs w:val="22"/>
        </w:rPr>
      </w:pPr>
    </w:p>
    <w:p w14:paraId="2E01CC1B" w14:textId="77777777" w:rsidR="005F2F4E" w:rsidRPr="0065156D" w:rsidRDefault="00D34267" w:rsidP="00EA151B">
      <w:pPr>
        <w:spacing w:after="240"/>
        <w:rPr>
          <w:rFonts w:ascii="Arial" w:hAnsi="Arial" w:cs="Arial"/>
          <w:sz w:val="22"/>
          <w:szCs w:val="22"/>
        </w:rPr>
      </w:pPr>
      <w:r>
        <w:rPr>
          <w:rFonts w:ascii="Arial" w:hAnsi="Arial" w:cs="Arial"/>
          <w:sz w:val="22"/>
          <w:szCs w:val="22"/>
        </w:rPr>
        <w:t>Die Plä</w:t>
      </w:r>
      <w:r w:rsidR="005F2F4E" w:rsidRPr="0065156D">
        <w:rPr>
          <w:rFonts w:ascii="Arial" w:hAnsi="Arial" w:cs="Arial"/>
          <w:sz w:val="22"/>
          <w:szCs w:val="22"/>
        </w:rPr>
        <w:t>n</w:t>
      </w:r>
      <w:r>
        <w:rPr>
          <w:rFonts w:ascii="Arial" w:hAnsi="Arial" w:cs="Arial"/>
          <w:sz w:val="22"/>
          <w:szCs w:val="22"/>
        </w:rPr>
        <w:t>e</w:t>
      </w:r>
      <w:r w:rsidR="005F2F4E" w:rsidRPr="0065156D">
        <w:rPr>
          <w:rFonts w:ascii="Arial" w:hAnsi="Arial" w:cs="Arial"/>
          <w:sz w:val="22"/>
          <w:szCs w:val="22"/>
        </w:rPr>
        <w:t xml:space="preserve"> (Zeichnungen und Erläuterunge</w:t>
      </w:r>
      <w:r>
        <w:rPr>
          <w:rFonts w:ascii="Arial" w:hAnsi="Arial" w:cs="Arial"/>
          <w:sz w:val="22"/>
          <w:szCs w:val="22"/>
        </w:rPr>
        <w:t>n im dargestellten Umfang) liegen</w:t>
      </w:r>
      <w:r w:rsidR="005F2F4E" w:rsidRPr="0065156D">
        <w:rPr>
          <w:rFonts w:ascii="Arial" w:hAnsi="Arial" w:cs="Arial"/>
          <w:sz w:val="22"/>
          <w:szCs w:val="22"/>
        </w:rPr>
        <w:t xml:space="preserve"> in der Zeit </w:t>
      </w:r>
    </w:p>
    <w:p w14:paraId="2E01CC1C" w14:textId="30AF597A" w:rsidR="005F2F4E" w:rsidRPr="002E3795" w:rsidRDefault="005F2F4E" w:rsidP="000C192C">
      <w:pPr>
        <w:spacing w:after="240"/>
        <w:jc w:val="center"/>
        <w:rPr>
          <w:rFonts w:ascii="Arial" w:hAnsi="Arial" w:cs="Arial"/>
          <w:color w:val="FF0000"/>
          <w:sz w:val="22"/>
          <w:szCs w:val="22"/>
        </w:rPr>
      </w:pPr>
      <w:r w:rsidRPr="0065156D">
        <w:rPr>
          <w:rFonts w:ascii="Arial" w:hAnsi="Arial" w:cs="Arial"/>
          <w:b/>
          <w:sz w:val="22"/>
          <w:szCs w:val="22"/>
        </w:rPr>
        <w:t xml:space="preserve">vom </w:t>
      </w:r>
      <w:r w:rsidR="00E8752C">
        <w:rPr>
          <w:rFonts w:ascii="Arial" w:hAnsi="Arial" w:cs="Arial"/>
          <w:b/>
          <w:sz w:val="22"/>
          <w:szCs w:val="22"/>
        </w:rPr>
        <w:t>3. Juli</w:t>
      </w:r>
      <w:r w:rsidR="00911758" w:rsidRPr="00911758">
        <w:rPr>
          <w:rFonts w:ascii="Arial" w:hAnsi="Arial" w:cs="Arial"/>
          <w:b/>
          <w:sz w:val="22"/>
          <w:szCs w:val="22"/>
        </w:rPr>
        <w:t xml:space="preserve"> 2019</w:t>
      </w:r>
      <w:r w:rsidR="00E91E78" w:rsidRPr="00911758">
        <w:rPr>
          <w:rFonts w:ascii="Arial" w:hAnsi="Arial" w:cs="Arial"/>
          <w:b/>
          <w:sz w:val="22"/>
          <w:szCs w:val="22"/>
        </w:rPr>
        <w:t xml:space="preserve"> bis einschließlich </w:t>
      </w:r>
      <w:r w:rsidR="00E8752C">
        <w:rPr>
          <w:rFonts w:ascii="Arial" w:hAnsi="Arial" w:cs="Arial"/>
          <w:b/>
          <w:sz w:val="22"/>
          <w:szCs w:val="22"/>
        </w:rPr>
        <w:t>2. August</w:t>
      </w:r>
      <w:r w:rsidR="0096047F" w:rsidRPr="00911758">
        <w:rPr>
          <w:rFonts w:ascii="Arial" w:hAnsi="Arial" w:cs="Arial"/>
          <w:b/>
          <w:sz w:val="22"/>
          <w:szCs w:val="22"/>
        </w:rPr>
        <w:t xml:space="preserve"> </w:t>
      </w:r>
      <w:r w:rsidR="00E91E78" w:rsidRPr="00911758">
        <w:rPr>
          <w:rFonts w:ascii="Arial" w:hAnsi="Arial" w:cs="Arial"/>
          <w:b/>
          <w:sz w:val="22"/>
          <w:szCs w:val="22"/>
        </w:rPr>
        <w:t>2019</w:t>
      </w:r>
    </w:p>
    <w:p w14:paraId="2E01CC1D" w14:textId="59C79657" w:rsidR="009F2667" w:rsidRDefault="002E3795" w:rsidP="00E91E78">
      <w:pPr>
        <w:jc w:val="both"/>
        <w:rPr>
          <w:rFonts w:ascii="Arial" w:hAnsi="Arial" w:cs="Arial"/>
          <w:color w:val="FF0000"/>
          <w:sz w:val="22"/>
          <w:szCs w:val="22"/>
        </w:rPr>
      </w:pPr>
      <w:r>
        <w:rPr>
          <w:rFonts w:ascii="Arial" w:hAnsi="Arial" w:cs="Arial"/>
          <w:sz w:val="22"/>
          <w:szCs w:val="22"/>
        </w:rPr>
        <w:t xml:space="preserve">im </w:t>
      </w:r>
      <w:r w:rsidRPr="002E3795">
        <w:rPr>
          <w:rFonts w:ascii="Arial" w:hAnsi="Arial" w:cs="Arial"/>
          <w:b/>
          <w:sz w:val="22"/>
          <w:szCs w:val="22"/>
        </w:rPr>
        <w:t xml:space="preserve">Bauamt der Gemeindeverwaltung </w:t>
      </w:r>
      <w:proofErr w:type="spellStart"/>
      <w:r w:rsidRPr="002E3795">
        <w:rPr>
          <w:rFonts w:ascii="Arial" w:hAnsi="Arial" w:cs="Arial"/>
          <w:b/>
          <w:sz w:val="22"/>
          <w:szCs w:val="22"/>
        </w:rPr>
        <w:t>Burkau</w:t>
      </w:r>
      <w:proofErr w:type="spellEnd"/>
      <w:r w:rsidRPr="002E3795">
        <w:rPr>
          <w:rFonts w:ascii="Arial" w:hAnsi="Arial" w:cs="Arial"/>
          <w:b/>
          <w:sz w:val="22"/>
          <w:szCs w:val="22"/>
        </w:rPr>
        <w:t xml:space="preserve">, Hauptstraße 241 in 01906 </w:t>
      </w:r>
      <w:proofErr w:type="spellStart"/>
      <w:r w:rsidRPr="002E3795">
        <w:rPr>
          <w:rFonts w:ascii="Arial" w:hAnsi="Arial" w:cs="Arial"/>
          <w:b/>
          <w:sz w:val="22"/>
          <w:szCs w:val="22"/>
        </w:rPr>
        <w:t>Burkau</w:t>
      </w:r>
      <w:proofErr w:type="spellEnd"/>
      <w:r w:rsidR="0096047F">
        <w:rPr>
          <w:rFonts w:ascii="Arial" w:hAnsi="Arial" w:cs="Arial"/>
          <w:sz w:val="22"/>
          <w:szCs w:val="22"/>
        </w:rPr>
        <w:t xml:space="preserve"> </w:t>
      </w:r>
      <w:r w:rsidR="005F2F4E" w:rsidRPr="0065156D">
        <w:rPr>
          <w:rFonts w:ascii="Arial" w:hAnsi="Arial" w:cs="Arial"/>
          <w:sz w:val="22"/>
          <w:szCs w:val="22"/>
        </w:rPr>
        <w:t>während der Dienststunde</w:t>
      </w:r>
      <w:r w:rsidR="00F644A2" w:rsidRPr="0065156D">
        <w:rPr>
          <w:rFonts w:ascii="Arial" w:hAnsi="Arial" w:cs="Arial"/>
          <w:sz w:val="22"/>
          <w:szCs w:val="22"/>
        </w:rPr>
        <w:t>n</w:t>
      </w:r>
      <w:r w:rsidR="00E91E78">
        <w:rPr>
          <w:rFonts w:ascii="Arial" w:hAnsi="Arial" w:cs="Arial"/>
          <w:sz w:val="22"/>
          <w:szCs w:val="22"/>
        </w:rPr>
        <w:t xml:space="preserve"> </w:t>
      </w:r>
      <w:r w:rsidR="00E91E78">
        <w:rPr>
          <w:rFonts w:ascii="Arial" w:hAnsi="Arial" w:cs="Arial"/>
          <w:color w:val="FF0000"/>
          <w:sz w:val="22"/>
          <w:szCs w:val="22"/>
        </w:rPr>
        <w:t xml:space="preserve"> </w:t>
      </w:r>
    </w:p>
    <w:p w14:paraId="2E01CC24" w14:textId="1C0BCE03" w:rsidR="0096047F" w:rsidRDefault="0096047F" w:rsidP="00E91E78">
      <w:pPr>
        <w:jc w:val="both"/>
        <w:rPr>
          <w:rFonts w:ascii="Arial" w:hAnsi="Arial" w:cs="Arial"/>
          <w:sz w:val="22"/>
          <w:szCs w:val="22"/>
        </w:rPr>
      </w:pPr>
    </w:p>
    <w:tbl>
      <w:tblPr>
        <w:tblStyle w:val="Tabellenraster"/>
        <w:tblW w:w="0" w:type="auto"/>
        <w:tblLook w:val="04A0" w:firstRow="1" w:lastRow="0" w:firstColumn="1" w:lastColumn="0" w:noHBand="0" w:noVBand="1"/>
      </w:tblPr>
      <w:tblGrid>
        <w:gridCol w:w="4743"/>
        <w:gridCol w:w="4744"/>
      </w:tblGrid>
      <w:tr w:rsidR="00FE0FE4" w14:paraId="06EFADDB" w14:textId="77777777" w:rsidTr="00FE0FE4">
        <w:tc>
          <w:tcPr>
            <w:tcW w:w="4743" w:type="dxa"/>
          </w:tcPr>
          <w:p w14:paraId="26B8A5CF" w14:textId="77777777" w:rsidR="00FE0FE4" w:rsidRDefault="00FE0FE4" w:rsidP="00E91E78">
            <w:pPr>
              <w:jc w:val="both"/>
              <w:rPr>
                <w:rFonts w:ascii="Arial" w:hAnsi="Arial" w:cs="Arial"/>
                <w:sz w:val="22"/>
                <w:szCs w:val="22"/>
              </w:rPr>
            </w:pPr>
            <w:r>
              <w:rPr>
                <w:rFonts w:ascii="Arial" w:hAnsi="Arial" w:cs="Arial"/>
                <w:sz w:val="22"/>
                <w:szCs w:val="22"/>
              </w:rPr>
              <w:t>Montag</w:t>
            </w:r>
          </w:p>
          <w:p w14:paraId="7AB6FF4B" w14:textId="77777777" w:rsidR="00FE0FE4" w:rsidRDefault="00FE0FE4" w:rsidP="00E91E78">
            <w:pPr>
              <w:jc w:val="both"/>
              <w:rPr>
                <w:rFonts w:ascii="Arial" w:hAnsi="Arial" w:cs="Arial"/>
                <w:sz w:val="22"/>
                <w:szCs w:val="22"/>
              </w:rPr>
            </w:pPr>
            <w:r>
              <w:rPr>
                <w:rFonts w:ascii="Arial" w:hAnsi="Arial" w:cs="Arial"/>
                <w:sz w:val="22"/>
                <w:szCs w:val="22"/>
              </w:rPr>
              <w:t>Dienstag</w:t>
            </w:r>
          </w:p>
          <w:p w14:paraId="33776413" w14:textId="77777777" w:rsidR="00FE0FE4" w:rsidRDefault="00FE0FE4" w:rsidP="00E91E78">
            <w:pPr>
              <w:jc w:val="both"/>
              <w:rPr>
                <w:rFonts w:ascii="Arial" w:hAnsi="Arial" w:cs="Arial"/>
                <w:sz w:val="22"/>
                <w:szCs w:val="22"/>
              </w:rPr>
            </w:pPr>
            <w:r>
              <w:rPr>
                <w:rFonts w:ascii="Arial" w:hAnsi="Arial" w:cs="Arial"/>
                <w:sz w:val="22"/>
                <w:szCs w:val="22"/>
              </w:rPr>
              <w:t>Mittwoch</w:t>
            </w:r>
          </w:p>
          <w:p w14:paraId="3D81DD36" w14:textId="77777777" w:rsidR="00FE0FE4" w:rsidRDefault="00FE0FE4" w:rsidP="00E91E78">
            <w:pPr>
              <w:jc w:val="both"/>
              <w:rPr>
                <w:rFonts w:ascii="Arial" w:hAnsi="Arial" w:cs="Arial"/>
                <w:sz w:val="22"/>
                <w:szCs w:val="22"/>
              </w:rPr>
            </w:pPr>
            <w:r>
              <w:rPr>
                <w:rFonts w:ascii="Arial" w:hAnsi="Arial" w:cs="Arial"/>
                <w:sz w:val="22"/>
                <w:szCs w:val="22"/>
              </w:rPr>
              <w:t>Donnerstag</w:t>
            </w:r>
          </w:p>
          <w:p w14:paraId="7765538E" w14:textId="7F7916C8" w:rsidR="00FE0FE4" w:rsidRDefault="00FE0FE4" w:rsidP="00E91E78">
            <w:pPr>
              <w:jc w:val="both"/>
              <w:rPr>
                <w:rFonts w:ascii="Arial" w:hAnsi="Arial" w:cs="Arial"/>
                <w:sz w:val="22"/>
                <w:szCs w:val="22"/>
              </w:rPr>
            </w:pPr>
            <w:r>
              <w:rPr>
                <w:rFonts w:ascii="Arial" w:hAnsi="Arial" w:cs="Arial"/>
                <w:sz w:val="22"/>
                <w:szCs w:val="22"/>
              </w:rPr>
              <w:t>Freitag</w:t>
            </w:r>
          </w:p>
        </w:tc>
        <w:tc>
          <w:tcPr>
            <w:tcW w:w="4744" w:type="dxa"/>
          </w:tcPr>
          <w:p w14:paraId="61C2A856" w14:textId="77777777" w:rsidR="00FE0FE4" w:rsidRDefault="00FE0FE4" w:rsidP="00E91E78">
            <w:pPr>
              <w:jc w:val="both"/>
              <w:rPr>
                <w:rFonts w:ascii="Arial" w:hAnsi="Arial" w:cs="Arial"/>
                <w:sz w:val="22"/>
                <w:szCs w:val="22"/>
              </w:rPr>
            </w:pPr>
            <w:r>
              <w:rPr>
                <w:rFonts w:ascii="Arial" w:hAnsi="Arial" w:cs="Arial"/>
                <w:sz w:val="22"/>
                <w:szCs w:val="22"/>
              </w:rPr>
              <w:t>von 07.00 bis 15.00 Uhr</w:t>
            </w:r>
          </w:p>
          <w:p w14:paraId="3CCB513E" w14:textId="77777777" w:rsidR="00FE0FE4" w:rsidRDefault="00FE0FE4" w:rsidP="00E91E78">
            <w:pPr>
              <w:jc w:val="both"/>
              <w:rPr>
                <w:rFonts w:ascii="Arial" w:hAnsi="Arial" w:cs="Arial"/>
                <w:sz w:val="22"/>
                <w:szCs w:val="22"/>
              </w:rPr>
            </w:pPr>
            <w:r>
              <w:rPr>
                <w:rFonts w:ascii="Arial" w:hAnsi="Arial" w:cs="Arial"/>
                <w:sz w:val="22"/>
                <w:szCs w:val="22"/>
              </w:rPr>
              <w:t>von 07.00 bis 18.00 Uhr</w:t>
            </w:r>
          </w:p>
          <w:p w14:paraId="63999968" w14:textId="77777777" w:rsidR="00FE0FE4" w:rsidRDefault="00FE0FE4" w:rsidP="00E91E78">
            <w:pPr>
              <w:jc w:val="both"/>
              <w:rPr>
                <w:rFonts w:ascii="Arial" w:hAnsi="Arial" w:cs="Arial"/>
                <w:sz w:val="22"/>
                <w:szCs w:val="22"/>
              </w:rPr>
            </w:pPr>
            <w:r>
              <w:rPr>
                <w:rFonts w:ascii="Arial" w:hAnsi="Arial" w:cs="Arial"/>
                <w:sz w:val="22"/>
                <w:szCs w:val="22"/>
              </w:rPr>
              <w:t>von 07.00 bis 15.00 Uhr</w:t>
            </w:r>
          </w:p>
          <w:p w14:paraId="3EA83627" w14:textId="77777777" w:rsidR="00FE0FE4" w:rsidRDefault="00FE0FE4" w:rsidP="00E91E78">
            <w:pPr>
              <w:jc w:val="both"/>
              <w:rPr>
                <w:rFonts w:ascii="Arial" w:hAnsi="Arial" w:cs="Arial"/>
                <w:sz w:val="22"/>
                <w:szCs w:val="22"/>
              </w:rPr>
            </w:pPr>
            <w:r>
              <w:rPr>
                <w:rFonts w:ascii="Arial" w:hAnsi="Arial" w:cs="Arial"/>
                <w:sz w:val="22"/>
                <w:szCs w:val="22"/>
              </w:rPr>
              <w:t>von 07.00 bis 16.00 Uhr</w:t>
            </w:r>
          </w:p>
          <w:p w14:paraId="05436E6B" w14:textId="2E125E94" w:rsidR="00FE0FE4" w:rsidRDefault="00FE0FE4" w:rsidP="00E91E78">
            <w:pPr>
              <w:jc w:val="both"/>
              <w:rPr>
                <w:rFonts w:ascii="Arial" w:hAnsi="Arial" w:cs="Arial"/>
                <w:sz w:val="22"/>
                <w:szCs w:val="22"/>
              </w:rPr>
            </w:pPr>
            <w:r>
              <w:rPr>
                <w:rFonts w:ascii="Arial" w:hAnsi="Arial" w:cs="Arial"/>
                <w:sz w:val="22"/>
                <w:szCs w:val="22"/>
              </w:rPr>
              <w:t>von 07.00 bis 12.00 Uhr</w:t>
            </w:r>
            <w:bookmarkStart w:id="0" w:name="_GoBack"/>
            <w:bookmarkEnd w:id="0"/>
          </w:p>
        </w:tc>
      </w:tr>
    </w:tbl>
    <w:p w14:paraId="0BEAFDD8" w14:textId="77777777" w:rsidR="00FE0FE4" w:rsidRDefault="00FE0FE4" w:rsidP="00E91E78">
      <w:pPr>
        <w:jc w:val="both"/>
        <w:rPr>
          <w:rFonts w:ascii="Arial" w:hAnsi="Arial" w:cs="Arial"/>
          <w:sz w:val="22"/>
          <w:szCs w:val="22"/>
        </w:rPr>
      </w:pPr>
    </w:p>
    <w:p w14:paraId="2E01CC54" w14:textId="77777777" w:rsidR="005F2F4E" w:rsidRPr="0065156D" w:rsidRDefault="005F2F4E" w:rsidP="00E91E78">
      <w:pPr>
        <w:jc w:val="both"/>
        <w:rPr>
          <w:rFonts w:ascii="Arial" w:hAnsi="Arial" w:cs="Arial"/>
          <w:sz w:val="22"/>
          <w:szCs w:val="22"/>
        </w:rPr>
      </w:pPr>
      <w:r w:rsidRPr="0065156D">
        <w:rPr>
          <w:rFonts w:ascii="Arial" w:hAnsi="Arial" w:cs="Arial"/>
          <w:sz w:val="22"/>
          <w:szCs w:val="22"/>
        </w:rPr>
        <w:t xml:space="preserve">zur allgemeinen Einsichtnahme aus. </w:t>
      </w:r>
    </w:p>
    <w:p w14:paraId="2E01CC55" w14:textId="77777777" w:rsidR="005F2F4E" w:rsidRPr="0065156D" w:rsidRDefault="005F2F4E" w:rsidP="007C0FB6">
      <w:pPr>
        <w:rPr>
          <w:rFonts w:ascii="Arial" w:hAnsi="Arial" w:cs="Arial"/>
          <w:sz w:val="22"/>
          <w:szCs w:val="22"/>
        </w:rPr>
      </w:pPr>
    </w:p>
    <w:p w14:paraId="2E01CC56" w14:textId="77777777" w:rsidR="00E91E78" w:rsidRDefault="00E91E78" w:rsidP="00E91E78">
      <w:pPr>
        <w:overflowPunct w:val="0"/>
        <w:autoSpaceDE w:val="0"/>
        <w:autoSpaceDN w:val="0"/>
        <w:adjustRightInd w:val="0"/>
        <w:spacing w:after="240"/>
        <w:jc w:val="both"/>
        <w:textAlignment w:val="baseline"/>
        <w:rPr>
          <w:rFonts w:ascii="Arial" w:hAnsi="Arial" w:cs="Arial"/>
          <w:sz w:val="22"/>
          <w:szCs w:val="22"/>
        </w:rPr>
      </w:pPr>
      <w:r w:rsidRPr="007E03E9">
        <w:rPr>
          <w:rFonts w:ascii="Arial" w:hAnsi="Arial" w:cs="Arial"/>
          <w:sz w:val="22"/>
          <w:szCs w:val="22"/>
        </w:rPr>
        <w:t xml:space="preserve">Diese Bekanntmachung ist einschließlich der auszulegenden Planunterlagen während des oben genannten Zeitraums auch auf der Internetseite der Landesdirektion Sachsen unter </w:t>
      </w:r>
      <w:hyperlink r:id="rId8" w:history="1">
        <w:r w:rsidRPr="007E03E9">
          <w:rPr>
            <w:rFonts w:ascii="Arial" w:hAnsi="Arial" w:cs="Arial"/>
            <w:color w:val="0000FF"/>
            <w:sz w:val="22"/>
            <w:szCs w:val="22"/>
            <w:u w:val="single"/>
          </w:rPr>
          <w:t>http://www.lds.sachsen.de/bekanntmachung</w:t>
        </w:r>
      </w:hyperlink>
      <w:r w:rsidRPr="007E03E9">
        <w:rPr>
          <w:rFonts w:ascii="Arial" w:hAnsi="Arial" w:cs="Arial"/>
          <w:sz w:val="22"/>
          <w:szCs w:val="22"/>
        </w:rPr>
        <w:t xml:space="preserve"> unter der Rubrik Infrastruktur einsehbar. Diese Bekanntmachung wird einschließlich der auszulegenden Planunterlagen außerdem im UVP-Portal unter </w:t>
      </w:r>
      <w:r w:rsidRPr="007E03E9">
        <w:rPr>
          <w:rFonts w:ascii="Arial" w:hAnsi="Arial" w:cs="Arial"/>
          <w:color w:val="0000FF"/>
          <w:sz w:val="22"/>
          <w:szCs w:val="22"/>
          <w:u w:val="single"/>
        </w:rPr>
        <w:t>https://www.uvp-verbund.de</w:t>
      </w:r>
      <w:r w:rsidRPr="007E03E9">
        <w:rPr>
          <w:rFonts w:ascii="Arial" w:hAnsi="Arial" w:cs="Arial"/>
          <w:sz w:val="22"/>
          <w:szCs w:val="22"/>
        </w:rPr>
        <w:t xml:space="preserve"> zugänglich gemacht. Maßgeblich ist </w:t>
      </w:r>
      <w:r w:rsidR="004D2359">
        <w:rPr>
          <w:rFonts w:ascii="Arial" w:hAnsi="Arial" w:cs="Arial"/>
          <w:sz w:val="22"/>
          <w:szCs w:val="22"/>
        </w:rPr>
        <w:t xml:space="preserve">jedoch </w:t>
      </w:r>
      <w:r w:rsidRPr="007E03E9">
        <w:rPr>
          <w:rFonts w:ascii="Arial" w:hAnsi="Arial" w:cs="Arial"/>
          <w:sz w:val="22"/>
          <w:szCs w:val="22"/>
        </w:rPr>
        <w:t>jeweils der Inhalt der ausgelegten Unterlagen (§ 20 Abs. 2 Satz 2 UVPG, § 27a Abs. 1 Satz 4 VwVfG).</w:t>
      </w:r>
    </w:p>
    <w:p w14:paraId="2E01CC57" w14:textId="77777777" w:rsidR="001376D4" w:rsidRPr="003357A6" w:rsidRDefault="001376D4" w:rsidP="00E91E78">
      <w:pPr>
        <w:overflowPunct w:val="0"/>
        <w:autoSpaceDE w:val="0"/>
        <w:autoSpaceDN w:val="0"/>
        <w:adjustRightInd w:val="0"/>
        <w:spacing w:after="240"/>
        <w:jc w:val="both"/>
        <w:textAlignment w:val="baseline"/>
        <w:rPr>
          <w:rFonts w:ascii="Arial" w:hAnsi="Arial" w:cs="Arial"/>
          <w:sz w:val="22"/>
          <w:szCs w:val="22"/>
        </w:rPr>
      </w:pPr>
      <w:r w:rsidRPr="001376D4">
        <w:rPr>
          <w:rFonts w:ascii="Arial" w:hAnsi="Arial" w:cs="Arial"/>
          <w:sz w:val="22"/>
          <w:szCs w:val="22"/>
        </w:rPr>
        <w:lastRenderedPageBreak/>
        <w:t>Darüber hinaus sind die entscheidungserheblichen Unterlagen gemäß den Bestimmungen des Sächsischen Umweltinformationsgesetzes vom 1. Juni 2006 (</w:t>
      </w:r>
      <w:proofErr w:type="spellStart"/>
      <w:r w:rsidRPr="001376D4">
        <w:rPr>
          <w:rFonts w:ascii="Arial" w:hAnsi="Arial" w:cs="Arial"/>
          <w:sz w:val="22"/>
          <w:szCs w:val="22"/>
        </w:rPr>
        <w:t>SächsGVBl</w:t>
      </w:r>
      <w:proofErr w:type="spellEnd"/>
      <w:r w:rsidRPr="001376D4">
        <w:rPr>
          <w:rFonts w:ascii="Arial" w:hAnsi="Arial" w:cs="Arial"/>
          <w:sz w:val="22"/>
          <w:szCs w:val="22"/>
        </w:rPr>
        <w:t>. S. 146), das zuletzt durch Artikel 1 des Gesetzes vom 26. Oktober 2016 (</w:t>
      </w:r>
      <w:proofErr w:type="spellStart"/>
      <w:r w:rsidRPr="001376D4">
        <w:rPr>
          <w:rFonts w:ascii="Arial" w:hAnsi="Arial" w:cs="Arial"/>
          <w:sz w:val="22"/>
          <w:szCs w:val="22"/>
        </w:rPr>
        <w:t>SächsGVBl</w:t>
      </w:r>
      <w:proofErr w:type="spellEnd"/>
      <w:r w:rsidRPr="001376D4">
        <w:rPr>
          <w:rFonts w:ascii="Arial" w:hAnsi="Arial" w:cs="Arial"/>
          <w:sz w:val="22"/>
          <w:szCs w:val="22"/>
        </w:rPr>
        <w:t xml:space="preserve"> S. 507) geändert worden ist, auf Antrag in der Landesdirektion Sachsen, </w:t>
      </w:r>
      <w:r w:rsidR="00822BAC">
        <w:rPr>
          <w:rFonts w:ascii="Arial" w:hAnsi="Arial" w:cs="Arial"/>
          <w:sz w:val="22"/>
          <w:szCs w:val="22"/>
        </w:rPr>
        <w:t>Dienststelle Dresden, Referat 32</w:t>
      </w:r>
      <w:r w:rsidRPr="001376D4">
        <w:rPr>
          <w:rFonts w:ascii="Arial" w:hAnsi="Arial" w:cs="Arial"/>
          <w:sz w:val="22"/>
          <w:szCs w:val="22"/>
        </w:rPr>
        <w:t xml:space="preserve">, </w:t>
      </w:r>
      <w:proofErr w:type="spellStart"/>
      <w:r w:rsidR="00822BAC">
        <w:rPr>
          <w:rFonts w:ascii="Arial" w:hAnsi="Arial" w:cs="Arial"/>
          <w:sz w:val="22"/>
          <w:szCs w:val="22"/>
        </w:rPr>
        <w:t>Stauffenbergallee</w:t>
      </w:r>
      <w:proofErr w:type="spellEnd"/>
      <w:r w:rsidR="00822BAC">
        <w:rPr>
          <w:rFonts w:ascii="Arial" w:hAnsi="Arial" w:cs="Arial"/>
          <w:sz w:val="22"/>
          <w:szCs w:val="22"/>
        </w:rPr>
        <w:t xml:space="preserve"> 2, 01099 Dresden</w:t>
      </w:r>
      <w:r w:rsidRPr="001376D4">
        <w:rPr>
          <w:rFonts w:ascii="Arial" w:hAnsi="Arial" w:cs="Arial"/>
          <w:sz w:val="22"/>
          <w:szCs w:val="22"/>
        </w:rPr>
        <w:t>, zugänglich.</w:t>
      </w:r>
    </w:p>
    <w:p w14:paraId="2E01CC58" w14:textId="012A9B6E" w:rsidR="00E56793" w:rsidRPr="00BA7864" w:rsidRDefault="00E56793" w:rsidP="00E91E78">
      <w:pPr>
        <w:spacing w:after="240"/>
        <w:ind w:left="425" w:hanging="425"/>
        <w:jc w:val="both"/>
        <w:rPr>
          <w:rFonts w:ascii="Arial" w:hAnsi="Arial" w:cs="Arial"/>
          <w:sz w:val="22"/>
          <w:szCs w:val="22"/>
        </w:rPr>
      </w:pPr>
      <w:r w:rsidRPr="00BA7864">
        <w:rPr>
          <w:rFonts w:ascii="Arial" w:hAnsi="Arial" w:cs="Arial"/>
          <w:sz w:val="22"/>
          <w:szCs w:val="22"/>
        </w:rPr>
        <w:t>1.</w:t>
      </w:r>
      <w:r w:rsidRPr="00BA7864">
        <w:rPr>
          <w:rFonts w:ascii="Arial" w:hAnsi="Arial" w:cs="Arial"/>
          <w:sz w:val="22"/>
          <w:szCs w:val="22"/>
        </w:rPr>
        <w:tab/>
        <w:t xml:space="preserve">Jeder kann bis spätestens einen Monat nach Ablauf der Auslegungsfrist, das ist bis zum </w:t>
      </w:r>
      <w:r w:rsidR="00E8752C">
        <w:rPr>
          <w:rFonts w:ascii="Arial" w:hAnsi="Arial" w:cs="Arial"/>
          <w:b/>
          <w:sz w:val="22"/>
          <w:szCs w:val="22"/>
        </w:rPr>
        <w:t>2. September</w:t>
      </w:r>
      <w:r w:rsidR="006F4686" w:rsidRPr="00911758">
        <w:rPr>
          <w:rFonts w:ascii="Arial" w:hAnsi="Arial" w:cs="Arial"/>
          <w:b/>
          <w:sz w:val="22"/>
          <w:szCs w:val="22"/>
        </w:rPr>
        <w:t xml:space="preserve"> 2019</w:t>
      </w:r>
      <w:r w:rsidR="006C02E2">
        <w:rPr>
          <w:rFonts w:ascii="Arial" w:hAnsi="Arial" w:cs="Arial"/>
          <w:sz w:val="22"/>
          <w:szCs w:val="22"/>
        </w:rPr>
        <w:t>.</w:t>
      </w:r>
      <w:r w:rsidRPr="00BA7864">
        <w:rPr>
          <w:rFonts w:ascii="Arial" w:hAnsi="Arial" w:cs="Arial"/>
          <w:sz w:val="22"/>
          <w:szCs w:val="22"/>
        </w:rPr>
        <w:t xml:space="preserve"> bei der Landesdire</w:t>
      </w:r>
      <w:r w:rsidR="008E60A8">
        <w:rPr>
          <w:rFonts w:ascii="Arial" w:hAnsi="Arial" w:cs="Arial"/>
          <w:sz w:val="22"/>
          <w:szCs w:val="22"/>
        </w:rPr>
        <w:t>ktion Sachsen, 09105 Chemnitz</w:t>
      </w:r>
      <w:r w:rsidRPr="00BA7864">
        <w:rPr>
          <w:rFonts w:ascii="Arial" w:hAnsi="Arial" w:cs="Arial"/>
          <w:sz w:val="22"/>
          <w:szCs w:val="22"/>
        </w:rPr>
        <w:t>, schriftlich, bei der Landesdirektion Sachsen, Dienststelle Dresden</w:t>
      </w:r>
      <w:r w:rsidR="008E60A8">
        <w:rPr>
          <w:rFonts w:ascii="Arial" w:hAnsi="Arial" w:cs="Arial"/>
          <w:sz w:val="22"/>
          <w:szCs w:val="22"/>
        </w:rPr>
        <w:t xml:space="preserve">, </w:t>
      </w:r>
      <w:proofErr w:type="spellStart"/>
      <w:r w:rsidR="008E60A8">
        <w:rPr>
          <w:rFonts w:ascii="Arial" w:hAnsi="Arial" w:cs="Arial"/>
          <w:sz w:val="22"/>
          <w:szCs w:val="22"/>
        </w:rPr>
        <w:t>Stauffenbergallee</w:t>
      </w:r>
      <w:proofErr w:type="spellEnd"/>
      <w:r w:rsidR="008E60A8">
        <w:rPr>
          <w:rFonts w:ascii="Arial" w:hAnsi="Arial" w:cs="Arial"/>
          <w:sz w:val="22"/>
          <w:szCs w:val="22"/>
        </w:rPr>
        <w:t xml:space="preserve"> 2, 01099 Dresden</w:t>
      </w:r>
      <w:r w:rsidRPr="00BA7864">
        <w:rPr>
          <w:rFonts w:ascii="Arial" w:hAnsi="Arial" w:cs="Arial"/>
          <w:sz w:val="22"/>
          <w:szCs w:val="22"/>
        </w:rPr>
        <w:t xml:space="preserve"> oder bei </w:t>
      </w:r>
      <w:r w:rsidR="002E3795">
        <w:rPr>
          <w:rFonts w:ascii="Arial" w:hAnsi="Arial" w:cs="Arial"/>
          <w:sz w:val="22"/>
          <w:szCs w:val="22"/>
        </w:rPr>
        <w:t>der</w:t>
      </w:r>
      <w:r w:rsidR="006F4686">
        <w:rPr>
          <w:rFonts w:ascii="Arial" w:hAnsi="Arial" w:cs="Arial"/>
          <w:sz w:val="22"/>
          <w:szCs w:val="22"/>
        </w:rPr>
        <w:t xml:space="preserve"> o</w:t>
      </w:r>
      <w:r w:rsidR="002E3795">
        <w:rPr>
          <w:rFonts w:ascii="Arial" w:hAnsi="Arial" w:cs="Arial"/>
          <w:sz w:val="22"/>
          <w:szCs w:val="22"/>
        </w:rPr>
        <w:t>. g. Gemeinde</w:t>
      </w:r>
      <w:r w:rsidRPr="007E03E9">
        <w:rPr>
          <w:rFonts w:ascii="Arial" w:hAnsi="Arial" w:cs="Arial"/>
          <w:sz w:val="22"/>
          <w:szCs w:val="22"/>
        </w:rPr>
        <w:t xml:space="preserve"> schriftlich oder zur Niederschrift </w:t>
      </w:r>
      <w:r w:rsidR="001376D4" w:rsidRPr="007E03E9">
        <w:rPr>
          <w:rFonts w:ascii="Arial" w:hAnsi="Arial" w:cs="Arial"/>
          <w:sz w:val="22"/>
          <w:szCs w:val="22"/>
        </w:rPr>
        <w:t>Einwen</w:t>
      </w:r>
      <w:r w:rsidR="001376D4" w:rsidRPr="00BA7864">
        <w:rPr>
          <w:rFonts w:ascii="Arial" w:hAnsi="Arial" w:cs="Arial"/>
          <w:sz w:val="22"/>
          <w:szCs w:val="22"/>
        </w:rPr>
        <w:t xml:space="preserve">dungen gegen den Plan </w:t>
      </w:r>
      <w:r w:rsidRPr="00BA7864">
        <w:rPr>
          <w:rFonts w:ascii="Arial" w:hAnsi="Arial" w:cs="Arial"/>
          <w:sz w:val="22"/>
          <w:szCs w:val="22"/>
        </w:rPr>
        <w:t xml:space="preserve">erheben bzw. sich äußern. Die Einwendung muss den geltend gemachten Belang und das Maß seiner Beeinträchtigung erkennen lassen. </w:t>
      </w:r>
    </w:p>
    <w:p w14:paraId="2E01CC59" w14:textId="77777777" w:rsidR="00E56793" w:rsidRPr="00BA7864" w:rsidRDefault="00E56793" w:rsidP="00E91E78">
      <w:pPr>
        <w:spacing w:after="240"/>
        <w:ind w:left="425" w:firstLine="1"/>
        <w:jc w:val="both"/>
        <w:rPr>
          <w:rFonts w:ascii="Arial" w:hAnsi="Arial" w:cs="Arial"/>
          <w:sz w:val="22"/>
          <w:szCs w:val="22"/>
        </w:rPr>
      </w:pPr>
      <w:r w:rsidRPr="00BA7864">
        <w:rPr>
          <w:rFonts w:ascii="Arial" w:hAnsi="Arial" w:cs="Arial"/>
          <w:sz w:val="22"/>
          <w:szCs w:val="22"/>
        </w:rPr>
        <w:t xml:space="preserve">Nach Ablauf dieser Äußerungsfrist sind für das Verfahren über die Zulässigkeit des Vorhabens alle Äußerungen, die nicht auf besonderen privatrechtlichen Titeln beruhen, ausgeschlossen, § 21 Abs. 4 Satz 1 UVPG. Die Äußerungsfrist gilt auch für solche Einwendungen, die sich nicht auf die Umweltauswirkungen des Vorhabens beziehen, § 21 Abs. 5 UVPG.  </w:t>
      </w:r>
    </w:p>
    <w:p w14:paraId="2E01CC5A" w14:textId="77777777" w:rsidR="00E56793" w:rsidRPr="00BA7864" w:rsidRDefault="00E56793" w:rsidP="00E91E78">
      <w:pPr>
        <w:spacing w:after="240"/>
        <w:ind w:left="425"/>
        <w:jc w:val="both"/>
        <w:rPr>
          <w:rFonts w:ascii="Arial" w:hAnsi="Arial" w:cs="Arial"/>
          <w:sz w:val="22"/>
          <w:szCs w:val="22"/>
        </w:rPr>
      </w:pPr>
      <w:r w:rsidRPr="00BA7864">
        <w:rPr>
          <w:rFonts w:ascii="Arial" w:hAnsi="Arial" w:cs="Arial"/>
          <w:sz w:val="22"/>
          <w:szCs w:val="22"/>
        </w:rPr>
        <w:t>Bei Einwendungen bzw. Äußerungen, die von mehr als 50 Personen auf Unterschriftslisten unterzeichnet</w:t>
      </w:r>
      <w:r w:rsidRPr="00BA7864">
        <w:rPr>
          <w:sz w:val="22"/>
          <w:szCs w:val="22"/>
        </w:rPr>
        <w:t> </w:t>
      </w:r>
      <w:r w:rsidRPr="00BA7864">
        <w:rPr>
          <w:rFonts w:ascii="Arial" w:hAnsi="Arial" w:cs="Arial"/>
          <w:sz w:val="22"/>
          <w:szCs w:val="22"/>
        </w:rPr>
        <w:t xml:space="preserve">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bzw. Äußerungen unberücksichtigt bleiben (§ 17 Abs. 2 VwVfG).</w:t>
      </w:r>
      <w:r w:rsidR="00E91E78">
        <w:rPr>
          <w:rFonts w:ascii="Arial" w:hAnsi="Arial" w:cs="Arial"/>
          <w:sz w:val="22"/>
          <w:szCs w:val="22"/>
        </w:rPr>
        <w:t xml:space="preserve"> </w:t>
      </w:r>
      <w:r w:rsidRPr="00BA7864">
        <w:rPr>
          <w:rFonts w:ascii="Arial" w:hAnsi="Arial" w:cs="Arial"/>
          <w:sz w:val="22"/>
          <w:szCs w:val="22"/>
        </w:rPr>
        <w:t>Es wird darauf hingewiesen, dass keine Eingangsbestätigung erfolgt</w:t>
      </w:r>
      <w:r w:rsidR="00E91E78">
        <w:rPr>
          <w:rFonts w:ascii="Arial" w:hAnsi="Arial" w:cs="Arial"/>
          <w:sz w:val="22"/>
          <w:szCs w:val="22"/>
        </w:rPr>
        <w:t>.</w:t>
      </w:r>
    </w:p>
    <w:p w14:paraId="2E01CC5B" w14:textId="77777777" w:rsidR="006F4686" w:rsidRDefault="00E56793" w:rsidP="006F4686">
      <w:pPr>
        <w:spacing w:after="240"/>
        <w:ind w:left="425" w:hanging="425"/>
        <w:jc w:val="both"/>
        <w:rPr>
          <w:rFonts w:ascii="Arial" w:hAnsi="Arial" w:cs="Arial"/>
          <w:sz w:val="22"/>
          <w:szCs w:val="22"/>
        </w:rPr>
      </w:pPr>
      <w:r w:rsidRPr="00BA7864">
        <w:rPr>
          <w:rFonts w:ascii="Arial" w:hAnsi="Arial" w:cs="Arial"/>
          <w:sz w:val="22"/>
          <w:szCs w:val="22"/>
        </w:rPr>
        <w:t>2.</w:t>
      </w:r>
      <w:r w:rsidRPr="00BA7864">
        <w:rPr>
          <w:rFonts w:ascii="Arial" w:hAnsi="Arial" w:cs="Arial"/>
          <w:sz w:val="22"/>
          <w:szCs w:val="22"/>
        </w:rPr>
        <w:tab/>
        <w:t>Vereinigungen, die aufgrund einer Anerkennung nach anderen Rechtsvorschriften befugt sind, Rechtsbehelfe nach der Verwaltungsgerichtsordnung gegen den Planfeststellungsbeschluss einzulegen, werden hiermit entsprechend von der Auslegung des vollständigen Plans benachrichtigt. Sie können innerhalb der in Nr. 1 genannten Frist Stellungnahmen zu dem Plan abgeben bzw. sich äußern.</w:t>
      </w:r>
    </w:p>
    <w:p w14:paraId="2E01CC5C" w14:textId="122E1E5B" w:rsidR="00236BFC" w:rsidRDefault="00E56793" w:rsidP="006F4686">
      <w:pPr>
        <w:spacing w:after="240"/>
        <w:ind w:left="425" w:hanging="425"/>
        <w:jc w:val="both"/>
        <w:rPr>
          <w:rFonts w:ascii="Arial" w:hAnsi="Arial" w:cs="Arial"/>
          <w:sz w:val="22"/>
          <w:szCs w:val="22"/>
        </w:rPr>
      </w:pPr>
      <w:r w:rsidRPr="007E03E9">
        <w:rPr>
          <w:rFonts w:ascii="Arial" w:hAnsi="Arial" w:cs="Arial"/>
          <w:sz w:val="22"/>
          <w:szCs w:val="22"/>
        </w:rPr>
        <w:t>3</w:t>
      </w:r>
      <w:r w:rsidR="006F4686">
        <w:rPr>
          <w:rFonts w:ascii="Arial" w:hAnsi="Arial" w:cs="Arial"/>
          <w:sz w:val="22"/>
          <w:szCs w:val="22"/>
        </w:rPr>
        <w:t>.</w:t>
      </w:r>
      <w:r w:rsidR="00236BFC">
        <w:rPr>
          <w:rFonts w:ascii="Arial" w:hAnsi="Arial" w:cs="Arial"/>
          <w:sz w:val="22"/>
          <w:szCs w:val="22"/>
        </w:rPr>
        <w:t xml:space="preserve">  </w:t>
      </w:r>
      <w:r w:rsidR="001221B8" w:rsidRPr="001221B8">
        <w:rPr>
          <w:rFonts w:ascii="Arial" w:hAnsi="Arial" w:cs="Arial"/>
          <w:sz w:val="22"/>
          <w:szCs w:val="22"/>
        </w:rPr>
        <w:t xml:space="preserve">Die Anhörungsbehörde kann auf eine Erörterung der rechtzeitig erhobenen Stellungnahmen </w:t>
      </w:r>
      <w:r w:rsidR="00236BFC">
        <w:rPr>
          <w:rFonts w:ascii="Arial" w:hAnsi="Arial" w:cs="Arial"/>
          <w:sz w:val="22"/>
          <w:szCs w:val="22"/>
        </w:rPr>
        <w:t xml:space="preserve">   </w:t>
      </w:r>
      <w:r w:rsidR="006F4686">
        <w:rPr>
          <w:rFonts w:ascii="Arial" w:hAnsi="Arial" w:cs="Arial"/>
          <w:sz w:val="22"/>
          <w:szCs w:val="22"/>
        </w:rPr>
        <w:t xml:space="preserve">     </w:t>
      </w:r>
      <w:r w:rsidR="00236BFC">
        <w:rPr>
          <w:rFonts w:ascii="Arial" w:hAnsi="Arial" w:cs="Arial"/>
          <w:sz w:val="22"/>
          <w:szCs w:val="22"/>
        </w:rPr>
        <w:t xml:space="preserve"> </w:t>
      </w:r>
      <w:r w:rsidR="006F4686">
        <w:rPr>
          <w:rFonts w:ascii="Arial" w:hAnsi="Arial" w:cs="Arial"/>
          <w:sz w:val="22"/>
          <w:szCs w:val="22"/>
        </w:rPr>
        <w:t xml:space="preserve">    </w:t>
      </w:r>
      <w:r w:rsidR="001221B8" w:rsidRPr="001221B8">
        <w:rPr>
          <w:rFonts w:ascii="Arial" w:hAnsi="Arial" w:cs="Arial"/>
          <w:sz w:val="22"/>
          <w:szCs w:val="22"/>
        </w:rPr>
        <w:t>und Einwendung</w:t>
      </w:r>
      <w:r w:rsidR="00BA10AD">
        <w:rPr>
          <w:rFonts w:ascii="Arial" w:hAnsi="Arial" w:cs="Arial"/>
          <w:sz w:val="22"/>
          <w:szCs w:val="22"/>
        </w:rPr>
        <w:t xml:space="preserve">en verzichten (§ 39 Abs. 4 Satz 1 </w:t>
      </w:r>
      <w:proofErr w:type="spellStart"/>
      <w:r w:rsidR="00BA10AD">
        <w:rPr>
          <w:rFonts w:ascii="Arial" w:hAnsi="Arial" w:cs="Arial"/>
          <w:sz w:val="22"/>
          <w:szCs w:val="22"/>
        </w:rPr>
        <w:t>SächsStrG</w:t>
      </w:r>
      <w:proofErr w:type="spellEnd"/>
      <w:r w:rsidR="001221B8" w:rsidRPr="001221B8">
        <w:rPr>
          <w:rFonts w:ascii="Arial" w:hAnsi="Arial" w:cs="Arial"/>
          <w:sz w:val="22"/>
          <w:szCs w:val="22"/>
        </w:rPr>
        <w:t>).</w:t>
      </w:r>
    </w:p>
    <w:p w14:paraId="2E01CC5D" w14:textId="641CA279" w:rsidR="001221B8" w:rsidRDefault="001221B8" w:rsidP="00236BFC">
      <w:pPr>
        <w:spacing w:after="240"/>
        <w:ind w:left="426" w:hanging="426"/>
        <w:jc w:val="both"/>
        <w:rPr>
          <w:rFonts w:ascii="Arial" w:hAnsi="Arial" w:cs="Arial"/>
          <w:sz w:val="22"/>
          <w:szCs w:val="22"/>
        </w:rPr>
      </w:pPr>
      <w:r>
        <w:rPr>
          <w:rFonts w:ascii="Arial" w:hAnsi="Arial" w:cs="Arial"/>
          <w:sz w:val="22"/>
          <w:szCs w:val="22"/>
        </w:rPr>
        <w:t xml:space="preserve"> </w:t>
      </w:r>
      <w:r w:rsidR="00236BFC">
        <w:rPr>
          <w:rFonts w:ascii="Arial" w:hAnsi="Arial" w:cs="Arial"/>
          <w:sz w:val="22"/>
          <w:szCs w:val="22"/>
        </w:rPr>
        <w:t xml:space="preserve">      </w:t>
      </w:r>
      <w:r>
        <w:rPr>
          <w:rFonts w:ascii="Arial" w:hAnsi="Arial" w:cs="Arial"/>
          <w:sz w:val="22"/>
          <w:szCs w:val="22"/>
        </w:rPr>
        <w:t>Soll ein ausgelegter Plan geändert werden, so kann im Regelfall von der Erörterung im Sinne des § 73 Absatz 6 VwVfG und des § 18 Absatz 1 Satz 4 UVPG abge</w:t>
      </w:r>
      <w:r w:rsidR="00BA10AD">
        <w:rPr>
          <w:rFonts w:ascii="Arial" w:hAnsi="Arial" w:cs="Arial"/>
          <w:sz w:val="22"/>
          <w:szCs w:val="22"/>
        </w:rPr>
        <w:t>sehen werden.</w:t>
      </w:r>
    </w:p>
    <w:p w14:paraId="2E01CC5E" w14:textId="3991E6CE" w:rsidR="00E56793" w:rsidRPr="00BA7864" w:rsidRDefault="001221B8" w:rsidP="00E91E78">
      <w:pPr>
        <w:spacing w:after="240"/>
        <w:ind w:left="426"/>
        <w:jc w:val="both"/>
        <w:rPr>
          <w:rFonts w:ascii="Arial" w:hAnsi="Arial" w:cs="Arial"/>
          <w:sz w:val="22"/>
          <w:szCs w:val="22"/>
        </w:rPr>
      </w:pPr>
      <w:r>
        <w:rPr>
          <w:rFonts w:ascii="Arial" w:hAnsi="Arial" w:cs="Arial"/>
          <w:sz w:val="22"/>
          <w:szCs w:val="22"/>
        </w:rPr>
        <w:t>Findet ein</w:t>
      </w:r>
      <w:r w:rsidR="007E03E9">
        <w:rPr>
          <w:rFonts w:ascii="Arial" w:hAnsi="Arial" w:cs="Arial"/>
          <w:sz w:val="22"/>
          <w:szCs w:val="22"/>
        </w:rPr>
        <w:t xml:space="preserve"> </w:t>
      </w:r>
      <w:r w:rsidR="00E56793" w:rsidRPr="00BA7864">
        <w:rPr>
          <w:rFonts w:ascii="Arial" w:hAnsi="Arial" w:cs="Arial"/>
          <w:sz w:val="22"/>
          <w:szCs w:val="22"/>
        </w:rPr>
        <w:t xml:space="preserve">Erörterungstermin </w:t>
      </w:r>
      <w:r>
        <w:rPr>
          <w:rFonts w:ascii="Arial" w:hAnsi="Arial" w:cs="Arial"/>
          <w:sz w:val="22"/>
          <w:szCs w:val="22"/>
        </w:rPr>
        <w:t xml:space="preserve">statt, </w:t>
      </w:r>
      <w:r w:rsidR="00E56793" w:rsidRPr="00BA7864">
        <w:rPr>
          <w:rFonts w:ascii="Arial" w:hAnsi="Arial" w:cs="Arial"/>
          <w:sz w:val="22"/>
          <w:szCs w:val="22"/>
        </w:rPr>
        <w:t xml:space="preserve">wird </w:t>
      </w:r>
      <w:r>
        <w:rPr>
          <w:rFonts w:ascii="Arial" w:hAnsi="Arial" w:cs="Arial"/>
          <w:sz w:val="22"/>
          <w:szCs w:val="22"/>
        </w:rPr>
        <w:t xml:space="preserve">er </w:t>
      </w:r>
      <w:r w:rsidR="00E56793" w:rsidRPr="00BA7864">
        <w:rPr>
          <w:rFonts w:ascii="Arial" w:hAnsi="Arial" w:cs="Arial"/>
          <w:sz w:val="22"/>
          <w:szCs w:val="22"/>
        </w:rPr>
        <w:t>ortsüblich bekannt gemacht</w:t>
      </w:r>
      <w:r>
        <w:rPr>
          <w:rFonts w:ascii="Arial" w:hAnsi="Arial" w:cs="Arial"/>
          <w:sz w:val="22"/>
          <w:szCs w:val="22"/>
        </w:rPr>
        <w:t>.</w:t>
      </w:r>
    </w:p>
    <w:p w14:paraId="2E01CC5F"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 xml:space="preserve">Ferner werden diejenigen, die rechtzeitig Einwendungen erhoben, Äußerungen vorgebracht oder Stellungnahmen abgegeben haben, von dem Termin gesondert benachrichtigt. Bei gleichförmigen Einwendungen gilt diese Regelung für den Vertreter (§ 17 VwVfG). </w:t>
      </w:r>
    </w:p>
    <w:p w14:paraId="2E01CC60"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 xml:space="preserve">Sind mehr als 50 Benachrichtigungen vorzunehmen, so können sie durch öffentliche Bekanntmachung ersetzt werden. </w:t>
      </w:r>
    </w:p>
    <w:p w14:paraId="2E01CC61"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2E01CC62" w14:textId="77777777" w:rsidR="00E56793" w:rsidRPr="00BA7864" w:rsidRDefault="00E56793" w:rsidP="00E91E78">
      <w:pPr>
        <w:spacing w:after="240"/>
        <w:ind w:left="426" w:hanging="1"/>
        <w:jc w:val="both"/>
        <w:rPr>
          <w:rFonts w:ascii="Arial" w:hAnsi="Arial" w:cs="Arial"/>
          <w:sz w:val="22"/>
          <w:szCs w:val="22"/>
        </w:rPr>
      </w:pPr>
      <w:r w:rsidRPr="00BA7864">
        <w:rPr>
          <w:rFonts w:ascii="Arial" w:hAnsi="Arial" w:cs="Arial"/>
          <w:sz w:val="22"/>
          <w:szCs w:val="22"/>
        </w:rPr>
        <w:t>Der Erörterungstermin ist nicht öffentlich.</w:t>
      </w:r>
    </w:p>
    <w:p w14:paraId="2E01CC63" w14:textId="77777777" w:rsidR="00E56793" w:rsidRPr="00BA7864" w:rsidRDefault="00E56793" w:rsidP="00E91E78">
      <w:pPr>
        <w:spacing w:after="240"/>
        <w:ind w:left="425" w:hanging="425"/>
        <w:jc w:val="both"/>
        <w:rPr>
          <w:rFonts w:ascii="Arial" w:hAnsi="Arial" w:cs="Arial"/>
          <w:sz w:val="22"/>
          <w:szCs w:val="22"/>
        </w:rPr>
      </w:pPr>
      <w:r w:rsidRPr="00BA7864">
        <w:rPr>
          <w:rFonts w:ascii="Arial" w:hAnsi="Arial" w:cs="Arial"/>
          <w:sz w:val="22"/>
          <w:szCs w:val="22"/>
        </w:rPr>
        <w:t>4.</w:t>
      </w:r>
      <w:r w:rsidRPr="00BA7864">
        <w:rPr>
          <w:rFonts w:ascii="Arial" w:hAnsi="Arial" w:cs="Arial"/>
          <w:sz w:val="22"/>
          <w:szCs w:val="22"/>
        </w:rPr>
        <w:tab/>
        <w:t>Durch Einsichtnahme in die Planunterlagen, Erhebung von Einwendungen, Vorbringen von Äußerungen oder Abgabe von Stellungnahmen, Teilnahme am Erörterungstermin oder Vertreterbestellung entstehende Kosten werden nicht erstattet.</w:t>
      </w:r>
    </w:p>
    <w:p w14:paraId="2E01CC64" w14:textId="77777777" w:rsidR="00E56793" w:rsidRPr="00BA7864" w:rsidRDefault="00E56793" w:rsidP="00E91E78">
      <w:pPr>
        <w:spacing w:after="240"/>
        <w:ind w:left="425" w:hanging="425"/>
        <w:jc w:val="both"/>
        <w:rPr>
          <w:rFonts w:ascii="Arial" w:hAnsi="Arial" w:cs="Arial"/>
          <w:sz w:val="22"/>
          <w:szCs w:val="22"/>
        </w:rPr>
      </w:pPr>
      <w:r w:rsidRPr="00BA7864">
        <w:rPr>
          <w:rFonts w:ascii="Arial" w:hAnsi="Arial" w:cs="Arial"/>
          <w:sz w:val="22"/>
          <w:szCs w:val="22"/>
        </w:rPr>
        <w:lastRenderedPageBreak/>
        <w:t>5.</w:t>
      </w:r>
      <w:r w:rsidRPr="00BA7864">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14:paraId="2E01CC65" w14:textId="77777777" w:rsidR="00E56793" w:rsidRPr="00BA7864" w:rsidRDefault="00E56793" w:rsidP="00E91E78">
      <w:pPr>
        <w:spacing w:after="240"/>
        <w:ind w:left="425" w:hanging="425"/>
        <w:jc w:val="both"/>
        <w:rPr>
          <w:rFonts w:ascii="Arial" w:hAnsi="Arial" w:cs="Arial"/>
          <w:sz w:val="22"/>
          <w:szCs w:val="22"/>
        </w:rPr>
      </w:pPr>
      <w:r w:rsidRPr="00BA7864">
        <w:rPr>
          <w:rFonts w:ascii="Arial" w:hAnsi="Arial" w:cs="Arial"/>
          <w:sz w:val="22"/>
          <w:szCs w:val="22"/>
        </w:rPr>
        <w:t>6.</w:t>
      </w:r>
      <w:r w:rsidRPr="00BA7864">
        <w:rPr>
          <w:rFonts w:ascii="Arial" w:hAnsi="Arial" w:cs="Arial"/>
          <w:sz w:val="22"/>
          <w:szCs w:val="22"/>
        </w:rPr>
        <w:tab/>
        <w:t xml:space="preserve">Über die Äußerungen, Einwendungen und Stellungnahmen wird nach Abschluss des Anhörungsverfahrens durch die Planfeststellungsbehörde (Landesdirektion Sachsen) entschieden. Die Zustellung der Entscheidung (Planfeststellungsbeschluss) an die </w:t>
      </w:r>
      <w:proofErr w:type="spellStart"/>
      <w:r w:rsidRPr="00BA7864">
        <w:rPr>
          <w:rFonts w:ascii="Arial" w:hAnsi="Arial" w:cs="Arial"/>
          <w:sz w:val="22"/>
          <w:szCs w:val="22"/>
        </w:rPr>
        <w:t>Einwender</w:t>
      </w:r>
      <w:proofErr w:type="spellEnd"/>
      <w:r w:rsidRPr="00BA7864">
        <w:rPr>
          <w:rFonts w:ascii="Arial" w:hAnsi="Arial" w:cs="Arial"/>
          <w:sz w:val="22"/>
          <w:szCs w:val="22"/>
        </w:rPr>
        <w:t xml:space="preserve"> und diejenigen, die eine Stellungnahme abgegeben oder sich geäußert haben, kann durch öffentliche Bekanntmachung ersetzt werden, wenn mehr als 50 Zustellungen vorzunehmen sind.</w:t>
      </w:r>
    </w:p>
    <w:p w14:paraId="2E01CC66" w14:textId="09344FF0" w:rsidR="00B11943" w:rsidRPr="00B11943" w:rsidRDefault="00E56793" w:rsidP="006F4686">
      <w:pPr>
        <w:spacing w:after="240"/>
        <w:ind w:left="426" w:hanging="426"/>
        <w:jc w:val="both"/>
        <w:rPr>
          <w:rFonts w:ascii="Arial" w:hAnsi="Arial" w:cs="Arial"/>
          <w:sz w:val="22"/>
          <w:szCs w:val="22"/>
        </w:rPr>
      </w:pPr>
      <w:r w:rsidRPr="00BA7864">
        <w:rPr>
          <w:rFonts w:ascii="Arial" w:hAnsi="Arial" w:cs="Arial"/>
          <w:sz w:val="22"/>
          <w:szCs w:val="22"/>
        </w:rPr>
        <w:t>7.</w:t>
      </w:r>
      <w:r w:rsidR="00B11943">
        <w:rPr>
          <w:rFonts w:ascii="Arial" w:hAnsi="Arial" w:cs="Arial"/>
          <w:sz w:val="22"/>
          <w:szCs w:val="22"/>
        </w:rPr>
        <w:t xml:space="preserve">   V</w:t>
      </w:r>
      <w:r w:rsidRPr="00BA7864">
        <w:rPr>
          <w:rFonts w:ascii="Arial" w:hAnsi="Arial" w:cs="Arial"/>
          <w:sz w:val="22"/>
          <w:szCs w:val="22"/>
        </w:rPr>
        <w:t>om Beginn</w:t>
      </w:r>
      <w:r w:rsidR="00BA7864">
        <w:rPr>
          <w:rFonts w:ascii="Arial" w:hAnsi="Arial" w:cs="Arial"/>
          <w:sz w:val="22"/>
          <w:szCs w:val="22"/>
        </w:rPr>
        <w:t xml:space="preserve"> der Auslegung des Planes </w:t>
      </w:r>
      <w:r w:rsidR="00B11943" w:rsidRPr="00B11943">
        <w:rPr>
          <w:rFonts w:ascii="Arial" w:hAnsi="Arial" w:cs="Arial"/>
          <w:sz w:val="22"/>
          <w:szCs w:val="22"/>
        </w:rPr>
        <w:t>treten die An</w:t>
      </w:r>
      <w:r w:rsidR="00BA10AD">
        <w:rPr>
          <w:rFonts w:ascii="Arial" w:hAnsi="Arial" w:cs="Arial"/>
          <w:sz w:val="22"/>
          <w:szCs w:val="22"/>
        </w:rPr>
        <w:t xml:space="preserve">baubeschränkungen nach §§ 24 und 25 </w:t>
      </w:r>
      <w:proofErr w:type="spellStart"/>
      <w:r w:rsidR="00BA10AD">
        <w:rPr>
          <w:rFonts w:ascii="Arial" w:hAnsi="Arial" w:cs="Arial"/>
          <w:sz w:val="22"/>
          <w:szCs w:val="22"/>
        </w:rPr>
        <w:t>SächsStrG</w:t>
      </w:r>
      <w:proofErr w:type="spellEnd"/>
      <w:r w:rsidR="00B11943" w:rsidRPr="00B11943">
        <w:rPr>
          <w:rFonts w:ascii="Arial" w:hAnsi="Arial" w:cs="Arial"/>
          <w:sz w:val="22"/>
          <w:szCs w:val="22"/>
        </w:rPr>
        <w:t xml:space="preserve"> und die Ve</w:t>
      </w:r>
      <w:r w:rsidR="00BA10AD">
        <w:rPr>
          <w:rFonts w:ascii="Arial" w:hAnsi="Arial" w:cs="Arial"/>
          <w:sz w:val="22"/>
          <w:szCs w:val="22"/>
        </w:rPr>
        <w:t xml:space="preserve">ränderungssperre nach § 40 </w:t>
      </w:r>
      <w:proofErr w:type="spellStart"/>
      <w:r w:rsidR="00BA10AD">
        <w:rPr>
          <w:rFonts w:ascii="Arial" w:hAnsi="Arial" w:cs="Arial"/>
          <w:sz w:val="22"/>
          <w:szCs w:val="22"/>
        </w:rPr>
        <w:t>SächsStrG</w:t>
      </w:r>
      <w:proofErr w:type="spellEnd"/>
      <w:r w:rsidR="00B11943" w:rsidRPr="00B11943">
        <w:rPr>
          <w:rFonts w:ascii="Arial" w:hAnsi="Arial" w:cs="Arial"/>
          <w:sz w:val="22"/>
          <w:szCs w:val="22"/>
        </w:rPr>
        <w:t xml:space="preserve"> in Kraft. Darüber hinaus steht ab diesem Zeitpunkt dem Träger der Straßenbaulast ein Vorkaufsrecht an den vom Plan betroffe</w:t>
      </w:r>
      <w:r w:rsidR="00BA10AD">
        <w:rPr>
          <w:rFonts w:ascii="Arial" w:hAnsi="Arial" w:cs="Arial"/>
          <w:sz w:val="22"/>
          <w:szCs w:val="22"/>
        </w:rPr>
        <w:t xml:space="preserve">nen Flächen zu § 40 Abs. 1 Satz 3 </w:t>
      </w:r>
      <w:proofErr w:type="spellStart"/>
      <w:r w:rsidR="00BA10AD">
        <w:rPr>
          <w:rFonts w:ascii="Arial" w:hAnsi="Arial" w:cs="Arial"/>
          <w:sz w:val="22"/>
          <w:szCs w:val="22"/>
        </w:rPr>
        <w:t>SächsStrG</w:t>
      </w:r>
      <w:proofErr w:type="spellEnd"/>
      <w:r w:rsidR="00E146CA">
        <w:rPr>
          <w:rFonts w:ascii="Arial" w:hAnsi="Arial" w:cs="Arial"/>
          <w:sz w:val="22"/>
          <w:szCs w:val="22"/>
        </w:rPr>
        <w:t>.</w:t>
      </w:r>
    </w:p>
    <w:p w14:paraId="2E01CC67" w14:textId="77777777" w:rsidR="00E56793" w:rsidRPr="00BA7864" w:rsidRDefault="00E56793" w:rsidP="00B11943">
      <w:pPr>
        <w:spacing w:after="240"/>
        <w:ind w:left="425" w:hanging="425"/>
        <w:jc w:val="both"/>
        <w:rPr>
          <w:rFonts w:ascii="Arial" w:hAnsi="Arial" w:cs="Arial"/>
          <w:sz w:val="22"/>
          <w:szCs w:val="22"/>
        </w:rPr>
      </w:pPr>
      <w:r w:rsidRPr="00BA7864">
        <w:rPr>
          <w:rFonts w:ascii="Arial" w:hAnsi="Arial" w:cs="Arial"/>
          <w:sz w:val="22"/>
          <w:szCs w:val="22"/>
        </w:rPr>
        <w:t xml:space="preserve"> 8.</w:t>
      </w:r>
      <w:r w:rsidRPr="00BA7864">
        <w:rPr>
          <w:rFonts w:ascii="Arial" w:hAnsi="Arial" w:cs="Arial"/>
          <w:sz w:val="22"/>
          <w:szCs w:val="22"/>
        </w:rPr>
        <w:tab/>
        <w:t>Da das Vorhaben UVP-pflichtig ist, wird darauf hingewiesen,</w:t>
      </w:r>
    </w:p>
    <w:p w14:paraId="2E01CC68" w14:textId="77777777" w:rsidR="00E56793" w:rsidRDefault="00E56793" w:rsidP="00E91E78">
      <w:pPr>
        <w:numPr>
          <w:ilvl w:val="0"/>
          <w:numId w:val="8"/>
        </w:numPr>
        <w:ind w:left="709" w:hanging="283"/>
        <w:jc w:val="both"/>
        <w:rPr>
          <w:rFonts w:ascii="Arial" w:hAnsi="Arial" w:cs="Arial"/>
          <w:sz w:val="22"/>
          <w:szCs w:val="22"/>
        </w:rPr>
      </w:pPr>
      <w:r w:rsidRPr="00BA7864">
        <w:rPr>
          <w:rFonts w:ascii="Arial" w:hAnsi="Arial" w:cs="Arial"/>
          <w:sz w:val="22"/>
          <w:szCs w:val="22"/>
        </w:rPr>
        <w:t>dass die für das Verfahren und die für die Entscheidung über die Zulässigkeit des Vorhabens zuständige Behörde die Landesdirektion Sachsen ist,</w:t>
      </w:r>
    </w:p>
    <w:p w14:paraId="2E01CC69" w14:textId="77777777" w:rsidR="009246C2" w:rsidRPr="00131478" w:rsidRDefault="009246C2" w:rsidP="00E91E78">
      <w:pPr>
        <w:numPr>
          <w:ilvl w:val="0"/>
          <w:numId w:val="8"/>
        </w:numPr>
        <w:ind w:left="709" w:hanging="283"/>
        <w:jc w:val="both"/>
        <w:rPr>
          <w:rFonts w:ascii="Arial" w:hAnsi="Arial" w:cs="Arial"/>
          <w:sz w:val="22"/>
          <w:szCs w:val="22"/>
        </w:rPr>
      </w:pPr>
      <w:r>
        <w:rPr>
          <w:rFonts w:ascii="Arial" w:hAnsi="Arial" w:cs="Arial"/>
          <w:sz w:val="22"/>
          <w:szCs w:val="22"/>
        </w:rPr>
        <w:t>dass mit den ausgelegten Planunterlagen ein Umweltbericht nach § 16 UVPG vorgelegt wurde,</w:t>
      </w:r>
    </w:p>
    <w:p w14:paraId="2E01CC6A" w14:textId="2C44A05D" w:rsidR="009246C2" w:rsidRPr="00131478" w:rsidRDefault="00C3017C" w:rsidP="00E91E78">
      <w:pPr>
        <w:numPr>
          <w:ilvl w:val="0"/>
          <w:numId w:val="8"/>
        </w:numPr>
        <w:ind w:left="709" w:hanging="283"/>
        <w:jc w:val="both"/>
        <w:rPr>
          <w:rFonts w:ascii="Arial" w:hAnsi="Arial" w:cs="Arial"/>
          <w:sz w:val="22"/>
          <w:szCs w:val="22"/>
        </w:rPr>
      </w:pPr>
      <w:r w:rsidRPr="00131478">
        <w:rPr>
          <w:rFonts w:ascii="Arial" w:hAnsi="Arial" w:cs="Arial"/>
          <w:sz w:val="22"/>
          <w:szCs w:val="22"/>
        </w:rPr>
        <w:t xml:space="preserve">dass </w:t>
      </w:r>
      <w:r w:rsidR="00605404" w:rsidRPr="00131478">
        <w:rPr>
          <w:rFonts w:ascii="Arial" w:hAnsi="Arial" w:cs="Arial"/>
          <w:sz w:val="22"/>
          <w:szCs w:val="22"/>
        </w:rPr>
        <w:t xml:space="preserve">die </w:t>
      </w:r>
      <w:r w:rsidRPr="00131478">
        <w:rPr>
          <w:rFonts w:ascii="Arial" w:hAnsi="Arial" w:cs="Arial"/>
          <w:sz w:val="22"/>
          <w:szCs w:val="22"/>
        </w:rPr>
        <w:t xml:space="preserve">zur </w:t>
      </w:r>
      <w:r w:rsidR="001F0AEF" w:rsidRPr="00131478">
        <w:rPr>
          <w:rFonts w:ascii="Arial" w:hAnsi="Arial" w:cs="Arial"/>
          <w:sz w:val="22"/>
          <w:szCs w:val="22"/>
        </w:rPr>
        <w:t xml:space="preserve">vorangegangenen </w:t>
      </w:r>
      <w:proofErr w:type="spellStart"/>
      <w:r w:rsidR="001F0AEF" w:rsidRPr="00131478">
        <w:rPr>
          <w:rFonts w:ascii="Arial" w:hAnsi="Arial" w:cs="Arial"/>
          <w:sz w:val="22"/>
          <w:szCs w:val="22"/>
        </w:rPr>
        <w:t>Tekturplanung</w:t>
      </w:r>
      <w:proofErr w:type="spellEnd"/>
      <w:r w:rsidR="001F0AEF" w:rsidRPr="00131478">
        <w:rPr>
          <w:rFonts w:ascii="Arial" w:hAnsi="Arial" w:cs="Arial"/>
          <w:sz w:val="22"/>
          <w:szCs w:val="22"/>
        </w:rPr>
        <w:t xml:space="preserve"> vom </w:t>
      </w:r>
      <w:r w:rsidR="008F3BC2" w:rsidRPr="00131478">
        <w:rPr>
          <w:rFonts w:ascii="Arial" w:hAnsi="Arial" w:cs="Arial"/>
          <w:sz w:val="22"/>
          <w:szCs w:val="22"/>
        </w:rPr>
        <w:t>September 2017</w:t>
      </w:r>
      <w:r w:rsidR="001F0AEF" w:rsidRPr="00131478">
        <w:rPr>
          <w:rFonts w:ascii="Arial" w:hAnsi="Arial" w:cs="Arial"/>
          <w:sz w:val="22"/>
          <w:szCs w:val="22"/>
        </w:rPr>
        <w:t xml:space="preserve"> eingegangene</w:t>
      </w:r>
      <w:r w:rsidR="00605404" w:rsidRPr="00131478">
        <w:rPr>
          <w:rFonts w:ascii="Arial" w:hAnsi="Arial" w:cs="Arial"/>
          <w:sz w:val="22"/>
          <w:szCs w:val="22"/>
        </w:rPr>
        <w:t>n</w:t>
      </w:r>
      <w:r w:rsidRPr="00131478">
        <w:rPr>
          <w:rFonts w:ascii="Arial" w:hAnsi="Arial" w:cs="Arial"/>
          <w:sz w:val="22"/>
          <w:szCs w:val="22"/>
        </w:rPr>
        <w:t xml:space="preserve"> Stellungnahmen der Träger öffentlicher Belange</w:t>
      </w:r>
      <w:r w:rsidR="00605404" w:rsidRPr="00131478">
        <w:rPr>
          <w:rFonts w:ascii="Arial" w:hAnsi="Arial" w:cs="Arial"/>
          <w:sz w:val="22"/>
          <w:szCs w:val="22"/>
        </w:rPr>
        <w:t xml:space="preserve"> (Gemeindeverwaltung </w:t>
      </w:r>
      <w:proofErr w:type="spellStart"/>
      <w:r w:rsidR="00605404" w:rsidRPr="00131478">
        <w:rPr>
          <w:rFonts w:ascii="Arial" w:hAnsi="Arial" w:cs="Arial"/>
          <w:sz w:val="22"/>
          <w:szCs w:val="22"/>
        </w:rPr>
        <w:t>Burkau</w:t>
      </w:r>
      <w:proofErr w:type="spellEnd"/>
      <w:r w:rsidR="00605404" w:rsidRPr="00131478">
        <w:rPr>
          <w:rFonts w:ascii="Arial" w:hAnsi="Arial" w:cs="Arial"/>
          <w:sz w:val="22"/>
          <w:szCs w:val="22"/>
        </w:rPr>
        <w:t>, Landkreis Bautzen</w:t>
      </w:r>
      <w:r w:rsidR="002316DD" w:rsidRPr="00131478">
        <w:rPr>
          <w:rFonts w:ascii="Arial" w:hAnsi="Arial" w:cs="Arial"/>
          <w:sz w:val="22"/>
          <w:szCs w:val="22"/>
        </w:rPr>
        <w:t>, Naturschutzbehörden, Forstämter, Umweltfachamt, Unternehmen der Daseinsvorsorge und sonstige Träger öffentlicher Belange, insbesondere die Polizeidirektion Görlitz, der Regionale Planungsverband Oberlausitz-Niederschlesien, das Landesamt für Archäologie</w:t>
      </w:r>
      <w:r w:rsidR="00B067CD" w:rsidRPr="00131478">
        <w:rPr>
          <w:rFonts w:ascii="Arial" w:hAnsi="Arial" w:cs="Arial"/>
          <w:sz w:val="22"/>
          <w:szCs w:val="22"/>
        </w:rPr>
        <w:t>)</w:t>
      </w:r>
      <w:r w:rsidR="00605404" w:rsidRPr="00131478">
        <w:rPr>
          <w:rFonts w:ascii="Arial" w:hAnsi="Arial" w:cs="Arial"/>
          <w:sz w:val="22"/>
          <w:szCs w:val="22"/>
        </w:rPr>
        <w:t xml:space="preserve"> bei</w:t>
      </w:r>
      <w:r w:rsidR="009246C2" w:rsidRPr="00131478">
        <w:rPr>
          <w:rFonts w:ascii="Arial" w:hAnsi="Arial" w:cs="Arial"/>
          <w:sz w:val="22"/>
          <w:szCs w:val="22"/>
        </w:rPr>
        <w:t xml:space="preserve"> der </w:t>
      </w:r>
      <w:r w:rsidR="001F0AEF" w:rsidRPr="00131478">
        <w:rPr>
          <w:rFonts w:ascii="Arial" w:hAnsi="Arial" w:cs="Arial"/>
          <w:sz w:val="22"/>
          <w:szCs w:val="22"/>
        </w:rPr>
        <w:t>Planfeststellungsb</w:t>
      </w:r>
      <w:r w:rsidR="009246C2" w:rsidRPr="00131478">
        <w:rPr>
          <w:rFonts w:ascii="Arial" w:hAnsi="Arial" w:cs="Arial"/>
          <w:sz w:val="22"/>
          <w:szCs w:val="22"/>
        </w:rPr>
        <w:t xml:space="preserve">ehörde </w:t>
      </w:r>
      <w:r w:rsidR="00605404" w:rsidRPr="00131478">
        <w:rPr>
          <w:rFonts w:ascii="Arial" w:hAnsi="Arial" w:cs="Arial"/>
          <w:sz w:val="22"/>
          <w:szCs w:val="22"/>
        </w:rPr>
        <w:t xml:space="preserve">(Landesdirektion Sachsen, </w:t>
      </w:r>
      <w:r w:rsidR="00307B01" w:rsidRPr="00131478">
        <w:rPr>
          <w:rFonts w:ascii="Arial" w:hAnsi="Arial" w:cs="Arial"/>
          <w:sz w:val="22"/>
          <w:szCs w:val="22"/>
        </w:rPr>
        <w:t xml:space="preserve">Dienststelle Dresden, </w:t>
      </w:r>
      <w:r w:rsidR="00B067CD" w:rsidRPr="00131478">
        <w:rPr>
          <w:rFonts w:ascii="Arial" w:hAnsi="Arial" w:cs="Arial"/>
          <w:sz w:val="22"/>
          <w:szCs w:val="22"/>
        </w:rPr>
        <w:t xml:space="preserve">Referat 32 Planfeststellung, </w:t>
      </w:r>
      <w:proofErr w:type="spellStart"/>
      <w:r w:rsidR="00B067CD" w:rsidRPr="00131478">
        <w:rPr>
          <w:rFonts w:ascii="Arial" w:hAnsi="Arial" w:cs="Arial"/>
          <w:sz w:val="22"/>
          <w:szCs w:val="22"/>
        </w:rPr>
        <w:t>Stauffenbergallee</w:t>
      </w:r>
      <w:proofErr w:type="spellEnd"/>
      <w:r w:rsidR="00B067CD" w:rsidRPr="00131478">
        <w:rPr>
          <w:rFonts w:ascii="Arial" w:hAnsi="Arial" w:cs="Arial"/>
          <w:sz w:val="22"/>
          <w:szCs w:val="22"/>
        </w:rPr>
        <w:t xml:space="preserve"> 2, 01099 Dresden) zur Einsicht</w:t>
      </w:r>
      <w:r w:rsidR="00B067CD" w:rsidRPr="00131478">
        <w:rPr>
          <w:rFonts w:ascii="Arial" w:hAnsi="Arial" w:cs="Arial"/>
          <w:sz w:val="16"/>
          <w:szCs w:val="16"/>
        </w:rPr>
        <w:t xml:space="preserve"> </w:t>
      </w:r>
      <w:r w:rsidR="009246C2" w:rsidRPr="00131478">
        <w:rPr>
          <w:rFonts w:ascii="Arial" w:hAnsi="Arial" w:cs="Arial"/>
          <w:sz w:val="22"/>
          <w:szCs w:val="22"/>
        </w:rPr>
        <w:t>vorliegen</w:t>
      </w:r>
      <w:r w:rsidR="00D766DB" w:rsidRPr="00131478">
        <w:rPr>
          <w:rFonts w:ascii="Arial" w:hAnsi="Arial" w:cs="Arial"/>
          <w:sz w:val="22"/>
          <w:szCs w:val="22"/>
        </w:rPr>
        <w:t>,</w:t>
      </w:r>
    </w:p>
    <w:p w14:paraId="2E01CC6B" w14:textId="77777777" w:rsidR="009246C2" w:rsidRPr="00BA7864" w:rsidRDefault="009246C2" w:rsidP="00E91E78">
      <w:pPr>
        <w:numPr>
          <w:ilvl w:val="0"/>
          <w:numId w:val="8"/>
        </w:numPr>
        <w:ind w:left="709" w:hanging="283"/>
        <w:jc w:val="both"/>
        <w:rPr>
          <w:rFonts w:ascii="Arial" w:hAnsi="Arial" w:cs="Arial"/>
          <w:sz w:val="22"/>
          <w:szCs w:val="22"/>
        </w:rPr>
      </w:pPr>
      <w:r>
        <w:rPr>
          <w:rFonts w:ascii="Arial" w:hAnsi="Arial" w:cs="Arial"/>
          <w:sz w:val="22"/>
          <w:szCs w:val="22"/>
        </w:rPr>
        <w:t>dass die Anhörung zu den ausgelegten Planunterlagen auch die Einbeziehung der Öffentlichkeit zu den Umweltauswirkungen des Vorhabens gem. § 18 UVPG ist,</w:t>
      </w:r>
    </w:p>
    <w:p w14:paraId="2E01CC6C" w14:textId="77777777" w:rsidR="00E56793" w:rsidRPr="00BA7864" w:rsidRDefault="00E56793" w:rsidP="00E91E78">
      <w:pPr>
        <w:numPr>
          <w:ilvl w:val="0"/>
          <w:numId w:val="8"/>
        </w:numPr>
        <w:ind w:left="709" w:hanging="283"/>
        <w:jc w:val="both"/>
        <w:rPr>
          <w:rFonts w:ascii="Arial" w:hAnsi="Arial" w:cs="Arial"/>
          <w:sz w:val="22"/>
          <w:szCs w:val="22"/>
        </w:rPr>
      </w:pPr>
      <w:r w:rsidRPr="00BA7864">
        <w:rPr>
          <w:rFonts w:ascii="Arial" w:hAnsi="Arial" w:cs="Arial"/>
          <w:sz w:val="22"/>
          <w:szCs w:val="22"/>
        </w:rPr>
        <w:t>dass über die Zulässigkeit des Vorhabens durch Planfeststellungsbe</w:t>
      </w:r>
      <w:r w:rsidR="00CC7E3A">
        <w:rPr>
          <w:rFonts w:ascii="Arial" w:hAnsi="Arial" w:cs="Arial"/>
          <w:sz w:val="22"/>
          <w:szCs w:val="22"/>
        </w:rPr>
        <w:t>schluss entschieden werden wird.</w:t>
      </w:r>
    </w:p>
    <w:p w14:paraId="2E01CC6D" w14:textId="77777777" w:rsidR="006F4686" w:rsidRDefault="006F4686" w:rsidP="00E91E78">
      <w:pPr>
        <w:jc w:val="both"/>
        <w:rPr>
          <w:rFonts w:ascii="Arial" w:hAnsi="Arial" w:cs="Arial"/>
          <w:sz w:val="22"/>
          <w:szCs w:val="22"/>
        </w:rPr>
      </w:pPr>
    </w:p>
    <w:p w14:paraId="2E01CC6E" w14:textId="77777777" w:rsidR="00345627" w:rsidRDefault="00E56793" w:rsidP="00E91E78">
      <w:pPr>
        <w:jc w:val="both"/>
        <w:rPr>
          <w:rFonts w:ascii="Arial" w:hAnsi="Arial" w:cs="Arial"/>
          <w:sz w:val="22"/>
          <w:szCs w:val="22"/>
        </w:rPr>
      </w:pPr>
      <w:r w:rsidRPr="007E03E9">
        <w:rPr>
          <w:rFonts w:ascii="Arial" w:hAnsi="Arial" w:cs="Arial"/>
          <w:sz w:val="22"/>
          <w:szCs w:val="22"/>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sind unter </w:t>
      </w:r>
      <w:hyperlink r:id="rId9" w:history="1">
        <w:r w:rsidRPr="007E03E9">
          <w:rPr>
            <w:rStyle w:val="Hyperlink"/>
            <w:rFonts w:ascii="Arial" w:hAnsi="Arial" w:cs="Arial"/>
            <w:sz w:val="22"/>
            <w:szCs w:val="22"/>
          </w:rPr>
          <w:t>https://www.lds.sachsen.de/Datenschutz</w:t>
        </w:r>
      </w:hyperlink>
      <w:r w:rsidRPr="007E03E9">
        <w:rPr>
          <w:rFonts w:ascii="Arial" w:hAnsi="Arial" w:cs="Arial"/>
          <w:sz w:val="22"/>
          <w:szCs w:val="22"/>
        </w:rPr>
        <w:t xml:space="preserve"> einsehbar.</w:t>
      </w:r>
    </w:p>
    <w:p w14:paraId="2E01CC6F" w14:textId="77777777" w:rsidR="00E91E78" w:rsidRDefault="00E91E78" w:rsidP="00E91E78">
      <w:pPr>
        <w:jc w:val="both"/>
        <w:rPr>
          <w:rFonts w:ascii="Arial" w:hAnsi="Arial" w:cs="Arial"/>
          <w:sz w:val="22"/>
          <w:szCs w:val="22"/>
        </w:rPr>
      </w:pPr>
    </w:p>
    <w:p w14:paraId="2E01CC70" w14:textId="77777777" w:rsidR="00E91E78" w:rsidRDefault="00E91E78" w:rsidP="00E91E78">
      <w:pPr>
        <w:jc w:val="both"/>
        <w:rPr>
          <w:rFonts w:ascii="Arial" w:hAnsi="Arial" w:cs="Arial"/>
          <w:sz w:val="22"/>
          <w:szCs w:val="22"/>
        </w:rPr>
      </w:pPr>
    </w:p>
    <w:p w14:paraId="2E01CC71" w14:textId="77777777" w:rsidR="00E91E78" w:rsidRDefault="00E91E78" w:rsidP="00E91E78">
      <w:pPr>
        <w:jc w:val="both"/>
        <w:rPr>
          <w:rFonts w:ascii="Arial" w:hAnsi="Arial" w:cs="Arial"/>
          <w:sz w:val="22"/>
          <w:szCs w:val="22"/>
        </w:rPr>
      </w:pPr>
    </w:p>
    <w:p w14:paraId="22378AA0" w14:textId="77777777" w:rsidR="00911758" w:rsidRDefault="00E91E78" w:rsidP="00BA10AD">
      <w:pPr>
        <w:spacing w:after="720"/>
        <w:jc w:val="both"/>
        <w:rPr>
          <w:rFonts w:ascii="Arial" w:hAnsi="Arial" w:cs="Arial"/>
          <w:sz w:val="22"/>
          <w:szCs w:val="22"/>
        </w:rPr>
      </w:pPr>
      <w:r w:rsidRPr="00BA7864">
        <w:rPr>
          <w:rFonts w:ascii="Arial" w:hAnsi="Arial" w:cs="Arial"/>
          <w:sz w:val="22"/>
          <w:szCs w:val="22"/>
        </w:rPr>
        <w:t>Datum,</w:t>
      </w:r>
      <w:r>
        <w:rPr>
          <w:rFonts w:ascii="Arial" w:hAnsi="Arial" w:cs="Arial"/>
          <w:sz w:val="22"/>
          <w:szCs w:val="22"/>
        </w:rPr>
        <w:t xml:space="preserve"> </w:t>
      </w:r>
    </w:p>
    <w:p w14:paraId="65E8D363" w14:textId="47D8289B" w:rsidR="00911758" w:rsidRPr="00345627" w:rsidRDefault="00E91E78" w:rsidP="00BA10AD">
      <w:pPr>
        <w:spacing w:after="720"/>
        <w:jc w:val="both"/>
        <w:rPr>
          <w:rFonts w:ascii="Arial" w:hAnsi="Arial" w:cs="Arial"/>
          <w:sz w:val="22"/>
          <w:szCs w:val="22"/>
        </w:rPr>
      </w:pPr>
      <w:r w:rsidRPr="00BA7864">
        <w:rPr>
          <w:rFonts w:ascii="Arial" w:hAnsi="Arial" w:cs="Arial"/>
          <w:sz w:val="22"/>
          <w:szCs w:val="22"/>
        </w:rPr>
        <w:t>Name</w:t>
      </w:r>
      <w:r w:rsidR="00911758">
        <w:rPr>
          <w:rFonts w:ascii="Arial" w:hAnsi="Arial" w:cs="Arial"/>
          <w:sz w:val="22"/>
          <w:szCs w:val="22"/>
        </w:rPr>
        <w:t>,</w:t>
      </w:r>
      <w:r w:rsidRPr="00BA7864">
        <w:rPr>
          <w:rFonts w:ascii="Arial" w:hAnsi="Arial" w:cs="Arial"/>
          <w:sz w:val="22"/>
          <w:szCs w:val="22"/>
        </w:rPr>
        <w:t xml:space="preserve"> (Amtsbezeichnung)</w:t>
      </w:r>
    </w:p>
    <w:sectPr w:rsidR="00911758" w:rsidRPr="00345627" w:rsidSect="00540FFE">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CC7A" w14:textId="77777777" w:rsidR="00BC0420" w:rsidRDefault="00BC0420" w:rsidP="002B70C2">
      <w:r>
        <w:separator/>
      </w:r>
    </w:p>
  </w:endnote>
  <w:endnote w:type="continuationSeparator" w:id="0">
    <w:p w14:paraId="2E01CC7B" w14:textId="77777777" w:rsidR="00BC0420" w:rsidRDefault="00BC0420" w:rsidP="002B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E" w14:textId="77777777" w:rsidR="002B70C2" w:rsidRDefault="002B70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F" w14:textId="77777777" w:rsidR="002B70C2" w:rsidRDefault="002B70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81" w14:textId="77777777" w:rsidR="002B70C2" w:rsidRDefault="002B70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1CC78" w14:textId="77777777" w:rsidR="00BC0420" w:rsidRDefault="00BC0420" w:rsidP="002B70C2">
      <w:r>
        <w:separator/>
      </w:r>
    </w:p>
  </w:footnote>
  <w:footnote w:type="continuationSeparator" w:id="0">
    <w:p w14:paraId="2E01CC79" w14:textId="77777777" w:rsidR="00BC0420" w:rsidRDefault="00BC0420" w:rsidP="002B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C" w14:textId="77777777" w:rsidR="002B70C2" w:rsidRDefault="002B70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D" w14:textId="77777777" w:rsidR="002B70C2" w:rsidRDefault="002B70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80" w14:textId="77777777" w:rsidR="002B70C2" w:rsidRDefault="002B70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4E57"/>
    <w:multiLevelType w:val="hybridMultilevel"/>
    <w:tmpl w:val="8F44B684"/>
    <w:lvl w:ilvl="0" w:tplc="8D9C2A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B22E5D"/>
    <w:multiLevelType w:val="hybridMultilevel"/>
    <w:tmpl w:val="5F56BC1A"/>
    <w:lvl w:ilvl="0" w:tplc="C6D45702">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 w15:restartNumberingAfterBreak="0">
    <w:nsid w:val="25E16AAE"/>
    <w:multiLevelType w:val="hybridMultilevel"/>
    <w:tmpl w:val="3BC090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2E7F6BAF"/>
    <w:multiLevelType w:val="hybridMultilevel"/>
    <w:tmpl w:val="99DE78E6"/>
    <w:lvl w:ilvl="0" w:tplc="85A0AFB2">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8532C1"/>
    <w:multiLevelType w:val="hybridMultilevel"/>
    <w:tmpl w:val="B1B62DA4"/>
    <w:lvl w:ilvl="0" w:tplc="F746CCA6">
      <w:start w:val="1"/>
      <w:numFmt w:val="lowerLetter"/>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A975886"/>
    <w:multiLevelType w:val="hybridMultilevel"/>
    <w:tmpl w:val="9528A30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6" w15:restartNumberingAfterBreak="0">
    <w:nsid w:val="4F6757D0"/>
    <w:multiLevelType w:val="hybridMultilevel"/>
    <w:tmpl w:val="40E2B324"/>
    <w:lvl w:ilvl="0" w:tplc="9B3CDDE8">
      <w:start w:val="4"/>
      <w:numFmt w:val="decimal"/>
      <w:lvlText w:val="%1."/>
      <w:lvlJc w:val="left"/>
      <w:pPr>
        <w:tabs>
          <w:tab w:val="num" w:pos="360"/>
        </w:tabs>
        <w:ind w:left="360" w:hanging="360"/>
      </w:pPr>
    </w:lvl>
    <w:lvl w:ilvl="1" w:tplc="04070019">
      <w:start w:val="1"/>
      <w:numFmt w:val="lowerLetter"/>
      <w:lvlText w:val="%2."/>
      <w:lvlJc w:val="left"/>
      <w:pPr>
        <w:tabs>
          <w:tab w:val="num" w:pos="-180"/>
        </w:tabs>
        <w:ind w:left="-180" w:hanging="360"/>
      </w:pPr>
    </w:lvl>
    <w:lvl w:ilvl="2" w:tplc="0407001B">
      <w:start w:val="1"/>
      <w:numFmt w:val="lowerRoman"/>
      <w:lvlText w:val="%3."/>
      <w:lvlJc w:val="right"/>
      <w:pPr>
        <w:tabs>
          <w:tab w:val="num" w:pos="540"/>
        </w:tabs>
        <w:ind w:left="540" w:hanging="180"/>
      </w:pPr>
    </w:lvl>
    <w:lvl w:ilvl="3" w:tplc="0407000F">
      <w:start w:val="1"/>
      <w:numFmt w:val="decimal"/>
      <w:lvlText w:val="%4."/>
      <w:lvlJc w:val="left"/>
      <w:pPr>
        <w:tabs>
          <w:tab w:val="num" w:pos="1260"/>
        </w:tabs>
        <w:ind w:left="1260" w:hanging="360"/>
      </w:pPr>
    </w:lvl>
    <w:lvl w:ilvl="4" w:tplc="04070019">
      <w:start w:val="1"/>
      <w:numFmt w:val="lowerLetter"/>
      <w:lvlText w:val="%5."/>
      <w:lvlJc w:val="left"/>
      <w:pPr>
        <w:tabs>
          <w:tab w:val="num" w:pos="1980"/>
        </w:tabs>
        <w:ind w:left="1980" w:hanging="360"/>
      </w:pPr>
    </w:lvl>
    <w:lvl w:ilvl="5" w:tplc="0407001B">
      <w:start w:val="1"/>
      <w:numFmt w:val="lowerRoman"/>
      <w:lvlText w:val="%6."/>
      <w:lvlJc w:val="right"/>
      <w:pPr>
        <w:tabs>
          <w:tab w:val="num" w:pos="2700"/>
        </w:tabs>
        <w:ind w:left="2700" w:hanging="180"/>
      </w:pPr>
    </w:lvl>
    <w:lvl w:ilvl="6" w:tplc="0407000F">
      <w:start w:val="1"/>
      <w:numFmt w:val="decimal"/>
      <w:lvlText w:val="%7."/>
      <w:lvlJc w:val="left"/>
      <w:pPr>
        <w:tabs>
          <w:tab w:val="num" w:pos="3420"/>
        </w:tabs>
        <w:ind w:left="3420" w:hanging="360"/>
      </w:pPr>
    </w:lvl>
    <w:lvl w:ilvl="7" w:tplc="04070019">
      <w:start w:val="1"/>
      <w:numFmt w:val="lowerLetter"/>
      <w:lvlText w:val="%8."/>
      <w:lvlJc w:val="left"/>
      <w:pPr>
        <w:tabs>
          <w:tab w:val="num" w:pos="4140"/>
        </w:tabs>
        <w:ind w:left="4140" w:hanging="360"/>
      </w:pPr>
    </w:lvl>
    <w:lvl w:ilvl="8" w:tplc="0407001B">
      <w:start w:val="1"/>
      <w:numFmt w:val="lowerRoman"/>
      <w:lvlText w:val="%9."/>
      <w:lvlJc w:val="right"/>
      <w:pPr>
        <w:tabs>
          <w:tab w:val="num" w:pos="4860"/>
        </w:tabs>
        <w:ind w:left="4860" w:hanging="180"/>
      </w:pPr>
    </w:lvl>
  </w:abstractNum>
  <w:abstractNum w:abstractNumId="7" w15:restartNumberingAfterBreak="0">
    <w:nsid w:val="5D037A5A"/>
    <w:multiLevelType w:val="hybridMultilevel"/>
    <w:tmpl w:val="46A6BFE6"/>
    <w:lvl w:ilvl="0" w:tplc="E97CF2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FF1CD1"/>
    <w:multiLevelType w:val="hybridMultilevel"/>
    <w:tmpl w:val="7F509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CC4ABC"/>
    <w:multiLevelType w:val="hybridMultilevel"/>
    <w:tmpl w:val="EF181470"/>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78320E5"/>
    <w:multiLevelType w:val="hybridMultilevel"/>
    <w:tmpl w:val="30A2FCE8"/>
    <w:lvl w:ilvl="0" w:tplc="40383652">
      <w:start w:val="9112"/>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AE87265"/>
    <w:multiLevelType w:val="hybridMultilevel"/>
    <w:tmpl w:val="A4B67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7"/>
  </w:num>
  <w:num w:numId="7">
    <w:abstractNumId w:val="8"/>
  </w:num>
  <w:num w:numId="8">
    <w:abstractNumId w:val="5"/>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A8"/>
    <w:rsid w:val="00017FDF"/>
    <w:rsid w:val="00023203"/>
    <w:rsid w:val="00035B8D"/>
    <w:rsid w:val="00036D19"/>
    <w:rsid w:val="00046545"/>
    <w:rsid w:val="000500B2"/>
    <w:rsid w:val="00055D9F"/>
    <w:rsid w:val="000736BA"/>
    <w:rsid w:val="000851E6"/>
    <w:rsid w:val="000942D2"/>
    <w:rsid w:val="000C192C"/>
    <w:rsid w:val="000D2FF5"/>
    <w:rsid w:val="000E55E2"/>
    <w:rsid w:val="001221B8"/>
    <w:rsid w:val="00131478"/>
    <w:rsid w:val="001376D4"/>
    <w:rsid w:val="001462EC"/>
    <w:rsid w:val="00155421"/>
    <w:rsid w:val="00166BD0"/>
    <w:rsid w:val="001763B2"/>
    <w:rsid w:val="00176AB7"/>
    <w:rsid w:val="00180764"/>
    <w:rsid w:val="001913B9"/>
    <w:rsid w:val="001A1B75"/>
    <w:rsid w:val="001C6045"/>
    <w:rsid w:val="001D352D"/>
    <w:rsid w:val="001D6759"/>
    <w:rsid w:val="001F0AEF"/>
    <w:rsid w:val="00203D0F"/>
    <w:rsid w:val="00206897"/>
    <w:rsid w:val="00213C04"/>
    <w:rsid w:val="00220BA8"/>
    <w:rsid w:val="00220D40"/>
    <w:rsid w:val="00226755"/>
    <w:rsid w:val="002316DD"/>
    <w:rsid w:val="00236BFC"/>
    <w:rsid w:val="002415D4"/>
    <w:rsid w:val="0024727B"/>
    <w:rsid w:val="00251894"/>
    <w:rsid w:val="00275DAE"/>
    <w:rsid w:val="00287B53"/>
    <w:rsid w:val="0029340D"/>
    <w:rsid w:val="00293B14"/>
    <w:rsid w:val="002941A8"/>
    <w:rsid w:val="002A2D0E"/>
    <w:rsid w:val="002B70C2"/>
    <w:rsid w:val="002D795C"/>
    <w:rsid w:val="002E3795"/>
    <w:rsid w:val="002E3B08"/>
    <w:rsid w:val="002E4812"/>
    <w:rsid w:val="002F602A"/>
    <w:rsid w:val="00307B01"/>
    <w:rsid w:val="00323325"/>
    <w:rsid w:val="003357A6"/>
    <w:rsid w:val="00345627"/>
    <w:rsid w:val="00361C6E"/>
    <w:rsid w:val="003628A4"/>
    <w:rsid w:val="00397114"/>
    <w:rsid w:val="00397639"/>
    <w:rsid w:val="003B0BF2"/>
    <w:rsid w:val="003B0D0E"/>
    <w:rsid w:val="003D5523"/>
    <w:rsid w:val="003F0F8F"/>
    <w:rsid w:val="003F21AA"/>
    <w:rsid w:val="00406C69"/>
    <w:rsid w:val="00446737"/>
    <w:rsid w:val="004554EC"/>
    <w:rsid w:val="004624CA"/>
    <w:rsid w:val="004708BA"/>
    <w:rsid w:val="00482890"/>
    <w:rsid w:val="004A3969"/>
    <w:rsid w:val="004C4A3D"/>
    <w:rsid w:val="004D2359"/>
    <w:rsid w:val="004D38CF"/>
    <w:rsid w:val="004E3B70"/>
    <w:rsid w:val="004E4997"/>
    <w:rsid w:val="004F3043"/>
    <w:rsid w:val="004F7F1B"/>
    <w:rsid w:val="0050219B"/>
    <w:rsid w:val="00515EF8"/>
    <w:rsid w:val="00530B25"/>
    <w:rsid w:val="00540FFE"/>
    <w:rsid w:val="005463BA"/>
    <w:rsid w:val="005741EF"/>
    <w:rsid w:val="00591F4D"/>
    <w:rsid w:val="005930BE"/>
    <w:rsid w:val="005A35F7"/>
    <w:rsid w:val="005B66E9"/>
    <w:rsid w:val="005B70BF"/>
    <w:rsid w:val="005C5A84"/>
    <w:rsid w:val="005D1BBD"/>
    <w:rsid w:val="005F2F4E"/>
    <w:rsid w:val="005F79F9"/>
    <w:rsid w:val="005F7BD5"/>
    <w:rsid w:val="0060110A"/>
    <w:rsid w:val="00605404"/>
    <w:rsid w:val="006175C8"/>
    <w:rsid w:val="006315DC"/>
    <w:rsid w:val="00633B44"/>
    <w:rsid w:val="0065156D"/>
    <w:rsid w:val="00651E4F"/>
    <w:rsid w:val="006547C4"/>
    <w:rsid w:val="00657D08"/>
    <w:rsid w:val="0067073C"/>
    <w:rsid w:val="006A0CCD"/>
    <w:rsid w:val="006C02E2"/>
    <w:rsid w:val="006E398B"/>
    <w:rsid w:val="006F3CDB"/>
    <w:rsid w:val="006F4686"/>
    <w:rsid w:val="007076A2"/>
    <w:rsid w:val="00722566"/>
    <w:rsid w:val="007309E6"/>
    <w:rsid w:val="00761B56"/>
    <w:rsid w:val="00763288"/>
    <w:rsid w:val="007C0FB6"/>
    <w:rsid w:val="007E0054"/>
    <w:rsid w:val="007E03E9"/>
    <w:rsid w:val="0081266A"/>
    <w:rsid w:val="0081647E"/>
    <w:rsid w:val="00822BAC"/>
    <w:rsid w:val="00827F22"/>
    <w:rsid w:val="00850E8C"/>
    <w:rsid w:val="00856A70"/>
    <w:rsid w:val="00896CFF"/>
    <w:rsid w:val="008C1F24"/>
    <w:rsid w:val="008C29E3"/>
    <w:rsid w:val="008D2154"/>
    <w:rsid w:val="008E60A8"/>
    <w:rsid w:val="008F3BC2"/>
    <w:rsid w:val="00911758"/>
    <w:rsid w:val="009246C2"/>
    <w:rsid w:val="00925D5D"/>
    <w:rsid w:val="00934AA8"/>
    <w:rsid w:val="0096047F"/>
    <w:rsid w:val="0098162B"/>
    <w:rsid w:val="009818A8"/>
    <w:rsid w:val="0099387E"/>
    <w:rsid w:val="009B27DC"/>
    <w:rsid w:val="009B5EBE"/>
    <w:rsid w:val="009C7C4B"/>
    <w:rsid w:val="009D5730"/>
    <w:rsid w:val="009F0B5F"/>
    <w:rsid w:val="009F1705"/>
    <w:rsid w:val="009F2667"/>
    <w:rsid w:val="00A1725F"/>
    <w:rsid w:val="00A27849"/>
    <w:rsid w:val="00A55E7C"/>
    <w:rsid w:val="00A60432"/>
    <w:rsid w:val="00A65E41"/>
    <w:rsid w:val="00A70D1A"/>
    <w:rsid w:val="00A71A38"/>
    <w:rsid w:val="00A75C8A"/>
    <w:rsid w:val="00AA259A"/>
    <w:rsid w:val="00AA3DCE"/>
    <w:rsid w:val="00AC0C63"/>
    <w:rsid w:val="00AC26EC"/>
    <w:rsid w:val="00AE16C6"/>
    <w:rsid w:val="00AE16CB"/>
    <w:rsid w:val="00AE50C2"/>
    <w:rsid w:val="00AF4D4A"/>
    <w:rsid w:val="00AF6124"/>
    <w:rsid w:val="00AF7808"/>
    <w:rsid w:val="00B067CD"/>
    <w:rsid w:val="00B11943"/>
    <w:rsid w:val="00B1312E"/>
    <w:rsid w:val="00B43AA4"/>
    <w:rsid w:val="00B71095"/>
    <w:rsid w:val="00B74B6A"/>
    <w:rsid w:val="00B822A7"/>
    <w:rsid w:val="00B8255C"/>
    <w:rsid w:val="00BA0A0F"/>
    <w:rsid w:val="00BA10AD"/>
    <w:rsid w:val="00BA6C5D"/>
    <w:rsid w:val="00BA7864"/>
    <w:rsid w:val="00BC0420"/>
    <w:rsid w:val="00BC3B6D"/>
    <w:rsid w:val="00BD50B5"/>
    <w:rsid w:val="00BD7A26"/>
    <w:rsid w:val="00BE73BB"/>
    <w:rsid w:val="00BF2016"/>
    <w:rsid w:val="00C22D46"/>
    <w:rsid w:val="00C3017C"/>
    <w:rsid w:val="00C31DB5"/>
    <w:rsid w:val="00C45981"/>
    <w:rsid w:val="00CC7E3A"/>
    <w:rsid w:val="00CE0F0A"/>
    <w:rsid w:val="00D34267"/>
    <w:rsid w:val="00D766DB"/>
    <w:rsid w:val="00DA0AF5"/>
    <w:rsid w:val="00DB26A8"/>
    <w:rsid w:val="00DB3CA2"/>
    <w:rsid w:val="00DD42BE"/>
    <w:rsid w:val="00DF17B5"/>
    <w:rsid w:val="00E03BC5"/>
    <w:rsid w:val="00E146CA"/>
    <w:rsid w:val="00E17BCD"/>
    <w:rsid w:val="00E25FA1"/>
    <w:rsid w:val="00E31B08"/>
    <w:rsid w:val="00E340CA"/>
    <w:rsid w:val="00E56793"/>
    <w:rsid w:val="00E847A7"/>
    <w:rsid w:val="00E8752C"/>
    <w:rsid w:val="00E876A7"/>
    <w:rsid w:val="00E91E78"/>
    <w:rsid w:val="00EA151B"/>
    <w:rsid w:val="00EA3C3F"/>
    <w:rsid w:val="00ED5A05"/>
    <w:rsid w:val="00ED6541"/>
    <w:rsid w:val="00EE1601"/>
    <w:rsid w:val="00EE4140"/>
    <w:rsid w:val="00EF0024"/>
    <w:rsid w:val="00EF263A"/>
    <w:rsid w:val="00EF3CF7"/>
    <w:rsid w:val="00F644A2"/>
    <w:rsid w:val="00F82FE7"/>
    <w:rsid w:val="00F959E5"/>
    <w:rsid w:val="00FE0FE4"/>
    <w:rsid w:val="00FF1D92"/>
    <w:rsid w:val="00FF3C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E01CB47"/>
  <w15:docId w15:val="{780D4ED4-F29E-44FE-9782-A62C7CC3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unhideWhenUsed/>
    <w:rsid w:val="004708BA"/>
    <w:rPr>
      <w:color w:val="0000FF"/>
      <w:u w:val="single"/>
    </w:rPr>
  </w:style>
  <w:style w:type="paragraph" w:styleId="Kopfzeile">
    <w:name w:val="header"/>
    <w:basedOn w:val="Standard"/>
    <w:link w:val="KopfzeileZchn"/>
    <w:rsid w:val="002B70C2"/>
    <w:pPr>
      <w:tabs>
        <w:tab w:val="center" w:pos="4536"/>
        <w:tab w:val="right" w:pos="9072"/>
      </w:tabs>
    </w:pPr>
  </w:style>
  <w:style w:type="character" w:customStyle="1" w:styleId="KopfzeileZchn">
    <w:name w:val="Kopfzeile Zchn"/>
    <w:link w:val="Kopfzeile"/>
    <w:rsid w:val="002B70C2"/>
    <w:rPr>
      <w:sz w:val="24"/>
      <w:szCs w:val="24"/>
    </w:rPr>
  </w:style>
  <w:style w:type="paragraph" w:styleId="Fuzeile">
    <w:name w:val="footer"/>
    <w:basedOn w:val="Standard"/>
    <w:link w:val="FuzeileZchn"/>
    <w:rsid w:val="002B70C2"/>
    <w:pPr>
      <w:tabs>
        <w:tab w:val="center" w:pos="4536"/>
        <w:tab w:val="right" w:pos="9072"/>
      </w:tabs>
    </w:pPr>
  </w:style>
  <w:style w:type="character" w:customStyle="1" w:styleId="FuzeileZchn">
    <w:name w:val="Fußzeile Zchn"/>
    <w:link w:val="Fuzeile"/>
    <w:rsid w:val="002B70C2"/>
    <w:rPr>
      <w:sz w:val="24"/>
      <w:szCs w:val="24"/>
    </w:rPr>
  </w:style>
  <w:style w:type="table" w:styleId="Tabellenraster">
    <w:name w:val="Table Grid"/>
    <w:basedOn w:val="NormaleTabelle"/>
    <w:rsid w:val="002A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F0F8F"/>
    <w:rPr>
      <w:rFonts w:ascii="Tahoma" w:hAnsi="Tahoma" w:cs="Tahoma"/>
      <w:sz w:val="16"/>
      <w:szCs w:val="16"/>
    </w:rPr>
  </w:style>
  <w:style w:type="character" w:customStyle="1" w:styleId="SprechblasentextZchn">
    <w:name w:val="Sprechblasentext Zchn"/>
    <w:basedOn w:val="Absatz-Standardschriftart"/>
    <w:link w:val="Sprechblasentext"/>
    <w:rsid w:val="003F0F8F"/>
    <w:rPr>
      <w:rFonts w:ascii="Tahoma" w:hAnsi="Tahoma" w:cs="Tahoma"/>
      <w:sz w:val="16"/>
      <w:szCs w:val="16"/>
    </w:rPr>
  </w:style>
  <w:style w:type="paragraph" w:styleId="Listenabsatz">
    <w:name w:val="List Paragraph"/>
    <w:basedOn w:val="Standard"/>
    <w:uiPriority w:val="34"/>
    <w:qFormat/>
    <w:rsid w:val="00EE1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72539">
      <w:bodyDiv w:val="1"/>
      <w:marLeft w:val="0"/>
      <w:marRight w:val="0"/>
      <w:marTop w:val="0"/>
      <w:marBottom w:val="0"/>
      <w:divBdr>
        <w:top w:val="none" w:sz="0" w:space="0" w:color="auto"/>
        <w:left w:val="none" w:sz="0" w:space="0" w:color="auto"/>
        <w:bottom w:val="none" w:sz="0" w:space="0" w:color="auto"/>
        <w:right w:val="none" w:sz="0" w:space="0" w:color="auto"/>
      </w:divBdr>
    </w:div>
    <w:div w:id="813647864">
      <w:bodyDiv w:val="1"/>
      <w:marLeft w:val="0"/>
      <w:marRight w:val="0"/>
      <w:marTop w:val="0"/>
      <w:marBottom w:val="0"/>
      <w:divBdr>
        <w:top w:val="none" w:sz="0" w:space="0" w:color="auto"/>
        <w:left w:val="none" w:sz="0" w:space="0" w:color="auto"/>
        <w:bottom w:val="none" w:sz="0" w:space="0" w:color="auto"/>
        <w:right w:val="none" w:sz="0" w:space="0" w:color="auto"/>
      </w:divBdr>
    </w:div>
    <w:div w:id="843590145">
      <w:bodyDiv w:val="1"/>
      <w:marLeft w:val="0"/>
      <w:marRight w:val="0"/>
      <w:marTop w:val="0"/>
      <w:marBottom w:val="0"/>
      <w:divBdr>
        <w:top w:val="none" w:sz="0" w:space="0" w:color="auto"/>
        <w:left w:val="none" w:sz="0" w:space="0" w:color="auto"/>
        <w:bottom w:val="none" w:sz="0" w:space="0" w:color="auto"/>
        <w:right w:val="none" w:sz="0" w:space="0" w:color="auto"/>
      </w:divBdr>
    </w:div>
    <w:div w:id="2015913593">
      <w:bodyDiv w:val="1"/>
      <w:marLeft w:val="0"/>
      <w:marRight w:val="0"/>
      <w:marTop w:val="0"/>
      <w:marBottom w:val="0"/>
      <w:divBdr>
        <w:top w:val="none" w:sz="0" w:space="0" w:color="auto"/>
        <w:left w:val="none" w:sz="0" w:space="0" w:color="auto"/>
        <w:bottom w:val="none" w:sz="0" w:space="0" w:color="auto"/>
        <w:right w:val="none" w:sz="0" w:space="0" w:color="auto"/>
      </w:divBdr>
    </w:div>
    <w:div w:id="21165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ds.sachsen.de/Datenschutz"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FB49-EAC4-4D4C-9A3F-C82AFEAA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7509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VORDRUCK: „Ortsübliche Bekanntmachung“</vt:lpstr>
    </vt:vector>
  </TitlesOfParts>
  <Company>Regierungspräsidium Dresden</Company>
  <LinksUpToDate>false</LinksUpToDate>
  <CharactersWithSpaces>8574</CharactersWithSpaces>
  <SharedDoc>false</SharedDoc>
  <HLinks>
    <vt:vector size="18" baseType="variant">
      <vt:variant>
        <vt:i4>3604594</vt:i4>
      </vt:variant>
      <vt:variant>
        <vt:i4>6</vt:i4>
      </vt:variant>
      <vt:variant>
        <vt:i4>0</vt:i4>
      </vt:variant>
      <vt:variant>
        <vt:i4>5</vt:i4>
      </vt:variant>
      <vt:variant>
        <vt:lpwstr>https://www.lds.sachsen.de/Datenschutz</vt:lpwstr>
      </vt:variant>
      <vt:variant>
        <vt:lpwstr/>
      </vt:variant>
      <vt:variant>
        <vt:i4>3211316</vt:i4>
      </vt:variant>
      <vt:variant>
        <vt:i4>3</vt:i4>
      </vt:variant>
      <vt:variant>
        <vt:i4>0</vt:i4>
      </vt:variant>
      <vt:variant>
        <vt:i4>5</vt:i4>
      </vt:variant>
      <vt:variant>
        <vt:lpwstr>https://www.uvp-verbund.de/</vt:lpwstr>
      </vt:variant>
      <vt:variant>
        <vt:lpwstr/>
      </vt:variant>
      <vt:variant>
        <vt:i4>262217</vt:i4>
      </vt:variant>
      <vt:variant>
        <vt:i4>0</vt:i4>
      </vt:variant>
      <vt:variant>
        <vt:i4>0</vt:i4>
      </vt:variant>
      <vt:variant>
        <vt:i4>5</vt:i4>
      </vt:variant>
      <vt:variant>
        <vt:lpwstr>http://www.lds.sachsen.de/bekanntmachung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„Ortsübliche Bekanntmachung“</dc:title>
  <dc:creator>storsa42</dc:creator>
  <cp:lastModifiedBy>Uhlmann, Michaela - LDS</cp:lastModifiedBy>
  <cp:revision>5</cp:revision>
  <cp:lastPrinted>2018-10-26T07:34:00Z</cp:lastPrinted>
  <dcterms:created xsi:type="dcterms:W3CDTF">2019-06-05T10:12:00Z</dcterms:created>
  <dcterms:modified xsi:type="dcterms:W3CDTF">2019-06-17T08:55:00Z</dcterms:modified>
</cp:coreProperties>
</file>