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06C84" w14:textId="77777777" w:rsidR="00454480" w:rsidRPr="00454480" w:rsidRDefault="00454480" w:rsidP="002C223B">
      <w:pPr>
        <w:autoSpaceDE w:val="0"/>
        <w:autoSpaceDN w:val="0"/>
        <w:adjustRightInd w:val="0"/>
        <w:jc w:val="center"/>
        <w:rPr>
          <w:rFonts w:cs="Arial"/>
          <w:b/>
          <w:bCs/>
          <w:color w:val="000000"/>
          <w:szCs w:val="22"/>
        </w:rPr>
      </w:pPr>
      <w:r w:rsidRPr="00454480">
        <w:rPr>
          <w:rFonts w:cs="Arial"/>
          <w:b/>
          <w:bCs/>
          <w:color w:val="000000"/>
          <w:szCs w:val="22"/>
        </w:rPr>
        <w:t>Bekanntgabe</w:t>
      </w:r>
    </w:p>
    <w:p w14:paraId="000007C2" w14:textId="77777777" w:rsidR="00454480" w:rsidRPr="00454480" w:rsidRDefault="00454480" w:rsidP="002C223B">
      <w:pPr>
        <w:autoSpaceDE w:val="0"/>
        <w:autoSpaceDN w:val="0"/>
        <w:adjustRightInd w:val="0"/>
        <w:jc w:val="center"/>
        <w:rPr>
          <w:rFonts w:cs="Arial"/>
          <w:b/>
          <w:bCs/>
          <w:color w:val="000000"/>
          <w:szCs w:val="22"/>
        </w:rPr>
      </w:pPr>
      <w:r w:rsidRPr="00454480">
        <w:rPr>
          <w:rFonts w:cs="Arial"/>
          <w:b/>
          <w:bCs/>
          <w:color w:val="000000"/>
          <w:szCs w:val="22"/>
        </w:rPr>
        <w:t>der Landesdirektion Sachsen</w:t>
      </w:r>
    </w:p>
    <w:p w14:paraId="1C363E13" w14:textId="77777777" w:rsidR="00454480" w:rsidRPr="00454480" w:rsidRDefault="00454480" w:rsidP="002C223B">
      <w:pPr>
        <w:autoSpaceDE w:val="0"/>
        <w:autoSpaceDN w:val="0"/>
        <w:adjustRightInd w:val="0"/>
        <w:jc w:val="center"/>
        <w:rPr>
          <w:rFonts w:cs="Arial"/>
          <w:b/>
          <w:bCs/>
          <w:color w:val="000000"/>
          <w:szCs w:val="22"/>
        </w:rPr>
      </w:pPr>
      <w:r w:rsidRPr="00454480">
        <w:rPr>
          <w:rFonts w:cs="Arial"/>
          <w:b/>
          <w:bCs/>
          <w:color w:val="000000"/>
          <w:szCs w:val="22"/>
        </w:rPr>
        <w:t>nach § 5 Absatz 2 des Gesetzes über die Umweltverträglichkeitsprüfung"</w:t>
      </w:r>
    </w:p>
    <w:p w14:paraId="67F812E7" w14:textId="020B81A5" w:rsidR="00454480" w:rsidRPr="00454480" w:rsidRDefault="00454480" w:rsidP="002C223B">
      <w:pPr>
        <w:autoSpaceDE w:val="0"/>
        <w:autoSpaceDN w:val="0"/>
        <w:adjustRightInd w:val="0"/>
        <w:jc w:val="center"/>
        <w:rPr>
          <w:rFonts w:cs="Arial"/>
          <w:b/>
          <w:bCs/>
          <w:color w:val="000000"/>
          <w:szCs w:val="22"/>
        </w:rPr>
      </w:pPr>
      <w:r w:rsidRPr="00454480">
        <w:rPr>
          <w:rFonts w:cs="Arial"/>
          <w:b/>
          <w:bCs/>
          <w:color w:val="000000"/>
          <w:szCs w:val="22"/>
        </w:rPr>
        <w:t>für das Vorhaben „</w:t>
      </w:r>
      <w:r w:rsidR="002C223B" w:rsidRPr="002C223B">
        <w:rPr>
          <w:rFonts w:cs="Arial"/>
          <w:b/>
          <w:bCs/>
          <w:color w:val="000000"/>
          <w:szCs w:val="22"/>
        </w:rPr>
        <w:t>Elbe - Dresden Altmickten/Übigau, M</w:t>
      </w:r>
      <w:r w:rsidR="0007204C">
        <w:rPr>
          <w:rFonts w:cs="Arial"/>
          <w:b/>
          <w:bCs/>
          <w:color w:val="000000"/>
          <w:szCs w:val="22"/>
        </w:rPr>
        <w:t> </w:t>
      </w:r>
      <w:r w:rsidR="002C223B" w:rsidRPr="002C223B">
        <w:rPr>
          <w:rFonts w:cs="Arial"/>
          <w:b/>
          <w:bCs/>
          <w:color w:val="000000"/>
          <w:szCs w:val="22"/>
        </w:rPr>
        <w:t>54 Herstellung Hochwasserschutzwand</w:t>
      </w:r>
      <w:r w:rsidRPr="00454480">
        <w:rPr>
          <w:rFonts w:cs="Arial"/>
          <w:b/>
          <w:bCs/>
          <w:color w:val="000000"/>
          <w:szCs w:val="22"/>
        </w:rPr>
        <w:t>“</w:t>
      </w:r>
    </w:p>
    <w:p w14:paraId="32FA11CB" w14:textId="75502FE1" w:rsidR="00454480" w:rsidRPr="002C223B" w:rsidRDefault="00454480" w:rsidP="002C223B">
      <w:pPr>
        <w:autoSpaceDE w:val="0"/>
        <w:autoSpaceDN w:val="0"/>
        <w:adjustRightInd w:val="0"/>
        <w:jc w:val="center"/>
        <w:rPr>
          <w:rFonts w:cs="Arial"/>
          <w:b/>
          <w:bCs/>
          <w:color w:val="000000"/>
          <w:szCs w:val="22"/>
        </w:rPr>
      </w:pPr>
      <w:r w:rsidRPr="00454480">
        <w:rPr>
          <w:rFonts w:cs="Arial"/>
          <w:b/>
          <w:bCs/>
          <w:color w:val="000000"/>
          <w:szCs w:val="22"/>
        </w:rPr>
        <w:t>Gz.: C46_DD-0522/14</w:t>
      </w:r>
      <w:r w:rsidR="002C223B">
        <w:rPr>
          <w:rFonts w:cs="Arial"/>
          <w:b/>
          <w:bCs/>
          <w:color w:val="000000"/>
          <w:szCs w:val="22"/>
        </w:rPr>
        <w:t>82/6</w:t>
      </w:r>
    </w:p>
    <w:p w14:paraId="19BBD120" w14:textId="77777777" w:rsidR="002C223B" w:rsidRPr="00454480" w:rsidRDefault="002C223B" w:rsidP="002C223B">
      <w:pPr>
        <w:autoSpaceDE w:val="0"/>
        <w:autoSpaceDN w:val="0"/>
        <w:adjustRightInd w:val="0"/>
        <w:jc w:val="center"/>
        <w:rPr>
          <w:rFonts w:cs="Arial"/>
          <w:b/>
          <w:bCs/>
          <w:color w:val="000000"/>
          <w:szCs w:val="22"/>
        </w:rPr>
      </w:pPr>
    </w:p>
    <w:p w14:paraId="383BD868" w14:textId="2F2D5B70" w:rsidR="002C223B" w:rsidRDefault="00AD2BFC" w:rsidP="002C223B">
      <w:pPr>
        <w:autoSpaceDE w:val="0"/>
        <w:autoSpaceDN w:val="0"/>
        <w:adjustRightInd w:val="0"/>
        <w:jc w:val="center"/>
        <w:rPr>
          <w:b/>
          <w:color w:val="0070C0"/>
        </w:rPr>
      </w:pPr>
      <w:r>
        <w:rPr>
          <w:rFonts w:cs="Arial"/>
          <w:b/>
          <w:bCs/>
          <w:color w:val="000000"/>
          <w:szCs w:val="22"/>
        </w:rPr>
        <w:t>Vom</w:t>
      </w:r>
      <w:bookmarkStart w:id="0" w:name="_GoBack"/>
      <w:bookmarkEnd w:id="0"/>
      <w:r w:rsidR="002C223B">
        <w:rPr>
          <w:rFonts w:cs="Arial"/>
          <w:b/>
          <w:bCs/>
          <w:color w:val="000000"/>
          <w:szCs w:val="22"/>
        </w:rPr>
        <w:t xml:space="preserve"> </w:t>
      </w:r>
      <w:r>
        <w:rPr>
          <w:rFonts w:cs="Arial"/>
          <w:b/>
          <w:bCs/>
          <w:color w:val="000000"/>
          <w:szCs w:val="22"/>
        </w:rPr>
        <w:t>30. November 2023</w:t>
      </w:r>
    </w:p>
    <w:p w14:paraId="4B39D33B" w14:textId="77777777" w:rsidR="002C223B" w:rsidRPr="00454480" w:rsidRDefault="002C223B" w:rsidP="002C223B">
      <w:pPr>
        <w:autoSpaceDE w:val="0"/>
        <w:autoSpaceDN w:val="0"/>
        <w:adjustRightInd w:val="0"/>
        <w:jc w:val="center"/>
        <w:rPr>
          <w:rFonts w:cs="Arial"/>
          <w:b/>
          <w:bCs/>
          <w:color w:val="000000"/>
          <w:szCs w:val="22"/>
        </w:rPr>
      </w:pPr>
    </w:p>
    <w:p w14:paraId="7B447589" w14:textId="71F6757E" w:rsidR="002C223B" w:rsidRPr="002C223B" w:rsidRDefault="002C223B" w:rsidP="002C223B">
      <w:pPr>
        <w:spacing w:after="240"/>
        <w:ind w:firstLine="567"/>
      </w:pPr>
      <w:r w:rsidRPr="002C223B">
        <w:t xml:space="preserve">Diese Bekanntgabe erfolgt gemäß § 5 Absatz 2 Sätze 1 bis 3 des Gesetzes über die Umweltverträglichkeitsprüfung in der Fassung der Bekanntmachung vom </w:t>
      </w:r>
      <w:r w:rsidR="0007204C">
        <w:t xml:space="preserve">18. März 2021 </w:t>
      </w:r>
      <w:r w:rsidRPr="002C223B">
        <w:t>(BGBl. I S.</w:t>
      </w:r>
      <w:r w:rsidR="0007204C">
        <w:t> 540</w:t>
      </w:r>
      <w:r w:rsidRPr="002C223B">
        <w:t>), das zuletzt durch Artikel 2 des Gesetzes vom </w:t>
      </w:r>
      <w:r w:rsidR="0007204C">
        <w:t>22. März</w:t>
      </w:r>
      <w:r w:rsidRPr="002C223B">
        <w:t xml:space="preserve"> 20</w:t>
      </w:r>
      <w:r w:rsidR="0007204C">
        <w:t>23</w:t>
      </w:r>
      <w:r w:rsidRPr="002C223B">
        <w:t xml:space="preserve"> (BGBl. </w:t>
      </w:r>
      <w:r w:rsidR="0007204C">
        <w:t>2023 I Nr. 88</w:t>
      </w:r>
      <w:r w:rsidRPr="002C223B">
        <w:t>) (Gesetz über die Umweltverträglichkeitsprüfung) geändert worden ist.</w:t>
      </w:r>
    </w:p>
    <w:p w14:paraId="0B03125B" w14:textId="6A5E8EE6" w:rsidR="002C223B" w:rsidRPr="002C223B" w:rsidRDefault="002C223B" w:rsidP="00396409">
      <w:pPr>
        <w:spacing w:after="120"/>
        <w:ind w:firstLine="567"/>
        <w:rPr>
          <w:rFonts w:cs="Arial"/>
          <w:szCs w:val="22"/>
        </w:rPr>
      </w:pPr>
      <w:r w:rsidRPr="002C223B">
        <w:t xml:space="preserve">Die </w:t>
      </w:r>
      <w:r>
        <w:rPr>
          <w:rFonts w:cs="Arial"/>
          <w:color w:val="000000"/>
          <w:szCs w:val="22"/>
        </w:rPr>
        <w:t xml:space="preserve">Landestalsperrenverwaltung des Freistaates Sachsen, Betrieb Oberes Elbtal, Am </w:t>
      </w:r>
      <w:r w:rsidRPr="00396409">
        <w:rPr>
          <w:rFonts w:cs="Arial"/>
          <w:szCs w:val="22"/>
        </w:rPr>
        <w:t>Viertelacker 14 in 01259 Dresden</w:t>
      </w:r>
      <w:r w:rsidRPr="002C223B">
        <w:t xml:space="preserve"> hat bei der Landesdirektion Sachsen mit Schreiben vom </w:t>
      </w:r>
      <w:r w:rsidR="00396409" w:rsidRPr="00396409">
        <w:t xml:space="preserve">10. Februar 2023 </w:t>
      </w:r>
      <w:r w:rsidRPr="002C223B">
        <w:rPr>
          <w:rFonts w:cs="Arial"/>
          <w:szCs w:val="22"/>
        </w:rPr>
        <w:t xml:space="preserve">einen Antrag auf wasserrechtliche Planfeststellung </w:t>
      </w:r>
      <w:r w:rsidR="0007204C">
        <w:rPr>
          <w:rFonts w:cs="Arial"/>
          <w:szCs w:val="22"/>
        </w:rPr>
        <w:t>für das</w:t>
      </w:r>
      <w:r w:rsidRPr="002C223B">
        <w:rPr>
          <w:rFonts w:cs="Arial"/>
          <w:szCs w:val="22"/>
        </w:rPr>
        <w:t xml:space="preserve"> Vorhaben gestellt.</w:t>
      </w:r>
    </w:p>
    <w:p w14:paraId="478BF12E" w14:textId="40367F39" w:rsidR="002C223B" w:rsidRPr="002C223B" w:rsidRDefault="002C223B" w:rsidP="002C223B">
      <w:pPr>
        <w:spacing w:after="240"/>
        <w:ind w:firstLine="567"/>
      </w:pPr>
      <w:r w:rsidRPr="002C223B">
        <w:t xml:space="preserve">Das Vorhaben </w:t>
      </w:r>
      <w:r w:rsidR="00396409" w:rsidRPr="00396409">
        <w:t>„Elbe</w:t>
      </w:r>
      <w:r w:rsidR="0007204C">
        <w:t xml:space="preserve"> – Dresden Altmickten/Übigau, </w:t>
      </w:r>
      <w:r w:rsidR="00396409" w:rsidRPr="00396409">
        <w:t>54 – Herstellung Hochwasserschutzwand“</w:t>
      </w:r>
      <w:r w:rsidRPr="002C223B">
        <w:t xml:space="preserve"> fällt in den Anwendungsbereich des Gesetzes über die Umweltverträglichkeitsprüfung. Dementsprechend hat die Landesdirektion Sachsen eine allgemeine Vorprüfung des Einzelfalls vorgenommen.</w:t>
      </w:r>
    </w:p>
    <w:p w14:paraId="2EC4B593" w14:textId="26FD98D7" w:rsidR="002C223B" w:rsidRPr="002C223B" w:rsidRDefault="002C223B" w:rsidP="00396409">
      <w:pPr>
        <w:spacing w:after="240"/>
        <w:ind w:firstLine="567"/>
        <w:rPr>
          <w:i/>
          <w:color w:val="0070C0"/>
        </w:rPr>
      </w:pPr>
      <w:r w:rsidRPr="002C223B">
        <w:t xml:space="preserve">Im Rahmen dieser Vorprüfung wurde am </w:t>
      </w:r>
      <w:r w:rsidR="00FE2682" w:rsidRPr="00FE2682">
        <w:t>29</w:t>
      </w:r>
      <w:r w:rsidR="00396409" w:rsidRPr="00FE2682">
        <w:t>. November 2023</w:t>
      </w:r>
      <w:r w:rsidRPr="002C223B">
        <w:t xml:space="preserve">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 wesentliche Gründe maßgebend: </w:t>
      </w:r>
    </w:p>
    <w:p w14:paraId="4B768DA3" w14:textId="37EB8113" w:rsidR="002C223B" w:rsidRPr="002C223B" w:rsidRDefault="00396409" w:rsidP="002C223B">
      <w:pPr>
        <w:spacing w:after="240"/>
        <w:ind w:left="567" w:hanging="567"/>
      </w:pPr>
      <w:r>
        <w:rPr>
          <w:color w:val="0070C0"/>
        </w:rPr>
        <w:t>-</w:t>
      </w:r>
      <w:r>
        <w:rPr>
          <w:color w:val="0070C0"/>
        </w:rPr>
        <w:tab/>
      </w:r>
      <w:r w:rsidRPr="001F5A55">
        <w:t xml:space="preserve">das </w:t>
      </w:r>
      <w:r w:rsidR="002C223B" w:rsidRPr="002C223B">
        <w:t>nicht vorhandene Zusammenwirken mit anderen bestehenden oder zugelassenen Vorhaben und Tätigkeiten,</w:t>
      </w:r>
    </w:p>
    <w:p w14:paraId="1E2479C3" w14:textId="52C96FD4" w:rsidR="002C223B" w:rsidRPr="002C223B" w:rsidRDefault="002C223B" w:rsidP="002C223B">
      <w:pPr>
        <w:spacing w:after="240"/>
        <w:ind w:left="567" w:hanging="567"/>
      </w:pPr>
      <w:r w:rsidRPr="002C223B">
        <w:t>-</w:t>
      </w:r>
      <w:r w:rsidRPr="002C223B">
        <w:tab/>
        <w:t>die unerhebliche Nutzung natürlicher Ressourcen, insbesondere Fläche, Boden, Wasser, Tiere, Pflanzen und biologische Vielfalt,</w:t>
      </w:r>
    </w:p>
    <w:p w14:paraId="2FD3F91E" w14:textId="4BDD91DA" w:rsidR="002C223B" w:rsidRPr="002C223B" w:rsidRDefault="002C223B" w:rsidP="00BC660D">
      <w:pPr>
        <w:spacing w:after="240"/>
        <w:ind w:left="567" w:hanging="567"/>
      </w:pPr>
      <w:r w:rsidRPr="002C223B">
        <w:t>-</w:t>
      </w:r>
      <w:r w:rsidRPr="002C223B">
        <w:tab/>
      </w:r>
      <w:r w:rsidR="001F5A55" w:rsidRPr="00BC660D">
        <w:rPr>
          <w:rFonts w:cs="Arial"/>
          <w:szCs w:val="22"/>
        </w:rPr>
        <w:t>die bestehende Nutzung des Gebietes, insbesondere als Fläche für Siedlung und Erholung, für land-, forst- und fischereiwirtschaftliche Nutzungen, für sonstige wirtschaftliche und öffentliche Nutzungen, Verkehr, Ver- und Entsorgung (Nutzungskriterien),</w:t>
      </w:r>
    </w:p>
    <w:p w14:paraId="7208D3BB" w14:textId="77777777" w:rsidR="002C223B" w:rsidRPr="002C223B" w:rsidRDefault="002C223B" w:rsidP="002C223B">
      <w:pPr>
        <w:tabs>
          <w:tab w:val="left" w:pos="567"/>
        </w:tabs>
        <w:spacing w:after="240"/>
        <w:ind w:left="567" w:hanging="567"/>
      </w:pPr>
      <w:r w:rsidRPr="002C223B">
        <w:t>-</w:t>
      </w:r>
      <w:r w:rsidRPr="002C223B">
        <w:tab/>
        <w:t>die Belastbarkeit der Schutzgüter unter besonderer Berücksichtigung folgender Gebiete und von Art und Umfang des ihnen jeweils zugewiesenen Schutzes (Schutzkriterien):</w:t>
      </w:r>
    </w:p>
    <w:p w14:paraId="57AF92FC" w14:textId="77777777" w:rsidR="002C223B" w:rsidRPr="002C223B" w:rsidRDefault="002C223B" w:rsidP="002C223B">
      <w:pPr>
        <w:numPr>
          <w:ilvl w:val="0"/>
          <w:numId w:val="1"/>
        </w:numPr>
        <w:spacing w:after="240"/>
        <w:contextualSpacing/>
        <w:rPr>
          <w:rFonts w:eastAsia="Arial Unicode MS"/>
          <w:lang w:eastAsia="zh-CN"/>
        </w:rPr>
      </w:pPr>
      <w:r w:rsidRPr="002C223B">
        <w:rPr>
          <w:rFonts w:eastAsia="Arial Unicode MS"/>
          <w:lang w:eastAsia="zh-CN"/>
        </w:rPr>
        <w:t>Natura 2000-Gebiete,</w:t>
      </w:r>
    </w:p>
    <w:p w14:paraId="013B724E" w14:textId="33C6EDB5" w:rsidR="002C223B" w:rsidRPr="002C223B" w:rsidRDefault="002C223B" w:rsidP="002C223B">
      <w:pPr>
        <w:numPr>
          <w:ilvl w:val="0"/>
          <w:numId w:val="1"/>
        </w:numPr>
        <w:spacing w:after="240"/>
        <w:contextualSpacing/>
        <w:rPr>
          <w:rFonts w:eastAsia="Arial Unicode MS"/>
          <w:lang w:eastAsia="zh-CN"/>
        </w:rPr>
      </w:pPr>
      <w:r w:rsidRPr="002C223B">
        <w:rPr>
          <w:rFonts w:eastAsia="Arial Unicode MS"/>
          <w:lang w:eastAsia="zh-CN"/>
        </w:rPr>
        <w:t>Landschaftsschutzgebiete,</w:t>
      </w:r>
    </w:p>
    <w:p w14:paraId="609CC1E5" w14:textId="77777777" w:rsidR="002C223B" w:rsidRPr="002C223B" w:rsidRDefault="002C223B" w:rsidP="002C223B">
      <w:pPr>
        <w:numPr>
          <w:ilvl w:val="0"/>
          <w:numId w:val="1"/>
        </w:numPr>
        <w:spacing w:after="240"/>
        <w:contextualSpacing/>
        <w:rPr>
          <w:rFonts w:eastAsia="Arial Unicode MS"/>
          <w:lang w:eastAsia="zh-CN"/>
        </w:rPr>
      </w:pPr>
      <w:r w:rsidRPr="002C223B">
        <w:rPr>
          <w:rFonts w:eastAsia="Arial Unicode MS"/>
          <w:lang w:eastAsia="zh-CN"/>
        </w:rPr>
        <w:t>Naturdenkmäler,</w:t>
      </w:r>
    </w:p>
    <w:p w14:paraId="1558FC0A" w14:textId="77777777" w:rsidR="002C223B" w:rsidRPr="002C223B" w:rsidRDefault="002C223B" w:rsidP="002C223B">
      <w:pPr>
        <w:numPr>
          <w:ilvl w:val="0"/>
          <w:numId w:val="1"/>
        </w:numPr>
        <w:spacing w:after="240"/>
        <w:contextualSpacing/>
        <w:rPr>
          <w:rFonts w:eastAsia="Arial Unicode MS"/>
          <w:lang w:eastAsia="zh-CN"/>
        </w:rPr>
      </w:pPr>
      <w:r w:rsidRPr="002C223B">
        <w:rPr>
          <w:rFonts w:eastAsia="Arial Unicode MS"/>
          <w:lang w:eastAsia="zh-CN"/>
        </w:rPr>
        <w:t>gesetzlich geschützte Biotope,</w:t>
      </w:r>
    </w:p>
    <w:p w14:paraId="11C9BCB7" w14:textId="604FCA23" w:rsidR="002C223B" w:rsidRPr="002C223B" w:rsidRDefault="002C223B" w:rsidP="002C223B">
      <w:pPr>
        <w:numPr>
          <w:ilvl w:val="0"/>
          <w:numId w:val="1"/>
        </w:numPr>
        <w:spacing w:after="240"/>
        <w:contextualSpacing/>
        <w:rPr>
          <w:rFonts w:eastAsia="Arial Unicode MS"/>
          <w:lang w:eastAsia="zh-CN"/>
        </w:rPr>
      </w:pPr>
      <w:r w:rsidRPr="002C223B">
        <w:rPr>
          <w:rFonts w:eastAsia="Arial Unicode MS"/>
          <w:lang w:eastAsia="zh-CN"/>
        </w:rPr>
        <w:t>Überschwemmungsgebiete,</w:t>
      </w:r>
    </w:p>
    <w:p w14:paraId="71BA14EB" w14:textId="1DE268F2" w:rsidR="002C223B" w:rsidRPr="00BC660D" w:rsidRDefault="002C223B" w:rsidP="00BC660D">
      <w:pPr>
        <w:numPr>
          <w:ilvl w:val="0"/>
          <w:numId w:val="1"/>
        </w:numPr>
        <w:spacing w:after="240"/>
        <w:contextualSpacing/>
        <w:rPr>
          <w:rFonts w:eastAsia="Arial Unicode MS"/>
          <w:lang w:eastAsia="zh-CN"/>
        </w:rPr>
      </w:pPr>
      <w:r w:rsidRPr="002C223B">
        <w:rPr>
          <w:rFonts w:eastAsia="Arial Unicode MS"/>
          <w:lang w:eastAsia="zh-CN"/>
        </w:rPr>
        <w:t>in amtlichen Listen oder Karten verzeichnete Denkmäler, Denkmalensembles, Bodendenkmäler oder Gebiete, die von der durch die Länder bestimmten Denkmalschutzbehörde als archäologisch bedeutende Landschaften eingestuft worden sind,</w:t>
      </w:r>
    </w:p>
    <w:p w14:paraId="11E0C038" w14:textId="77777777" w:rsidR="00BC660D" w:rsidRPr="002C223B" w:rsidRDefault="00BC660D" w:rsidP="00BC660D">
      <w:pPr>
        <w:spacing w:after="240"/>
        <w:ind w:left="1068"/>
        <w:contextualSpacing/>
        <w:rPr>
          <w:rFonts w:eastAsia="Arial Unicode MS"/>
          <w:lang w:eastAsia="zh-CN"/>
        </w:rPr>
      </w:pPr>
    </w:p>
    <w:p w14:paraId="204DBB60" w14:textId="621D0CC5" w:rsidR="002C223B" w:rsidRPr="002C223B" w:rsidRDefault="002C223B" w:rsidP="00BC660D">
      <w:pPr>
        <w:spacing w:after="240"/>
        <w:ind w:left="567" w:hanging="567"/>
      </w:pPr>
      <w:r w:rsidRPr="002C223B">
        <w:t>-</w:t>
      </w:r>
      <w:r w:rsidRPr="002C223B">
        <w:tab/>
        <w:t xml:space="preserve">die </w:t>
      </w:r>
      <w:r w:rsidR="00BC660D" w:rsidRPr="00BC660D">
        <w:t>unerhebliche</w:t>
      </w:r>
      <w:r w:rsidRPr="002C223B">
        <w:t xml:space="preserve"> Schwere und Komplexität der Auswirkungen,</w:t>
      </w:r>
    </w:p>
    <w:p w14:paraId="611A2006" w14:textId="31E1A960" w:rsidR="002C223B" w:rsidRPr="002C223B" w:rsidRDefault="002C223B" w:rsidP="002C223B">
      <w:pPr>
        <w:spacing w:after="240"/>
        <w:ind w:left="567" w:hanging="567"/>
      </w:pPr>
      <w:r w:rsidRPr="002C223B">
        <w:lastRenderedPageBreak/>
        <w:t>-</w:t>
      </w:r>
      <w:r w:rsidRPr="002C223B">
        <w:tab/>
        <w:t>das nicht vorhandene Zusammenwirken der Auswirkungen mit den Auswirkungen anderer bestehender oder zugelassener Vorhaben,</w:t>
      </w:r>
    </w:p>
    <w:p w14:paraId="424B7154" w14:textId="77777777" w:rsidR="002C223B" w:rsidRPr="002C223B" w:rsidRDefault="002C223B" w:rsidP="002C223B">
      <w:pPr>
        <w:tabs>
          <w:tab w:val="left" w:pos="567"/>
        </w:tabs>
        <w:spacing w:after="240"/>
      </w:pPr>
      <w:r w:rsidRPr="002C223B">
        <w:t>-</w:t>
      </w:r>
      <w:r w:rsidRPr="002C223B">
        <w:tab/>
        <w:t>die Möglichkeit, die Auswirkungen wirksam zu vermindern.</w:t>
      </w:r>
    </w:p>
    <w:p w14:paraId="6347739D" w14:textId="77777777" w:rsidR="002C223B" w:rsidRPr="002C223B" w:rsidRDefault="002C223B" w:rsidP="002C223B">
      <w:pPr>
        <w:spacing w:after="240"/>
      </w:pPr>
      <w:r w:rsidRPr="002C223B">
        <w:t>Für die Entscheidung, dass für das Vorhaben keine Pflicht zur Durchführung einer Umweltverträglichkeitsprüfung besteht, sind die folgenden Merkmale des Vorhabens oder des Standorts maßgebend:</w:t>
      </w:r>
    </w:p>
    <w:p w14:paraId="5EA56289" w14:textId="6232C74B" w:rsidR="002C223B" w:rsidRPr="0007204C" w:rsidRDefault="00054813" w:rsidP="0007204C">
      <w:pPr>
        <w:pStyle w:val="Listenabsatz"/>
        <w:numPr>
          <w:ilvl w:val="0"/>
          <w:numId w:val="4"/>
        </w:numPr>
        <w:spacing w:after="240"/>
        <w:rPr>
          <w:rFonts w:eastAsia="Arial Unicode MS"/>
          <w:lang w:eastAsia="zh-CN"/>
        </w:rPr>
      </w:pPr>
      <w:r w:rsidRPr="0007204C">
        <w:rPr>
          <w:rFonts w:eastAsia="Arial Unicode MS"/>
          <w:lang w:eastAsia="zh-CN"/>
        </w:rPr>
        <w:t>Die hinsichtlich der unter Denkmalschutz stehenden Objekte angepasste</w:t>
      </w:r>
      <w:r w:rsidR="007B1A21" w:rsidRPr="0007204C">
        <w:rPr>
          <w:rFonts w:eastAsia="Arial Unicode MS"/>
          <w:lang w:eastAsia="zh-CN"/>
        </w:rPr>
        <w:t xml:space="preserve"> sichtbare Hö</w:t>
      </w:r>
      <w:r w:rsidRPr="0007204C">
        <w:rPr>
          <w:rFonts w:eastAsia="Arial Unicode MS"/>
          <w:lang w:eastAsia="zh-CN"/>
        </w:rPr>
        <w:t xml:space="preserve">he der Hochwasserschutzwand unter Einbeziehung von Verglasungen und </w:t>
      </w:r>
      <w:r w:rsidR="007B1A21" w:rsidRPr="0007204C">
        <w:rPr>
          <w:rFonts w:eastAsia="Arial Unicode MS"/>
          <w:lang w:eastAsia="zh-CN"/>
        </w:rPr>
        <w:t>mobiler Elemente</w:t>
      </w:r>
      <w:r w:rsidR="0007204C">
        <w:rPr>
          <w:rFonts w:eastAsia="Arial Unicode MS"/>
          <w:lang w:eastAsia="zh-CN"/>
        </w:rPr>
        <w:t>.</w:t>
      </w:r>
    </w:p>
    <w:p w14:paraId="09C20C05" w14:textId="77777777" w:rsidR="002C223B" w:rsidRPr="002C223B" w:rsidRDefault="002C223B" w:rsidP="002C223B">
      <w:pPr>
        <w:spacing w:after="240"/>
      </w:pPr>
      <w:r w:rsidRPr="002C223B">
        <w:t>Darüber hinaus sind folgende Vorkehrungen für diese Einschätzung maßgebend:</w:t>
      </w:r>
    </w:p>
    <w:p w14:paraId="5185DC6A" w14:textId="4013AD47" w:rsidR="002C223B" w:rsidRPr="00FE2682" w:rsidRDefault="0007204C" w:rsidP="0007204C">
      <w:pPr>
        <w:pStyle w:val="Listenabsatz"/>
        <w:numPr>
          <w:ilvl w:val="0"/>
          <w:numId w:val="5"/>
        </w:numPr>
        <w:spacing w:after="240"/>
        <w:ind w:left="357" w:hanging="357"/>
        <w:contextualSpacing w:val="0"/>
      </w:pPr>
      <w:r>
        <w:t xml:space="preserve">die </w:t>
      </w:r>
      <w:r w:rsidR="007B1A21" w:rsidRPr="00FE2682">
        <w:t>Fällung von Gehölzen außerhalb des Vegetationszeitraums sowie d</w:t>
      </w:r>
      <w:r>
        <w:t>er Schutz verbleibender Gehölze,</w:t>
      </w:r>
    </w:p>
    <w:p w14:paraId="22A93D84" w14:textId="59A53433" w:rsidR="00FE2682" w:rsidRPr="0007204C" w:rsidRDefault="0007204C" w:rsidP="0007204C">
      <w:pPr>
        <w:pStyle w:val="Listenabsatz"/>
        <w:numPr>
          <w:ilvl w:val="0"/>
          <w:numId w:val="5"/>
        </w:numPr>
        <w:spacing w:after="240"/>
        <w:ind w:left="357" w:hanging="357"/>
        <w:contextualSpacing w:val="0"/>
        <w:rPr>
          <w:szCs w:val="22"/>
        </w:rPr>
      </w:pPr>
      <w:r>
        <w:rPr>
          <w:szCs w:val="22"/>
        </w:rPr>
        <w:t xml:space="preserve">die </w:t>
      </w:r>
      <w:r w:rsidR="00FE2682" w:rsidRPr="0007204C">
        <w:rPr>
          <w:szCs w:val="22"/>
        </w:rPr>
        <w:t xml:space="preserve">Bauzeitenregelung (Tagesverlauf) zum Schutz von Fledermäusen, Biber und Fischotter, wird die Baustelle ausschließlich als Tagesbaustelle, </w:t>
      </w:r>
    </w:p>
    <w:p w14:paraId="7CF85E2C" w14:textId="2A544F21" w:rsidR="00FE2682" w:rsidRPr="0007204C" w:rsidRDefault="0007204C" w:rsidP="0007204C">
      <w:pPr>
        <w:pStyle w:val="Listenabsatz"/>
        <w:numPr>
          <w:ilvl w:val="0"/>
          <w:numId w:val="5"/>
        </w:numPr>
        <w:spacing w:after="240"/>
        <w:ind w:left="357" w:hanging="357"/>
        <w:contextualSpacing w:val="0"/>
        <w:rPr>
          <w:szCs w:val="22"/>
        </w:rPr>
      </w:pPr>
      <w:r w:rsidRPr="0007204C">
        <w:rPr>
          <w:rFonts w:cs="MS Sans Serif"/>
          <w:color w:val="000000"/>
          <w:szCs w:val="22"/>
        </w:rPr>
        <w:t>d</w:t>
      </w:r>
      <w:r w:rsidR="00FE2682" w:rsidRPr="0007204C">
        <w:rPr>
          <w:rFonts w:cs="MS Sans Serif"/>
          <w:color w:val="000000"/>
          <w:szCs w:val="22"/>
        </w:rPr>
        <w:t>ie Ausweisung von Bautabuzonen</w:t>
      </w:r>
      <w:r w:rsidRPr="0007204C">
        <w:rPr>
          <w:rFonts w:cs="MS Sans Serif"/>
          <w:color w:val="000000"/>
          <w:szCs w:val="22"/>
        </w:rPr>
        <w:t xml:space="preserve"> und</w:t>
      </w:r>
    </w:p>
    <w:p w14:paraId="53E2F91E" w14:textId="7F1FA2F9" w:rsidR="00FE2682" w:rsidRPr="0007204C" w:rsidRDefault="0007204C" w:rsidP="0007204C">
      <w:pPr>
        <w:pStyle w:val="Listenabsatz"/>
        <w:numPr>
          <w:ilvl w:val="0"/>
          <w:numId w:val="5"/>
        </w:numPr>
        <w:spacing w:after="240"/>
        <w:ind w:left="357" w:hanging="357"/>
        <w:contextualSpacing w:val="0"/>
        <w:rPr>
          <w:szCs w:val="22"/>
        </w:rPr>
      </w:pPr>
      <w:r w:rsidRPr="0007204C">
        <w:rPr>
          <w:rFonts w:cs="MS Sans Serif"/>
          <w:color w:val="000000"/>
          <w:szCs w:val="22"/>
        </w:rPr>
        <w:t>d</w:t>
      </w:r>
      <w:r w:rsidR="00FE2682" w:rsidRPr="0007204C">
        <w:rPr>
          <w:rFonts w:cs="MS Sans Serif"/>
          <w:color w:val="000000"/>
          <w:szCs w:val="22"/>
        </w:rPr>
        <w:t>ie a</w:t>
      </w:r>
      <w:r w:rsidR="00FE2682" w:rsidRPr="0007204C">
        <w:rPr>
          <w:rFonts w:cs="Arial"/>
          <w:color w:val="000000"/>
          <w:szCs w:val="22"/>
        </w:rPr>
        <w:t>rtenschutzrechtliche Begleitung bzw. ökologische Baubegleitung des Vorhabens</w:t>
      </w:r>
      <w:r w:rsidRPr="0007204C">
        <w:rPr>
          <w:rFonts w:cs="Arial"/>
          <w:color w:val="000000"/>
          <w:szCs w:val="22"/>
        </w:rPr>
        <w:t>.</w:t>
      </w:r>
    </w:p>
    <w:p w14:paraId="1765A20E" w14:textId="2CC52856" w:rsidR="002C223B" w:rsidRPr="002C223B" w:rsidRDefault="002C223B" w:rsidP="00FE2682">
      <w:pPr>
        <w:spacing w:after="240"/>
        <w:ind w:left="567" w:hanging="567"/>
      </w:pPr>
      <w:r w:rsidRPr="002C223B">
        <w:t>Diese Feststellung ist nicht selbstständig anfechtbar.</w:t>
      </w:r>
    </w:p>
    <w:p w14:paraId="3106BADE" w14:textId="759E9E98" w:rsidR="002C223B" w:rsidRPr="002C223B" w:rsidRDefault="002C223B" w:rsidP="002C223B">
      <w:pPr>
        <w:spacing w:after="240"/>
        <w:ind w:firstLine="567"/>
      </w:pPr>
      <w:r w:rsidRPr="002C223B">
        <w:t xml:space="preserve">Die entscheidungsrelevanten Unterlagen sind der Öffentlichkeit in der Landesdirektion Sachsen, Referat 46, </w:t>
      </w:r>
      <w:r w:rsidRPr="002C223B">
        <w:rPr>
          <w:rFonts w:cs="Arial"/>
          <w:szCs w:val="22"/>
        </w:rPr>
        <w:t>Stauffenbergallee 2, 01099 Dresden</w:t>
      </w:r>
      <w:r w:rsidR="00FE2682">
        <w:rPr>
          <w:rFonts w:cs="Arial"/>
          <w:szCs w:val="22"/>
        </w:rPr>
        <w:t xml:space="preserve"> </w:t>
      </w:r>
      <w:r w:rsidRPr="002C223B">
        <w:t>zugänglich.</w:t>
      </w:r>
    </w:p>
    <w:p w14:paraId="6A3BB0EF" w14:textId="57515B2D" w:rsidR="002C223B" w:rsidRDefault="002C223B" w:rsidP="002C223B">
      <w:pPr>
        <w:spacing w:after="240"/>
        <w:ind w:firstLine="567"/>
        <w:rPr>
          <w:rFonts w:cs="Arial"/>
          <w:szCs w:val="22"/>
        </w:rPr>
      </w:pPr>
      <w:r w:rsidRPr="002C223B">
        <w:rPr>
          <w:rFonts w:cs="Arial"/>
          <w:color w:val="000000"/>
          <w:szCs w:val="22"/>
        </w:rPr>
        <w:t xml:space="preserve">Die Bekanntgabe ist auf der Internetseite der Landesdirektion Sachsen unter </w:t>
      </w:r>
      <w:r w:rsidRPr="002C223B">
        <w:rPr>
          <w:rFonts w:cs="Arial"/>
          <w:color w:val="000000"/>
          <w:szCs w:val="22"/>
          <w:u w:val="single"/>
        </w:rPr>
        <w:t>http://www.lds.sachsen.de/bekanntmachung</w:t>
      </w:r>
      <w:r w:rsidRPr="002C223B">
        <w:rPr>
          <w:rFonts w:cs="Arial"/>
          <w:color w:val="000000"/>
          <w:szCs w:val="22"/>
        </w:rPr>
        <w:t xml:space="preserve"> unter der </w:t>
      </w:r>
      <w:r w:rsidRPr="002C223B">
        <w:rPr>
          <w:rFonts w:cs="Arial"/>
          <w:szCs w:val="22"/>
        </w:rPr>
        <w:t xml:space="preserve">Rubrik </w:t>
      </w:r>
      <w:r w:rsidR="00FE2682" w:rsidRPr="00FE2682">
        <w:rPr>
          <w:rFonts w:cs="Arial"/>
          <w:szCs w:val="22"/>
        </w:rPr>
        <w:t>Hochwasserschutz</w:t>
      </w:r>
      <w:r w:rsidRPr="002C223B">
        <w:rPr>
          <w:rFonts w:cs="Arial"/>
          <w:szCs w:val="22"/>
        </w:rPr>
        <w:t xml:space="preserve"> einsehbar.</w:t>
      </w:r>
    </w:p>
    <w:p w14:paraId="6723A8AF" w14:textId="77777777" w:rsidR="00FE2682" w:rsidRDefault="00FE2682" w:rsidP="002C223B">
      <w:pPr>
        <w:spacing w:after="240"/>
        <w:ind w:firstLine="567"/>
        <w:rPr>
          <w:rFonts w:cs="Arial"/>
          <w:szCs w:val="22"/>
        </w:rPr>
      </w:pPr>
    </w:p>
    <w:p w14:paraId="5E04F36D" w14:textId="281F88F0" w:rsidR="00FE2682" w:rsidRDefault="00FE2682" w:rsidP="00FE2682">
      <w:pPr>
        <w:spacing w:after="240"/>
        <w:rPr>
          <w:rFonts w:cs="Arial"/>
          <w:color w:val="0070C0"/>
          <w:szCs w:val="22"/>
        </w:rPr>
      </w:pPr>
      <w:r>
        <w:rPr>
          <w:rFonts w:cs="Arial"/>
          <w:szCs w:val="22"/>
        </w:rPr>
        <w:t>Dresden</w:t>
      </w:r>
      <w:r w:rsidRPr="00FE2682">
        <w:rPr>
          <w:rFonts w:cs="Arial"/>
          <w:szCs w:val="22"/>
        </w:rPr>
        <w:t xml:space="preserve">, </w:t>
      </w:r>
      <w:r>
        <w:rPr>
          <w:rFonts w:cs="Arial"/>
          <w:color w:val="000000"/>
          <w:szCs w:val="22"/>
        </w:rPr>
        <w:t xml:space="preserve">den </w:t>
      </w:r>
      <w:r w:rsidR="00AD2BFC">
        <w:rPr>
          <w:rFonts w:cs="Arial"/>
          <w:color w:val="000000"/>
          <w:szCs w:val="22"/>
        </w:rPr>
        <w:t>30. November 2023</w:t>
      </w:r>
    </w:p>
    <w:p w14:paraId="0B63F96D" w14:textId="77777777" w:rsidR="00FE2682" w:rsidRPr="002C223B" w:rsidRDefault="00FE2682" w:rsidP="00FE2682">
      <w:pPr>
        <w:spacing w:after="240"/>
        <w:rPr>
          <w:rFonts w:cs="Arial"/>
          <w:szCs w:val="22"/>
        </w:rPr>
      </w:pPr>
    </w:p>
    <w:p w14:paraId="00CEF2C5" w14:textId="25D2BFBB" w:rsidR="00454480" w:rsidRDefault="00454480" w:rsidP="00FE2682">
      <w:pPr>
        <w:autoSpaceDE w:val="0"/>
        <w:autoSpaceDN w:val="0"/>
        <w:adjustRightInd w:val="0"/>
        <w:jc w:val="center"/>
        <w:rPr>
          <w:rFonts w:cs="Arial"/>
          <w:color w:val="000000"/>
          <w:szCs w:val="22"/>
        </w:rPr>
      </w:pPr>
      <w:r w:rsidRPr="00454480">
        <w:rPr>
          <w:rFonts w:cs="Arial"/>
          <w:color w:val="000000"/>
          <w:szCs w:val="22"/>
        </w:rPr>
        <w:t>Landesdirektion Sachsen</w:t>
      </w:r>
    </w:p>
    <w:p w14:paraId="21123729" w14:textId="77777777" w:rsidR="00AD2BFC" w:rsidRPr="00454480" w:rsidRDefault="00AD2BFC" w:rsidP="00FE2682">
      <w:pPr>
        <w:autoSpaceDE w:val="0"/>
        <w:autoSpaceDN w:val="0"/>
        <w:adjustRightInd w:val="0"/>
        <w:jc w:val="center"/>
        <w:rPr>
          <w:rFonts w:cs="Arial"/>
          <w:color w:val="000000"/>
          <w:szCs w:val="22"/>
        </w:rPr>
      </w:pPr>
    </w:p>
    <w:p w14:paraId="1E4430D5" w14:textId="483243E4" w:rsidR="00454480" w:rsidRPr="00454480" w:rsidRDefault="00AD2BFC" w:rsidP="00FE2682">
      <w:pPr>
        <w:autoSpaceDE w:val="0"/>
        <w:autoSpaceDN w:val="0"/>
        <w:adjustRightInd w:val="0"/>
        <w:jc w:val="center"/>
        <w:rPr>
          <w:rFonts w:cs="Arial"/>
          <w:color w:val="000000"/>
          <w:szCs w:val="22"/>
        </w:rPr>
      </w:pPr>
      <w:r>
        <w:rPr>
          <w:rFonts w:cs="Arial"/>
          <w:color w:val="000000"/>
          <w:szCs w:val="22"/>
        </w:rPr>
        <w:t>Schober</w:t>
      </w:r>
    </w:p>
    <w:p w14:paraId="391216E0" w14:textId="11E59870" w:rsidR="00454480" w:rsidRPr="00454480" w:rsidRDefault="00AD2BFC" w:rsidP="00FE2682">
      <w:pPr>
        <w:autoSpaceDE w:val="0"/>
        <w:autoSpaceDN w:val="0"/>
        <w:adjustRightInd w:val="0"/>
        <w:jc w:val="center"/>
        <w:rPr>
          <w:rFonts w:cs="Arial"/>
          <w:color w:val="000000"/>
          <w:szCs w:val="22"/>
        </w:rPr>
      </w:pPr>
      <w:r>
        <w:rPr>
          <w:rFonts w:cs="Arial"/>
          <w:color w:val="000000"/>
          <w:szCs w:val="22"/>
        </w:rPr>
        <w:t xml:space="preserve">stellvertretende </w:t>
      </w:r>
      <w:r w:rsidR="00454480" w:rsidRPr="00454480">
        <w:rPr>
          <w:rFonts w:cs="Arial"/>
          <w:color w:val="000000"/>
          <w:szCs w:val="22"/>
        </w:rPr>
        <w:t>Referatsleiter</w:t>
      </w:r>
      <w:r>
        <w:rPr>
          <w:rFonts w:cs="Arial"/>
          <w:color w:val="000000"/>
          <w:szCs w:val="22"/>
        </w:rPr>
        <w:t>in</w:t>
      </w:r>
    </w:p>
    <w:p w14:paraId="4C8AB52C" w14:textId="20F29B3C" w:rsidR="004D5D4B" w:rsidRPr="00454480" w:rsidRDefault="004D5D4B" w:rsidP="00454480"/>
    <w:sectPr w:rsidR="004D5D4B" w:rsidRPr="00454480" w:rsidSect="005168FC">
      <w:headerReference w:type="default" r:id="rId7"/>
      <w:footerReference w:type="default" r:id="rId8"/>
      <w:headerReference w:type="first" r:id="rId9"/>
      <w:footerReference w:type="first" r:id="rId10"/>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B52F" w14:textId="77777777" w:rsidR="00A13A86" w:rsidRDefault="00A13A86">
      <w:r>
        <w:separator/>
      </w:r>
    </w:p>
  </w:endnote>
  <w:endnote w:type="continuationSeparator" w:id="0">
    <w:p w14:paraId="4C8AB530" w14:textId="77777777" w:rsidR="00A13A86" w:rsidRDefault="00A1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B532" w14:textId="52F5ECAF" w:rsidR="002A7858" w:rsidRPr="000F18D0" w:rsidRDefault="002A7858"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AD2BFC">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AD2BFC">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B534" w14:textId="77777777" w:rsidR="002A7858" w:rsidRDefault="001C5974" w:rsidP="005D7802">
    <w:r>
      <w:rPr>
        <w:noProof/>
      </w:rPr>
      <mc:AlternateContent>
        <mc:Choice Requires="wps">
          <w:drawing>
            <wp:anchor distT="0" distB="0" distL="114300" distR="114300" simplePos="0" relativeHeight="251659776" behindDoc="0" locked="0" layoutInCell="1" allowOverlap="1" wp14:anchorId="4C8AB53C" wp14:editId="4C8AB53D">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BE05"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4C8AB535" w14:textId="129A049B" w:rsidR="002A7858" w:rsidRDefault="001C5974" w:rsidP="005D7802">
    <w:r>
      <w:rPr>
        <w:noProof/>
      </w:rPr>
      <mc:AlternateContent>
        <mc:Choice Requires="wps">
          <w:drawing>
            <wp:anchor distT="0" distB="0" distL="114300" distR="114300" simplePos="0" relativeHeight="251658752" behindDoc="0" locked="0" layoutInCell="1" allowOverlap="1" wp14:anchorId="4C8AB53E" wp14:editId="4C8AB53F">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3BF4"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2A7858" w:rsidRPr="00D13B3C">
      <w:t xml:space="preserve">Seite </w:t>
    </w:r>
    <w:r w:rsidR="002A7858" w:rsidRPr="00D13B3C">
      <w:fldChar w:fldCharType="begin"/>
    </w:r>
    <w:r w:rsidR="002A7858" w:rsidRPr="00D13B3C">
      <w:instrText xml:space="preserve"> PAGE </w:instrText>
    </w:r>
    <w:r w:rsidR="002A7858" w:rsidRPr="00D13B3C">
      <w:fldChar w:fldCharType="separate"/>
    </w:r>
    <w:r w:rsidR="00AD2BFC">
      <w:rPr>
        <w:noProof/>
      </w:rPr>
      <w:t>1</w:t>
    </w:r>
    <w:r w:rsidR="002A7858" w:rsidRPr="00D13B3C">
      <w:fldChar w:fldCharType="end"/>
    </w:r>
    <w:r w:rsidR="002A7858" w:rsidRPr="00D13B3C">
      <w:t xml:space="preserve"> von </w:t>
    </w:r>
    <w:r w:rsidR="00AD2BFC">
      <w:fldChar w:fldCharType="begin"/>
    </w:r>
    <w:r w:rsidR="00AD2BFC">
      <w:instrText xml:space="preserve"> NUMPAGES </w:instrText>
    </w:r>
    <w:r w:rsidR="00AD2BFC">
      <w:fldChar w:fldCharType="separate"/>
    </w:r>
    <w:r w:rsidR="00AD2BFC">
      <w:rPr>
        <w:noProof/>
      </w:rPr>
      <w:t>2</w:t>
    </w:r>
    <w:r w:rsidR="00AD2BF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B52D" w14:textId="77777777" w:rsidR="00A13A86" w:rsidRDefault="00A13A86">
      <w:r>
        <w:separator/>
      </w:r>
    </w:p>
  </w:footnote>
  <w:footnote w:type="continuationSeparator" w:id="0">
    <w:p w14:paraId="4C8AB52E" w14:textId="77777777" w:rsidR="00A13A86" w:rsidRDefault="00A1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B531" w14:textId="77777777" w:rsidR="002A7858" w:rsidRPr="00B04597" w:rsidRDefault="001C5974"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4C8AB536" wp14:editId="4C8AB537">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E5860"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4C8AB538" wp14:editId="4C8AB539">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90CBF2"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4C8AB53A" wp14:editId="4C8AB53B">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8DBD3"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B533" w14:textId="77777777" w:rsidR="002A7858" w:rsidRPr="00A825AD" w:rsidRDefault="002A7858" w:rsidP="00171206">
    <w:pPr>
      <w:jc w:val="center"/>
      <w:rPr>
        <w:b/>
        <w:vanish/>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4C54C6B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23EC4C12"/>
    <w:multiLevelType w:val="hybridMultilevel"/>
    <w:tmpl w:val="0CBE4F1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88D4669"/>
    <w:multiLevelType w:val="hybridMultilevel"/>
    <w:tmpl w:val="AD6A5558"/>
    <w:lvl w:ilvl="0" w:tplc="A66623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362E1B"/>
    <w:multiLevelType w:val="hybridMultilevel"/>
    <w:tmpl w:val="0E623E2A"/>
    <w:lvl w:ilvl="0" w:tplc="99140A8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80A07DC"/>
    <w:multiLevelType w:val="hybridMultilevel"/>
    <w:tmpl w:val="61A68A6E"/>
    <w:lvl w:ilvl="0" w:tplc="99140A8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190E95"/>
    <w:rsid w:val="00003422"/>
    <w:rsid w:val="00010215"/>
    <w:rsid w:val="00011375"/>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4813"/>
    <w:rsid w:val="00055014"/>
    <w:rsid w:val="00055436"/>
    <w:rsid w:val="00055554"/>
    <w:rsid w:val="000620CE"/>
    <w:rsid w:val="0006220C"/>
    <w:rsid w:val="00065177"/>
    <w:rsid w:val="000677BA"/>
    <w:rsid w:val="00070997"/>
    <w:rsid w:val="0007204C"/>
    <w:rsid w:val="00076607"/>
    <w:rsid w:val="000768DC"/>
    <w:rsid w:val="00077209"/>
    <w:rsid w:val="00081587"/>
    <w:rsid w:val="00082402"/>
    <w:rsid w:val="000832DB"/>
    <w:rsid w:val="0008439D"/>
    <w:rsid w:val="00086885"/>
    <w:rsid w:val="000878B3"/>
    <w:rsid w:val="0009060F"/>
    <w:rsid w:val="00090714"/>
    <w:rsid w:val="00091218"/>
    <w:rsid w:val="000915BC"/>
    <w:rsid w:val="00097611"/>
    <w:rsid w:val="000A6074"/>
    <w:rsid w:val="000A63FC"/>
    <w:rsid w:val="000A6AE8"/>
    <w:rsid w:val="000B596D"/>
    <w:rsid w:val="000C524A"/>
    <w:rsid w:val="000D16E3"/>
    <w:rsid w:val="000D1BB5"/>
    <w:rsid w:val="000E3DF9"/>
    <w:rsid w:val="000F014E"/>
    <w:rsid w:val="000F0212"/>
    <w:rsid w:val="000F18D0"/>
    <w:rsid w:val="0010503C"/>
    <w:rsid w:val="00106CEE"/>
    <w:rsid w:val="00112C4D"/>
    <w:rsid w:val="00113C59"/>
    <w:rsid w:val="0011683D"/>
    <w:rsid w:val="00116B9B"/>
    <w:rsid w:val="00125C46"/>
    <w:rsid w:val="00132E46"/>
    <w:rsid w:val="001334BB"/>
    <w:rsid w:val="00133C17"/>
    <w:rsid w:val="00133E41"/>
    <w:rsid w:val="001371BB"/>
    <w:rsid w:val="00140D0D"/>
    <w:rsid w:val="00145D99"/>
    <w:rsid w:val="001464F1"/>
    <w:rsid w:val="00147144"/>
    <w:rsid w:val="001473C9"/>
    <w:rsid w:val="00150B2F"/>
    <w:rsid w:val="00154A04"/>
    <w:rsid w:val="00157433"/>
    <w:rsid w:val="00161184"/>
    <w:rsid w:val="00164EB0"/>
    <w:rsid w:val="00170D59"/>
    <w:rsid w:val="00171206"/>
    <w:rsid w:val="001737B3"/>
    <w:rsid w:val="0017760C"/>
    <w:rsid w:val="0018286F"/>
    <w:rsid w:val="00186849"/>
    <w:rsid w:val="00190E95"/>
    <w:rsid w:val="001912AC"/>
    <w:rsid w:val="00192327"/>
    <w:rsid w:val="001946B1"/>
    <w:rsid w:val="0019667E"/>
    <w:rsid w:val="001A16A5"/>
    <w:rsid w:val="001A260A"/>
    <w:rsid w:val="001A54C4"/>
    <w:rsid w:val="001A5F4A"/>
    <w:rsid w:val="001A7751"/>
    <w:rsid w:val="001B5778"/>
    <w:rsid w:val="001C3381"/>
    <w:rsid w:val="001C542F"/>
    <w:rsid w:val="001C5974"/>
    <w:rsid w:val="001C6013"/>
    <w:rsid w:val="001C7E2B"/>
    <w:rsid w:val="001D038C"/>
    <w:rsid w:val="001D0CC8"/>
    <w:rsid w:val="001D4EC1"/>
    <w:rsid w:val="001D5A23"/>
    <w:rsid w:val="001E34E0"/>
    <w:rsid w:val="001E4BC6"/>
    <w:rsid w:val="001E55B1"/>
    <w:rsid w:val="001E7B15"/>
    <w:rsid w:val="001F17EB"/>
    <w:rsid w:val="001F385D"/>
    <w:rsid w:val="001F5A55"/>
    <w:rsid w:val="00202E1C"/>
    <w:rsid w:val="0020391B"/>
    <w:rsid w:val="002058E8"/>
    <w:rsid w:val="002063A4"/>
    <w:rsid w:val="00207B8C"/>
    <w:rsid w:val="00210470"/>
    <w:rsid w:val="00216C3D"/>
    <w:rsid w:val="00216F18"/>
    <w:rsid w:val="002211D7"/>
    <w:rsid w:val="00221B53"/>
    <w:rsid w:val="00234C13"/>
    <w:rsid w:val="00241FD8"/>
    <w:rsid w:val="002433BB"/>
    <w:rsid w:val="00243543"/>
    <w:rsid w:val="0024452E"/>
    <w:rsid w:val="00244912"/>
    <w:rsid w:val="00251956"/>
    <w:rsid w:val="00252B64"/>
    <w:rsid w:val="00261CD5"/>
    <w:rsid w:val="002627E9"/>
    <w:rsid w:val="00270807"/>
    <w:rsid w:val="00272726"/>
    <w:rsid w:val="002763E8"/>
    <w:rsid w:val="002768CB"/>
    <w:rsid w:val="00295FEC"/>
    <w:rsid w:val="002964A7"/>
    <w:rsid w:val="002A43AC"/>
    <w:rsid w:val="002A4B4C"/>
    <w:rsid w:val="002A7858"/>
    <w:rsid w:val="002B0CFA"/>
    <w:rsid w:val="002B1B0B"/>
    <w:rsid w:val="002B4E1E"/>
    <w:rsid w:val="002C05F6"/>
    <w:rsid w:val="002C223B"/>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3876"/>
    <w:rsid w:val="00324A73"/>
    <w:rsid w:val="003261E7"/>
    <w:rsid w:val="0032640F"/>
    <w:rsid w:val="003426A7"/>
    <w:rsid w:val="0034406C"/>
    <w:rsid w:val="00344382"/>
    <w:rsid w:val="00347A4F"/>
    <w:rsid w:val="00350A54"/>
    <w:rsid w:val="00351CE0"/>
    <w:rsid w:val="00354D90"/>
    <w:rsid w:val="003635D4"/>
    <w:rsid w:val="00365985"/>
    <w:rsid w:val="00366E6D"/>
    <w:rsid w:val="00370512"/>
    <w:rsid w:val="003758CA"/>
    <w:rsid w:val="00376AA6"/>
    <w:rsid w:val="00383F65"/>
    <w:rsid w:val="00384421"/>
    <w:rsid w:val="00386FA2"/>
    <w:rsid w:val="00391FCC"/>
    <w:rsid w:val="003931D5"/>
    <w:rsid w:val="003934D4"/>
    <w:rsid w:val="00395394"/>
    <w:rsid w:val="00395C9D"/>
    <w:rsid w:val="00396409"/>
    <w:rsid w:val="0039658F"/>
    <w:rsid w:val="00397474"/>
    <w:rsid w:val="003A0A39"/>
    <w:rsid w:val="003A2395"/>
    <w:rsid w:val="003A298E"/>
    <w:rsid w:val="003A511A"/>
    <w:rsid w:val="003A74DC"/>
    <w:rsid w:val="003A7EF3"/>
    <w:rsid w:val="003B2EF0"/>
    <w:rsid w:val="003B359D"/>
    <w:rsid w:val="003B5CB5"/>
    <w:rsid w:val="003B7736"/>
    <w:rsid w:val="003C11E4"/>
    <w:rsid w:val="003C1291"/>
    <w:rsid w:val="003C315A"/>
    <w:rsid w:val="003C4607"/>
    <w:rsid w:val="003E7A7A"/>
    <w:rsid w:val="003F5553"/>
    <w:rsid w:val="003F6024"/>
    <w:rsid w:val="003F6C0B"/>
    <w:rsid w:val="003F7C72"/>
    <w:rsid w:val="00402970"/>
    <w:rsid w:val="004061E0"/>
    <w:rsid w:val="00406271"/>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4480"/>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5CED"/>
    <w:rsid w:val="004A7868"/>
    <w:rsid w:val="004A7E34"/>
    <w:rsid w:val="004B4F4F"/>
    <w:rsid w:val="004B65B7"/>
    <w:rsid w:val="004C0C48"/>
    <w:rsid w:val="004C1503"/>
    <w:rsid w:val="004C2373"/>
    <w:rsid w:val="004C2F5B"/>
    <w:rsid w:val="004C3BAB"/>
    <w:rsid w:val="004C3C4E"/>
    <w:rsid w:val="004C68AA"/>
    <w:rsid w:val="004D15C7"/>
    <w:rsid w:val="004D5D4B"/>
    <w:rsid w:val="004E2904"/>
    <w:rsid w:val="004E377E"/>
    <w:rsid w:val="004E3794"/>
    <w:rsid w:val="004E587C"/>
    <w:rsid w:val="004E5DF1"/>
    <w:rsid w:val="004F2FAF"/>
    <w:rsid w:val="004F5314"/>
    <w:rsid w:val="004F554F"/>
    <w:rsid w:val="004F723F"/>
    <w:rsid w:val="00500A78"/>
    <w:rsid w:val="005021DA"/>
    <w:rsid w:val="00505F07"/>
    <w:rsid w:val="005066E8"/>
    <w:rsid w:val="00506769"/>
    <w:rsid w:val="00507F28"/>
    <w:rsid w:val="005120DA"/>
    <w:rsid w:val="00512ACB"/>
    <w:rsid w:val="005141D1"/>
    <w:rsid w:val="00514903"/>
    <w:rsid w:val="00516256"/>
    <w:rsid w:val="005168FC"/>
    <w:rsid w:val="00523885"/>
    <w:rsid w:val="00525E0C"/>
    <w:rsid w:val="00526875"/>
    <w:rsid w:val="005304ED"/>
    <w:rsid w:val="00531F25"/>
    <w:rsid w:val="00533349"/>
    <w:rsid w:val="0053755E"/>
    <w:rsid w:val="00540B64"/>
    <w:rsid w:val="005428DB"/>
    <w:rsid w:val="00553254"/>
    <w:rsid w:val="0055496F"/>
    <w:rsid w:val="00555D66"/>
    <w:rsid w:val="00557AC6"/>
    <w:rsid w:val="00560240"/>
    <w:rsid w:val="00562CA9"/>
    <w:rsid w:val="00563E38"/>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E61E8"/>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4A82"/>
    <w:rsid w:val="00636FD2"/>
    <w:rsid w:val="00642658"/>
    <w:rsid w:val="00642CED"/>
    <w:rsid w:val="00644C47"/>
    <w:rsid w:val="00645392"/>
    <w:rsid w:val="006462A6"/>
    <w:rsid w:val="006507B8"/>
    <w:rsid w:val="00650CE6"/>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6003"/>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F1D8C"/>
    <w:rsid w:val="006F29F4"/>
    <w:rsid w:val="006F4263"/>
    <w:rsid w:val="00701AD3"/>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76EC"/>
    <w:rsid w:val="00754405"/>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97BF4"/>
    <w:rsid w:val="007A1EF3"/>
    <w:rsid w:val="007A44FA"/>
    <w:rsid w:val="007A5016"/>
    <w:rsid w:val="007B0A5E"/>
    <w:rsid w:val="007B1A21"/>
    <w:rsid w:val="007B274E"/>
    <w:rsid w:val="007B5710"/>
    <w:rsid w:val="007B6CFA"/>
    <w:rsid w:val="007C004E"/>
    <w:rsid w:val="007C380C"/>
    <w:rsid w:val="007C5459"/>
    <w:rsid w:val="007C5BD9"/>
    <w:rsid w:val="007D3078"/>
    <w:rsid w:val="007D447A"/>
    <w:rsid w:val="007D778B"/>
    <w:rsid w:val="007E30FB"/>
    <w:rsid w:val="007E3559"/>
    <w:rsid w:val="007E378C"/>
    <w:rsid w:val="007E4C41"/>
    <w:rsid w:val="007E549B"/>
    <w:rsid w:val="007E6FBC"/>
    <w:rsid w:val="007F2D3F"/>
    <w:rsid w:val="007F3F63"/>
    <w:rsid w:val="007F7110"/>
    <w:rsid w:val="007F76B9"/>
    <w:rsid w:val="00800510"/>
    <w:rsid w:val="008043C1"/>
    <w:rsid w:val="00804A00"/>
    <w:rsid w:val="00805646"/>
    <w:rsid w:val="00807E37"/>
    <w:rsid w:val="00810A22"/>
    <w:rsid w:val="00817E6F"/>
    <w:rsid w:val="0082118C"/>
    <w:rsid w:val="0082206F"/>
    <w:rsid w:val="00830A09"/>
    <w:rsid w:val="008316F1"/>
    <w:rsid w:val="00833995"/>
    <w:rsid w:val="00834958"/>
    <w:rsid w:val="00835AC4"/>
    <w:rsid w:val="00836531"/>
    <w:rsid w:val="00845029"/>
    <w:rsid w:val="00852CA2"/>
    <w:rsid w:val="0086601B"/>
    <w:rsid w:val="0086631B"/>
    <w:rsid w:val="00874F85"/>
    <w:rsid w:val="00875D83"/>
    <w:rsid w:val="008822C0"/>
    <w:rsid w:val="008956A7"/>
    <w:rsid w:val="0089795E"/>
    <w:rsid w:val="008A0619"/>
    <w:rsid w:val="008A6154"/>
    <w:rsid w:val="008B326B"/>
    <w:rsid w:val="008C1088"/>
    <w:rsid w:val="008C374C"/>
    <w:rsid w:val="008C590A"/>
    <w:rsid w:val="008C76B1"/>
    <w:rsid w:val="008C7AE1"/>
    <w:rsid w:val="008C7C38"/>
    <w:rsid w:val="008D08BA"/>
    <w:rsid w:val="008D253C"/>
    <w:rsid w:val="008D3526"/>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550F"/>
    <w:rsid w:val="00945667"/>
    <w:rsid w:val="00953728"/>
    <w:rsid w:val="009549DE"/>
    <w:rsid w:val="00955F6A"/>
    <w:rsid w:val="00960888"/>
    <w:rsid w:val="009616E9"/>
    <w:rsid w:val="00961A43"/>
    <w:rsid w:val="00962864"/>
    <w:rsid w:val="0096297D"/>
    <w:rsid w:val="00966BC9"/>
    <w:rsid w:val="009707ED"/>
    <w:rsid w:val="0097198E"/>
    <w:rsid w:val="00972E57"/>
    <w:rsid w:val="00974BFB"/>
    <w:rsid w:val="00975228"/>
    <w:rsid w:val="00977C30"/>
    <w:rsid w:val="00983753"/>
    <w:rsid w:val="00984176"/>
    <w:rsid w:val="00984FEE"/>
    <w:rsid w:val="00985910"/>
    <w:rsid w:val="0098785C"/>
    <w:rsid w:val="009905E4"/>
    <w:rsid w:val="009906A7"/>
    <w:rsid w:val="00994F64"/>
    <w:rsid w:val="009A066F"/>
    <w:rsid w:val="009A1015"/>
    <w:rsid w:val="009A1638"/>
    <w:rsid w:val="009A61B3"/>
    <w:rsid w:val="009B03DC"/>
    <w:rsid w:val="009B0F97"/>
    <w:rsid w:val="009B2B13"/>
    <w:rsid w:val="009B448C"/>
    <w:rsid w:val="009B54B3"/>
    <w:rsid w:val="009B5CBF"/>
    <w:rsid w:val="009D2397"/>
    <w:rsid w:val="009D39F3"/>
    <w:rsid w:val="009D45BA"/>
    <w:rsid w:val="009D4D1A"/>
    <w:rsid w:val="009D6FBC"/>
    <w:rsid w:val="009E07D0"/>
    <w:rsid w:val="009E7B88"/>
    <w:rsid w:val="009F1779"/>
    <w:rsid w:val="009F17E5"/>
    <w:rsid w:val="009F3A70"/>
    <w:rsid w:val="009F63AF"/>
    <w:rsid w:val="00A00749"/>
    <w:rsid w:val="00A017E6"/>
    <w:rsid w:val="00A02281"/>
    <w:rsid w:val="00A11DBC"/>
    <w:rsid w:val="00A12564"/>
    <w:rsid w:val="00A13A86"/>
    <w:rsid w:val="00A210D8"/>
    <w:rsid w:val="00A2217E"/>
    <w:rsid w:val="00A23592"/>
    <w:rsid w:val="00A25628"/>
    <w:rsid w:val="00A27606"/>
    <w:rsid w:val="00A310F1"/>
    <w:rsid w:val="00A32D13"/>
    <w:rsid w:val="00A33FF6"/>
    <w:rsid w:val="00A346F9"/>
    <w:rsid w:val="00A357CA"/>
    <w:rsid w:val="00A37DEB"/>
    <w:rsid w:val="00A44145"/>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A37D5"/>
    <w:rsid w:val="00AA3C90"/>
    <w:rsid w:val="00AB0E94"/>
    <w:rsid w:val="00AB1D87"/>
    <w:rsid w:val="00AB625A"/>
    <w:rsid w:val="00AC0877"/>
    <w:rsid w:val="00AC7A01"/>
    <w:rsid w:val="00AD2BFC"/>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868"/>
    <w:rsid w:val="00B37523"/>
    <w:rsid w:val="00B4351A"/>
    <w:rsid w:val="00B43983"/>
    <w:rsid w:val="00B46801"/>
    <w:rsid w:val="00B51BF0"/>
    <w:rsid w:val="00B556C3"/>
    <w:rsid w:val="00B60E6C"/>
    <w:rsid w:val="00B62215"/>
    <w:rsid w:val="00B634A7"/>
    <w:rsid w:val="00B64A00"/>
    <w:rsid w:val="00B66D59"/>
    <w:rsid w:val="00B6766A"/>
    <w:rsid w:val="00B73DE9"/>
    <w:rsid w:val="00B8343D"/>
    <w:rsid w:val="00B83FA6"/>
    <w:rsid w:val="00B85AF7"/>
    <w:rsid w:val="00B96066"/>
    <w:rsid w:val="00B96DC0"/>
    <w:rsid w:val="00BA6522"/>
    <w:rsid w:val="00BA740A"/>
    <w:rsid w:val="00BA7A07"/>
    <w:rsid w:val="00BC3232"/>
    <w:rsid w:val="00BC5C73"/>
    <w:rsid w:val="00BC660D"/>
    <w:rsid w:val="00BD2484"/>
    <w:rsid w:val="00BD5389"/>
    <w:rsid w:val="00BD7F79"/>
    <w:rsid w:val="00BE004D"/>
    <w:rsid w:val="00BE0D54"/>
    <w:rsid w:val="00BE0F4A"/>
    <w:rsid w:val="00BE47B1"/>
    <w:rsid w:val="00BE7E82"/>
    <w:rsid w:val="00BF1ADC"/>
    <w:rsid w:val="00BF3770"/>
    <w:rsid w:val="00BF702C"/>
    <w:rsid w:val="00C021E6"/>
    <w:rsid w:val="00C039B1"/>
    <w:rsid w:val="00C05887"/>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47D7"/>
    <w:rsid w:val="00C61007"/>
    <w:rsid w:val="00C66928"/>
    <w:rsid w:val="00C726F5"/>
    <w:rsid w:val="00C727AC"/>
    <w:rsid w:val="00C7287E"/>
    <w:rsid w:val="00C740DF"/>
    <w:rsid w:val="00C76AF3"/>
    <w:rsid w:val="00C807E6"/>
    <w:rsid w:val="00C82200"/>
    <w:rsid w:val="00C8317A"/>
    <w:rsid w:val="00C86B08"/>
    <w:rsid w:val="00C90680"/>
    <w:rsid w:val="00C94AE4"/>
    <w:rsid w:val="00C96697"/>
    <w:rsid w:val="00CA017B"/>
    <w:rsid w:val="00CA28E4"/>
    <w:rsid w:val="00CA4D90"/>
    <w:rsid w:val="00CA5B2E"/>
    <w:rsid w:val="00CA6338"/>
    <w:rsid w:val="00CB1AAD"/>
    <w:rsid w:val="00CB3351"/>
    <w:rsid w:val="00CB4231"/>
    <w:rsid w:val="00CB6402"/>
    <w:rsid w:val="00CB6E18"/>
    <w:rsid w:val="00CC62EC"/>
    <w:rsid w:val="00CD55FA"/>
    <w:rsid w:val="00CD6395"/>
    <w:rsid w:val="00CE0950"/>
    <w:rsid w:val="00CE140C"/>
    <w:rsid w:val="00CE2AF0"/>
    <w:rsid w:val="00CF35DB"/>
    <w:rsid w:val="00D030B6"/>
    <w:rsid w:val="00D04F11"/>
    <w:rsid w:val="00D06B26"/>
    <w:rsid w:val="00D104B8"/>
    <w:rsid w:val="00D11172"/>
    <w:rsid w:val="00D11A3A"/>
    <w:rsid w:val="00D121D0"/>
    <w:rsid w:val="00D151DF"/>
    <w:rsid w:val="00D15C7E"/>
    <w:rsid w:val="00D16378"/>
    <w:rsid w:val="00D170BC"/>
    <w:rsid w:val="00D21557"/>
    <w:rsid w:val="00D21DD4"/>
    <w:rsid w:val="00D21FC7"/>
    <w:rsid w:val="00D223AD"/>
    <w:rsid w:val="00D22637"/>
    <w:rsid w:val="00D2344E"/>
    <w:rsid w:val="00D25DA0"/>
    <w:rsid w:val="00D301C9"/>
    <w:rsid w:val="00D40330"/>
    <w:rsid w:val="00D42CD4"/>
    <w:rsid w:val="00D43E4D"/>
    <w:rsid w:val="00D44FE9"/>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B0B29"/>
    <w:rsid w:val="00DB22CE"/>
    <w:rsid w:val="00DB317F"/>
    <w:rsid w:val="00DB503F"/>
    <w:rsid w:val="00DB5F9F"/>
    <w:rsid w:val="00DB68AD"/>
    <w:rsid w:val="00DC0A5F"/>
    <w:rsid w:val="00DC31A6"/>
    <w:rsid w:val="00DC410D"/>
    <w:rsid w:val="00DC4DB4"/>
    <w:rsid w:val="00DC7955"/>
    <w:rsid w:val="00DD42FF"/>
    <w:rsid w:val="00DD4E60"/>
    <w:rsid w:val="00DE1968"/>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45B0A"/>
    <w:rsid w:val="00E45C1E"/>
    <w:rsid w:val="00E47D68"/>
    <w:rsid w:val="00E56E79"/>
    <w:rsid w:val="00E56E7A"/>
    <w:rsid w:val="00E57974"/>
    <w:rsid w:val="00E6519D"/>
    <w:rsid w:val="00E713E5"/>
    <w:rsid w:val="00E716E5"/>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C7059"/>
    <w:rsid w:val="00ED2AA1"/>
    <w:rsid w:val="00ED2F82"/>
    <w:rsid w:val="00EE401F"/>
    <w:rsid w:val="00EE416C"/>
    <w:rsid w:val="00EE7FA3"/>
    <w:rsid w:val="00EF0A63"/>
    <w:rsid w:val="00EF0BB1"/>
    <w:rsid w:val="00EF1B8F"/>
    <w:rsid w:val="00F004A9"/>
    <w:rsid w:val="00F00969"/>
    <w:rsid w:val="00F00A0D"/>
    <w:rsid w:val="00F0177A"/>
    <w:rsid w:val="00F026A8"/>
    <w:rsid w:val="00F028A1"/>
    <w:rsid w:val="00F02D68"/>
    <w:rsid w:val="00F03127"/>
    <w:rsid w:val="00F03B14"/>
    <w:rsid w:val="00F03F25"/>
    <w:rsid w:val="00F044FB"/>
    <w:rsid w:val="00F05169"/>
    <w:rsid w:val="00F13A8E"/>
    <w:rsid w:val="00F14BE8"/>
    <w:rsid w:val="00F24B37"/>
    <w:rsid w:val="00F27BCD"/>
    <w:rsid w:val="00F348AC"/>
    <w:rsid w:val="00F35734"/>
    <w:rsid w:val="00F368B7"/>
    <w:rsid w:val="00F40D22"/>
    <w:rsid w:val="00F40DF1"/>
    <w:rsid w:val="00F40E96"/>
    <w:rsid w:val="00F40EB6"/>
    <w:rsid w:val="00F41ACF"/>
    <w:rsid w:val="00F41FE1"/>
    <w:rsid w:val="00F456EE"/>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86D2E"/>
    <w:rsid w:val="00F90598"/>
    <w:rsid w:val="00FA200E"/>
    <w:rsid w:val="00FA718B"/>
    <w:rsid w:val="00FB3C42"/>
    <w:rsid w:val="00FB5947"/>
    <w:rsid w:val="00FB6645"/>
    <w:rsid w:val="00FB69D6"/>
    <w:rsid w:val="00FB6D19"/>
    <w:rsid w:val="00FD3146"/>
    <w:rsid w:val="00FD36BA"/>
    <w:rsid w:val="00FE05B6"/>
    <w:rsid w:val="00FE2682"/>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C8AB511"/>
  <w15:docId w15:val="{0FD37EE5-E0C5-49BA-8F78-D4A602E0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8D3526"/>
    <w:pPr>
      <w:keepNext/>
      <w:spacing w:before="240" w:after="60"/>
      <w:outlineLvl w:val="1"/>
    </w:pPr>
    <w:rPr>
      <w:rFonts w:cs="Arial"/>
      <w:b/>
      <w:bCs/>
      <w:i/>
      <w:iCs/>
      <w:sz w:val="28"/>
      <w:szCs w:val="28"/>
    </w:rPr>
  </w:style>
  <w:style w:type="paragraph" w:styleId="berschrift3">
    <w:name w:val="heading 3"/>
    <w:basedOn w:val="Standard"/>
    <w:next w:val="Standard"/>
    <w:qFormat/>
    <w:rsid w:val="008D352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SMIverborgen">
    <w:name w:val="SMIverborgen"/>
    <w:rsid w:val="00386FA2"/>
    <w:rPr>
      <w:vanish/>
      <w:color w:val="0000FF"/>
    </w:rPr>
  </w:style>
  <w:style w:type="paragraph" w:styleId="Fuzeile">
    <w:name w:val="footer"/>
    <w:basedOn w:val="Standard"/>
    <w:rsid w:val="007E4C41"/>
    <w:pPr>
      <w:tabs>
        <w:tab w:val="center" w:pos="4536"/>
        <w:tab w:val="right" w:pos="9072"/>
      </w:tabs>
    </w:pPr>
  </w:style>
  <w:style w:type="paragraph" w:customStyle="1" w:styleId="1LDSberschrift1">
    <w:name w:val="1_LDS Überschrift 1"/>
    <w:basedOn w:val="berschrift1"/>
    <w:next w:val="Standard"/>
    <w:rsid w:val="003261E7"/>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3261E7"/>
    <w:pPr>
      <w:spacing w:after="240"/>
    </w:pPr>
    <w:rPr>
      <w:i w:val="0"/>
      <w:sz w:val="22"/>
    </w:rPr>
  </w:style>
  <w:style w:type="paragraph" w:customStyle="1" w:styleId="1LDSberschrift3">
    <w:name w:val="1_LDS Überschrift 3"/>
    <w:basedOn w:val="berschrift3"/>
    <w:next w:val="Standard"/>
    <w:rsid w:val="003261E7"/>
    <w:pPr>
      <w:spacing w:after="240"/>
    </w:pPr>
    <w:rPr>
      <w:sz w:val="22"/>
    </w:rPr>
  </w:style>
  <w:style w:type="paragraph" w:customStyle="1" w:styleId="SeitennrFolgeseite">
    <w:name w:val="Seitennr. Folgeseite"/>
    <w:rsid w:val="001464F1"/>
    <w:rPr>
      <w:sz w:val="24"/>
      <w:szCs w:val="24"/>
    </w:rPr>
  </w:style>
  <w:style w:type="paragraph" w:styleId="Listenabsatz">
    <w:name w:val="List Paragraph"/>
    <w:basedOn w:val="Standard"/>
    <w:uiPriority w:val="34"/>
    <w:qFormat/>
    <w:rsid w:val="00072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internes Schreiben</vt:lpstr>
    </vt:vector>
  </TitlesOfParts>
  <Company>Landesdirektion Sachsen</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Schreiben</dc:title>
  <dc:creator/>
  <cp:lastModifiedBy>Schober, Kornelia - LDS</cp:lastModifiedBy>
  <cp:revision>10</cp:revision>
  <cp:lastPrinted>2009-10-14T06:38:00Z</cp:lastPrinted>
  <dcterms:created xsi:type="dcterms:W3CDTF">2015-05-26T09:44:00Z</dcterms:created>
  <dcterms:modified xsi:type="dcterms:W3CDTF">2023-11-30T09:50:00Z</dcterms:modified>
</cp:coreProperties>
</file>