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E8" w:rsidRDefault="007514C5" w:rsidP="00836834">
      <w:pPr>
        <w:pStyle w:val="SaarText"/>
        <w:spacing w:line="276" w:lineRule="auto"/>
        <w:rPr>
          <w:rStyle w:val="SaarHervorhebung"/>
        </w:rPr>
      </w:pPr>
      <w:bookmarkStart w:id="0" w:name="_GoBack"/>
      <w:bookmarkEnd w:id="0"/>
      <w:r>
        <w:rPr>
          <w:rStyle w:val="SaarHervorhebung"/>
        </w:rPr>
        <w:t xml:space="preserve">Bekanntmachung des Landesamtes für Umwelt- und Arbeitsschutz gemäß § 10 Abs. 3 Bundes-Immissionsschutzgesetz (BImSchG) zur Errichtung und zum Betrieb von </w:t>
      </w:r>
      <w:r w:rsidR="00C537DB">
        <w:rPr>
          <w:rStyle w:val="SaarHervorhebung"/>
        </w:rPr>
        <w:t>fünf</w:t>
      </w:r>
      <w:r>
        <w:rPr>
          <w:rStyle w:val="SaarHervorhebung"/>
        </w:rPr>
        <w:t xml:space="preserve"> Windenergieanlagen der Fa. </w:t>
      </w:r>
      <w:r w:rsidR="00C537DB">
        <w:rPr>
          <w:rStyle w:val="SaarHervorhebung"/>
        </w:rPr>
        <w:t>ABO Wind AG</w:t>
      </w:r>
    </w:p>
    <w:p w:rsidR="007514C5" w:rsidRDefault="007514C5" w:rsidP="00836834">
      <w:pPr>
        <w:pStyle w:val="SaarText"/>
        <w:spacing w:line="276" w:lineRule="auto"/>
        <w:rPr>
          <w:rStyle w:val="SaarHervorhebung"/>
        </w:rPr>
      </w:pPr>
    </w:p>
    <w:p w:rsidR="00340746" w:rsidRDefault="007514C5" w:rsidP="00836834">
      <w:pPr>
        <w:pStyle w:val="SaarText"/>
        <w:spacing w:line="276" w:lineRule="auto"/>
        <w:rPr>
          <w:rFonts w:ascii="Saar" w:hAnsi="Saar"/>
        </w:rPr>
      </w:pPr>
      <w:r w:rsidRPr="000545D4">
        <w:rPr>
          <w:rFonts w:ascii="Saar" w:hAnsi="Saar"/>
        </w:rPr>
        <w:t xml:space="preserve">Die </w:t>
      </w:r>
      <w:r w:rsidR="00C537DB">
        <w:rPr>
          <w:rFonts w:ascii="Saar" w:hAnsi="Saar"/>
        </w:rPr>
        <w:t>ABO Wind AG</w:t>
      </w:r>
      <w:r w:rsidR="00340746">
        <w:rPr>
          <w:rFonts w:ascii="Saar" w:hAnsi="Saar"/>
        </w:rPr>
        <w:t>,</w:t>
      </w:r>
      <w:r w:rsidR="00C537DB">
        <w:rPr>
          <w:rFonts w:ascii="Saar" w:hAnsi="Saar"/>
        </w:rPr>
        <w:t xml:space="preserve"> Unter den Eichen 7, 65195 Wiesbaden hat am 03</w:t>
      </w:r>
      <w:r w:rsidR="00340746">
        <w:rPr>
          <w:rFonts w:ascii="Saar" w:hAnsi="Saar"/>
        </w:rPr>
        <w:t>. J</w:t>
      </w:r>
      <w:r w:rsidR="00C537DB">
        <w:rPr>
          <w:rFonts w:ascii="Saar" w:hAnsi="Saar"/>
        </w:rPr>
        <w:t>uni</w:t>
      </w:r>
      <w:r w:rsidR="00340746">
        <w:rPr>
          <w:rFonts w:ascii="Saar" w:hAnsi="Saar"/>
        </w:rPr>
        <w:t xml:space="preserve"> 20</w:t>
      </w:r>
      <w:r w:rsidR="00C537DB">
        <w:rPr>
          <w:rFonts w:ascii="Saar" w:hAnsi="Saar"/>
        </w:rPr>
        <w:t>16, letztmalig modifiziert am 07.12.2020,</w:t>
      </w:r>
      <w:r w:rsidR="00340746">
        <w:rPr>
          <w:rFonts w:ascii="Saar" w:hAnsi="Saar"/>
        </w:rPr>
        <w:t xml:space="preserve"> beim Landesamt für Umwelt- und Arbeitsschutz die Genehmigung nach § 4 BImSchG </w:t>
      </w:r>
      <w:proofErr w:type="spellStart"/>
      <w:r w:rsidR="00340746">
        <w:rPr>
          <w:rFonts w:ascii="Saar" w:hAnsi="Saar"/>
        </w:rPr>
        <w:t>i.V.m</w:t>
      </w:r>
      <w:proofErr w:type="spellEnd"/>
      <w:r w:rsidR="00340746">
        <w:rPr>
          <w:rFonts w:ascii="Saar" w:hAnsi="Saar"/>
        </w:rPr>
        <w:t xml:space="preserve">. § 10 BImSchG </w:t>
      </w:r>
      <w:r w:rsidR="00C537DB">
        <w:rPr>
          <w:rFonts w:ascii="Saar" w:hAnsi="Saar"/>
        </w:rPr>
        <w:t xml:space="preserve">für </w:t>
      </w:r>
      <w:r w:rsidR="00340746">
        <w:rPr>
          <w:rFonts w:ascii="Saar" w:hAnsi="Saar"/>
        </w:rPr>
        <w:t xml:space="preserve">die Errichtung und den Betrieb </w:t>
      </w:r>
      <w:r w:rsidR="00C537DB">
        <w:rPr>
          <w:rFonts w:ascii="Saar" w:hAnsi="Saar"/>
        </w:rPr>
        <w:t>von fünf Wi</w:t>
      </w:r>
      <w:r w:rsidR="00340746">
        <w:rPr>
          <w:rFonts w:ascii="Saar" w:hAnsi="Saar"/>
        </w:rPr>
        <w:t>ndenergieanlage</w:t>
      </w:r>
      <w:r w:rsidR="00C537DB">
        <w:rPr>
          <w:rFonts w:ascii="Saar" w:hAnsi="Saar"/>
        </w:rPr>
        <w:t>n (</w:t>
      </w:r>
      <w:proofErr w:type="spellStart"/>
      <w:r w:rsidR="00C537DB">
        <w:rPr>
          <w:rFonts w:ascii="Saar" w:hAnsi="Saar"/>
        </w:rPr>
        <w:t>Nordex</w:t>
      </w:r>
      <w:proofErr w:type="spellEnd"/>
      <w:r w:rsidR="00340746">
        <w:rPr>
          <w:rFonts w:ascii="Saar" w:hAnsi="Saar"/>
        </w:rPr>
        <w:t xml:space="preserve"> </w:t>
      </w:r>
      <w:r w:rsidR="00C537DB">
        <w:rPr>
          <w:rFonts w:ascii="Saar" w:hAnsi="Saar"/>
        </w:rPr>
        <w:t>N</w:t>
      </w:r>
      <w:r w:rsidR="00340746">
        <w:rPr>
          <w:rFonts w:ascii="Saar" w:hAnsi="Saar"/>
        </w:rPr>
        <w:t xml:space="preserve"> 13</w:t>
      </w:r>
      <w:r w:rsidR="00C537DB">
        <w:rPr>
          <w:rFonts w:ascii="Saar" w:hAnsi="Saar"/>
        </w:rPr>
        <w:t>1</w:t>
      </w:r>
      <w:r w:rsidR="00340746">
        <w:rPr>
          <w:rFonts w:ascii="Saar" w:hAnsi="Saar"/>
        </w:rPr>
        <w:t>, 3,</w:t>
      </w:r>
      <w:r w:rsidR="00C537DB">
        <w:rPr>
          <w:rFonts w:ascii="Saar" w:hAnsi="Saar"/>
        </w:rPr>
        <w:t>6 MW Leistung, Nabenhöhe 134</w:t>
      </w:r>
      <w:r w:rsidR="00340746">
        <w:rPr>
          <w:rFonts w:ascii="Saar" w:hAnsi="Saar"/>
        </w:rPr>
        <w:t xml:space="preserve"> m, Rotordurchmesser 13</w:t>
      </w:r>
      <w:r w:rsidR="00C537DB">
        <w:rPr>
          <w:rFonts w:ascii="Saar" w:hAnsi="Saar"/>
        </w:rPr>
        <w:t>1</w:t>
      </w:r>
      <w:r w:rsidR="00340746">
        <w:rPr>
          <w:rFonts w:ascii="Saar" w:hAnsi="Saar"/>
        </w:rPr>
        <w:t xml:space="preserve"> m) beantragt:</w:t>
      </w:r>
    </w:p>
    <w:p w:rsidR="00340746" w:rsidRDefault="00340746" w:rsidP="00836834">
      <w:pPr>
        <w:pStyle w:val="SaarText"/>
        <w:spacing w:line="276" w:lineRule="auto"/>
        <w:rPr>
          <w:rFonts w:ascii="Saar" w:hAnsi="Saar"/>
        </w:rPr>
      </w:pPr>
    </w:p>
    <w:tbl>
      <w:tblPr>
        <w:tblStyle w:val="Tabellenraster"/>
        <w:tblW w:w="0" w:type="auto"/>
        <w:tblInd w:w="108" w:type="dxa"/>
        <w:tblLook w:val="04A0" w:firstRow="1" w:lastRow="0" w:firstColumn="1" w:lastColumn="0" w:noHBand="0" w:noVBand="1"/>
      </w:tblPr>
      <w:tblGrid>
        <w:gridCol w:w="1543"/>
        <w:gridCol w:w="2142"/>
        <w:gridCol w:w="2030"/>
        <w:gridCol w:w="1754"/>
        <w:gridCol w:w="1993"/>
      </w:tblGrid>
      <w:tr w:rsidR="000545D4" w:rsidRPr="000545D4" w:rsidTr="000545D4">
        <w:tc>
          <w:tcPr>
            <w:tcW w:w="1543" w:type="dxa"/>
            <w:shd w:val="pct10" w:color="auto" w:fill="auto"/>
          </w:tcPr>
          <w:p w:rsidR="000545D4" w:rsidRPr="000545D4" w:rsidRDefault="000545D4" w:rsidP="007514C5">
            <w:pPr>
              <w:jc w:val="center"/>
              <w:rPr>
                <w:rFonts w:ascii="Saar" w:hAnsi="Saar"/>
                <w:b/>
                <w:color w:val="000000" w:themeColor="text1"/>
              </w:rPr>
            </w:pPr>
          </w:p>
        </w:tc>
        <w:tc>
          <w:tcPr>
            <w:tcW w:w="2142" w:type="dxa"/>
            <w:shd w:val="pct10" w:color="auto" w:fill="auto"/>
          </w:tcPr>
          <w:p w:rsidR="000545D4" w:rsidRPr="000545D4" w:rsidRDefault="000545D4" w:rsidP="007514C5">
            <w:pPr>
              <w:jc w:val="center"/>
              <w:rPr>
                <w:rFonts w:ascii="Saar" w:hAnsi="Saar"/>
                <w:b/>
                <w:color w:val="000000" w:themeColor="text1"/>
              </w:rPr>
            </w:pPr>
            <w:r w:rsidRPr="000545D4">
              <w:rPr>
                <w:rFonts w:ascii="Saar" w:hAnsi="Saar"/>
                <w:b/>
                <w:color w:val="000000" w:themeColor="text1"/>
              </w:rPr>
              <w:t>Stadt/Gemeinde</w:t>
            </w:r>
          </w:p>
        </w:tc>
        <w:tc>
          <w:tcPr>
            <w:tcW w:w="2030" w:type="dxa"/>
            <w:shd w:val="pct10" w:color="auto" w:fill="auto"/>
          </w:tcPr>
          <w:p w:rsidR="000545D4" w:rsidRPr="000545D4" w:rsidRDefault="000545D4" w:rsidP="007514C5">
            <w:pPr>
              <w:jc w:val="center"/>
              <w:rPr>
                <w:rFonts w:ascii="Saar" w:hAnsi="Saar"/>
                <w:b/>
                <w:color w:val="000000" w:themeColor="text1"/>
              </w:rPr>
            </w:pPr>
            <w:r w:rsidRPr="000545D4">
              <w:rPr>
                <w:rFonts w:ascii="Saar" w:hAnsi="Saar"/>
                <w:b/>
                <w:color w:val="000000" w:themeColor="text1"/>
              </w:rPr>
              <w:t>Gemarkung</w:t>
            </w:r>
          </w:p>
        </w:tc>
        <w:tc>
          <w:tcPr>
            <w:tcW w:w="1754" w:type="dxa"/>
            <w:shd w:val="pct10" w:color="auto" w:fill="auto"/>
          </w:tcPr>
          <w:p w:rsidR="000545D4" w:rsidRPr="000545D4" w:rsidRDefault="000545D4" w:rsidP="007514C5">
            <w:pPr>
              <w:jc w:val="center"/>
              <w:rPr>
                <w:rFonts w:ascii="Saar" w:hAnsi="Saar"/>
                <w:b/>
                <w:color w:val="000000" w:themeColor="text1"/>
              </w:rPr>
            </w:pPr>
            <w:r w:rsidRPr="000545D4">
              <w:rPr>
                <w:rFonts w:ascii="Saar" w:hAnsi="Saar"/>
                <w:b/>
                <w:color w:val="000000" w:themeColor="text1"/>
              </w:rPr>
              <w:t>Flur</w:t>
            </w:r>
          </w:p>
        </w:tc>
        <w:tc>
          <w:tcPr>
            <w:tcW w:w="1993" w:type="dxa"/>
            <w:shd w:val="pct10" w:color="auto" w:fill="auto"/>
          </w:tcPr>
          <w:p w:rsidR="000545D4" w:rsidRPr="000545D4" w:rsidRDefault="000545D4" w:rsidP="007514C5">
            <w:pPr>
              <w:jc w:val="center"/>
              <w:rPr>
                <w:rFonts w:ascii="Saar" w:hAnsi="Saar"/>
                <w:b/>
                <w:color w:val="000000" w:themeColor="text1"/>
              </w:rPr>
            </w:pPr>
            <w:r w:rsidRPr="000545D4">
              <w:rPr>
                <w:rFonts w:ascii="Saar" w:hAnsi="Saar"/>
                <w:b/>
                <w:color w:val="000000" w:themeColor="text1"/>
              </w:rPr>
              <w:t>Flurstücke</w:t>
            </w:r>
          </w:p>
        </w:tc>
      </w:tr>
      <w:tr w:rsidR="000545D4" w:rsidRPr="000545D4" w:rsidTr="000545D4">
        <w:tc>
          <w:tcPr>
            <w:tcW w:w="1543" w:type="dxa"/>
          </w:tcPr>
          <w:p w:rsidR="000545D4" w:rsidRPr="000545D4" w:rsidRDefault="002E2518" w:rsidP="007514C5">
            <w:pPr>
              <w:jc w:val="center"/>
              <w:rPr>
                <w:rFonts w:ascii="Saar" w:hAnsi="Saar"/>
                <w:color w:val="000000" w:themeColor="text1"/>
              </w:rPr>
            </w:pPr>
            <w:r>
              <w:rPr>
                <w:rFonts w:ascii="Saar" w:hAnsi="Saar"/>
                <w:color w:val="000000" w:themeColor="text1"/>
              </w:rPr>
              <w:t>WEA 1</w:t>
            </w:r>
          </w:p>
        </w:tc>
        <w:tc>
          <w:tcPr>
            <w:tcW w:w="2142" w:type="dxa"/>
          </w:tcPr>
          <w:p w:rsidR="000545D4" w:rsidRPr="000545D4" w:rsidRDefault="00C537DB" w:rsidP="007514C5">
            <w:pPr>
              <w:jc w:val="center"/>
              <w:rPr>
                <w:rFonts w:ascii="Saar" w:hAnsi="Saar"/>
                <w:color w:val="000000" w:themeColor="text1"/>
              </w:rPr>
            </w:pPr>
            <w:proofErr w:type="spellStart"/>
            <w:r>
              <w:rPr>
                <w:rFonts w:ascii="Saar" w:hAnsi="Saar"/>
                <w:color w:val="000000" w:themeColor="text1"/>
              </w:rPr>
              <w:t>Mettlach</w:t>
            </w:r>
            <w:proofErr w:type="spellEnd"/>
          </w:p>
        </w:tc>
        <w:tc>
          <w:tcPr>
            <w:tcW w:w="2030" w:type="dxa"/>
          </w:tcPr>
          <w:p w:rsidR="000545D4" w:rsidRPr="000545D4" w:rsidRDefault="00C537DB" w:rsidP="007514C5">
            <w:pPr>
              <w:jc w:val="center"/>
              <w:rPr>
                <w:rFonts w:ascii="Saar" w:hAnsi="Saar"/>
                <w:color w:val="000000" w:themeColor="text1"/>
              </w:rPr>
            </w:pPr>
            <w:r>
              <w:rPr>
                <w:rFonts w:ascii="Saar" w:hAnsi="Saar"/>
                <w:color w:val="000000" w:themeColor="text1"/>
              </w:rPr>
              <w:t>Weiten</w:t>
            </w:r>
          </w:p>
        </w:tc>
        <w:tc>
          <w:tcPr>
            <w:tcW w:w="1754" w:type="dxa"/>
          </w:tcPr>
          <w:p w:rsidR="00C537DB" w:rsidRPr="000545D4" w:rsidRDefault="00C537DB" w:rsidP="00C537DB">
            <w:pPr>
              <w:jc w:val="center"/>
              <w:rPr>
                <w:rFonts w:ascii="Saar" w:hAnsi="Saar"/>
                <w:color w:val="000000" w:themeColor="text1"/>
              </w:rPr>
            </w:pPr>
            <w:r>
              <w:rPr>
                <w:rFonts w:ascii="Saar" w:hAnsi="Saar"/>
                <w:color w:val="000000" w:themeColor="text1"/>
              </w:rPr>
              <w:t>19</w:t>
            </w:r>
          </w:p>
        </w:tc>
        <w:tc>
          <w:tcPr>
            <w:tcW w:w="1993" w:type="dxa"/>
          </w:tcPr>
          <w:p w:rsidR="000545D4" w:rsidRPr="000545D4" w:rsidRDefault="00C537DB" w:rsidP="00340746">
            <w:pPr>
              <w:jc w:val="center"/>
              <w:rPr>
                <w:rFonts w:ascii="Saar" w:hAnsi="Saar"/>
                <w:color w:val="000000" w:themeColor="text1"/>
              </w:rPr>
            </w:pPr>
            <w:r>
              <w:rPr>
                <w:rFonts w:ascii="Saar" w:hAnsi="Saar"/>
                <w:color w:val="000000" w:themeColor="text1"/>
              </w:rPr>
              <w:t>3</w:t>
            </w:r>
          </w:p>
        </w:tc>
      </w:tr>
      <w:tr w:rsidR="00C537DB" w:rsidRPr="000545D4" w:rsidTr="000545D4">
        <w:tc>
          <w:tcPr>
            <w:tcW w:w="1543" w:type="dxa"/>
          </w:tcPr>
          <w:p w:rsidR="00C537DB" w:rsidRDefault="00C537DB" w:rsidP="007514C5">
            <w:pPr>
              <w:jc w:val="center"/>
              <w:rPr>
                <w:rFonts w:ascii="Saar" w:hAnsi="Saar"/>
                <w:color w:val="000000" w:themeColor="text1"/>
              </w:rPr>
            </w:pPr>
            <w:r>
              <w:rPr>
                <w:rFonts w:ascii="Saar" w:hAnsi="Saar"/>
                <w:color w:val="000000" w:themeColor="text1"/>
              </w:rPr>
              <w:t>WEA 2</w:t>
            </w:r>
          </w:p>
        </w:tc>
        <w:tc>
          <w:tcPr>
            <w:tcW w:w="2142" w:type="dxa"/>
          </w:tcPr>
          <w:p w:rsidR="00C537DB" w:rsidRPr="000545D4" w:rsidRDefault="00C537DB" w:rsidP="00830DF2">
            <w:pPr>
              <w:jc w:val="center"/>
              <w:rPr>
                <w:rFonts w:ascii="Saar" w:hAnsi="Saar"/>
                <w:color w:val="000000" w:themeColor="text1"/>
              </w:rPr>
            </w:pPr>
            <w:proofErr w:type="spellStart"/>
            <w:r>
              <w:rPr>
                <w:rFonts w:ascii="Saar" w:hAnsi="Saar"/>
                <w:color w:val="000000" w:themeColor="text1"/>
              </w:rPr>
              <w:t>Mettlach</w:t>
            </w:r>
            <w:proofErr w:type="spellEnd"/>
          </w:p>
        </w:tc>
        <w:tc>
          <w:tcPr>
            <w:tcW w:w="2030" w:type="dxa"/>
          </w:tcPr>
          <w:p w:rsidR="00C537DB" w:rsidRPr="000545D4" w:rsidRDefault="00C537DB" w:rsidP="00830DF2">
            <w:pPr>
              <w:jc w:val="center"/>
              <w:rPr>
                <w:rFonts w:ascii="Saar" w:hAnsi="Saar"/>
                <w:color w:val="000000" w:themeColor="text1"/>
              </w:rPr>
            </w:pPr>
            <w:r>
              <w:rPr>
                <w:rFonts w:ascii="Saar" w:hAnsi="Saar"/>
                <w:color w:val="000000" w:themeColor="text1"/>
              </w:rPr>
              <w:t>Weiten</w:t>
            </w:r>
          </w:p>
        </w:tc>
        <w:tc>
          <w:tcPr>
            <w:tcW w:w="1754" w:type="dxa"/>
          </w:tcPr>
          <w:p w:rsidR="00C537DB" w:rsidRDefault="00C537DB" w:rsidP="007514C5">
            <w:pPr>
              <w:jc w:val="center"/>
              <w:rPr>
                <w:rFonts w:ascii="Saar" w:hAnsi="Saar"/>
                <w:color w:val="000000" w:themeColor="text1"/>
              </w:rPr>
            </w:pPr>
            <w:r>
              <w:rPr>
                <w:rFonts w:ascii="Saar" w:hAnsi="Saar"/>
                <w:color w:val="000000" w:themeColor="text1"/>
              </w:rPr>
              <w:t>19</w:t>
            </w:r>
          </w:p>
        </w:tc>
        <w:tc>
          <w:tcPr>
            <w:tcW w:w="1993" w:type="dxa"/>
          </w:tcPr>
          <w:p w:rsidR="00C537DB" w:rsidRDefault="00C537DB" w:rsidP="00340746">
            <w:pPr>
              <w:jc w:val="center"/>
              <w:rPr>
                <w:rFonts w:ascii="Saar" w:hAnsi="Saar"/>
                <w:color w:val="000000" w:themeColor="text1"/>
              </w:rPr>
            </w:pPr>
            <w:r>
              <w:rPr>
                <w:rFonts w:ascii="Saar" w:hAnsi="Saar"/>
                <w:color w:val="000000" w:themeColor="text1"/>
              </w:rPr>
              <w:t>10</w:t>
            </w:r>
          </w:p>
        </w:tc>
      </w:tr>
      <w:tr w:rsidR="00C537DB" w:rsidRPr="000545D4" w:rsidTr="000545D4">
        <w:tc>
          <w:tcPr>
            <w:tcW w:w="1543" w:type="dxa"/>
          </w:tcPr>
          <w:p w:rsidR="00C537DB" w:rsidRDefault="00C537DB" w:rsidP="007514C5">
            <w:pPr>
              <w:jc w:val="center"/>
              <w:rPr>
                <w:rFonts w:ascii="Saar" w:hAnsi="Saar"/>
                <w:color w:val="000000" w:themeColor="text1"/>
              </w:rPr>
            </w:pPr>
            <w:r>
              <w:rPr>
                <w:rFonts w:ascii="Saar" w:hAnsi="Saar"/>
                <w:color w:val="000000" w:themeColor="text1"/>
              </w:rPr>
              <w:t>WEA 3</w:t>
            </w:r>
          </w:p>
        </w:tc>
        <w:tc>
          <w:tcPr>
            <w:tcW w:w="2142" w:type="dxa"/>
          </w:tcPr>
          <w:p w:rsidR="00C537DB" w:rsidRPr="000545D4" w:rsidRDefault="00C537DB" w:rsidP="00830DF2">
            <w:pPr>
              <w:jc w:val="center"/>
              <w:rPr>
                <w:rFonts w:ascii="Saar" w:hAnsi="Saar"/>
                <w:color w:val="000000" w:themeColor="text1"/>
              </w:rPr>
            </w:pPr>
            <w:proofErr w:type="spellStart"/>
            <w:r>
              <w:rPr>
                <w:rFonts w:ascii="Saar" w:hAnsi="Saar"/>
                <w:color w:val="000000" w:themeColor="text1"/>
              </w:rPr>
              <w:t>Mettlach</w:t>
            </w:r>
            <w:proofErr w:type="spellEnd"/>
          </w:p>
        </w:tc>
        <w:tc>
          <w:tcPr>
            <w:tcW w:w="2030" w:type="dxa"/>
          </w:tcPr>
          <w:p w:rsidR="00C537DB" w:rsidRPr="000545D4" w:rsidRDefault="00C537DB" w:rsidP="00830DF2">
            <w:pPr>
              <w:jc w:val="center"/>
              <w:rPr>
                <w:rFonts w:ascii="Saar" w:hAnsi="Saar"/>
                <w:color w:val="000000" w:themeColor="text1"/>
              </w:rPr>
            </w:pPr>
            <w:r>
              <w:rPr>
                <w:rFonts w:ascii="Saar" w:hAnsi="Saar"/>
                <w:color w:val="000000" w:themeColor="text1"/>
              </w:rPr>
              <w:t>Weiten</w:t>
            </w:r>
          </w:p>
        </w:tc>
        <w:tc>
          <w:tcPr>
            <w:tcW w:w="1754" w:type="dxa"/>
          </w:tcPr>
          <w:p w:rsidR="00C537DB" w:rsidRDefault="00C537DB" w:rsidP="007514C5">
            <w:pPr>
              <w:jc w:val="center"/>
              <w:rPr>
                <w:rFonts w:ascii="Saar" w:hAnsi="Saar"/>
                <w:color w:val="000000" w:themeColor="text1"/>
              </w:rPr>
            </w:pPr>
            <w:r>
              <w:rPr>
                <w:rFonts w:ascii="Saar" w:hAnsi="Saar"/>
                <w:color w:val="000000" w:themeColor="text1"/>
              </w:rPr>
              <w:t>10</w:t>
            </w:r>
          </w:p>
        </w:tc>
        <w:tc>
          <w:tcPr>
            <w:tcW w:w="1993" w:type="dxa"/>
          </w:tcPr>
          <w:p w:rsidR="00C537DB" w:rsidRDefault="00C537DB" w:rsidP="00340746">
            <w:pPr>
              <w:jc w:val="center"/>
              <w:rPr>
                <w:rFonts w:ascii="Saar" w:hAnsi="Saar"/>
                <w:color w:val="000000" w:themeColor="text1"/>
              </w:rPr>
            </w:pPr>
            <w:r>
              <w:rPr>
                <w:rFonts w:ascii="Saar" w:hAnsi="Saar"/>
                <w:color w:val="000000" w:themeColor="text1"/>
              </w:rPr>
              <w:t>118</w:t>
            </w:r>
          </w:p>
        </w:tc>
      </w:tr>
      <w:tr w:rsidR="00C537DB" w:rsidRPr="000545D4" w:rsidTr="000545D4">
        <w:tc>
          <w:tcPr>
            <w:tcW w:w="1543" w:type="dxa"/>
          </w:tcPr>
          <w:p w:rsidR="00C537DB" w:rsidRDefault="00C537DB" w:rsidP="007514C5">
            <w:pPr>
              <w:jc w:val="center"/>
              <w:rPr>
                <w:rFonts w:ascii="Saar" w:hAnsi="Saar"/>
                <w:color w:val="000000" w:themeColor="text1"/>
              </w:rPr>
            </w:pPr>
            <w:r>
              <w:rPr>
                <w:rFonts w:ascii="Saar" w:hAnsi="Saar"/>
                <w:color w:val="000000" w:themeColor="text1"/>
              </w:rPr>
              <w:t>WEA 4</w:t>
            </w:r>
          </w:p>
        </w:tc>
        <w:tc>
          <w:tcPr>
            <w:tcW w:w="2142" w:type="dxa"/>
          </w:tcPr>
          <w:p w:rsidR="00C537DB" w:rsidRPr="000545D4" w:rsidRDefault="00C537DB" w:rsidP="00830DF2">
            <w:pPr>
              <w:jc w:val="center"/>
              <w:rPr>
                <w:rFonts w:ascii="Saar" w:hAnsi="Saar"/>
                <w:color w:val="000000" w:themeColor="text1"/>
              </w:rPr>
            </w:pPr>
            <w:proofErr w:type="spellStart"/>
            <w:r>
              <w:rPr>
                <w:rFonts w:ascii="Saar" w:hAnsi="Saar"/>
                <w:color w:val="000000" w:themeColor="text1"/>
              </w:rPr>
              <w:t>Mettlach</w:t>
            </w:r>
            <w:proofErr w:type="spellEnd"/>
          </w:p>
        </w:tc>
        <w:tc>
          <w:tcPr>
            <w:tcW w:w="2030" w:type="dxa"/>
          </w:tcPr>
          <w:p w:rsidR="00C537DB" w:rsidRPr="000545D4" w:rsidRDefault="00C537DB" w:rsidP="00830DF2">
            <w:pPr>
              <w:jc w:val="center"/>
              <w:rPr>
                <w:rFonts w:ascii="Saar" w:hAnsi="Saar"/>
                <w:color w:val="000000" w:themeColor="text1"/>
              </w:rPr>
            </w:pPr>
            <w:r>
              <w:rPr>
                <w:rFonts w:ascii="Saar" w:hAnsi="Saar"/>
                <w:color w:val="000000" w:themeColor="text1"/>
              </w:rPr>
              <w:t>Weiten</w:t>
            </w:r>
          </w:p>
        </w:tc>
        <w:tc>
          <w:tcPr>
            <w:tcW w:w="1754" w:type="dxa"/>
          </w:tcPr>
          <w:p w:rsidR="00C537DB" w:rsidRDefault="00C537DB" w:rsidP="007514C5">
            <w:pPr>
              <w:jc w:val="center"/>
              <w:rPr>
                <w:rFonts w:ascii="Saar" w:hAnsi="Saar"/>
                <w:color w:val="000000" w:themeColor="text1"/>
              </w:rPr>
            </w:pPr>
            <w:r>
              <w:rPr>
                <w:rFonts w:ascii="Saar" w:hAnsi="Saar"/>
                <w:color w:val="000000" w:themeColor="text1"/>
              </w:rPr>
              <w:t>10</w:t>
            </w:r>
          </w:p>
        </w:tc>
        <w:tc>
          <w:tcPr>
            <w:tcW w:w="1993" w:type="dxa"/>
          </w:tcPr>
          <w:p w:rsidR="00C537DB" w:rsidRDefault="00C537DB" w:rsidP="00340746">
            <w:pPr>
              <w:jc w:val="center"/>
              <w:rPr>
                <w:rFonts w:ascii="Saar" w:hAnsi="Saar"/>
                <w:color w:val="000000" w:themeColor="text1"/>
              </w:rPr>
            </w:pPr>
            <w:r>
              <w:rPr>
                <w:rFonts w:ascii="Saar" w:hAnsi="Saar"/>
                <w:color w:val="000000" w:themeColor="text1"/>
              </w:rPr>
              <w:t>56</w:t>
            </w:r>
          </w:p>
        </w:tc>
      </w:tr>
      <w:tr w:rsidR="00C537DB" w:rsidRPr="000545D4" w:rsidTr="000545D4">
        <w:tc>
          <w:tcPr>
            <w:tcW w:w="1543" w:type="dxa"/>
          </w:tcPr>
          <w:p w:rsidR="00C537DB" w:rsidRDefault="00C537DB" w:rsidP="007514C5">
            <w:pPr>
              <w:jc w:val="center"/>
              <w:rPr>
                <w:rFonts w:ascii="Saar" w:hAnsi="Saar"/>
                <w:color w:val="000000" w:themeColor="text1"/>
              </w:rPr>
            </w:pPr>
            <w:r>
              <w:rPr>
                <w:rFonts w:ascii="Saar" w:hAnsi="Saar"/>
                <w:color w:val="000000" w:themeColor="text1"/>
              </w:rPr>
              <w:t>WEA 5</w:t>
            </w:r>
          </w:p>
        </w:tc>
        <w:tc>
          <w:tcPr>
            <w:tcW w:w="2142" w:type="dxa"/>
          </w:tcPr>
          <w:p w:rsidR="00C537DB" w:rsidRPr="000545D4" w:rsidRDefault="00C537DB" w:rsidP="00830DF2">
            <w:pPr>
              <w:jc w:val="center"/>
              <w:rPr>
                <w:rFonts w:ascii="Saar" w:hAnsi="Saar"/>
                <w:color w:val="000000" w:themeColor="text1"/>
              </w:rPr>
            </w:pPr>
            <w:proofErr w:type="spellStart"/>
            <w:r>
              <w:rPr>
                <w:rFonts w:ascii="Saar" w:hAnsi="Saar"/>
                <w:color w:val="000000" w:themeColor="text1"/>
              </w:rPr>
              <w:t>Mettlach</w:t>
            </w:r>
            <w:proofErr w:type="spellEnd"/>
          </w:p>
        </w:tc>
        <w:tc>
          <w:tcPr>
            <w:tcW w:w="2030" w:type="dxa"/>
          </w:tcPr>
          <w:p w:rsidR="00C537DB" w:rsidRPr="000545D4" w:rsidRDefault="00C537DB" w:rsidP="00830DF2">
            <w:pPr>
              <w:jc w:val="center"/>
              <w:rPr>
                <w:rFonts w:ascii="Saar" w:hAnsi="Saar"/>
                <w:color w:val="000000" w:themeColor="text1"/>
              </w:rPr>
            </w:pPr>
            <w:r>
              <w:rPr>
                <w:rFonts w:ascii="Saar" w:hAnsi="Saar"/>
                <w:color w:val="000000" w:themeColor="text1"/>
              </w:rPr>
              <w:t>Weiten</w:t>
            </w:r>
          </w:p>
        </w:tc>
        <w:tc>
          <w:tcPr>
            <w:tcW w:w="1754" w:type="dxa"/>
          </w:tcPr>
          <w:p w:rsidR="00C537DB" w:rsidRDefault="00C537DB" w:rsidP="007514C5">
            <w:pPr>
              <w:jc w:val="center"/>
              <w:rPr>
                <w:rFonts w:ascii="Saar" w:hAnsi="Saar"/>
                <w:color w:val="000000" w:themeColor="text1"/>
              </w:rPr>
            </w:pPr>
            <w:r>
              <w:rPr>
                <w:rFonts w:ascii="Saar" w:hAnsi="Saar"/>
                <w:color w:val="000000" w:themeColor="text1"/>
              </w:rPr>
              <w:t>11</w:t>
            </w:r>
          </w:p>
        </w:tc>
        <w:tc>
          <w:tcPr>
            <w:tcW w:w="1993" w:type="dxa"/>
          </w:tcPr>
          <w:p w:rsidR="00C537DB" w:rsidRDefault="00C537DB" w:rsidP="00340746">
            <w:pPr>
              <w:jc w:val="center"/>
              <w:rPr>
                <w:rFonts w:ascii="Saar" w:hAnsi="Saar"/>
                <w:color w:val="000000" w:themeColor="text1"/>
              </w:rPr>
            </w:pPr>
            <w:r>
              <w:rPr>
                <w:rFonts w:ascii="Saar" w:hAnsi="Saar"/>
                <w:color w:val="000000" w:themeColor="text1"/>
              </w:rPr>
              <w:t>7, 8/1</w:t>
            </w:r>
          </w:p>
        </w:tc>
      </w:tr>
    </w:tbl>
    <w:p w:rsidR="007514C5" w:rsidRPr="000545D4" w:rsidRDefault="007514C5" w:rsidP="00BB743E">
      <w:pPr>
        <w:pStyle w:val="SaarText"/>
        <w:rPr>
          <w:rFonts w:ascii="Saar" w:hAnsi="Saar"/>
        </w:rPr>
      </w:pPr>
    </w:p>
    <w:p w:rsidR="00A0657C" w:rsidRDefault="00A0657C" w:rsidP="006537F5">
      <w:pPr>
        <w:pStyle w:val="SaarText"/>
        <w:spacing w:after="120" w:line="276" w:lineRule="auto"/>
        <w:jc w:val="both"/>
        <w:rPr>
          <w:rFonts w:ascii="Saar" w:hAnsi="Saar"/>
          <w:color w:val="000000" w:themeColor="text1"/>
        </w:rPr>
      </w:pPr>
      <w:r>
        <w:rPr>
          <w:rFonts w:ascii="Saar" w:hAnsi="Saar"/>
          <w:color w:val="000000" w:themeColor="text1"/>
        </w:rPr>
        <w:t>Das geplante Vorhaben bedarf der Genehmigung nach § 4 Abs. 1 BImS</w:t>
      </w:r>
      <w:r w:rsidR="00701D0D">
        <w:rPr>
          <w:rFonts w:ascii="Saar" w:hAnsi="Saar"/>
          <w:color w:val="000000" w:themeColor="text1"/>
        </w:rPr>
        <w:t>c</w:t>
      </w:r>
      <w:r>
        <w:rPr>
          <w:rFonts w:ascii="Saar" w:hAnsi="Saar"/>
          <w:color w:val="000000" w:themeColor="text1"/>
        </w:rPr>
        <w:t xml:space="preserve">hG </w:t>
      </w:r>
      <w:proofErr w:type="spellStart"/>
      <w:r>
        <w:rPr>
          <w:rFonts w:ascii="Saar" w:hAnsi="Saar"/>
          <w:color w:val="000000" w:themeColor="text1"/>
        </w:rPr>
        <w:t>i.V.m</w:t>
      </w:r>
      <w:proofErr w:type="spellEnd"/>
      <w:r>
        <w:rPr>
          <w:rFonts w:ascii="Saar" w:hAnsi="Saar"/>
          <w:color w:val="000000" w:themeColor="text1"/>
        </w:rPr>
        <w:t xml:space="preserve">. § 1 der Vierten Verordnung zur Durchführung des Bundes-Immissionsschutzgesetzes (Verordnung über genehmigungsbedürftige Anlagen – 4. BImSchV). Zuständige Genehmigungsbehörde ist das Landesamt für Umwelt- und Arbeitsschutz. </w:t>
      </w:r>
    </w:p>
    <w:p w:rsidR="000545D4" w:rsidRDefault="000545D4" w:rsidP="006537F5">
      <w:pPr>
        <w:pStyle w:val="SaarText"/>
        <w:spacing w:after="120" w:line="276" w:lineRule="auto"/>
        <w:jc w:val="both"/>
        <w:rPr>
          <w:rFonts w:ascii="Saar" w:hAnsi="Saar"/>
          <w:color w:val="000000" w:themeColor="text1"/>
        </w:rPr>
      </w:pPr>
      <w:r>
        <w:rPr>
          <w:rFonts w:ascii="Saar" w:hAnsi="Saar"/>
          <w:color w:val="000000" w:themeColor="text1"/>
        </w:rPr>
        <w:t>Über</w:t>
      </w:r>
      <w:r w:rsidR="00F461CC">
        <w:rPr>
          <w:rFonts w:ascii="Saar" w:hAnsi="Saar"/>
          <w:color w:val="000000" w:themeColor="text1"/>
        </w:rPr>
        <w:t xml:space="preserve"> das Vorhaben wird gemäß §§ 10 </w:t>
      </w:r>
      <w:r>
        <w:rPr>
          <w:rFonts w:ascii="Saar" w:hAnsi="Saar"/>
          <w:color w:val="000000" w:themeColor="text1"/>
        </w:rPr>
        <w:t>BImSchG</w:t>
      </w:r>
      <w:r w:rsidR="002822AC">
        <w:rPr>
          <w:rFonts w:ascii="Saar" w:hAnsi="Saar"/>
          <w:color w:val="000000" w:themeColor="text1"/>
        </w:rPr>
        <w:t xml:space="preserve"> </w:t>
      </w:r>
      <w:r>
        <w:rPr>
          <w:rFonts w:ascii="Saar" w:hAnsi="Saar"/>
          <w:color w:val="000000" w:themeColor="text1"/>
        </w:rPr>
        <w:t>im förmlichen Genehmigungsverfahren mit Öffentlichkeitsbeteiligung entschieden.</w:t>
      </w:r>
    </w:p>
    <w:p w:rsidR="00A0657C" w:rsidRDefault="00A0657C" w:rsidP="006537F5">
      <w:pPr>
        <w:pStyle w:val="SaarText"/>
        <w:spacing w:after="120" w:line="276" w:lineRule="auto"/>
        <w:jc w:val="both"/>
        <w:rPr>
          <w:rFonts w:ascii="Saar" w:hAnsi="Saar"/>
          <w:color w:val="000000" w:themeColor="text1"/>
        </w:rPr>
      </w:pPr>
      <w:r>
        <w:rPr>
          <w:rFonts w:ascii="Saar" w:hAnsi="Saar"/>
          <w:color w:val="000000" w:themeColor="text1"/>
        </w:rPr>
        <w:t xml:space="preserve">Unselbstständiger Teil der im Genehmigungsverfahren durchzuführenden Prüfungen ist die Beurteilung der Umweltverträglichkeit des Vorhabens </w:t>
      </w:r>
      <w:r w:rsidR="006537F5">
        <w:rPr>
          <w:rFonts w:ascii="Saar" w:hAnsi="Saar"/>
          <w:color w:val="000000" w:themeColor="text1"/>
        </w:rPr>
        <w:t>nach dem Gesetz über die Umweltverträglichkeitsprüfung (UVPG).</w:t>
      </w:r>
    </w:p>
    <w:p w:rsidR="000545D4" w:rsidRDefault="000545D4" w:rsidP="006537F5">
      <w:pPr>
        <w:pStyle w:val="SaarText"/>
        <w:spacing w:after="120" w:line="276" w:lineRule="auto"/>
        <w:jc w:val="both"/>
        <w:rPr>
          <w:rFonts w:ascii="Saar" w:hAnsi="Saar"/>
          <w:color w:val="000000" w:themeColor="text1"/>
        </w:rPr>
      </w:pPr>
      <w:r>
        <w:rPr>
          <w:rFonts w:ascii="Saar" w:hAnsi="Saar"/>
          <w:color w:val="000000" w:themeColor="text1"/>
        </w:rPr>
        <w:t xml:space="preserve">Die geplante Inbetriebnahme ist </w:t>
      </w:r>
      <w:r w:rsidR="003130F8">
        <w:rPr>
          <w:rFonts w:ascii="Saar" w:hAnsi="Saar"/>
          <w:color w:val="000000" w:themeColor="text1"/>
        </w:rPr>
        <w:t xml:space="preserve">für </w:t>
      </w:r>
      <w:r w:rsidR="00836834">
        <w:rPr>
          <w:rFonts w:ascii="Saar" w:hAnsi="Saar"/>
          <w:color w:val="000000" w:themeColor="text1"/>
        </w:rPr>
        <w:t xml:space="preserve">das </w:t>
      </w:r>
      <w:r w:rsidR="00F461CC">
        <w:rPr>
          <w:rFonts w:ascii="Saar" w:hAnsi="Saar"/>
          <w:color w:val="000000" w:themeColor="text1"/>
        </w:rPr>
        <w:t>Jahr</w:t>
      </w:r>
      <w:r w:rsidR="00C537DB">
        <w:rPr>
          <w:rFonts w:ascii="Saar" w:hAnsi="Saar"/>
          <w:color w:val="000000" w:themeColor="text1"/>
        </w:rPr>
        <w:t xml:space="preserve"> 2022</w:t>
      </w:r>
      <w:r>
        <w:rPr>
          <w:rFonts w:ascii="Saar" w:hAnsi="Saar"/>
          <w:color w:val="000000" w:themeColor="text1"/>
        </w:rPr>
        <w:t xml:space="preserve"> vorgesehen.</w:t>
      </w:r>
    </w:p>
    <w:p w:rsidR="000545D4" w:rsidRDefault="000545D4" w:rsidP="00836834">
      <w:pPr>
        <w:pStyle w:val="SaarText"/>
        <w:spacing w:line="276" w:lineRule="auto"/>
        <w:jc w:val="both"/>
        <w:rPr>
          <w:rFonts w:ascii="Saar" w:hAnsi="Saar"/>
          <w:color w:val="000000" w:themeColor="text1"/>
        </w:rPr>
      </w:pPr>
      <w:r>
        <w:rPr>
          <w:rFonts w:ascii="Saar" w:hAnsi="Saar"/>
          <w:color w:val="000000" w:themeColor="text1"/>
        </w:rPr>
        <w:t xml:space="preserve">Der Genehmigungsantrag der </w:t>
      </w:r>
      <w:r w:rsidR="006E04BA">
        <w:rPr>
          <w:rFonts w:ascii="Saar" w:hAnsi="Saar"/>
          <w:color w:val="000000" w:themeColor="text1"/>
        </w:rPr>
        <w:t xml:space="preserve">Firma </w:t>
      </w:r>
      <w:r w:rsidR="00C537DB">
        <w:rPr>
          <w:rFonts w:ascii="Saar" w:hAnsi="Saar"/>
          <w:color w:val="000000" w:themeColor="text1"/>
        </w:rPr>
        <w:t>ABO Wind AG</w:t>
      </w:r>
      <w:r w:rsidR="00F461CC">
        <w:rPr>
          <w:rFonts w:ascii="Saar" w:hAnsi="Saar"/>
          <w:color w:val="000000" w:themeColor="text1"/>
        </w:rPr>
        <w:t xml:space="preserve"> </w:t>
      </w:r>
      <w:r>
        <w:rPr>
          <w:rFonts w:ascii="Saar" w:hAnsi="Saar"/>
          <w:color w:val="000000" w:themeColor="text1"/>
        </w:rPr>
        <w:t xml:space="preserve">vom </w:t>
      </w:r>
      <w:r w:rsidR="00C537DB">
        <w:rPr>
          <w:rFonts w:ascii="Saar" w:hAnsi="Saar"/>
          <w:color w:val="000000" w:themeColor="text1"/>
        </w:rPr>
        <w:t>03</w:t>
      </w:r>
      <w:r w:rsidR="006E04BA">
        <w:rPr>
          <w:rFonts w:ascii="Saar" w:hAnsi="Saar"/>
          <w:color w:val="000000" w:themeColor="text1"/>
        </w:rPr>
        <w:t xml:space="preserve">. </w:t>
      </w:r>
      <w:r w:rsidR="00F461CC">
        <w:rPr>
          <w:rFonts w:ascii="Saar" w:hAnsi="Saar"/>
          <w:color w:val="000000" w:themeColor="text1"/>
        </w:rPr>
        <w:t>J</w:t>
      </w:r>
      <w:r w:rsidR="00C537DB">
        <w:rPr>
          <w:rFonts w:ascii="Saar" w:hAnsi="Saar"/>
          <w:color w:val="000000" w:themeColor="text1"/>
        </w:rPr>
        <w:t>uni</w:t>
      </w:r>
      <w:r w:rsidR="006E04BA">
        <w:rPr>
          <w:rFonts w:ascii="Saar" w:hAnsi="Saar"/>
          <w:color w:val="000000" w:themeColor="text1"/>
        </w:rPr>
        <w:t xml:space="preserve"> 20</w:t>
      </w:r>
      <w:r w:rsidR="00E126FC">
        <w:rPr>
          <w:rFonts w:ascii="Saar" w:hAnsi="Saar"/>
          <w:color w:val="000000" w:themeColor="text1"/>
        </w:rPr>
        <w:t>16</w:t>
      </w:r>
      <w:r>
        <w:rPr>
          <w:rFonts w:ascii="Saar" w:hAnsi="Saar"/>
          <w:color w:val="000000" w:themeColor="text1"/>
        </w:rPr>
        <w:t xml:space="preserve"> wird hiermit gemäß § 10 Abs. 3 BImSchG öffentlich bekannt gemacht.</w:t>
      </w:r>
    </w:p>
    <w:p w:rsidR="00A1158D" w:rsidRDefault="00A1158D" w:rsidP="00836834">
      <w:pPr>
        <w:pStyle w:val="SaarText"/>
        <w:spacing w:line="276" w:lineRule="auto"/>
        <w:jc w:val="both"/>
        <w:rPr>
          <w:rFonts w:ascii="Saar" w:hAnsi="Saar"/>
          <w:color w:val="000000" w:themeColor="text1"/>
        </w:rPr>
      </w:pPr>
    </w:p>
    <w:p w:rsidR="00240E39" w:rsidRPr="000C45FB" w:rsidRDefault="00240E39" w:rsidP="00836834">
      <w:pPr>
        <w:pStyle w:val="SaarText"/>
        <w:spacing w:line="276" w:lineRule="auto"/>
        <w:jc w:val="both"/>
        <w:rPr>
          <w:rFonts w:ascii="Saar" w:hAnsi="Saar"/>
          <w:color w:val="auto"/>
        </w:rPr>
      </w:pPr>
      <w:r w:rsidRPr="000C45FB">
        <w:rPr>
          <w:rFonts w:ascii="Saar" w:hAnsi="Saar"/>
          <w:color w:val="auto"/>
        </w:rPr>
        <w:t xml:space="preserve">Wegen der COVID-19-Pandemie erfolgt die Auslegung gemäß § 3 des Gesetzes zur Sicherstellung ordnungsgemäßer Planung- und Genehmigungsverfahren während der COVID-19-Pandemie im Internet. Der Genehmigungsantrag und die dazugehörigen Unterlagen können in der Zeit vom </w:t>
      </w:r>
      <w:r w:rsidRPr="000C45FB">
        <w:rPr>
          <w:rFonts w:ascii="Saar" w:hAnsi="Saar"/>
          <w:b/>
          <w:color w:val="auto"/>
        </w:rPr>
        <w:t>28.01.2021</w:t>
      </w:r>
      <w:r w:rsidRPr="000C45FB">
        <w:rPr>
          <w:rFonts w:ascii="Saar" w:hAnsi="Saar"/>
          <w:color w:val="auto"/>
        </w:rPr>
        <w:t xml:space="preserve"> bis einschließlich zum </w:t>
      </w:r>
      <w:r w:rsidRPr="000C45FB">
        <w:rPr>
          <w:rFonts w:ascii="Saar" w:hAnsi="Saar"/>
          <w:b/>
          <w:color w:val="auto"/>
        </w:rPr>
        <w:t>01.03.2021</w:t>
      </w:r>
      <w:r w:rsidRPr="000C45FB">
        <w:rPr>
          <w:rFonts w:ascii="Saar" w:hAnsi="Saar"/>
          <w:color w:val="auto"/>
        </w:rPr>
        <w:t xml:space="preserve"> unter </w:t>
      </w:r>
      <w:hyperlink r:id="rId9" w:history="1">
        <w:r w:rsidRPr="000C45FB">
          <w:rPr>
            <w:rStyle w:val="Hyperlink"/>
            <w:rFonts w:ascii="Saar" w:hAnsi="Saar"/>
            <w:color w:val="auto"/>
            <w:u w:val="none"/>
          </w:rPr>
          <w:t>www.uvp-verbund.de</w:t>
        </w:r>
      </w:hyperlink>
      <w:r w:rsidR="008109EC">
        <w:rPr>
          <w:rFonts w:ascii="Saar" w:hAnsi="Saar"/>
          <w:color w:val="auto"/>
        </w:rPr>
        <w:t xml:space="preserve"> </w:t>
      </w:r>
      <w:r w:rsidRPr="000C45FB">
        <w:rPr>
          <w:rFonts w:ascii="Saar" w:hAnsi="Saar"/>
          <w:color w:val="auto"/>
        </w:rPr>
        <w:t>eingesehen werden.</w:t>
      </w:r>
    </w:p>
    <w:p w:rsidR="00240E39" w:rsidRPr="000C45FB" w:rsidRDefault="00240E39" w:rsidP="00836834">
      <w:pPr>
        <w:pStyle w:val="SaarText"/>
        <w:spacing w:line="276" w:lineRule="auto"/>
        <w:jc w:val="both"/>
        <w:rPr>
          <w:rFonts w:ascii="Saar" w:hAnsi="Saar"/>
          <w:color w:val="auto"/>
        </w:rPr>
      </w:pPr>
    </w:p>
    <w:p w:rsidR="00240E39" w:rsidRPr="000C45FB" w:rsidRDefault="00240E39" w:rsidP="00836834">
      <w:pPr>
        <w:pStyle w:val="SaarText"/>
        <w:spacing w:line="276" w:lineRule="auto"/>
        <w:jc w:val="both"/>
        <w:rPr>
          <w:rFonts w:ascii="Saar" w:hAnsi="Saar"/>
          <w:color w:val="auto"/>
        </w:rPr>
      </w:pPr>
      <w:r w:rsidRPr="000C45FB">
        <w:rPr>
          <w:rFonts w:ascii="Saar" w:hAnsi="Saar"/>
          <w:color w:val="auto"/>
        </w:rPr>
        <w:t>In begründeten Ausnahmefällen kann nach vorheriger Terminabsprache unter 0681-8500 1286 der Genehmigungsantrag im Landesamt für Umwelt- und Arbeitsschutz, Don-Bosco-Straße 1, 66119 Saarbrücken eingesehen werden.</w:t>
      </w:r>
      <w:r w:rsidR="00777A61" w:rsidRPr="000C45FB">
        <w:rPr>
          <w:rFonts w:ascii="Saar" w:hAnsi="Saar"/>
          <w:color w:val="auto"/>
        </w:rPr>
        <w:t xml:space="preserve"> Eine Kurzbeschreibung des Vorhabens zur Mitnahme wird bereitgelegt.</w:t>
      </w:r>
    </w:p>
    <w:p w:rsidR="00240E39" w:rsidRPr="000C45FB" w:rsidRDefault="00240E39" w:rsidP="00240E39">
      <w:pPr>
        <w:pStyle w:val="SaarText"/>
        <w:spacing w:after="120" w:line="276" w:lineRule="auto"/>
        <w:jc w:val="both"/>
        <w:rPr>
          <w:rFonts w:ascii="Saar" w:hAnsi="Saar"/>
          <w:color w:val="auto"/>
        </w:rPr>
      </w:pPr>
      <w:r w:rsidRPr="000C45FB">
        <w:rPr>
          <w:rFonts w:ascii="Saar" w:hAnsi="Saar"/>
          <w:color w:val="auto"/>
        </w:rPr>
        <w:t>Bei der Einsichtnahme sind die jeweils gültigen Hygieneregeln bezüglich der COVID-19-Pandemie einzuhalten.</w:t>
      </w:r>
    </w:p>
    <w:p w:rsidR="00240E39" w:rsidRDefault="00240E39" w:rsidP="00836834">
      <w:pPr>
        <w:pStyle w:val="SaarText"/>
        <w:spacing w:line="276" w:lineRule="auto"/>
        <w:jc w:val="both"/>
        <w:rPr>
          <w:rFonts w:ascii="Saar" w:hAnsi="Saar"/>
          <w:color w:val="000000" w:themeColor="text1"/>
        </w:rPr>
      </w:pPr>
    </w:p>
    <w:p w:rsidR="000545D4" w:rsidRDefault="000545D4" w:rsidP="00701D0D">
      <w:pPr>
        <w:pStyle w:val="SaarText"/>
        <w:spacing w:after="120" w:line="276" w:lineRule="auto"/>
        <w:jc w:val="both"/>
        <w:rPr>
          <w:rFonts w:ascii="Saar" w:hAnsi="Saar"/>
        </w:rPr>
      </w:pPr>
      <w:r>
        <w:rPr>
          <w:rFonts w:ascii="Saar" w:hAnsi="Saar"/>
        </w:rPr>
        <w:lastRenderedPageBreak/>
        <w:t xml:space="preserve">Etwaige Einwendungen gegen das Vorhaben können bis einschließlich </w:t>
      </w:r>
      <w:r w:rsidR="007026F4">
        <w:rPr>
          <w:rFonts w:ascii="Saar" w:hAnsi="Saar"/>
          <w:b/>
        </w:rPr>
        <w:t>01</w:t>
      </w:r>
      <w:r w:rsidR="006E04BA" w:rsidRPr="006E04BA">
        <w:rPr>
          <w:rFonts w:ascii="Saar" w:hAnsi="Saar"/>
          <w:b/>
        </w:rPr>
        <w:t>.0</w:t>
      </w:r>
      <w:r w:rsidR="007026F4">
        <w:rPr>
          <w:rFonts w:ascii="Saar" w:hAnsi="Saar"/>
          <w:b/>
        </w:rPr>
        <w:t>4</w:t>
      </w:r>
      <w:r w:rsidR="006E04BA" w:rsidRPr="006E04BA">
        <w:rPr>
          <w:rFonts w:ascii="Saar" w:hAnsi="Saar"/>
          <w:b/>
        </w:rPr>
        <w:t>.20</w:t>
      </w:r>
      <w:r w:rsidR="00650726">
        <w:rPr>
          <w:rFonts w:ascii="Saar" w:hAnsi="Saar"/>
          <w:b/>
        </w:rPr>
        <w:t>21</w:t>
      </w:r>
      <w:r w:rsidRPr="00983752">
        <w:rPr>
          <w:rFonts w:ascii="Saar" w:hAnsi="Saar"/>
          <w:color w:val="FF0000"/>
        </w:rPr>
        <w:t xml:space="preserve"> </w:t>
      </w:r>
      <w:r>
        <w:rPr>
          <w:rFonts w:ascii="Saar" w:hAnsi="Saar"/>
        </w:rPr>
        <w:t xml:space="preserve">schriftlich </w:t>
      </w:r>
      <w:r w:rsidR="00440E6E">
        <w:rPr>
          <w:rFonts w:ascii="Saar" w:hAnsi="Saar"/>
        </w:rPr>
        <w:t xml:space="preserve">oder </w:t>
      </w:r>
      <w:r w:rsidR="00701D0D">
        <w:rPr>
          <w:rFonts w:ascii="Saar" w:hAnsi="Saar"/>
        </w:rPr>
        <w:t>elektronisch (E-Mail an lua@lua.saarland.de)</w:t>
      </w:r>
      <w:r w:rsidR="00440E6E">
        <w:rPr>
          <w:rFonts w:ascii="Saar" w:hAnsi="Saar"/>
        </w:rPr>
        <w:t xml:space="preserve"> </w:t>
      </w:r>
      <w:r>
        <w:rPr>
          <w:rFonts w:ascii="Saar" w:hAnsi="Saar"/>
        </w:rPr>
        <w:t xml:space="preserve">erhoben werden. Die Einwendungen </w:t>
      </w:r>
      <w:r w:rsidR="00440E6E">
        <w:rPr>
          <w:rFonts w:ascii="Saar" w:hAnsi="Saar"/>
        </w:rPr>
        <w:t>sollen begründet werden. Die jeweilige Einwendung muss den Namen und die leserliche Anschrift des Einwend</w:t>
      </w:r>
      <w:r w:rsidR="00F51635">
        <w:rPr>
          <w:rFonts w:ascii="Saar" w:hAnsi="Saar"/>
        </w:rPr>
        <w:t>ungsführers</w:t>
      </w:r>
      <w:r w:rsidR="00440E6E">
        <w:rPr>
          <w:rFonts w:ascii="Saar" w:hAnsi="Saar"/>
        </w:rPr>
        <w:t xml:space="preserve"> tragen.</w:t>
      </w:r>
    </w:p>
    <w:p w:rsidR="00440E6E" w:rsidRDefault="00F51635" w:rsidP="00701D0D">
      <w:pPr>
        <w:pStyle w:val="SaarText"/>
        <w:spacing w:after="120" w:line="276" w:lineRule="auto"/>
        <w:jc w:val="both"/>
        <w:rPr>
          <w:rFonts w:ascii="Saar" w:hAnsi="Saar"/>
        </w:rPr>
      </w:pPr>
      <w:r>
        <w:rPr>
          <w:rFonts w:ascii="Saar" w:hAnsi="Saar"/>
        </w:rPr>
        <w:t>Auf Verlangen eines Einwendungsführers</w:t>
      </w:r>
      <w:r w:rsidR="00440E6E">
        <w:rPr>
          <w:rFonts w:ascii="Saar" w:hAnsi="Saar"/>
        </w:rPr>
        <w:t xml:space="preserve"> werden dessen Name und Anschrift vor der Bekanntgabe seiner Einwendung gegenüber de</w:t>
      </w:r>
      <w:r w:rsidR="006E04BA">
        <w:rPr>
          <w:rFonts w:ascii="Saar" w:hAnsi="Saar"/>
        </w:rPr>
        <w:t>r</w:t>
      </w:r>
      <w:r w:rsidR="00440E6E">
        <w:rPr>
          <w:rFonts w:ascii="Saar" w:hAnsi="Saar"/>
        </w:rPr>
        <w:t xml:space="preserve"> Antragsteller</w:t>
      </w:r>
      <w:r w:rsidR="006E04BA">
        <w:rPr>
          <w:rFonts w:ascii="Saar" w:hAnsi="Saar"/>
        </w:rPr>
        <w:t>in</w:t>
      </w:r>
      <w:r w:rsidR="00440E6E">
        <w:rPr>
          <w:rFonts w:ascii="Saar" w:hAnsi="Saar"/>
        </w:rPr>
        <w:t xml:space="preserve"> und den beteiligten Behörden unkenntlich gemacht, wenn diese zur ordnungsgemäßen Durchführung des Genehmigungsverfahrens nicht erforderlich sind.</w:t>
      </w:r>
    </w:p>
    <w:p w:rsidR="00983752" w:rsidRDefault="00983752" w:rsidP="00701D0D">
      <w:pPr>
        <w:pStyle w:val="SaarText"/>
        <w:spacing w:after="120" w:line="276" w:lineRule="auto"/>
        <w:jc w:val="both"/>
        <w:rPr>
          <w:rFonts w:ascii="Saar" w:hAnsi="Saar"/>
        </w:rPr>
      </w:pPr>
      <w:r>
        <w:rPr>
          <w:rFonts w:ascii="Saar" w:hAnsi="Saar"/>
        </w:rPr>
        <w:t xml:space="preserve">Mit Ablauf der Einwendungsfrist sind </w:t>
      </w:r>
      <w:r w:rsidR="007026F4">
        <w:rPr>
          <w:rFonts w:ascii="Saar" w:hAnsi="Saar"/>
        </w:rPr>
        <w:t xml:space="preserve">für das Genehmigungsverfahren </w:t>
      </w:r>
      <w:r>
        <w:rPr>
          <w:rFonts w:ascii="Saar" w:hAnsi="Saar"/>
        </w:rPr>
        <w:t>alle Einwendungen ausgeschlossen, die nicht auf besonderen privatrechtlichen Titeln beruhen.</w:t>
      </w:r>
    </w:p>
    <w:p w:rsidR="00983752" w:rsidRDefault="00983752" w:rsidP="00701D0D">
      <w:pPr>
        <w:pStyle w:val="SaarText"/>
        <w:spacing w:after="120" w:line="276" w:lineRule="auto"/>
        <w:jc w:val="both"/>
        <w:rPr>
          <w:rFonts w:ascii="Saar" w:hAnsi="Saar"/>
        </w:rPr>
      </w:pPr>
      <w:r>
        <w:rPr>
          <w:rFonts w:ascii="Saar" w:hAnsi="Saar"/>
        </w:rPr>
        <w:t>Werden gegen das Vorhaben formgerecht Einwendungen erhoben, hat die Genehmigungsbehörde nach Ablauf der Einwendungsfrist nach § 10 Abs. 6 BImSchG zu entscheiden, ob zur Erörterung der Einwendungen eine gemeinsame Besprechung mit der An</w:t>
      </w:r>
      <w:r w:rsidR="00F51635">
        <w:rPr>
          <w:rFonts w:ascii="Saar" w:hAnsi="Saar"/>
        </w:rPr>
        <w:t>tragstellerin und den Einwendungsführern</w:t>
      </w:r>
      <w:r>
        <w:rPr>
          <w:rFonts w:ascii="Saar" w:hAnsi="Saar"/>
        </w:rPr>
        <w:t xml:space="preserve"> durchgeführt wird. Diese Entscheidung wird rechtze</w:t>
      </w:r>
      <w:r w:rsidR="00701D0D">
        <w:rPr>
          <w:rFonts w:ascii="Saar" w:hAnsi="Saar"/>
        </w:rPr>
        <w:t xml:space="preserve">itig öffentlich im Amtsblatt des Saarlandes, in dem Lokalteil </w:t>
      </w:r>
      <w:r w:rsidR="00521794">
        <w:rPr>
          <w:rFonts w:ascii="Saar" w:hAnsi="Saar"/>
        </w:rPr>
        <w:t>Merzig-</w:t>
      </w:r>
      <w:proofErr w:type="spellStart"/>
      <w:r w:rsidR="00521794">
        <w:rPr>
          <w:rFonts w:ascii="Saar" w:hAnsi="Saar"/>
        </w:rPr>
        <w:t>Wadern</w:t>
      </w:r>
      <w:proofErr w:type="spellEnd"/>
      <w:r w:rsidR="00701D0D">
        <w:rPr>
          <w:rFonts w:ascii="Saar" w:hAnsi="Saar"/>
        </w:rPr>
        <w:t xml:space="preserve"> der Saarbrücker Zeitung und im Internetportal des Landesamtes für Umwelt- und Arbeitsschutz bekannt gemacht.</w:t>
      </w:r>
    </w:p>
    <w:p w:rsidR="00983752" w:rsidRPr="00195AF6" w:rsidRDefault="00983752" w:rsidP="00701D0D">
      <w:pPr>
        <w:spacing w:after="120" w:line="276" w:lineRule="auto"/>
        <w:rPr>
          <w:rFonts w:ascii="Saar" w:hAnsi="Saar"/>
        </w:rPr>
      </w:pPr>
      <w:r>
        <w:rPr>
          <w:rFonts w:ascii="Saar" w:hAnsi="Saar"/>
        </w:rPr>
        <w:t>Sollte die Genehmigungsbehörde die Durchführung eines Erörterungstermin</w:t>
      </w:r>
      <w:r w:rsidR="00195AF6">
        <w:rPr>
          <w:rFonts w:ascii="Saar" w:hAnsi="Saar"/>
        </w:rPr>
        <w:t>s</w:t>
      </w:r>
      <w:r>
        <w:rPr>
          <w:rFonts w:ascii="Saar" w:hAnsi="Saar"/>
        </w:rPr>
        <w:t xml:space="preserve"> für notwendig erachten, werden die formgerecht erhobenen Einwendungen voraussichtlich am </w:t>
      </w:r>
      <w:r w:rsidR="00521794">
        <w:rPr>
          <w:rFonts w:ascii="Saar" w:hAnsi="Saar"/>
          <w:b/>
        </w:rPr>
        <w:t>21</w:t>
      </w:r>
      <w:r w:rsidR="006E04BA">
        <w:rPr>
          <w:rFonts w:ascii="Saar" w:hAnsi="Saar"/>
          <w:b/>
        </w:rPr>
        <w:t>.0</w:t>
      </w:r>
      <w:r w:rsidR="00521794">
        <w:rPr>
          <w:rFonts w:ascii="Saar" w:hAnsi="Saar"/>
          <w:b/>
        </w:rPr>
        <w:t>4</w:t>
      </w:r>
      <w:r w:rsidR="006E04BA">
        <w:rPr>
          <w:rFonts w:ascii="Saar" w:hAnsi="Saar"/>
          <w:b/>
        </w:rPr>
        <w:t>.20</w:t>
      </w:r>
      <w:r w:rsidR="00701D0D">
        <w:rPr>
          <w:rFonts w:ascii="Saar" w:hAnsi="Saar"/>
          <w:b/>
        </w:rPr>
        <w:t>21</w:t>
      </w:r>
      <w:r w:rsidRPr="00983752">
        <w:rPr>
          <w:rFonts w:ascii="Saar" w:hAnsi="Saar"/>
          <w:color w:val="FF0000"/>
        </w:rPr>
        <w:t xml:space="preserve"> </w:t>
      </w:r>
      <w:r w:rsidR="00195AF6" w:rsidRPr="00195AF6">
        <w:rPr>
          <w:rFonts w:ascii="Saar" w:hAnsi="Saar"/>
        </w:rPr>
        <w:t xml:space="preserve">ab 10 </w:t>
      </w:r>
      <w:r w:rsidRPr="00195AF6">
        <w:rPr>
          <w:rFonts w:ascii="Saar" w:hAnsi="Saar"/>
        </w:rPr>
        <w:t xml:space="preserve">Uhr im </w:t>
      </w:r>
      <w:r w:rsidR="00701D0D">
        <w:rPr>
          <w:rFonts w:ascii="Saar" w:hAnsi="Saar"/>
        </w:rPr>
        <w:t>großen Sitzungssaal des Landesamtes für Umwelt- und Arbeitsschutz, Don-Bosco-Str. 1</w:t>
      </w:r>
      <w:r w:rsidR="00671801">
        <w:rPr>
          <w:rFonts w:ascii="Saar" w:hAnsi="Saar"/>
        </w:rPr>
        <w:t>, 66</w:t>
      </w:r>
      <w:r w:rsidR="00701D0D">
        <w:rPr>
          <w:rFonts w:ascii="Saar" w:hAnsi="Saar"/>
        </w:rPr>
        <w:t>119 Saarbrücken</w:t>
      </w:r>
      <w:r w:rsidR="00F51635">
        <w:rPr>
          <w:rFonts w:ascii="Saar" w:hAnsi="Saar"/>
        </w:rPr>
        <w:t xml:space="preserve">, </w:t>
      </w:r>
      <w:r w:rsidRPr="00195AF6">
        <w:rPr>
          <w:rFonts w:ascii="Saar" w:hAnsi="Saar"/>
        </w:rPr>
        <w:t>öffentlich erö</w:t>
      </w:r>
      <w:r w:rsidR="00A26B8C" w:rsidRPr="00195AF6">
        <w:rPr>
          <w:rFonts w:ascii="Saar" w:hAnsi="Saar"/>
        </w:rPr>
        <w:t>r</w:t>
      </w:r>
      <w:r w:rsidRPr="00195AF6">
        <w:rPr>
          <w:rFonts w:ascii="Saar" w:hAnsi="Saar"/>
        </w:rPr>
        <w:t>tert.</w:t>
      </w:r>
    </w:p>
    <w:p w:rsidR="00983752" w:rsidRDefault="00983752" w:rsidP="00701D0D">
      <w:pPr>
        <w:pStyle w:val="SaarText"/>
        <w:spacing w:after="120" w:line="276" w:lineRule="auto"/>
        <w:jc w:val="both"/>
        <w:rPr>
          <w:rFonts w:ascii="Saar" w:hAnsi="Saar"/>
        </w:rPr>
      </w:pPr>
      <w:r>
        <w:rPr>
          <w:rFonts w:ascii="Saar" w:hAnsi="Saar"/>
        </w:rPr>
        <w:t>Vorbehaltlich der Durchführung de</w:t>
      </w:r>
      <w:r w:rsidR="002822AC">
        <w:rPr>
          <w:rFonts w:ascii="Saar" w:hAnsi="Saar"/>
        </w:rPr>
        <w:t>s</w:t>
      </w:r>
      <w:r>
        <w:rPr>
          <w:rFonts w:ascii="Saar" w:hAnsi="Saar"/>
        </w:rPr>
        <w:t xml:space="preserve"> vorgenannten Erörterungstermins wird darauf hingewiesen, dass die formgerecht erhobenen Einwendungen auch bei Ausbleiben des Antragstellers oder von Personen, die Einwendungen erhoben haben, erörtert werden.</w:t>
      </w:r>
    </w:p>
    <w:p w:rsidR="00983752" w:rsidRDefault="00701D0D" w:rsidP="00701D0D">
      <w:pPr>
        <w:pStyle w:val="SaarText"/>
        <w:spacing w:after="120" w:line="276" w:lineRule="auto"/>
        <w:jc w:val="both"/>
        <w:rPr>
          <w:rFonts w:ascii="Saar" w:hAnsi="Saar"/>
        </w:rPr>
      </w:pPr>
      <w:r w:rsidRPr="00701D0D">
        <w:rPr>
          <w:rFonts w:ascii="Saar" w:hAnsi="Saar"/>
        </w:rPr>
        <w:t>Der Erörterungstermin dient dazu, die rechtzeitig erhobenen Einwendungen zu erörtern, soweit dies für die Prüfung der Genehmigungsunterlagen von Bedeutung sein kann. Er soll denjenigen, die Einwendungen erhoben haben, Gelegenheit geben, ihre Einwendungen zu erläutern.</w:t>
      </w:r>
    </w:p>
    <w:p w:rsidR="00983752" w:rsidRDefault="00983752" w:rsidP="00836834">
      <w:pPr>
        <w:pStyle w:val="SaarText"/>
        <w:spacing w:line="276" w:lineRule="auto"/>
        <w:jc w:val="both"/>
        <w:rPr>
          <w:rFonts w:ascii="Saar" w:hAnsi="Saar"/>
        </w:rPr>
      </w:pPr>
      <w:r>
        <w:rPr>
          <w:rFonts w:ascii="Saar" w:hAnsi="Saar"/>
        </w:rPr>
        <w:t>Die Zustellung der Entscheidung über die Einwendungen kann durch öffentliche Bekanntmachung ersetzt werden.</w:t>
      </w:r>
    </w:p>
    <w:p w:rsidR="00701D0D" w:rsidRDefault="00701D0D" w:rsidP="00836834">
      <w:pPr>
        <w:pStyle w:val="SaarText"/>
        <w:spacing w:line="276" w:lineRule="auto"/>
        <w:jc w:val="both"/>
        <w:rPr>
          <w:rFonts w:ascii="Saar" w:hAnsi="Saar"/>
        </w:rPr>
      </w:pPr>
    </w:p>
    <w:p w:rsidR="00983752" w:rsidRDefault="00983752" w:rsidP="004119FB">
      <w:pPr>
        <w:pStyle w:val="SaarText"/>
        <w:jc w:val="both"/>
        <w:rPr>
          <w:rFonts w:ascii="Saar" w:hAnsi="Saar"/>
        </w:rPr>
      </w:pPr>
      <w:r>
        <w:rPr>
          <w:rFonts w:ascii="Saar" w:hAnsi="Saar"/>
        </w:rPr>
        <w:t xml:space="preserve">Saarbrücken, </w:t>
      </w:r>
      <w:r w:rsidR="00521794">
        <w:rPr>
          <w:rFonts w:ascii="Saar" w:hAnsi="Saar"/>
          <w:color w:val="auto"/>
        </w:rPr>
        <w:t>12</w:t>
      </w:r>
      <w:r w:rsidR="00671801">
        <w:rPr>
          <w:rFonts w:ascii="Saar" w:hAnsi="Saar"/>
          <w:color w:val="auto"/>
        </w:rPr>
        <w:t>.</w:t>
      </w:r>
      <w:r w:rsidR="00521794">
        <w:rPr>
          <w:rFonts w:ascii="Saar" w:hAnsi="Saar"/>
          <w:color w:val="auto"/>
        </w:rPr>
        <w:t>01</w:t>
      </w:r>
      <w:r w:rsidR="00671801">
        <w:rPr>
          <w:rFonts w:ascii="Saar" w:hAnsi="Saar"/>
          <w:color w:val="auto"/>
        </w:rPr>
        <w:t>.20</w:t>
      </w:r>
      <w:r w:rsidR="00701D0D">
        <w:rPr>
          <w:rFonts w:ascii="Saar" w:hAnsi="Saar"/>
          <w:color w:val="auto"/>
        </w:rPr>
        <w:t>2</w:t>
      </w:r>
      <w:r w:rsidR="00521794">
        <w:rPr>
          <w:rFonts w:ascii="Saar" w:hAnsi="Saar"/>
          <w:color w:val="auto"/>
        </w:rPr>
        <w:t>1</w:t>
      </w:r>
    </w:p>
    <w:p w:rsidR="00983752" w:rsidRDefault="00983752" w:rsidP="004119FB">
      <w:pPr>
        <w:pStyle w:val="SaarText"/>
        <w:jc w:val="both"/>
        <w:rPr>
          <w:rFonts w:ascii="Saar" w:hAnsi="Saar"/>
        </w:rPr>
      </w:pPr>
    </w:p>
    <w:p w:rsidR="00983752" w:rsidRDefault="00983752" w:rsidP="004119FB">
      <w:pPr>
        <w:pStyle w:val="SaarText"/>
        <w:jc w:val="both"/>
        <w:rPr>
          <w:rFonts w:ascii="Saar" w:hAnsi="Saar"/>
        </w:rPr>
      </w:pPr>
      <w:r>
        <w:rPr>
          <w:rFonts w:ascii="Saar" w:hAnsi="Saar"/>
        </w:rPr>
        <w:t>Landesamt für Umwelt- und Arbeitsschutz</w:t>
      </w:r>
    </w:p>
    <w:p w:rsidR="00983752" w:rsidRDefault="00983752" w:rsidP="004119FB">
      <w:pPr>
        <w:pStyle w:val="SaarText"/>
        <w:jc w:val="both"/>
        <w:rPr>
          <w:rFonts w:ascii="Saar" w:hAnsi="Saar"/>
        </w:rPr>
      </w:pPr>
      <w:r>
        <w:rPr>
          <w:rFonts w:ascii="Saar" w:hAnsi="Saar"/>
        </w:rPr>
        <w:t>Im Auftrag</w:t>
      </w:r>
    </w:p>
    <w:p w:rsidR="00983752" w:rsidRDefault="00983752" w:rsidP="004119FB">
      <w:pPr>
        <w:pStyle w:val="SaarText"/>
        <w:jc w:val="both"/>
        <w:rPr>
          <w:rFonts w:ascii="Saar" w:hAnsi="Saar"/>
        </w:rPr>
      </w:pPr>
    </w:p>
    <w:p w:rsidR="00742576" w:rsidRDefault="00742576" w:rsidP="004119FB">
      <w:pPr>
        <w:pStyle w:val="SaarText"/>
        <w:jc w:val="both"/>
        <w:rPr>
          <w:rFonts w:ascii="Saar" w:hAnsi="Saar"/>
        </w:rPr>
      </w:pPr>
    </w:p>
    <w:p w:rsidR="00195AF6" w:rsidRDefault="00195AF6" w:rsidP="004119FB">
      <w:pPr>
        <w:pStyle w:val="SaarText"/>
        <w:jc w:val="both"/>
        <w:rPr>
          <w:rFonts w:ascii="Saar" w:hAnsi="Saar"/>
        </w:rPr>
      </w:pPr>
      <w:r>
        <w:rPr>
          <w:rFonts w:ascii="Saar" w:hAnsi="Saar"/>
        </w:rPr>
        <w:t xml:space="preserve">Dr. </w:t>
      </w:r>
      <w:r w:rsidR="00777A61">
        <w:rPr>
          <w:rFonts w:ascii="Saar" w:hAnsi="Saar"/>
        </w:rPr>
        <w:t>Frank Schwan</w:t>
      </w:r>
    </w:p>
    <w:sectPr w:rsidR="00195AF6" w:rsidSect="00A72E3A">
      <w:footerReference w:type="default" r:id="rId10"/>
      <w:footerReference w:type="first" r:id="rId11"/>
      <w:pgSz w:w="11906" w:h="16838" w:code="9"/>
      <w:pgMar w:top="1417" w:right="850" w:bottom="1984" w:left="1417" w:header="709" w:footer="709" w:gutter="0"/>
      <w:paperSrc w:first="260" w:other="2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CB" w:rsidRDefault="009A23CB" w:rsidP="00FE58E7">
      <w:pPr>
        <w:spacing w:line="240" w:lineRule="auto"/>
      </w:pPr>
      <w:r>
        <w:separator/>
      </w:r>
    </w:p>
  </w:endnote>
  <w:endnote w:type="continuationSeparator" w:id="0">
    <w:p w:rsidR="009A23CB" w:rsidRDefault="009A23CB" w:rsidP="00FE5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ar">
    <w:panose1 w:val="00000500000000000000"/>
    <w:charset w:val="00"/>
    <w:family w:val="auto"/>
    <w:pitch w:val="variable"/>
    <w:sig w:usb0="00000007"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ar Regular">
    <w:altName w:val="Courier New"/>
    <w:panose1 w:val="00000500000000000000"/>
    <w:charset w:val="00"/>
    <w:family w:val="auto"/>
    <w:pitch w:val="variable"/>
    <w:sig w:usb0="00000007" w:usb1="00000000" w:usb2="00000000" w:usb3="00000000" w:csb0="00000083" w:csb1="00000000"/>
  </w:font>
  <w:font w:name="Saar Bold">
    <w:altName w:val="Courier New"/>
    <w:panose1 w:val="00000800000000000000"/>
    <w:charset w:val="00"/>
    <w:family w:val="auto"/>
    <w:pitch w:val="variable"/>
    <w:sig w:usb0="00000007" w:usb1="00000000" w:usb2="00000000" w:usb3="00000000" w:csb0="00000083" w:csb1="00000000"/>
  </w:font>
  <w:font w:name="Calibri">
    <w:panose1 w:val="020F0502020204030204"/>
    <w:charset w:val="00"/>
    <w:family w:val="swiss"/>
    <w:pitch w:val="variable"/>
    <w:sig w:usb0="E00002FF" w:usb1="4000ACFF" w:usb2="00000001" w:usb3="00000000" w:csb0="0000019F" w:csb1="00000000"/>
  </w:font>
  <w:font w:name="Saar Pro Light">
    <w:altName w:val="Arial"/>
    <w:panose1 w:val="00000400000000000000"/>
    <w:charset w:val="00"/>
    <w:family w:val="modern"/>
    <w:notTrueType/>
    <w:pitch w:val="variable"/>
    <w:sig w:usb0="00000007" w:usb1="00000000" w:usb2="00000000" w:usb3="00000000" w:csb0="00000093" w:csb1="00000000"/>
  </w:font>
  <w:font w:name="Saar Headlin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85413"/>
      <w:docPartObj>
        <w:docPartGallery w:val="Page Numbers (Bottom of Page)"/>
        <w:docPartUnique/>
      </w:docPartObj>
    </w:sdtPr>
    <w:sdtEndPr/>
    <w:sdtContent>
      <w:p w:rsidR="009A23CB" w:rsidRDefault="009A23CB" w:rsidP="00FC5D2C">
        <w:pPr>
          <w:pStyle w:val="SaarFuzeile"/>
        </w:pPr>
        <w:r>
          <w:fldChar w:fldCharType="begin"/>
        </w:r>
        <w:r>
          <w:instrText>PAGE   \* MERGEFORMAT</w:instrText>
        </w:r>
        <w:r>
          <w:fldChar w:fldCharType="separate"/>
        </w:r>
        <w:r w:rsidR="00A72E3A">
          <w:rPr>
            <w:noProof/>
          </w:rPr>
          <w:t>2</w:t>
        </w:r>
        <w:r>
          <w:fldChar w:fldCharType="end"/>
        </w:r>
        <w:r>
          <w:t>/</w:t>
        </w:r>
        <w:r w:rsidR="00A72E3A">
          <w:fldChar w:fldCharType="begin"/>
        </w:r>
        <w:r w:rsidR="00A72E3A">
          <w:instrText xml:space="preserve"> NUMPAGES  \* Arabic  \* MERGEFORMAT </w:instrText>
        </w:r>
        <w:r w:rsidR="00A72E3A">
          <w:fldChar w:fldCharType="separate"/>
        </w:r>
        <w:r w:rsidR="00A72E3A">
          <w:rPr>
            <w:noProof/>
          </w:rPr>
          <w:t>2</w:t>
        </w:r>
        <w:r w:rsidR="00A72E3A">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CB" w:rsidRPr="00E32803" w:rsidRDefault="009A23CB" w:rsidP="00E32803">
    <w:pPr>
      <w:spacing w:after="200" w:line="276" w:lineRule="auto"/>
      <w:rPr>
        <w:rFonts w:ascii="Calibri" w:eastAsia="Calibri" w:hAnsi="Calibri" w:cs="Times New Roman"/>
        <w:lang w:eastAsia="en-US"/>
      </w:rPr>
    </w:pPr>
    <w:r>
      <w:rPr>
        <w:rFonts w:eastAsia="Times New Roman" w:cs="Times New Roman"/>
        <w:noProof/>
      </w:rPr>
      <mc:AlternateContent>
        <mc:Choice Requires="wps">
          <w:drawing>
            <wp:anchor distT="0" distB="0" distL="114300" distR="114300" simplePos="0" relativeHeight="251663360" behindDoc="0" locked="0" layoutInCell="1" allowOverlap="1" wp14:anchorId="40394B35" wp14:editId="7107151B">
              <wp:simplePos x="0" y="0"/>
              <wp:positionH relativeFrom="column">
                <wp:posOffset>-178747</wp:posOffset>
              </wp:positionH>
              <wp:positionV relativeFrom="paragraph">
                <wp:posOffset>316230</wp:posOffset>
              </wp:positionV>
              <wp:extent cx="5682342" cy="1403985"/>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342" cy="1403985"/>
                      </a:xfrm>
                      <a:prstGeom prst="rect">
                        <a:avLst/>
                      </a:prstGeom>
                      <a:noFill/>
                      <a:ln w="9525">
                        <a:noFill/>
                        <a:miter lim="800000"/>
                        <a:headEnd/>
                        <a:tailEnd/>
                      </a:ln>
                    </wps:spPr>
                    <wps:txbx>
                      <w:txbxContent>
                        <w:p w:rsidR="009A23CB" w:rsidRPr="007A045D" w:rsidRDefault="009A23CB" w:rsidP="00F86BB6">
                          <w:pPr>
                            <w:rPr>
                              <w:rFonts w:ascii="Saar Pro Light" w:hAnsi="Saar Pro Light"/>
                              <w:color w:val="002F4B"/>
                              <w:sz w:val="16"/>
                              <w:szCs w:val="16"/>
                            </w:rPr>
                          </w:pPr>
                          <w:r w:rsidRPr="008B27C6">
                            <w:rPr>
                              <w:rFonts w:ascii="Saar Pro Light" w:hAnsi="Saar Pro Light"/>
                              <w:color w:val="002F4B"/>
                              <w:sz w:val="16"/>
                              <w:szCs w:val="16"/>
                            </w:rPr>
                            <w:t>Öffentlicher</w:t>
                          </w:r>
                          <w:r w:rsidRPr="007A045D">
                            <w:rPr>
                              <w:rFonts w:ascii="Saar Pro Light" w:hAnsi="Saar Pro Light"/>
                              <w:color w:val="002F4B"/>
                              <w:sz w:val="16"/>
                              <w:szCs w:val="16"/>
                            </w:rPr>
                            <w:t xml:space="preserve"> Personennahverkehr hilft unsere Umwelt zu schützen:</w:t>
                          </w:r>
                        </w:p>
                        <w:p w:rsidR="009A23CB" w:rsidRPr="007A045D" w:rsidRDefault="009A23CB" w:rsidP="00F86BB6">
                          <w:pPr>
                            <w:spacing w:line="220" w:lineRule="atLeast"/>
                            <w:rPr>
                              <w:rFonts w:ascii="Saar Pro Light" w:hAnsi="Saar Pro Light"/>
                              <w:color w:val="002F4B"/>
                              <w:sz w:val="16"/>
                              <w:szCs w:val="16"/>
                            </w:rPr>
                          </w:pPr>
                          <w:r w:rsidRPr="007A045D">
                            <w:rPr>
                              <w:rFonts w:ascii="Saar Pro Light" w:hAnsi="Saar Pro Light"/>
                              <w:color w:val="002F4B"/>
                              <w:sz w:val="16"/>
                              <w:szCs w:val="16"/>
                            </w:rPr>
                            <w:t>Sie erreichen uns mit den Saartal-Linien 1</w:t>
                          </w:r>
                          <w:r>
                            <w:rPr>
                              <w:rFonts w:ascii="Saar Pro Light" w:hAnsi="Saar Pro Light"/>
                              <w:color w:val="002F4B"/>
                              <w:sz w:val="16"/>
                              <w:szCs w:val="16"/>
                            </w:rPr>
                            <w:t>28 sowie 108, 126 und 136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307" o:spid="_x0000_s1026" type="#_x0000_t202" style="position:absolute;margin-left:-14.05pt;margin-top:24.9pt;width:447.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paEQIAAPc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" filled="f" stroked="f">
              <v:textbox style="mso-fit-shape-to-text:t">
                <w:txbxContent>
                  <w:p w:rsidR="009A23CB" w:rsidRPr="007A045D" w:rsidRDefault="009A23CB" w:rsidP="00F86BB6">
                    <w:pPr>
                      <w:rPr>
                        <w:rFonts w:ascii="Saar Pro Light" w:hAnsi="Saar Pro Light"/>
                        <w:color w:val="002F4B"/>
                        <w:sz w:val="16"/>
                        <w:szCs w:val="16"/>
                      </w:rPr>
                    </w:pPr>
                    <w:r w:rsidRPr="008B27C6">
                      <w:rPr>
                        <w:rFonts w:ascii="Saar Pro Light" w:hAnsi="Saar Pro Light"/>
                        <w:color w:val="002F4B"/>
                        <w:sz w:val="16"/>
                        <w:szCs w:val="16"/>
                      </w:rPr>
                      <w:t>Öffentlicher</w:t>
                    </w:r>
                    <w:r w:rsidRPr="007A045D">
                      <w:rPr>
                        <w:rFonts w:ascii="Saar Pro Light" w:hAnsi="Saar Pro Light"/>
                        <w:color w:val="002F4B"/>
                        <w:sz w:val="16"/>
                        <w:szCs w:val="16"/>
                      </w:rPr>
                      <w:t xml:space="preserve"> Personennahverkehr hilft unsere Umwelt zu schützen:</w:t>
                    </w:r>
                  </w:p>
                  <w:p w:rsidR="009A23CB" w:rsidRPr="007A045D" w:rsidRDefault="009A23CB" w:rsidP="00F86BB6">
                    <w:pPr>
                      <w:spacing w:line="220" w:lineRule="atLeast"/>
                      <w:rPr>
                        <w:rFonts w:ascii="Saar Pro Light" w:hAnsi="Saar Pro Light"/>
                        <w:color w:val="002F4B"/>
                        <w:sz w:val="16"/>
                        <w:szCs w:val="16"/>
                      </w:rPr>
                    </w:pPr>
                    <w:r w:rsidRPr="007A045D">
                      <w:rPr>
                        <w:rFonts w:ascii="Saar Pro Light" w:hAnsi="Saar Pro Light"/>
                        <w:color w:val="002F4B"/>
                        <w:sz w:val="16"/>
                        <w:szCs w:val="16"/>
                      </w:rPr>
                      <w:t>Sie erreichen uns mit den Saartal-Linien 1</w:t>
                    </w:r>
                    <w:r>
                      <w:rPr>
                        <w:rFonts w:ascii="Saar Pro Light" w:hAnsi="Saar Pro Light"/>
                        <w:color w:val="002F4B"/>
                        <w:sz w:val="16"/>
                        <w:szCs w:val="16"/>
                      </w:rPr>
                      <w:t>28 sowie 108, 126 und 136</w:t>
                    </w:r>
                  </w:p>
                </w:txbxContent>
              </v:textbox>
            </v:shape>
          </w:pict>
        </mc:Fallback>
      </mc:AlternateContent>
    </w:r>
  </w:p>
  <w:p w:rsidR="009A23CB" w:rsidRDefault="009A23CB" w:rsidP="00FC5D2C">
    <w:pPr>
      <w:pStyle w:val="SaarFuzeile"/>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CB" w:rsidRDefault="009A23CB" w:rsidP="00FE58E7">
      <w:pPr>
        <w:spacing w:line="240" w:lineRule="auto"/>
      </w:pPr>
      <w:r>
        <w:separator/>
      </w:r>
    </w:p>
  </w:footnote>
  <w:footnote w:type="continuationSeparator" w:id="0">
    <w:p w:rsidR="009A23CB" w:rsidRDefault="009A23CB" w:rsidP="00FE58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BB5"/>
    <w:multiLevelType w:val="hybridMultilevel"/>
    <w:tmpl w:val="ED6A7A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3D"/>
    <w:rsid w:val="00026448"/>
    <w:rsid w:val="000410E8"/>
    <w:rsid w:val="000545D4"/>
    <w:rsid w:val="0005514C"/>
    <w:rsid w:val="000C45FB"/>
    <w:rsid w:val="000C6D4C"/>
    <w:rsid w:val="000E399B"/>
    <w:rsid w:val="000F4D2C"/>
    <w:rsid w:val="0011035A"/>
    <w:rsid w:val="00122443"/>
    <w:rsid w:val="00123698"/>
    <w:rsid w:val="0018423E"/>
    <w:rsid w:val="00195AF6"/>
    <w:rsid w:val="00197920"/>
    <w:rsid w:val="001D089A"/>
    <w:rsid w:val="001D4699"/>
    <w:rsid w:val="001F680D"/>
    <w:rsid w:val="001F6F15"/>
    <w:rsid w:val="00203B34"/>
    <w:rsid w:val="0022039F"/>
    <w:rsid w:val="00237DA8"/>
    <w:rsid w:val="00240E39"/>
    <w:rsid w:val="00243595"/>
    <w:rsid w:val="002618FA"/>
    <w:rsid w:val="00263943"/>
    <w:rsid w:val="00266D1C"/>
    <w:rsid w:val="00271707"/>
    <w:rsid w:val="002822AC"/>
    <w:rsid w:val="00284EAB"/>
    <w:rsid w:val="00297EF1"/>
    <w:rsid w:val="002A56E8"/>
    <w:rsid w:val="002A79D1"/>
    <w:rsid w:val="002C06E7"/>
    <w:rsid w:val="002D333A"/>
    <w:rsid w:val="002D796B"/>
    <w:rsid w:val="002E2518"/>
    <w:rsid w:val="002E675A"/>
    <w:rsid w:val="002F4682"/>
    <w:rsid w:val="003012F4"/>
    <w:rsid w:val="003130F8"/>
    <w:rsid w:val="0033761A"/>
    <w:rsid w:val="00340746"/>
    <w:rsid w:val="003757B9"/>
    <w:rsid w:val="00392B11"/>
    <w:rsid w:val="003A0D68"/>
    <w:rsid w:val="003A7CF0"/>
    <w:rsid w:val="003B1DC9"/>
    <w:rsid w:val="003E5CAC"/>
    <w:rsid w:val="0040010B"/>
    <w:rsid w:val="004119FB"/>
    <w:rsid w:val="004157D5"/>
    <w:rsid w:val="0043251A"/>
    <w:rsid w:val="0043383D"/>
    <w:rsid w:val="00440E6E"/>
    <w:rsid w:val="00445A41"/>
    <w:rsid w:val="00477EF4"/>
    <w:rsid w:val="00482873"/>
    <w:rsid w:val="004B458D"/>
    <w:rsid w:val="004B463D"/>
    <w:rsid w:val="004E2E33"/>
    <w:rsid w:val="004F161D"/>
    <w:rsid w:val="004F241B"/>
    <w:rsid w:val="004F59CD"/>
    <w:rsid w:val="00521794"/>
    <w:rsid w:val="00521CAE"/>
    <w:rsid w:val="005903F0"/>
    <w:rsid w:val="005B488B"/>
    <w:rsid w:val="005B5E83"/>
    <w:rsid w:val="005E3205"/>
    <w:rsid w:val="005F2C8D"/>
    <w:rsid w:val="00615099"/>
    <w:rsid w:val="00630F6A"/>
    <w:rsid w:val="006343C9"/>
    <w:rsid w:val="00650726"/>
    <w:rsid w:val="006537F5"/>
    <w:rsid w:val="00653EE3"/>
    <w:rsid w:val="0065597A"/>
    <w:rsid w:val="00671801"/>
    <w:rsid w:val="00682A87"/>
    <w:rsid w:val="00684551"/>
    <w:rsid w:val="006E04BA"/>
    <w:rsid w:val="006E457C"/>
    <w:rsid w:val="00701D0D"/>
    <w:rsid w:val="007026F4"/>
    <w:rsid w:val="0071204E"/>
    <w:rsid w:val="00712634"/>
    <w:rsid w:val="007148CF"/>
    <w:rsid w:val="00723E11"/>
    <w:rsid w:val="00742576"/>
    <w:rsid w:val="00746423"/>
    <w:rsid w:val="007514C5"/>
    <w:rsid w:val="00772104"/>
    <w:rsid w:val="00777A61"/>
    <w:rsid w:val="00782D31"/>
    <w:rsid w:val="007A045D"/>
    <w:rsid w:val="007B4EF1"/>
    <w:rsid w:val="007E2C94"/>
    <w:rsid w:val="007E5362"/>
    <w:rsid w:val="008109EC"/>
    <w:rsid w:val="0083138D"/>
    <w:rsid w:val="00832090"/>
    <w:rsid w:val="00836834"/>
    <w:rsid w:val="00854134"/>
    <w:rsid w:val="008A1508"/>
    <w:rsid w:val="008A1562"/>
    <w:rsid w:val="008B27C6"/>
    <w:rsid w:val="008B4888"/>
    <w:rsid w:val="008C1104"/>
    <w:rsid w:val="008D3E78"/>
    <w:rsid w:val="008E0219"/>
    <w:rsid w:val="008F3B91"/>
    <w:rsid w:val="008F3E28"/>
    <w:rsid w:val="00907EAD"/>
    <w:rsid w:val="00915B9E"/>
    <w:rsid w:val="00932BD1"/>
    <w:rsid w:val="009436BC"/>
    <w:rsid w:val="00965C7C"/>
    <w:rsid w:val="00980DDC"/>
    <w:rsid w:val="00983752"/>
    <w:rsid w:val="00995D84"/>
    <w:rsid w:val="009A23CB"/>
    <w:rsid w:val="009A31D1"/>
    <w:rsid w:val="009A49E4"/>
    <w:rsid w:val="009B2026"/>
    <w:rsid w:val="009F09F3"/>
    <w:rsid w:val="00A0448D"/>
    <w:rsid w:val="00A0657C"/>
    <w:rsid w:val="00A1158D"/>
    <w:rsid w:val="00A230CB"/>
    <w:rsid w:val="00A26B8C"/>
    <w:rsid w:val="00A26E40"/>
    <w:rsid w:val="00A419B5"/>
    <w:rsid w:val="00A57497"/>
    <w:rsid w:val="00A71ABF"/>
    <w:rsid w:val="00A72E3A"/>
    <w:rsid w:val="00A90A2D"/>
    <w:rsid w:val="00AD3676"/>
    <w:rsid w:val="00AE7544"/>
    <w:rsid w:val="00AF68E5"/>
    <w:rsid w:val="00B15A5D"/>
    <w:rsid w:val="00B210B7"/>
    <w:rsid w:val="00B30B0E"/>
    <w:rsid w:val="00B7627F"/>
    <w:rsid w:val="00B97F4C"/>
    <w:rsid w:val="00BA6A4C"/>
    <w:rsid w:val="00BB184C"/>
    <w:rsid w:val="00BB3CCC"/>
    <w:rsid w:val="00BB743E"/>
    <w:rsid w:val="00BD3128"/>
    <w:rsid w:val="00BE3705"/>
    <w:rsid w:val="00BE3BE5"/>
    <w:rsid w:val="00BE7B32"/>
    <w:rsid w:val="00BF39A9"/>
    <w:rsid w:val="00C04602"/>
    <w:rsid w:val="00C35D5C"/>
    <w:rsid w:val="00C537DB"/>
    <w:rsid w:val="00C66185"/>
    <w:rsid w:val="00C7655C"/>
    <w:rsid w:val="00CA63C2"/>
    <w:rsid w:val="00CC1CD2"/>
    <w:rsid w:val="00CC7CE5"/>
    <w:rsid w:val="00D00C14"/>
    <w:rsid w:val="00D05E86"/>
    <w:rsid w:val="00D131CC"/>
    <w:rsid w:val="00D15F76"/>
    <w:rsid w:val="00D51978"/>
    <w:rsid w:val="00D931E5"/>
    <w:rsid w:val="00DB6B35"/>
    <w:rsid w:val="00DC5C6A"/>
    <w:rsid w:val="00DC76C4"/>
    <w:rsid w:val="00DD6400"/>
    <w:rsid w:val="00DF25BE"/>
    <w:rsid w:val="00DF7756"/>
    <w:rsid w:val="00E126FC"/>
    <w:rsid w:val="00E25823"/>
    <w:rsid w:val="00E32803"/>
    <w:rsid w:val="00E3661E"/>
    <w:rsid w:val="00E7141D"/>
    <w:rsid w:val="00E716C2"/>
    <w:rsid w:val="00E8180F"/>
    <w:rsid w:val="00EA7B02"/>
    <w:rsid w:val="00EB0E3C"/>
    <w:rsid w:val="00EB374B"/>
    <w:rsid w:val="00EB5C4B"/>
    <w:rsid w:val="00EC3464"/>
    <w:rsid w:val="00EC5F91"/>
    <w:rsid w:val="00EC7E47"/>
    <w:rsid w:val="00F461CC"/>
    <w:rsid w:val="00F51635"/>
    <w:rsid w:val="00F62C4F"/>
    <w:rsid w:val="00F71EFF"/>
    <w:rsid w:val="00F773BE"/>
    <w:rsid w:val="00F86BB6"/>
    <w:rsid w:val="00FA6C2E"/>
    <w:rsid w:val="00FB225B"/>
    <w:rsid w:val="00FB4DA2"/>
    <w:rsid w:val="00FB6F7C"/>
    <w:rsid w:val="00FC583E"/>
    <w:rsid w:val="00FC5D2C"/>
    <w:rsid w:val="00FD1E62"/>
    <w:rsid w:val="00FE58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97EF1"/>
    <w:pPr>
      <w:spacing w:after="0"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58E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58E7"/>
    <w:rPr>
      <w:rFonts w:ascii="Tahoma" w:hAnsi="Tahoma" w:cs="Tahoma"/>
      <w:sz w:val="16"/>
      <w:szCs w:val="16"/>
    </w:rPr>
  </w:style>
  <w:style w:type="paragraph" w:styleId="Kopfzeile">
    <w:name w:val="header"/>
    <w:basedOn w:val="Standard"/>
    <w:link w:val="KopfzeileZchn"/>
    <w:uiPriority w:val="99"/>
    <w:unhideWhenUsed/>
    <w:qFormat/>
    <w:rsid w:val="00FE58E7"/>
    <w:pPr>
      <w:tabs>
        <w:tab w:val="center" w:pos="4513"/>
        <w:tab w:val="right" w:pos="9026"/>
      </w:tabs>
      <w:spacing w:line="200" w:lineRule="atLeast"/>
    </w:pPr>
    <w:rPr>
      <w:sz w:val="16"/>
    </w:rPr>
  </w:style>
  <w:style w:type="character" w:customStyle="1" w:styleId="KopfzeileZchn">
    <w:name w:val="Kopfzeile Zchn"/>
    <w:basedOn w:val="Absatz-Standardschriftart"/>
    <w:link w:val="Kopfzeile"/>
    <w:uiPriority w:val="99"/>
    <w:rsid w:val="00FE58E7"/>
    <w:rPr>
      <w:sz w:val="16"/>
    </w:rPr>
  </w:style>
  <w:style w:type="paragraph" w:styleId="Fuzeile">
    <w:name w:val="footer"/>
    <w:basedOn w:val="Standard"/>
    <w:link w:val="FuzeileZchn"/>
    <w:uiPriority w:val="99"/>
    <w:unhideWhenUsed/>
    <w:rsid w:val="00FE58E7"/>
    <w:pPr>
      <w:tabs>
        <w:tab w:val="center" w:pos="4513"/>
        <w:tab w:val="right" w:pos="9026"/>
      </w:tabs>
      <w:spacing w:line="240" w:lineRule="auto"/>
    </w:pPr>
  </w:style>
  <w:style w:type="character" w:customStyle="1" w:styleId="FuzeileZchn">
    <w:name w:val="Fußzeile Zchn"/>
    <w:basedOn w:val="Absatz-Standardschriftart"/>
    <w:link w:val="Fuzeile"/>
    <w:uiPriority w:val="99"/>
    <w:rsid w:val="00FE58E7"/>
  </w:style>
  <w:style w:type="table" w:styleId="Tabellenraster">
    <w:name w:val="Table Grid"/>
    <w:basedOn w:val="NormaleTabelle"/>
    <w:rsid w:val="00FE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53EE3"/>
    <w:rPr>
      <w:b/>
    </w:rPr>
  </w:style>
  <w:style w:type="character" w:customStyle="1" w:styleId="TitelZchn">
    <w:name w:val="Titel Zchn"/>
    <w:basedOn w:val="Absatz-Standardschriftart"/>
    <w:link w:val="Titel"/>
    <w:uiPriority w:val="10"/>
    <w:rsid w:val="00653EE3"/>
    <w:rPr>
      <w:b/>
    </w:rPr>
  </w:style>
  <w:style w:type="paragraph" w:customStyle="1" w:styleId="SaarText">
    <w:name w:val="Saar_Text"/>
    <w:qFormat/>
    <w:rsid w:val="00284EAB"/>
    <w:pPr>
      <w:spacing w:after="0" w:line="300" w:lineRule="exact"/>
    </w:pPr>
    <w:rPr>
      <w:rFonts w:ascii="Saar Regular" w:hAnsi="Saar Regular"/>
      <w:color w:val="000000"/>
    </w:rPr>
  </w:style>
  <w:style w:type="paragraph" w:customStyle="1" w:styleId="SaarAbsenderangaben">
    <w:name w:val="Saar_Absenderangaben"/>
    <w:basedOn w:val="SaarText"/>
    <w:qFormat/>
    <w:rsid w:val="00284EAB"/>
    <w:pPr>
      <w:spacing w:line="200" w:lineRule="exact"/>
    </w:pPr>
    <w:rPr>
      <w:color w:val="002F5C"/>
      <w:sz w:val="16"/>
    </w:rPr>
  </w:style>
  <w:style w:type="character" w:customStyle="1" w:styleId="SaarHervorhebung">
    <w:name w:val="Saar_Hervorhebung"/>
    <w:uiPriority w:val="1"/>
    <w:qFormat/>
    <w:rsid w:val="00284EAB"/>
    <w:rPr>
      <w:rFonts w:ascii="Saar Bold" w:hAnsi="Saar Bold"/>
      <w:b w:val="0"/>
      <w:i w:val="0"/>
    </w:rPr>
  </w:style>
  <w:style w:type="paragraph" w:customStyle="1" w:styleId="SaarKontaktangaben">
    <w:name w:val="Saar_Kontaktangaben"/>
    <w:basedOn w:val="SaarText"/>
    <w:qFormat/>
    <w:rsid w:val="00BB743E"/>
    <w:pPr>
      <w:tabs>
        <w:tab w:val="left" w:pos="1191"/>
      </w:tabs>
      <w:spacing w:line="200" w:lineRule="exact"/>
    </w:pPr>
    <w:rPr>
      <w:sz w:val="16"/>
    </w:rPr>
  </w:style>
  <w:style w:type="paragraph" w:customStyle="1" w:styleId="SaarMinisterium">
    <w:name w:val="Saar_Ministerium"/>
    <w:basedOn w:val="SaarText"/>
    <w:rsid w:val="00284EAB"/>
    <w:pPr>
      <w:spacing w:line="220" w:lineRule="exact"/>
      <w:ind w:left="-57"/>
    </w:pPr>
    <w:rPr>
      <w:b/>
      <w:color w:val="002F5C"/>
      <w:sz w:val="20"/>
    </w:rPr>
  </w:style>
  <w:style w:type="paragraph" w:customStyle="1" w:styleId="SaarAdressat">
    <w:name w:val="Saar_Adressat"/>
    <w:basedOn w:val="SaarText"/>
    <w:qFormat/>
    <w:rsid w:val="00BB743E"/>
  </w:style>
  <w:style w:type="paragraph" w:customStyle="1" w:styleId="SaarFuzeile">
    <w:name w:val="Saar_Fußzeile"/>
    <w:basedOn w:val="SaarText"/>
    <w:qFormat/>
    <w:rsid w:val="004157D5"/>
    <w:pPr>
      <w:jc w:val="right"/>
    </w:pPr>
    <w:rPr>
      <w:rFonts w:ascii="Saar" w:hAnsi="Saar"/>
      <w:spacing w:val="4"/>
      <w:sz w:val="18"/>
    </w:rPr>
  </w:style>
  <w:style w:type="character" w:customStyle="1" w:styleId="ta">
    <w:name w:val="_ta"/>
    <w:basedOn w:val="Absatz-Standardschriftart"/>
    <w:rsid w:val="00195AF6"/>
  </w:style>
  <w:style w:type="character" w:styleId="Hyperlink">
    <w:name w:val="Hyperlink"/>
    <w:basedOn w:val="Absatz-Standardschriftart"/>
    <w:uiPriority w:val="99"/>
    <w:unhideWhenUsed/>
    <w:rsid w:val="00650726"/>
    <w:rPr>
      <w:color w:val="0000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97EF1"/>
    <w:pPr>
      <w:spacing w:after="0"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58E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58E7"/>
    <w:rPr>
      <w:rFonts w:ascii="Tahoma" w:hAnsi="Tahoma" w:cs="Tahoma"/>
      <w:sz w:val="16"/>
      <w:szCs w:val="16"/>
    </w:rPr>
  </w:style>
  <w:style w:type="paragraph" w:styleId="Kopfzeile">
    <w:name w:val="header"/>
    <w:basedOn w:val="Standard"/>
    <w:link w:val="KopfzeileZchn"/>
    <w:uiPriority w:val="99"/>
    <w:unhideWhenUsed/>
    <w:qFormat/>
    <w:rsid w:val="00FE58E7"/>
    <w:pPr>
      <w:tabs>
        <w:tab w:val="center" w:pos="4513"/>
        <w:tab w:val="right" w:pos="9026"/>
      </w:tabs>
      <w:spacing w:line="200" w:lineRule="atLeast"/>
    </w:pPr>
    <w:rPr>
      <w:sz w:val="16"/>
    </w:rPr>
  </w:style>
  <w:style w:type="character" w:customStyle="1" w:styleId="KopfzeileZchn">
    <w:name w:val="Kopfzeile Zchn"/>
    <w:basedOn w:val="Absatz-Standardschriftart"/>
    <w:link w:val="Kopfzeile"/>
    <w:uiPriority w:val="99"/>
    <w:rsid w:val="00FE58E7"/>
    <w:rPr>
      <w:sz w:val="16"/>
    </w:rPr>
  </w:style>
  <w:style w:type="paragraph" w:styleId="Fuzeile">
    <w:name w:val="footer"/>
    <w:basedOn w:val="Standard"/>
    <w:link w:val="FuzeileZchn"/>
    <w:uiPriority w:val="99"/>
    <w:unhideWhenUsed/>
    <w:rsid w:val="00FE58E7"/>
    <w:pPr>
      <w:tabs>
        <w:tab w:val="center" w:pos="4513"/>
        <w:tab w:val="right" w:pos="9026"/>
      </w:tabs>
      <w:spacing w:line="240" w:lineRule="auto"/>
    </w:pPr>
  </w:style>
  <w:style w:type="character" w:customStyle="1" w:styleId="FuzeileZchn">
    <w:name w:val="Fußzeile Zchn"/>
    <w:basedOn w:val="Absatz-Standardschriftart"/>
    <w:link w:val="Fuzeile"/>
    <w:uiPriority w:val="99"/>
    <w:rsid w:val="00FE58E7"/>
  </w:style>
  <w:style w:type="table" w:styleId="Tabellenraster">
    <w:name w:val="Table Grid"/>
    <w:basedOn w:val="NormaleTabelle"/>
    <w:rsid w:val="00FE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53EE3"/>
    <w:rPr>
      <w:b/>
    </w:rPr>
  </w:style>
  <w:style w:type="character" w:customStyle="1" w:styleId="TitelZchn">
    <w:name w:val="Titel Zchn"/>
    <w:basedOn w:val="Absatz-Standardschriftart"/>
    <w:link w:val="Titel"/>
    <w:uiPriority w:val="10"/>
    <w:rsid w:val="00653EE3"/>
    <w:rPr>
      <w:b/>
    </w:rPr>
  </w:style>
  <w:style w:type="paragraph" w:customStyle="1" w:styleId="SaarText">
    <w:name w:val="Saar_Text"/>
    <w:qFormat/>
    <w:rsid w:val="00284EAB"/>
    <w:pPr>
      <w:spacing w:after="0" w:line="300" w:lineRule="exact"/>
    </w:pPr>
    <w:rPr>
      <w:rFonts w:ascii="Saar Regular" w:hAnsi="Saar Regular"/>
      <w:color w:val="000000"/>
    </w:rPr>
  </w:style>
  <w:style w:type="paragraph" w:customStyle="1" w:styleId="SaarAbsenderangaben">
    <w:name w:val="Saar_Absenderangaben"/>
    <w:basedOn w:val="SaarText"/>
    <w:qFormat/>
    <w:rsid w:val="00284EAB"/>
    <w:pPr>
      <w:spacing w:line="200" w:lineRule="exact"/>
    </w:pPr>
    <w:rPr>
      <w:color w:val="002F5C"/>
      <w:sz w:val="16"/>
    </w:rPr>
  </w:style>
  <w:style w:type="character" w:customStyle="1" w:styleId="SaarHervorhebung">
    <w:name w:val="Saar_Hervorhebung"/>
    <w:uiPriority w:val="1"/>
    <w:qFormat/>
    <w:rsid w:val="00284EAB"/>
    <w:rPr>
      <w:rFonts w:ascii="Saar Bold" w:hAnsi="Saar Bold"/>
      <w:b w:val="0"/>
      <w:i w:val="0"/>
    </w:rPr>
  </w:style>
  <w:style w:type="paragraph" w:customStyle="1" w:styleId="SaarKontaktangaben">
    <w:name w:val="Saar_Kontaktangaben"/>
    <w:basedOn w:val="SaarText"/>
    <w:qFormat/>
    <w:rsid w:val="00BB743E"/>
    <w:pPr>
      <w:tabs>
        <w:tab w:val="left" w:pos="1191"/>
      </w:tabs>
      <w:spacing w:line="200" w:lineRule="exact"/>
    </w:pPr>
    <w:rPr>
      <w:sz w:val="16"/>
    </w:rPr>
  </w:style>
  <w:style w:type="paragraph" w:customStyle="1" w:styleId="SaarMinisterium">
    <w:name w:val="Saar_Ministerium"/>
    <w:basedOn w:val="SaarText"/>
    <w:rsid w:val="00284EAB"/>
    <w:pPr>
      <w:spacing w:line="220" w:lineRule="exact"/>
      <w:ind w:left="-57"/>
    </w:pPr>
    <w:rPr>
      <w:b/>
      <w:color w:val="002F5C"/>
      <w:sz w:val="20"/>
    </w:rPr>
  </w:style>
  <w:style w:type="paragraph" w:customStyle="1" w:styleId="SaarAdressat">
    <w:name w:val="Saar_Adressat"/>
    <w:basedOn w:val="SaarText"/>
    <w:qFormat/>
    <w:rsid w:val="00BB743E"/>
  </w:style>
  <w:style w:type="paragraph" w:customStyle="1" w:styleId="SaarFuzeile">
    <w:name w:val="Saar_Fußzeile"/>
    <w:basedOn w:val="SaarText"/>
    <w:qFormat/>
    <w:rsid w:val="004157D5"/>
    <w:pPr>
      <w:jc w:val="right"/>
    </w:pPr>
    <w:rPr>
      <w:rFonts w:ascii="Saar" w:hAnsi="Saar"/>
      <w:spacing w:val="4"/>
      <w:sz w:val="18"/>
    </w:rPr>
  </w:style>
  <w:style w:type="character" w:customStyle="1" w:styleId="ta">
    <w:name w:val="_ta"/>
    <w:basedOn w:val="Absatz-Standardschriftart"/>
    <w:rsid w:val="00195AF6"/>
  </w:style>
  <w:style w:type="character" w:styleId="Hyperlink">
    <w:name w:val="Hyperlink"/>
    <w:basedOn w:val="Absatz-Standardschriftart"/>
    <w:uiPriority w:val="99"/>
    <w:unhideWhenUsed/>
    <w:rsid w:val="00650726"/>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9010">
      <w:bodyDiv w:val="1"/>
      <w:marLeft w:val="0"/>
      <w:marRight w:val="0"/>
      <w:marTop w:val="0"/>
      <w:marBottom w:val="0"/>
      <w:divBdr>
        <w:top w:val="none" w:sz="0" w:space="0" w:color="auto"/>
        <w:left w:val="none" w:sz="0" w:space="0" w:color="auto"/>
        <w:bottom w:val="none" w:sz="0" w:space="0" w:color="auto"/>
        <w:right w:val="none" w:sz="0" w:space="0" w:color="auto"/>
      </w:divBdr>
      <w:divsChild>
        <w:div w:id="939336996">
          <w:marLeft w:val="0"/>
          <w:marRight w:val="0"/>
          <w:marTop w:val="0"/>
          <w:marBottom w:val="345"/>
          <w:divBdr>
            <w:top w:val="none" w:sz="0" w:space="0" w:color="auto"/>
            <w:left w:val="none" w:sz="0" w:space="0" w:color="auto"/>
            <w:bottom w:val="none" w:sz="0" w:space="0" w:color="auto"/>
            <w:right w:val="none" w:sz="0" w:space="0" w:color="auto"/>
          </w:divBdr>
          <w:divsChild>
            <w:div w:id="543252648">
              <w:marLeft w:val="0"/>
              <w:marRight w:val="0"/>
              <w:marTop w:val="0"/>
              <w:marBottom w:val="0"/>
              <w:divBdr>
                <w:top w:val="none" w:sz="0" w:space="0" w:color="auto"/>
                <w:left w:val="none" w:sz="0" w:space="0" w:color="auto"/>
                <w:bottom w:val="none" w:sz="0" w:space="0" w:color="auto"/>
                <w:right w:val="none" w:sz="0" w:space="0" w:color="auto"/>
              </w:divBdr>
              <w:divsChild>
                <w:div w:id="71511631">
                  <w:marLeft w:val="0"/>
                  <w:marRight w:val="0"/>
                  <w:marTop w:val="0"/>
                  <w:marBottom w:val="0"/>
                  <w:divBdr>
                    <w:top w:val="none" w:sz="0" w:space="0" w:color="auto"/>
                    <w:left w:val="none" w:sz="0" w:space="0" w:color="auto"/>
                    <w:bottom w:val="none" w:sz="0" w:space="0" w:color="auto"/>
                    <w:right w:val="none" w:sz="0" w:space="0" w:color="auto"/>
                  </w:divBdr>
                  <w:divsChild>
                    <w:div w:id="7163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vp-verbun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Infobox\Kopfb&#246;gen\Kopfb&#246;gen\KopfbogenGB3_mF.dotx" TargetMode="External"/></Relationships>
</file>

<file path=word/theme/theme1.xml><?xml version="1.0" encoding="utf-8"?>
<a:theme xmlns:a="http://schemas.openxmlformats.org/drawingml/2006/main" name="Larissa">
  <a:themeElements>
    <a:clrScheme name="SAARLAND">
      <a:dk1>
        <a:sysClr val="windowText" lastClr="000000"/>
      </a:dk1>
      <a:lt1>
        <a:sysClr val="window" lastClr="FFFFFF"/>
      </a:lt1>
      <a:dk2>
        <a:srgbClr val="002D5B"/>
      </a:dk2>
      <a:lt2>
        <a:srgbClr val="8392B2"/>
      </a:lt2>
      <a:accent1>
        <a:srgbClr val="00B0DF"/>
      </a:accent1>
      <a:accent2>
        <a:srgbClr val="6FAABC"/>
      </a:accent2>
      <a:accent3>
        <a:srgbClr val="9C88BB"/>
      </a:accent3>
      <a:accent4>
        <a:srgbClr val="55B3A2"/>
      </a:accent4>
      <a:accent5>
        <a:srgbClr val="97BF0D"/>
      </a:accent5>
      <a:accent6>
        <a:srgbClr val="008D36"/>
      </a:accent6>
      <a:hlink>
        <a:srgbClr val="000000"/>
      </a:hlink>
      <a:folHlink>
        <a:srgbClr val="000000"/>
      </a:folHlink>
    </a:clrScheme>
    <a:fontScheme name="SAAR PowerPoint">
      <a:majorFont>
        <a:latin typeface="Saar Headline"/>
        <a:ea typeface=""/>
        <a:cs typeface=""/>
      </a:majorFont>
      <a:minorFont>
        <a:latin typeface="Sa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C1A2-EFD4-4A50-994E-2304B157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KopfbogenGB3_mF.dotx</Template>
  <TotalTime>0</TotalTime>
  <Pages>2</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Brief</vt:lpstr>
    </vt:vector>
  </TitlesOfParts>
  <Company>Saarland</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Administrator (LUA)</dc:creator>
  <cp:lastModifiedBy>Bonaventura Anne (LUA)</cp:lastModifiedBy>
  <cp:revision>9</cp:revision>
  <cp:lastPrinted>2021-01-12T07:56:00Z</cp:lastPrinted>
  <dcterms:created xsi:type="dcterms:W3CDTF">2021-01-11T08:31:00Z</dcterms:created>
  <dcterms:modified xsi:type="dcterms:W3CDTF">2021-01-12T07:56:00Z</dcterms:modified>
</cp:coreProperties>
</file>