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3D648" w14:textId="77777777" w:rsidR="0007660C" w:rsidRPr="006C7673" w:rsidRDefault="00C04CE0" w:rsidP="00C04CE0">
      <w:pPr>
        <w:jc w:val="right"/>
      </w:pPr>
      <w:r w:rsidRPr="00CB2EE1">
        <w:rPr>
          <w:noProof/>
        </w:rPr>
        <w:drawing>
          <wp:inline distT="0" distB="0" distL="0" distR="0" wp14:anchorId="1C46BD21" wp14:editId="60D25847">
            <wp:extent cx="1891030" cy="948055"/>
            <wp:effectExtent l="0" t="0" r="0" b="4445"/>
            <wp:docPr id="3" name="Grafik 2" descr="Wappen des Landes Schleswig-Holstein mit folgendem Text: SH Schleswig-Holstein&#10;Landesamt für Landwirtschaft, Umwelt und ländliche Rä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:\Users\Marieta.Stebner\AppData\Local\Microsoft\Windows\Temporary Internet Files\Content.Outlook\2E8LXB0O\llur_de_logo_sw_gross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061B2" w14:textId="77777777" w:rsidR="003231BB" w:rsidRPr="00C04CE0" w:rsidRDefault="00AA0903" w:rsidP="00C04CE0">
      <w:pPr>
        <w:pStyle w:val="berschrift1"/>
      </w:pPr>
      <w:r>
        <w:t xml:space="preserve">Amtliche </w:t>
      </w:r>
      <w:r w:rsidR="003231BB" w:rsidRPr="00C04CE0">
        <w:t>Bekanntmachung</w:t>
      </w:r>
    </w:p>
    <w:p w14:paraId="5A10C5D3" w14:textId="4ACFA7AB" w:rsidR="00E32B35" w:rsidRPr="00C04CE0" w:rsidRDefault="00933BB5" w:rsidP="00C04CE0">
      <w:pPr>
        <w:pStyle w:val="berschrift1"/>
      </w:pPr>
      <w:r w:rsidRPr="00F22CE6">
        <w:t>gemäß § 12 Abs. 1</w:t>
      </w:r>
      <w:r w:rsidR="00AA0903" w:rsidRPr="00F22CE6">
        <w:t xml:space="preserve"> in Verbindung mit </w:t>
      </w:r>
      <w:r w:rsidR="00C65013" w:rsidRPr="00F22CE6">
        <w:t>§ 16 Abs. 1 Nr. 4</w:t>
      </w:r>
      <w:r w:rsidR="001E6B70" w:rsidRPr="00F22CE6">
        <w:t xml:space="preserve"> </w:t>
      </w:r>
      <w:r w:rsidRPr="00F22CE6">
        <w:t>der 9. Verordnung zur</w:t>
      </w:r>
      <w:r w:rsidRPr="00C04CE0">
        <w:t xml:space="preserve"> Durchführung des Bundes-Immissionsschutzgesetzes (Verordnung über das Genehmigungsverfahren - 9. BImSchV) </w:t>
      </w:r>
    </w:p>
    <w:p w14:paraId="50821986" w14:textId="77777777" w:rsidR="00E32B35" w:rsidRPr="00C04CE0" w:rsidRDefault="00E32B35" w:rsidP="00C04CE0"/>
    <w:p w14:paraId="2A1A1CC5" w14:textId="46814836" w:rsidR="00A57B74" w:rsidRPr="00C04CE0" w:rsidRDefault="00E32B35" w:rsidP="00C04CE0">
      <w:r w:rsidRPr="00C04CE0">
        <w:t>Bekanntmachung des Landesamtes für Landwirtschaft, Umwelt und ländliche Räume des</w:t>
      </w:r>
      <w:r w:rsidR="003231BB" w:rsidRPr="00C04CE0">
        <w:t xml:space="preserve"> Landes Schleswig-Holstein</w:t>
      </w:r>
      <w:r w:rsidR="0015578D" w:rsidRPr="00C04CE0">
        <w:t xml:space="preserve">, </w:t>
      </w:r>
      <w:r w:rsidR="0075467C" w:rsidRPr="00C04CE0">
        <w:t xml:space="preserve">Abteilung </w:t>
      </w:r>
      <w:r w:rsidR="0015578D" w:rsidRPr="00C04CE0">
        <w:t>Technischer Umweltschutz</w:t>
      </w:r>
      <w:r w:rsidR="0015578D" w:rsidRPr="00C65013">
        <w:t xml:space="preserve">, </w:t>
      </w:r>
      <w:r w:rsidR="0025699B" w:rsidRPr="00C65013">
        <w:t>Zentral</w:t>
      </w:r>
      <w:r w:rsidR="0015578D" w:rsidRPr="00C65013">
        <w:t>dezernat</w:t>
      </w:r>
      <w:r w:rsidR="000530B9">
        <w:t xml:space="preserve"> Immissionsschutz</w:t>
      </w:r>
      <w:r w:rsidR="0015578D" w:rsidRPr="00C65013">
        <w:t>,</w:t>
      </w:r>
      <w:r w:rsidR="0025699B" w:rsidRPr="00C65013">
        <w:t xml:space="preserve"> </w:t>
      </w:r>
      <w:r w:rsidR="00C65013" w:rsidRPr="00C65013">
        <w:t>Hamburger Chaussee 25, 24220 Flintbek</w:t>
      </w:r>
      <w:r w:rsidRPr="00C65013">
        <w:t xml:space="preserve"> vom </w:t>
      </w:r>
      <w:r w:rsidR="009F1E51">
        <w:t>28.05.2021</w:t>
      </w:r>
      <w:r w:rsidRPr="00C65013">
        <w:t>– Az.:</w:t>
      </w:r>
      <w:r w:rsidR="00B75F8B">
        <w:t> </w:t>
      </w:r>
      <w:r w:rsidRPr="00C65013">
        <w:t>G</w:t>
      </w:r>
      <w:r w:rsidR="00C65013" w:rsidRPr="00C65013">
        <w:t>50</w:t>
      </w:r>
      <w:r w:rsidRPr="00C65013">
        <w:t>/20</w:t>
      </w:r>
      <w:r w:rsidR="00C65013" w:rsidRPr="00C65013">
        <w:t>18</w:t>
      </w:r>
      <w:r w:rsidRPr="00C65013">
        <w:t>/0</w:t>
      </w:r>
      <w:r w:rsidR="00C65013" w:rsidRPr="00C65013">
        <w:t>01a+b</w:t>
      </w:r>
    </w:p>
    <w:p w14:paraId="46CE8B68" w14:textId="77777777" w:rsidR="00A57B74" w:rsidRDefault="00A57B74" w:rsidP="00C04CE0"/>
    <w:p w14:paraId="7CC6E673" w14:textId="42826FCE" w:rsidR="00C04CE0" w:rsidRPr="00C04CE0" w:rsidRDefault="00C04CE0" w:rsidP="00C04CE0">
      <w:r w:rsidRPr="00C65013">
        <w:t xml:space="preserve">Kreis </w:t>
      </w:r>
      <w:r w:rsidR="00C65013" w:rsidRPr="00C65013">
        <w:t>Stormarn, Gemeinde Stapelfeld</w:t>
      </w:r>
    </w:p>
    <w:p w14:paraId="7583C987" w14:textId="77777777" w:rsidR="00C04CE0" w:rsidRDefault="00C04CE0" w:rsidP="00C04CE0">
      <w:pPr>
        <w:rPr>
          <w:highlight w:val="yellow"/>
        </w:rPr>
      </w:pPr>
    </w:p>
    <w:p w14:paraId="66FB7F87" w14:textId="77777777" w:rsidR="00C65013" w:rsidRPr="004575ED" w:rsidRDefault="00C65013" w:rsidP="00C65013">
      <w:r w:rsidRPr="004575ED">
        <w:t xml:space="preserve">Die Firma EEW </w:t>
      </w:r>
      <w:proofErr w:type="spellStart"/>
      <w:r w:rsidRPr="004575ED">
        <w:t>Energy</w:t>
      </w:r>
      <w:proofErr w:type="spellEnd"/>
      <w:r w:rsidRPr="004575ED">
        <w:t xml:space="preserve"> </w:t>
      </w:r>
      <w:proofErr w:type="spellStart"/>
      <w:r w:rsidRPr="004575ED">
        <w:t>from</w:t>
      </w:r>
      <w:proofErr w:type="spellEnd"/>
      <w:r w:rsidRPr="004575ED">
        <w:t xml:space="preserve"> </w:t>
      </w:r>
      <w:proofErr w:type="spellStart"/>
      <w:r w:rsidRPr="004575ED">
        <w:t>Waste</w:t>
      </w:r>
      <w:proofErr w:type="spellEnd"/>
      <w:r w:rsidRPr="004575ED">
        <w:t xml:space="preserve"> Stapelfeld GmbH, Ahrensburger Weg 4, 22145 Stapelfeld hat mit Datum vom 19.06.2019, eingegangen am 21.06.2019, zuletzt ergänzt am 01.12.2020, beim Landesamt für Landwirtschaft, Umwelt und ländliche Räume zwei Genehmigungen nach § 4 BImSchG beantragt. Beabsichtigt ist:</w:t>
      </w:r>
    </w:p>
    <w:p w14:paraId="59583E79" w14:textId="77777777" w:rsidR="00C65013" w:rsidRPr="004575ED" w:rsidRDefault="00C65013" w:rsidP="00C65013"/>
    <w:p w14:paraId="29619F65" w14:textId="77777777" w:rsidR="00C65013" w:rsidRPr="004575ED" w:rsidRDefault="00C65013" w:rsidP="00C65013">
      <w:pPr>
        <w:pStyle w:val="Listenabsatz"/>
        <w:numPr>
          <w:ilvl w:val="0"/>
          <w:numId w:val="4"/>
        </w:numPr>
        <w:suppressAutoHyphens/>
      </w:pPr>
      <w:r w:rsidRPr="004575ED">
        <w:t>die Errichtung und der Betrieb einer thermischen Abfallbehandlungsanlage für Siedlungsabfälle, hausmüllähnliche Gewerbeabfälle und aufbereitete Siedlungsabfälle (MHKW) – Durchsatz maximal 49,5 t/h Abfalleinsatz (Az.: G50/2018/001a)</w:t>
      </w:r>
      <w:r>
        <w:t>. Als Ne</w:t>
      </w:r>
      <w:r w:rsidRPr="004575ED">
        <w:t xml:space="preserve">beneinrichtung ist eine Abfallannahme und </w:t>
      </w:r>
      <w:r>
        <w:t xml:space="preserve">eine </w:t>
      </w:r>
      <w:r w:rsidRPr="004575ED">
        <w:t>Inputlagerung geplant.</w:t>
      </w:r>
    </w:p>
    <w:p w14:paraId="212CADB3" w14:textId="77777777" w:rsidR="00C65013" w:rsidRPr="004575ED" w:rsidRDefault="00C65013" w:rsidP="00C65013">
      <w:pPr>
        <w:pStyle w:val="Listenabsatz"/>
        <w:numPr>
          <w:ilvl w:val="0"/>
          <w:numId w:val="4"/>
        </w:numPr>
        <w:suppressAutoHyphens/>
      </w:pPr>
      <w:r w:rsidRPr="004575ED">
        <w:t>die Errichtung und der Betrieb einer Mono-Klärschlammverbrennungsanlage (KVA) für maximal 13,9 t/h Abfalleinsatz (Klärschlamm mit 40 % Trockensubstanz) (Az.: G50/2018/001b). Als Nebeneinrichtung sind eine Klärschlammlagerung und eine Klärschlammtrocknung vorgesehen.</w:t>
      </w:r>
    </w:p>
    <w:p w14:paraId="6A0DD68C" w14:textId="77777777" w:rsidR="00E32B35" w:rsidRPr="00C04CE0" w:rsidRDefault="00E32B35" w:rsidP="00C04CE0"/>
    <w:p w14:paraId="308A0D16" w14:textId="77777777" w:rsidR="00C65013" w:rsidRPr="004575ED" w:rsidRDefault="00C65013" w:rsidP="00C65013">
      <w:r w:rsidRPr="004575ED">
        <w:t xml:space="preserve">Beide Vorhaben sollen auf </w:t>
      </w:r>
      <w:r>
        <w:t xml:space="preserve">dem </w:t>
      </w:r>
      <w:r w:rsidRPr="004575ED">
        <w:t>Grundstück</w:t>
      </w:r>
      <w:r>
        <w:t xml:space="preserve"> </w:t>
      </w:r>
      <w:r w:rsidRPr="004575ED">
        <w:t>22145 Stapelfeld, Ahrensburger Weg 4, Gemarkung Stapelfeld, Flur 2, Flurstück 105</w:t>
      </w:r>
      <w:r>
        <w:t xml:space="preserve"> </w:t>
      </w:r>
      <w:r w:rsidRPr="004575ED">
        <w:t>realisiert werden.</w:t>
      </w:r>
    </w:p>
    <w:p w14:paraId="3B24E43A" w14:textId="6B124326" w:rsidR="00C65013" w:rsidRPr="004575ED" w:rsidRDefault="00C65013" w:rsidP="00C65013">
      <w:r w:rsidRPr="004575ED">
        <w:t>Zudem wird eine temporäre Baustelleneinrichtungsfläche während der Bauzeit auf dem Flurstück 2/5, ebenfalls Flur 2, Gemarkung Stapelfeld eingerichtet.</w:t>
      </w:r>
    </w:p>
    <w:p w14:paraId="115459BE" w14:textId="1CEEFCC3" w:rsidR="00C65013" w:rsidRDefault="00C65013" w:rsidP="00C65013">
      <w:r w:rsidRPr="004575ED">
        <w:lastRenderedPageBreak/>
        <w:t xml:space="preserve">Die Inbetriebnahme der Anlagen ist für Dezember 2022 geplant. </w:t>
      </w:r>
    </w:p>
    <w:p w14:paraId="17638B20" w14:textId="77777777" w:rsidR="00B75F8B" w:rsidRPr="00364E9A" w:rsidRDefault="00B75F8B" w:rsidP="00C65013"/>
    <w:p w14:paraId="79C5AA07" w14:textId="53E03EB7" w:rsidR="005252B7" w:rsidRPr="00C04CE0" w:rsidRDefault="00372865" w:rsidP="00C04CE0">
      <w:r w:rsidRPr="00364E9A">
        <w:t xml:space="preserve">Die Antragsunterlagen hatten bereits in der Zeit vom </w:t>
      </w:r>
      <w:r w:rsidR="00B75F8B" w:rsidRPr="00364E9A">
        <w:t xml:space="preserve">01.08 bis 02.09.2019 </w:t>
      </w:r>
      <w:r w:rsidRPr="00364E9A">
        <w:t xml:space="preserve">ausgelegen. </w:t>
      </w:r>
      <w:r w:rsidR="00B75F8B" w:rsidRPr="00364E9A">
        <w:t>Nach</w:t>
      </w:r>
      <w:r w:rsidRPr="00364E9A">
        <w:t xml:space="preserve"> Änderung </w:t>
      </w:r>
      <w:r w:rsidR="00B75F8B" w:rsidRPr="00364E9A">
        <w:t xml:space="preserve">der Antragsunterlagen wurden die Vorhaben </w:t>
      </w:r>
      <w:r w:rsidR="00B75F8B" w:rsidRPr="00364E9A">
        <w:rPr>
          <w:u w:val="single"/>
        </w:rPr>
        <w:t>erneut</w:t>
      </w:r>
      <w:r w:rsidR="00B75F8B" w:rsidRPr="00364E9A">
        <w:t xml:space="preserve"> am 28.12 und 30.12.2020 bekannt gemacht.</w:t>
      </w:r>
      <w:r w:rsidRPr="00364E9A">
        <w:t xml:space="preserve"> </w:t>
      </w:r>
      <w:r w:rsidR="00B75F8B" w:rsidRPr="00364E9A">
        <w:t>Gleichzeitig</w:t>
      </w:r>
      <w:r w:rsidR="005252B7" w:rsidRPr="00364E9A">
        <w:t xml:space="preserve"> </w:t>
      </w:r>
      <w:r w:rsidR="005252B7" w:rsidRPr="00C04CE0">
        <w:t xml:space="preserve">wurde </w:t>
      </w:r>
      <w:r w:rsidR="000653A6">
        <w:t>darauf</w:t>
      </w:r>
      <w:r w:rsidR="00B75F8B">
        <w:t xml:space="preserve"> </w:t>
      </w:r>
      <w:r w:rsidR="000653A6">
        <w:t xml:space="preserve">hingewiesen, dass das Landesamt für Landwirtschaft, Umwelt und ländliche Räume nach Ablauf der Einwendungsfrist </w:t>
      </w:r>
      <w:r w:rsidR="005252B7" w:rsidRPr="00C04CE0">
        <w:t xml:space="preserve">die </w:t>
      </w:r>
      <w:r w:rsidR="000653A6">
        <w:t xml:space="preserve">form- und fristgerecht gegen die geänderten Antragsunterlagen erhobenen Einwendungen mit der Antragstellerin und denjenigen, die Einwendungen erhoben haben, in einem öffentlichen Termin erörtern kann. </w:t>
      </w:r>
    </w:p>
    <w:p w14:paraId="2F18CA07" w14:textId="77777777" w:rsidR="005252B7" w:rsidRPr="00C04CE0" w:rsidRDefault="005252B7" w:rsidP="00C04CE0"/>
    <w:p w14:paraId="3350F530" w14:textId="32590150" w:rsidR="00801E8E" w:rsidRDefault="00E32B35" w:rsidP="00C04CE0">
      <w:r w:rsidRPr="00C04CE0">
        <w:t xml:space="preserve">Gegen </w:t>
      </w:r>
      <w:r w:rsidR="00801E8E">
        <w:t>die</w:t>
      </w:r>
      <w:r w:rsidRPr="00C04CE0">
        <w:t xml:space="preserve"> geplante</w:t>
      </w:r>
      <w:r w:rsidR="00801E8E">
        <w:t>n</w:t>
      </w:r>
      <w:r w:rsidRPr="00C04CE0">
        <w:t xml:space="preserve"> </w:t>
      </w:r>
      <w:r w:rsidR="00801E8E">
        <w:t>Genehmigungsv</w:t>
      </w:r>
      <w:r w:rsidRPr="00C04CE0">
        <w:t xml:space="preserve">orhaben sind </w:t>
      </w:r>
      <w:r w:rsidR="00801E8E">
        <w:t xml:space="preserve">aufgrund der </w:t>
      </w:r>
      <w:r w:rsidR="00801E8E" w:rsidRPr="00801E8E">
        <w:rPr>
          <w:u w:val="single"/>
        </w:rPr>
        <w:t>erneuten</w:t>
      </w:r>
      <w:r w:rsidR="00801E8E">
        <w:t xml:space="preserve"> Bekanntmachung und Auslegung </w:t>
      </w:r>
      <w:r w:rsidRPr="00F22CE6">
        <w:t xml:space="preserve">insgesamt </w:t>
      </w:r>
      <w:r w:rsidR="000653A6" w:rsidRPr="00F22CE6">
        <w:t xml:space="preserve">118 </w:t>
      </w:r>
      <w:r w:rsidRPr="00F22CE6">
        <w:t>Einwendung</w:t>
      </w:r>
      <w:r w:rsidR="000653A6" w:rsidRPr="00F22CE6">
        <w:t>sschreiben von insgesamt 122 natürlichen Personen sowie 1</w:t>
      </w:r>
      <w:r w:rsidR="00A97F58" w:rsidRPr="00F22CE6">
        <w:t xml:space="preserve"> </w:t>
      </w:r>
      <w:r w:rsidR="000653A6" w:rsidRPr="00F22CE6">
        <w:t>G</w:t>
      </w:r>
      <w:r w:rsidRPr="00F22CE6">
        <w:t>e</w:t>
      </w:r>
      <w:r w:rsidR="00A97F58" w:rsidRPr="00F22CE6">
        <w:t xml:space="preserve">meinde und 3 Verbänden </w:t>
      </w:r>
      <w:r w:rsidR="004666DE" w:rsidRPr="00F22CE6">
        <w:t>form</w:t>
      </w:r>
      <w:r w:rsidR="004666DE">
        <w:t xml:space="preserve">- und </w:t>
      </w:r>
      <w:r w:rsidR="0007660C" w:rsidRPr="00C04CE0">
        <w:t xml:space="preserve">fristgerecht </w:t>
      </w:r>
      <w:r w:rsidRPr="00C04CE0">
        <w:t>erhoben worden.</w:t>
      </w:r>
    </w:p>
    <w:p w14:paraId="42FD4DCA" w14:textId="2240F774" w:rsidR="00801E8E" w:rsidRDefault="00801E8E" w:rsidP="00C04CE0"/>
    <w:p w14:paraId="2DDD9752" w14:textId="06B08B9F" w:rsidR="00984AAC" w:rsidRDefault="00801E8E" w:rsidP="00801E8E">
      <w:r w:rsidRPr="00F22CE6">
        <w:t xml:space="preserve">Für beide geplanten Vorhaben fand vom 10.-12.12.2019 </w:t>
      </w:r>
      <w:r w:rsidR="00F22CE6" w:rsidRPr="00F22CE6">
        <w:t xml:space="preserve">bereits </w:t>
      </w:r>
      <w:r w:rsidRPr="00F22CE6">
        <w:t xml:space="preserve">ein </w:t>
      </w:r>
      <w:r w:rsidR="00F22CE6" w:rsidRPr="00F22CE6">
        <w:t xml:space="preserve">erster </w:t>
      </w:r>
      <w:r w:rsidRPr="00F22CE6">
        <w:t xml:space="preserve">dreitägiger Erörterungstermin statt, an dem alle </w:t>
      </w:r>
      <w:r w:rsidR="005637B6" w:rsidRPr="00F22CE6">
        <w:t xml:space="preserve">zuvor </w:t>
      </w:r>
      <w:r w:rsidRPr="00F22CE6">
        <w:t>582 form- und fristgerecht erhobenen Einwendungen</w:t>
      </w:r>
      <w:r w:rsidR="00F22CE6" w:rsidRPr="00F22CE6">
        <w:t>,</w:t>
      </w:r>
      <w:r w:rsidRPr="00F22CE6">
        <w:t xml:space="preserve"> </w:t>
      </w:r>
      <w:r w:rsidR="00F22CE6" w:rsidRPr="00F22CE6">
        <w:t xml:space="preserve">die aufgrund der ersten Bekanntmachung und Auslegung gegen die Vorhaben erhoben </w:t>
      </w:r>
      <w:r w:rsidR="005C0C27">
        <w:t>und</w:t>
      </w:r>
      <w:r w:rsidR="00F22CE6" w:rsidRPr="00F22CE6">
        <w:t xml:space="preserve"> </w:t>
      </w:r>
      <w:r w:rsidRPr="00F22CE6">
        <w:t>erörtert w</w:t>
      </w:r>
      <w:r w:rsidR="005637B6" w:rsidRPr="00F22CE6">
        <w:t>u</w:t>
      </w:r>
      <w:r w:rsidRPr="00F22CE6">
        <w:t xml:space="preserve">rden. </w:t>
      </w:r>
    </w:p>
    <w:p w14:paraId="29602F09" w14:textId="29722C16" w:rsidR="00801E8E" w:rsidRDefault="00801E8E" w:rsidP="00801E8E">
      <w:r w:rsidRPr="00F22CE6">
        <w:t>Die erneuten Einwendungen thematisieren</w:t>
      </w:r>
      <w:r>
        <w:t xml:space="preserve"> schwerpunktmäßig </w:t>
      </w:r>
      <w:r w:rsidR="00984AAC">
        <w:t>folgende</w:t>
      </w:r>
      <w:r>
        <w:t xml:space="preserve"> Aspekte</w:t>
      </w:r>
      <w:r w:rsidR="00FE2F0E">
        <w:t>:</w:t>
      </w:r>
    </w:p>
    <w:p w14:paraId="7657D37E" w14:textId="1709EC41" w:rsidR="00801E8E" w:rsidRDefault="00801E8E" w:rsidP="00FE2F0E">
      <w:pPr>
        <w:numPr>
          <w:ilvl w:val="0"/>
          <w:numId w:val="6"/>
        </w:numPr>
        <w:tabs>
          <w:tab w:val="left" w:pos="284"/>
        </w:tabs>
        <w:ind w:left="284" w:hanging="284"/>
      </w:pPr>
      <w:r>
        <w:t xml:space="preserve">Anlagentechnik (BVT-Schlussfolgerungen Abfallverbrennung, Brandschutz aufgrund </w:t>
      </w:r>
      <w:r w:rsidR="001B1645">
        <w:t>dem „</w:t>
      </w:r>
      <w:r>
        <w:t>Station-Black-Out</w:t>
      </w:r>
      <w:r w:rsidR="001B1645">
        <w:t>“</w:t>
      </w:r>
      <w:r>
        <w:t xml:space="preserve"> mit Freisetzung ungereinigter Verbrennungsgase i</w:t>
      </w:r>
      <w:r w:rsidR="001B1645">
        <w:t>m</w:t>
      </w:r>
      <w:r>
        <w:t xml:space="preserve"> </w:t>
      </w:r>
      <w:r w:rsidR="001B1645">
        <w:t xml:space="preserve">Dezember </w:t>
      </w:r>
      <w:r>
        <w:t>2020, Anwendbarkeit der Störfall</w:t>
      </w:r>
      <w:r w:rsidR="001B1645">
        <w:t>v</w:t>
      </w:r>
      <w:r>
        <w:t>erordnung – 12.</w:t>
      </w:r>
      <w:r w:rsidR="001B1645">
        <w:t> </w:t>
      </w:r>
      <w:r>
        <w:t>BImSchV)</w:t>
      </w:r>
      <w:r w:rsidR="001B1645">
        <w:t>,</w:t>
      </w:r>
    </w:p>
    <w:p w14:paraId="22597B31" w14:textId="03FC100E" w:rsidR="00801E8E" w:rsidRDefault="00801E8E" w:rsidP="00FE2F0E">
      <w:pPr>
        <w:numPr>
          <w:ilvl w:val="0"/>
          <w:numId w:val="6"/>
        </w:numPr>
        <w:tabs>
          <w:tab w:val="left" w:pos="284"/>
        </w:tabs>
        <w:ind w:left="284" w:hanging="284"/>
      </w:pPr>
      <w:r>
        <w:t>Luftschadstoffe, Abgasreinigung, Emissionsgrenzwerte i.V. mit BVT Emissionsbandbreiten</w:t>
      </w:r>
      <w:r w:rsidR="001B1645">
        <w:t>,</w:t>
      </w:r>
    </w:p>
    <w:p w14:paraId="5DD7C85D" w14:textId="7800A074" w:rsidR="00801E8E" w:rsidRDefault="00801E8E" w:rsidP="00FE2F0E">
      <w:pPr>
        <w:numPr>
          <w:ilvl w:val="0"/>
          <w:numId w:val="6"/>
        </w:numPr>
        <w:tabs>
          <w:tab w:val="left" w:pos="284"/>
        </w:tabs>
        <w:ind w:left="284" w:hanging="284"/>
      </w:pPr>
      <w:r w:rsidRPr="00F376C0">
        <w:t>FFH Verträglichkeit / Natura 2000</w:t>
      </w:r>
      <w:r>
        <w:t xml:space="preserve"> (Einträge Luft, Lärm)</w:t>
      </w:r>
      <w:r w:rsidR="001B1645">
        <w:t>.</w:t>
      </w:r>
    </w:p>
    <w:p w14:paraId="0F605968" w14:textId="77777777" w:rsidR="00B75F8B" w:rsidRPr="00364E9A" w:rsidRDefault="00B75F8B" w:rsidP="00C04CE0"/>
    <w:p w14:paraId="5CB7DCBB" w14:textId="147E967C" w:rsidR="00182C36" w:rsidRPr="00364E9A" w:rsidRDefault="00182C36" w:rsidP="00182C36">
      <w:pPr>
        <w:rPr>
          <w:b/>
        </w:rPr>
      </w:pPr>
      <w:r w:rsidRPr="00364E9A">
        <w:rPr>
          <w:b/>
        </w:rPr>
        <w:t>D</w:t>
      </w:r>
      <w:r w:rsidR="001B1645" w:rsidRPr="00364E9A">
        <w:rPr>
          <w:b/>
        </w:rPr>
        <w:t xml:space="preserve">as </w:t>
      </w:r>
      <w:r w:rsidR="00E32B35" w:rsidRPr="00364E9A">
        <w:rPr>
          <w:b/>
        </w:rPr>
        <w:t>Landesamt für Landwirtschaft, Umwelt und ländliche Räume</w:t>
      </w:r>
      <w:r w:rsidR="001116C8" w:rsidRPr="00364E9A">
        <w:rPr>
          <w:b/>
        </w:rPr>
        <w:t>, Abteilung Technischer Umweltschutz, Zentraldezernat</w:t>
      </w:r>
      <w:r w:rsidR="00E32B35" w:rsidRPr="00364E9A">
        <w:rPr>
          <w:b/>
        </w:rPr>
        <w:t xml:space="preserve"> </w:t>
      </w:r>
      <w:r w:rsidR="00747DED" w:rsidRPr="00364E9A">
        <w:rPr>
          <w:b/>
        </w:rPr>
        <w:t>Immissionsschutz</w:t>
      </w:r>
      <w:r w:rsidRPr="00364E9A">
        <w:rPr>
          <w:b/>
        </w:rPr>
        <w:t xml:space="preserve"> hat</w:t>
      </w:r>
      <w:r w:rsidR="00747DED" w:rsidRPr="00364E9A">
        <w:rPr>
          <w:b/>
        </w:rPr>
        <w:t xml:space="preserve"> </w:t>
      </w:r>
      <w:r w:rsidR="00E32B35" w:rsidRPr="00364E9A">
        <w:rPr>
          <w:b/>
        </w:rPr>
        <w:t>gemäß § 12 Abs.</w:t>
      </w:r>
      <w:r w:rsidRPr="00364E9A">
        <w:rPr>
          <w:b/>
        </w:rPr>
        <w:t> </w:t>
      </w:r>
      <w:r w:rsidR="00E32B35" w:rsidRPr="00364E9A">
        <w:rPr>
          <w:b/>
        </w:rPr>
        <w:t xml:space="preserve">1 der 9. BImSchV </w:t>
      </w:r>
      <w:r w:rsidRPr="00364E9A">
        <w:rPr>
          <w:b/>
        </w:rPr>
        <w:t xml:space="preserve">nach Prüfung der erhobenen Einwendungen </w:t>
      </w:r>
      <w:r w:rsidR="00E32B35" w:rsidRPr="00364E9A">
        <w:rPr>
          <w:b/>
        </w:rPr>
        <w:t xml:space="preserve">entschieden, </w:t>
      </w:r>
      <w:r w:rsidRPr="00364E9A">
        <w:rPr>
          <w:b/>
        </w:rPr>
        <w:t>dass für die geplanten Genehmigungsvorhaben kein weiterer Erörterungstermin durchgeführt wird. Die erhobenen Einwendungen lassen keine neuen Aspekte unter Berücksichtigung des ersten Erörterungstermins erkennen, die maßgeblichen Einfluss auf die Genehmig</w:t>
      </w:r>
      <w:r w:rsidR="005C0C27" w:rsidRPr="00364E9A">
        <w:rPr>
          <w:b/>
        </w:rPr>
        <w:t>ungsentscheidung nehmen könnten.</w:t>
      </w:r>
    </w:p>
    <w:p w14:paraId="6BC197B9" w14:textId="5DA994A5" w:rsidR="00C42999" w:rsidRPr="00C42999" w:rsidRDefault="00C42999" w:rsidP="00C42999">
      <w:r w:rsidRPr="009F1E51">
        <w:lastRenderedPageBreak/>
        <w:t xml:space="preserve">Diese Entscheidung erfolgt nach pflichtgemäßem Ermessen unter Berücksichtigung und Abwägung der Interessen der </w:t>
      </w:r>
      <w:proofErr w:type="spellStart"/>
      <w:r w:rsidRPr="009F1E51">
        <w:t>Einwender</w:t>
      </w:r>
      <w:proofErr w:type="spellEnd"/>
      <w:r w:rsidRPr="009F1E51">
        <w:t>*innen an einer weiteren Darlegung bzw. Konkretisierung ihrer Einwendungen, der Genehmigungsbehörde an einer weitergehenden Sachverhaltsaufklärung und der Antragstellerin an einer zügigen Durchführung des Verfahrens.</w:t>
      </w:r>
    </w:p>
    <w:p w14:paraId="41685552" w14:textId="77777777" w:rsidR="00C42999" w:rsidRDefault="00C42999" w:rsidP="00A16510">
      <w:pPr>
        <w:pStyle w:val="Listenabsatz"/>
      </w:pPr>
    </w:p>
    <w:p w14:paraId="59E93CF1" w14:textId="1AB86C4F" w:rsidR="000D4EB1" w:rsidRPr="009730D1" w:rsidRDefault="00AF2DA8" w:rsidP="00C04CE0">
      <w:r>
        <w:t>Auch ohne Durchführung eines Erörterungstermins</w:t>
      </w:r>
      <w:r w:rsidR="00120A12" w:rsidRPr="009730D1">
        <w:t xml:space="preserve"> werden die Einwendungen inhaltlich i</w:t>
      </w:r>
      <w:r w:rsidR="00FF0022">
        <w:t xml:space="preserve">n den </w:t>
      </w:r>
      <w:r w:rsidR="00120A12" w:rsidRPr="009730D1">
        <w:t>Genehmigungsbescheid</w:t>
      </w:r>
      <w:r w:rsidR="00FF0022">
        <w:t>en</w:t>
      </w:r>
      <w:r w:rsidR="00120A12" w:rsidRPr="009730D1">
        <w:t xml:space="preserve"> berücksichtigt. Falls Genehmigungsbescheid</w:t>
      </w:r>
      <w:r w:rsidR="00FF0022">
        <w:t>e</w:t>
      </w:r>
      <w:r w:rsidR="00120A12" w:rsidRPr="009730D1">
        <w:t xml:space="preserve"> erteilt w</w:t>
      </w:r>
      <w:r w:rsidR="00FF0022">
        <w:t>erden</w:t>
      </w:r>
      <w:r w:rsidR="00120A12" w:rsidRPr="009730D1">
        <w:t xml:space="preserve">, wird </w:t>
      </w:r>
      <w:r w:rsidR="00FF0022">
        <w:t xml:space="preserve">jeweils </w:t>
      </w:r>
      <w:r w:rsidR="00120A12" w:rsidRPr="009730D1">
        <w:t>eine Kopie dieses Bescheides den Einwender</w:t>
      </w:r>
      <w:r w:rsidR="009730D1" w:rsidRPr="009730D1">
        <w:t>*innen</w:t>
      </w:r>
      <w:r w:rsidR="00120A12" w:rsidRPr="009730D1">
        <w:t xml:space="preserve"> zugestellt</w:t>
      </w:r>
      <w:r w:rsidR="009730D1" w:rsidRPr="009730D1">
        <w:t>. Die Zustellung kann durch öffentliche Bekanntmachung ersetzt werden</w:t>
      </w:r>
      <w:r w:rsidR="00120A12" w:rsidRPr="009730D1">
        <w:t xml:space="preserve">. </w:t>
      </w:r>
    </w:p>
    <w:p w14:paraId="63D3DBE4" w14:textId="74087EC9" w:rsidR="000D4EB1" w:rsidRDefault="00747DED" w:rsidP="00C04CE0">
      <w:r>
        <w:t>Diese Entscheidung kann nicht separat angefochten werden. Rechtsmittel sind nur gegen die späteren Genehmigungsentscheidungen möglich.</w:t>
      </w:r>
    </w:p>
    <w:p w14:paraId="51A79AB6" w14:textId="4CA28C82" w:rsidR="00E11BC7" w:rsidRDefault="00E11BC7" w:rsidP="00C04CE0"/>
    <w:p w14:paraId="12F5309E" w14:textId="77777777" w:rsidR="006C4EAB" w:rsidRPr="00C04CE0" w:rsidRDefault="006C4EAB" w:rsidP="00C04CE0">
      <w:bookmarkStart w:id="0" w:name="_GoBack"/>
      <w:bookmarkEnd w:id="0"/>
    </w:p>
    <w:sectPr w:rsidR="006C4EAB" w:rsidRPr="00C04CE0" w:rsidSect="007F7C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D524E" w14:textId="77777777" w:rsidR="00DD127B" w:rsidRDefault="00DD127B" w:rsidP="00C04CE0">
      <w:r>
        <w:separator/>
      </w:r>
    </w:p>
  </w:endnote>
  <w:endnote w:type="continuationSeparator" w:id="0">
    <w:p w14:paraId="137B11D7" w14:textId="77777777" w:rsidR="00DD127B" w:rsidRDefault="00DD127B" w:rsidP="00C0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1ACE7" w14:textId="77777777" w:rsidR="005C0C27" w:rsidRDefault="005C0C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5C14" w14:textId="77777777" w:rsidR="005C0C27" w:rsidRDefault="005C0C2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EE1B8" w14:textId="77777777" w:rsidR="005C0C27" w:rsidRDefault="005C0C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A55B4" w14:textId="77777777" w:rsidR="00DD127B" w:rsidRDefault="00DD127B" w:rsidP="00C04CE0">
      <w:r>
        <w:separator/>
      </w:r>
    </w:p>
  </w:footnote>
  <w:footnote w:type="continuationSeparator" w:id="0">
    <w:p w14:paraId="09C73CD0" w14:textId="77777777" w:rsidR="00DD127B" w:rsidRDefault="00DD127B" w:rsidP="00C0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7EE28" w14:textId="77777777" w:rsidR="005C0C27" w:rsidRDefault="005C0C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2478E" w14:textId="042FC73A" w:rsidR="00B77EEB" w:rsidRDefault="00B77EEB" w:rsidP="00C04CE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B460" w14:textId="77777777" w:rsidR="005C0C27" w:rsidRDefault="005C0C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783"/>
    <w:multiLevelType w:val="hybridMultilevel"/>
    <w:tmpl w:val="077A27DE"/>
    <w:lvl w:ilvl="0" w:tplc="D5B05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4DD9"/>
    <w:multiLevelType w:val="hybridMultilevel"/>
    <w:tmpl w:val="12BE57B8"/>
    <w:lvl w:ilvl="0" w:tplc="7FEAA2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7E2"/>
    <w:multiLevelType w:val="hybridMultilevel"/>
    <w:tmpl w:val="A208B6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C1A13"/>
    <w:multiLevelType w:val="hybridMultilevel"/>
    <w:tmpl w:val="3F3C555E"/>
    <w:lvl w:ilvl="0" w:tplc="C020380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2D854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297D"/>
    <w:multiLevelType w:val="hybridMultilevel"/>
    <w:tmpl w:val="2D6CD3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E5483"/>
    <w:multiLevelType w:val="hybridMultilevel"/>
    <w:tmpl w:val="B376578E"/>
    <w:lvl w:ilvl="0" w:tplc="3FCA75A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12C64"/>
    <w:multiLevelType w:val="hybridMultilevel"/>
    <w:tmpl w:val="7C4C0D60"/>
    <w:lvl w:ilvl="0" w:tplc="D96CB1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36219"/>
    <w:multiLevelType w:val="hybridMultilevel"/>
    <w:tmpl w:val="1478C364"/>
    <w:lvl w:ilvl="0" w:tplc="6888988E">
      <w:start w:val="1"/>
      <w:numFmt w:val="lowerLetter"/>
      <w:lvlText w:val="%1)"/>
      <w:lvlJc w:val="left"/>
      <w:pPr>
        <w:ind w:left="8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0" w:hanging="360"/>
      </w:pPr>
    </w:lvl>
    <w:lvl w:ilvl="2" w:tplc="0407001B" w:tentative="1">
      <w:start w:val="1"/>
      <w:numFmt w:val="lowerRoman"/>
      <w:lvlText w:val="%3."/>
      <w:lvlJc w:val="right"/>
      <w:pPr>
        <w:ind w:left="2270" w:hanging="180"/>
      </w:pPr>
    </w:lvl>
    <w:lvl w:ilvl="3" w:tplc="0407000F" w:tentative="1">
      <w:start w:val="1"/>
      <w:numFmt w:val="decimal"/>
      <w:lvlText w:val="%4."/>
      <w:lvlJc w:val="left"/>
      <w:pPr>
        <w:ind w:left="2990" w:hanging="360"/>
      </w:pPr>
    </w:lvl>
    <w:lvl w:ilvl="4" w:tplc="04070019" w:tentative="1">
      <w:start w:val="1"/>
      <w:numFmt w:val="lowerLetter"/>
      <w:lvlText w:val="%5."/>
      <w:lvlJc w:val="left"/>
      <w:pPr>
        <w:ind w:left="3710" w:hanging="360"/>
      </w:pPr>
    </w:lvl>
    <w:lvl w:ilvl="5" w:tplc="0407001B" w:tentative="1">
      <w:start w:val="1"/>
      <w:numFmt w:val="lowerRoman"/>
      <w:lvlText w:val="%6."/>
      <w:lvlJc w:val="right"/>
      <w:pPr>
        <w:ind w:left="4430" w:hanging="180"/>
      </w:pPr>
    </w:lvl>
    <w:lvl w:ilvl="6" w:tplc="0407000F" w:tentative="1">
      <w:start w:val="1"/>
      <w:numFmt w:val="decimal"/>
      <w:lvlText w:val="%7."/>
      <w:lvlJc w:val="left"/>
      <w:pPr>
        <w:ind w:left="5150" w:hanging="360"/>
      </w:pPr>
    </w:lvl>
    <w:lvl w:ilvl="7" w:tplc="04070019" w:tentative="1">
      <w:start w:val="1"/>
      <w:numFmt w:val="lowerLetter"/>
      <w:lvlText w:val="%8."/>
      <w:lvlJc w:val="left"/>
      <w:pPr>
        <w:ind w:left="5870" w:hanging="360"/>
      </w:pPr>
    </w:lvl>
    <w:lvl w:ilvl="8" w:tplc="0407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 w15:restartNumberingAfterBreak="0">
    <w:nsid w:val="5C102678"/>
    <w:multiLevelType w:val="hybridMultilevel"/>
    <w:tmpl w:val="ECA883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45EE1"/>
    <w:multiLevelType w:val="hybridMultilevel"/>
    <w:tmpl w:val="A282E170"/>
    <w:lvl w:ilvl="0" w:tplc="D96CB1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7B"/>
    <w:rsid w:val="00005608"/>
    <w:rsid w:val="00017C01"/>
    <w:rsid w:val="00027453"/>
    <w:rsid w:val="000449EC"/>
    <w:rsid w:val="000530B9"/>
    <w:rsid w:val="000653A6"/>
    <w:rsid w:val="00073642"/>
    <w:rsid w:val="0007660C"/>
    <w:rsid w:val="000A6F58"/>
    <w:rsid w:val="000B32E9"/>
    <w:rsid w:val="000B33D5"/>
    <w:rsid w:val="000B7DAD"/>
    <w:rsid w:val="000D18A8"/>
    <w:rsid w:val="000D4EB1"/>
    <w:rsid w:val="000E2DD0"/>
    <w:rsid w:val="000E3428"/>
    <w:rsid w:val="000F3ECE"/>
    <w:rsid w:val="00106769"/>
    <w:rsid w:val="001116C8"/>
    <w:rsid w:val="00120A12"/>
    <w:rsid w:val="0015578D"/>
    <w:rsid w:val="00182C36"/>
    <w:rsid w:val="001A5DB3"/>
    <w:rsid w:val="001B1645"/>
    <w:rsid w:val="001C126F"/>
    <w:rsid w:val="001C3522"/>
    <w:rsid w:val="001D7D1D"/>
    <w:rsid w:val="001E6B70"/>
    <w:rsid w:val="0025699B"/>
    <w:rsid w:val="00284065"/>
    <w:rsid w:val="002A0553"/>
    <w:rsid w:val="002A3908"/>
    <w:rsid w:val="002A69B8"/>
    <w:rsid w:val="002C083A"/>
    <w:rsid w:val="00315BCE"/>
    <w:rsid w:val="003231BB"/>
    <w:rsid w:val="00364E9A"/>
    <w:rsid w:val="00372865"/>
    <w:rsid w:val="00390D39"/>
    <w:rsid w:val="003B6FE1"/>
    <w:rsid w:val="003D7E93"/>
    <w:rsid w:val="00414784"/>
    <w:rsid w:val="00420433"/>
    <w:rsid w:val="00440D13"/>
    <w:rsid w:val="00456BC4"/>
    <w:rsid w:val="0046377D"/>
    <w:rsid w:val="004666DE"/>
    <w:rsid w:val="00470C35"/>
    <w:rsid w:val="004749D7"/>
    <w:rsid w:val="00476145"/>
    <w:rsid w:val="004963E0"/>
    <w:rsid w:val="004A57DB"/>
    <w:rsid w:val="004B4212"/>
    <w:rsid w:val="004C0DC5"/>
    <w:rsid w:val="005252B7"/>
    <w:rsid w:val="00532D25"/>
    <w:rsid w:val="00533766"/>
    <w:rsid w:val="005452C1"/>
    <w:rsid w:val="005565D4"/>
    <w:rsid w:val="005637B6"/>
    <w:rsid w:val="005862DF"/>
    <w:rsid w:val="005C0C27"/>
    <w:rsid w:val="005D06AF"/>
    <w:rsid w:val="00632F44"/>
    <w:rsid w:val="00655DE9"/>
    <w:rsid w:val="006853B8"/>
    <w:rsid w:val="00691F50"/>
    <w:rsid w:val="006942B3"/>
    <w:rsid w:val="0069638C"/>
    <w:rsid w:val="006B451E"/>
    <w:rsid w:val="006B6F26"/>
    <w:rsid w:val="006C328C"/>
    <w:rsid w:val="006C4EAB"/>
    <w:rsid w:val="006C7673"/>
    <w:rsid w:val="006D2D86"/>
    <w:rsid w:val="006E3FCE"/>
    <w:rsid w:val="007316EE"/>
    <w:rsid w:val="007442E3"/>
    <w:rsid w:val="00747DED"/>
    <w:rsid w:val="0075467C"/>
    <w:rsid w:val="007B0031"/>
    <w:rsid w:val="007C4003"/>
    <w:rsid w:val="007F12BD"/>
    <w:rsid w:val="007F7CE8"/>
    <w:rsid w:val="00801E8E"/>
    <w:rsid w:val="00813425"/>
    <w:rsid w:val="00845C19"/>
    <w:rsid w:val="00852CED"/>
    <w:rsid w:val="00864DAB"/>
    <w:rsid w:val="00870794"/>
    <w:rsid w:val="008C019D"/>
    <w:rsid w:val="00903BE5"/>
    <w:rsid w:val="00923D8A"/>
    <w:rsid w:val="00926F6B"/>
    <w:rsid w:val="00933BB5"/>
    <w:rsid w:val="0095399C"/>
    <w:rsid w:val="009730D1"/>
    <w:rsid w:val="0098373F"/>
    <w:rsid w:val="00984AAC"/>
    <w:rsid w:val="009F1E51"/>
    <w:rsid w:val="00A1181E"/>
    <w:rsid w:val="00A16510"/>
    <w:rsid w:val="00A528DD"/>
    <w:rsid w:val="00A57B74"/>
    <w:rsid w:val="00A72338"/>
    <w:rsid w:val="00A90098"/>
    <w:rsid w:val="00A97F58"/>
    <w:rsid w:val="00AA0903"/>
    <w:rsid w:val="00AA1575"/>
    <w:rsid w:val="00AA1726"/>
    <w:rsid w:val="00AF2DA8"/>
    <w:rsid w:val="00B231E1"/>
    <w:rsid w:val="00B505D5"/>
    <w:rsid w:val="00B75F8B"/>
    <w:rsid w:val="00B774E7"/>
    <w:rsid w:val="00B77EEB"/>
    <w:rsid w:val="00BA7EA7"/>
    <w:rsid w:val="00BE4311"/>
    <w:rsid w:val="00C04CE0"/>
    <w:rsid w:val="00C241DC"/>
    <w:rsid w:val="00C27CFE"/>
    <w:rsid w:val="00C3297F"/>
    <w:rsid w:val="00C42999"/>
    <w:rsid w:val="00C57348"/>
    <w:rsid w:val="00C65013"/>
    <w:rsid w:val="00CB2EE1"/>
    <w:rsid w:val="00CC2B99"/>
    <w:rsid w:val="00D04135"/>
    <w:rsid w:val="00D1368C"/>
    <w:rsid w:val="00D30CB6"/>
    <w:rsid w:val="00D42E8D"/>
    <w:rsid w:val="00D64FAB"/>
    <w:rsid w:val="00D92C64"/>
    <w:rsid w:val="00DB6693"/>
    <w:rsid w:val="00DD127B"/>
    <w:rsid w:val="00DD18BA"/>
    <w:rsid w:val="00DE61F6"/>
    <w:rsid w:val="00E00D71"/>
    <w:rsid w:val="00E11BC7"/>
    <w:rsid w:val="00E27625"/>
    <w:rsid w:val="00E32B35"/>
    <w:rsid w:val="00E610BF"/>
    <w:rsid w:val="00E864B4"/>
    <w:rsid w:val="00EF0796"/>
    <w:rsid w:val="00F22CE6"/>
    <w:rsid w:val="00F84F5C"/>
    <w:rsid w:val="00FA5FD4"/>
    <w:rsid w:val="00FC0594"/>
    <w:rsid w:val="00FD2224"/>
    <w:rsid w:val="00FE2F0E"/>
    <w:rsid w:val="00FE5ED2"/>
    <w:rsid w:val="00FF0022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DE984E"/>
  <w15:docId w15:val="{4C05F084-D066-40DD-8CF3-7506AF36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4CE0"/>
    <w:pPr>
      <w:spacing w:line="360" w:lineRule="auto"/>
    </w:pPr>
    <w:rPr>
      <w:rFonts w:ascii="Arial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4CE0"/>
    <w:pPr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D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0D4EB1"/>
    <w:rPr>
      <w:sz w:val="16"/>
      <w:szCs w:val="16"/>
    </w:rPr>
  </w:style>
  <w:style w:type="character" w:customStyle="1" w:styleId="Absender">
    <w:name w:val="Absender"/>
    <w:rsid w:val="000D4EB1"/>
    <w:rPr>
      <w:rFonts w:ascii="Arial" w:hAnsi="Arial"/>
      <w:sz w:val="16"/>
      <w:szCs w:val="16"/>
    </w:rPr>
  </w:style>
  <w:style w:type="paragraph" w:styleId="Kopfzeile">
    <w:name w:val="header"/>
    <w:basedOn w:val="Standard"/>
    <w:rsid w:val="000A6F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6F58"/>
    <w:pPr>
      <w:tabs>
        <w:tab w:val="center" w:pos="4536"/>
        <w:tab w:val="right" w:pos="9072"/>
      </w:tabs>
    </w:pPr>
  </w:style>
  <w:style w:type="paragraph" w:customStyle="1" w:styleId="Char1ZchnZchnCharZchnZchn">
    <w:name w:val="Char1 Zchn Zchn Char Zchn Zchn"/>
    <w:basedOn w:val="Standard"/>
    <w:rsid w:val="00E32B35"/>
    <w:pPr>
      <w:spacing w:after="160" w:line="240" w:lineRule="exact"/>
    </w:pPr>
    <w:rPr>
      <w:rFonts w:ascii="Tahoma" w:hAnsi="Tahoma"/>
      <w:lang w:val="en-US" w:eastAsia="en-US"/>
    </w:rPr>
  </w:style>
  <w:style w:type="paragraph" w:styleId="Listenabsatz">
    <w:name w:val="List Paragraph"/>
    <w:basedOn w:val="Standard"/>
    <w:uiPriority w:val="34"/>
    <w:qFormat/>
    <w:rsid w:val="0007660C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rsid w:val="0007660C"/>
  </w:style>
  <w:style w:type="character" w:customStyle="1" w:styleId="KommentartextZchn">
    <w:name w:val="Kommentartext Zchn"/>
    <w:basedOn w:val="Absatz-Standardschriftart"/>
    <w:link w:val="Kommentartext"/>
    <w:uiPriority w:val="99"/>
    <w:rsid w:val="0007660C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66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660C"/>
    <w:rPr>
      <w:b/>
      <w:bCs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6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660C"/>
    <w:rPr>
      <w:rFonts w:ascii="Tahoma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4CE0"/>
    <w:rPr>
      <w:rFonts w:ascii="Arial" w:hAnsi="Arial" w:cs="Arial"/>
      <w:b/>
      <w:sz w:val="24"/>
      <w:szCs w:val="24"/>
      <w:lang w:eastAsia="de-DE"/>
    </w:rPr>
  </w:style>
  <w:style w:type="character" w:styleId="Hyperlink">
    <w:name w:val="Hyperlink"/>
    <w:rsid w:val="00556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bteilung-7\_Ablage-Abteilung-7\BImSchG\Muster+Infos\Muster_Bekanntm\Bekanntm%20E&#246;T_12%20der%209%20BImSchV\Muster_Bekanntm_E&#246;T%20findet%20nicht%20stat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7E0F-85C8-45EE-94AC-1B4C9783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Muster_Bekanntm_EöT findet nicht statt.dotx</Template>
  <TotalTime>0</TotalTime>
  <Pages>3</Pages>
  <Words>535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.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creator>Röthling, Romy (LLUR)</dc:creator>
  <cp:lastModifiedBy>Röthling, Romy (LLUR)</cp:lastModifiedBy>
  <cp:revision>48</cp:revision>
  <cp:lastPrinted>2015-03-27T17:07:00Z</cp:lastPrinted>
  <dcterms:created xsi:type="dcterms:W3CDTF">2021-05-05T17:42:00Z</dcterms:created>
  <dcterms:modified xsi:type="dcterms:W3CDTF">2021-06-01T14:50:00Z</dcterms:modified>
</cp:coreProperties>
</file>