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 xml:space="preserve">: W-70 - 2023 - 31232 geführten wasserrechtlichen Genehmigungsverfahrens nach § 68 Wasserhaushaltsgesetz - WHG –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 xml:space="preserve">: RD Gastro e. Kfm., Herr Phillip Dötsch, 56626 Andernach, Bahnhofstraße 28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Sankt Johann, Flur 6, Flurstücke 46/5, 58/4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Gewässerausbau im Sinne §§ 67, 68 Wasserhaushaltsgesetz (WHG), für das gem. § 7 Abs. 2 i.V.m. Nr. 13.18.2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erfolgte Prüfung des Vorhabens hat ergeben, dass die Durchführung einer UVP nicht erforderlich ist, da das Vorhaben eine deutliche Verbesserung für das Gewässer und die Umwelt darstellt. 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13.12.2023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2023-12-13T13:54:00Z</cp:lastPrinted>
  <dcterms:created xsi:type="dcterms:W3CDTF">2023-12-13T13:53:00Z</dcterms:created>
  <dcterms:modified xsi:type="dcterms:W3CDTF">2023-12-13T13:54:00Z</dcterms:modified>
</cp:coreProperties>
</file>