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02384" w14:textId="77777777" w:rsidR="002B1147" w:rsidRDefault="002B1147">
      <w:pPr>
        <w:rPr>
          <w:rFonts w:ascii="Arial" w:hAnsi="Arial"/>
          <w:b/>
          <w:bCs/>
          <w:u w:val="single"/>
        </w:rPr>
      </w:pPr>
    </w:p>
    <w:p w14:paraId="2A4F4443" w14:textId="77777777" w:rsidR="002B1147" w:rsidRPr="00FC1543" w:rsidRDefault="002B1147">
      <w:pPr>
        <w:jc w:val="center"/>
        <w:rPr>
          <w:rFonts w:ascii="Arial" w:hAnsi="Arial"/>
          <w:b/>
          <w:bCs/>
          <w:u w:val="single"/>
        </w:rPr>
      </w:pPr>
    </w:p>
    <w:p w14:paraId="3DFA98DB" w14:textId="77777777" w:rsidR="002B1147" w:rsidRPr="00FC1543" w:rsidRDefault="002B1147">
      <w:pPr>
        <w:jc w:val="center"/>
        <w:rPr>
          <w:rFonts w:ascii="Arial" w:hAnsi="Arial"/>
          <w:caps/>
          <w:lang w:val="it-IT"/>
        </w:rPr>
      </w:pPr>
      <w:r w:rsidRPr="00FC1543">
        <w:rPr>
          <w:rFonts w:ascii="Arial" w:hAnsi="Arial"/>
          <w:b/>
          <w:bCs/>
          <w:caps/>
          <w:lang w:val="it-IT"/>
        </w:rPr>
        <w:t>B e k a n n t g a b e</w:t>
      </w:r>
      <w:r w:rsidRPr="00FC1543">
        <w:rPr>
          <w:rFonts w:ascii="Arial" w:hAnsi="Arial"/>
          <w:caps/>
          <w:lang w:val="it-IT"/>
        </w:rPr>
        <w:t xml:space="preserve"> </w:t>
      </w:r>
    </w:p>
    <w:p w14:paraId="51C6CD38" w14:textId="77777777" w:rsidR="002B1147" w:rsidRPr="00FC1543" w:rsidRDefault="002B1147">
      <w:pPr>
        <w:jc w:val="center"/>
        <w:rPr>
          <w:rFonts w:ascii="Arial" w:hAnsi="Arial"/>
          <w:lang w:val="it-IT"/>
        </w:rPr>
      </w:pPr>
    </w:p>
    <w:p w14:paraId="52BBB802" w14:textId="77777777" w:rsidR="002B1147" w:rsidRPr="00FC1543" w:rsidRDefault="002B1147">
      <w:pPr>
        <w:pStyle w:val="Textkrper3"/>
      </w:pPr>
      <w:r w:rsidRPr="00FC1543">
        <w:t xml:space="preserve">gemäß § </w:t>
      </w:r>
      <w:r w:rsidR="000F35C3">
        <w:t>5</w:t>
      </w:r>
      <w:r w:rsidRPr="00FC1543">
        <w:t xml:space="preserve"> </w:t>
      </w:r>
      <w:r w:rsidR="000F35C3">
        <w:t>Abs.</w:t>
      </w:r>
      <w:r w:rsidRPr="00FC1543">
        <w:t xml:space="preserve"> 2 des Gesetzes </w:t>
      </w:r>
    </w:p>
    <w:p w14:paraId="068EF654" w14:textId="77777777" w:rsidR="002B1147" w:rsidRPr="00FC1543" w:rsidRDefault="002B1147">
      <w:pPr>
        <w:pStyle w:val="Textkrper3"/>
      </w:pPr>
      <w:r w:rsidRPr="00FC1543">
        <w:t>über die Umweltverträglichkeitsprüfung (UVPG)</w:t>
      </w:r>
    </w:p>
    <w:p w14:paraId="358CA093" w14:textId="77777777" w:rsidR="002B1147" w:rsidRPr="00FC1543" w:rsidRDefault="002B1147">
      <w:pPr>
        <w:jc w:val="center"/>
        <w:rPr>
          <w:rFonts w:ascii="Arial" w:hAnsi="Arial"/>
        </w:rPr>
      </w:pPr>
    </w:p>
    <w:p w14:paraId="60920620" w14:textId="77777777" w:rsidR="002B1147" w:rsidRPr="00FC1543" w:rsidRDefault="002B1147">
      <w:pPr>
        <w:jc w:val="center"/>
        <w:rPr>
          <w:rFonts w:ascii="Arial" w:hAnsi="Arial"/>
        </w:rPr>
      </w:pPr>
    </w:p>
    <w:p w14:paraId="4596F732" w14:textId="5F5FAEC1" w:rsidR="002B1147" w:rsidRPr="00FC1543" w:rsidRDefault="002B1147" w:rsidP="00F65814">
      <w:pPr>
        <w:pStyle w:val="Textkrper"/>
        <w:spacing w:line="340" w:lineRule="exact"/>
        <w:rPr>
          <w:sz w:val="24"/>
        </w:rPr>
      </w:pPr>
      <w:r w:rsidRPr="00FC1543">
        <w:rPr>
          <w:sz w:val="24"/>
        </w:rPr>
        <w:t>Die Struktur- und Genehmigungsdirektion Nord, Regionalstelle Wasserwirtschaft, Abfall</w:t>
      </w:r>
      <w:r w:rsidRPr="00FC1543">
        <w:rPr>
          <w:sz w:val="24"/>
        </w:rPr>
        <w:softHyphen/>
        <w:t xml:space="preserve">wirtschaft, Bodenschutz </w:t>
      </w:r>
      <w:r w:rsidR="00566FA7">
        <w:rPr>
          <w:sz w:val="24"/>
        </w:rPr>
        <w:t>Koblenz, Kurfürstenstraße 12 – 1</w:t>
      </w:r>
      <w:r w:rsidRPr="00FC1543">
        <w:rPr>
          <w:sz w:val="24"/>
        </w:rPr>
        <w:t>4, 56068 Koblenz, gibt als zuständige Genehmigungsbehörde Folgendes bekannt:</w:t>
      </w:r>
    </w:p>
    <w:p w14:paraId="4B96212A" w14:textId="77777777" w:rsidR="002B1147" w:rsidRPr="00FC1543" w:rsidRDefault="002B1147" w:rsidP="00F65814">
      <w:pPr>
        <w:pStyle w:val="Textkrper"/>
        <w:rPr>
          <w:sz w:val="24"/>
        </w:rPr>
      </w:pPr>
    </w:p>
    <w:p w14:paraId="59832697" w14:textId="06CF532F" w:rsidR="002B1147" w:rsidRPr="00FC1543" w:rsidRDefault="002B1147" w:rsidP="00F65814">
      <w:pPr>
        <w:pStyle w:val="Textkrper"/>
        <w:spacing w:line="340" w:lineRule="exact"/>
        <w:rPr>
          <w:sz w:val="24"/>
        </w:rPr>
      </w:pPr>
      <w:r w:rsidRPr="00FC1543">
        <w:rPr>
          <w:sz w:val="24"/>
        </w:rPr>
        <w:t>Im Rahmen des Verfahrens auf Erteilung einer</w:t>
      </w:r>
      <w:r w:rsidR="00FC1543">
        <w:rPr>
          <w:sz w:val="24"/>
        </w:rPr>
        <w:t xml:space="preserve"> </w:t>
      </w:r>
      <w:r w:rsidR="0041798D">
        <w:rPr>
          <w:rFonts w:cs="Arial"/>
          <w:sz w:val="24"/>
        </w:rPr>
        <w:t>wasserrechtlichen Erlaubnis</w:t>
      </w:r>
      <w:r w:rsidRPr="00FC1543">
        <w:rPr>
          <w:sz w:val="24"/>
        </w:rPr>
        <w:t xml:space="preserve"> zur Entnahme von Grundwasser für die </w:t>
      </w:r>
      <w:r w:rsidR="0041798D">
        <w:rPr>
          <w:sz w:val="24"/>
        </w:rPr>
        <w:t>betriebliche W</w:t>
      </w:r>
      <w:r w:rsidRPr="00FC1543">
        <w:rPr>
          <w:sz w:val="24"/>
        </w:rPr>
        <w:t>asserversorgung</w:t>
      </w:r>
      <w:r w:rsidR="0041798D">
        <w:rPr>
          <w:sz w:val="24"/>
        </w:rPr>
        <w:t xml:space="preserve"> zu produktionstechnischen Zwecken</w:t>
      </w:r>
      <w:r w:rsidRPr="00FC1543">
        <w:rPr>
          <w:sz w:val="24"/>
        </w:rPr>
        <w:t>, wie folgt</w:t>
      </w:r>
    </w:p>
    <w:p w14:paraId="176C62FF" w14:textId="77777777" w:rsidR="000135BC" w:rsidRPr="00FC1543" w:rsidRDefault="000135BC" w:rsidP="000135BC">
      <w:pPr>
        <w:pStyle w:val="Num"/>
        <w:spacing w:line="360" w:lineRule="exact"/>
        <w:rPr>
          <w:sz w:val="24"/>
          <w:szCs w:val="24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059"/>
        <w:gridCol w:w="1417"/>
        <w:gridCol w:w="1351"/>
        <w:gridCol w:w="1342"/>
        <w:gridCol w:w="567"/>
        <w:gridCol w:w="851"/>
        <w:gridCol w:w="992"/>
        <w:gridCol w:w="1134"/>
      </w:tblGrid>
      <w:tr w:rsidR="000135BC" w:rsidRPr="000135BC" w14:paraId="5AAADE9C" w14:textId="77777777" w:rsidTr="00F658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1E98F2" w14:textId="77777777" w:rsidR="000135BC" w:rsidRPr="000135BC" w:rsidRDefault="000135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5BC">
              <w:rPr>
                <w:rFonts w:ascii="Arial" w:hAnsi="Arial" w:cs="Arial"/>
                <w:b/>
                <w:bCs/>
                <w:sz w:val="16"/>
                <w:szCs w:val="16"/>
              </w:rPr>
              <w:t>lfd.</w:t>
            </w:r>
          </w:p>
          <w:p w14:paraId="14DE3A42" w14:textId="77777777" w:rsidR="000135BC" w:rsidRPr="000135BC" w:rsidRDefault="000135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5BC">
              <w:rPr>
                <w:rFonts w:ascii="Arial" w:hAnsi="Arial" w:cs="Arial"/>
                <w:b/>
                <w:bCs/>
                <w:sz w:val="16"/>
                <w:szCs w:val="16"/>
              </w:rPr>
              <w:t>Nr.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DAE40" w14:textId="77777777" w:rsidR="000135BC" w:rsidRPr="000135BC" w:rsidRDefault="00FC15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Entnahme-</w:t>
            </w:r>
            <w:r w:rsidR="000135BC" w:rsidRPr="000135BC">
              <w:rPr>
                <w:rFonts w:ascii="Arial" w:hAnsi="Arial" w:cs="Arial"/>
                <w:b/>
                <w:bCs/>
                <w:sz w:val="16"/>
                <w:szCs w:val="16"/>
              </w:rPr>
              <w:t>art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C2908A" w14:textId="77777777" w:rsidR="000135BC" w:rsidRPr="000135BC" w:rsidRDefault="00526A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aus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FB5F4" w14:textId="77777777" w:rsidR="000135BC" w:rsidRPr="000135BC" w:rsidRDefault="000135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5BC">
              <w:rPr>
                <w:rFonts w:ascii="Arial" w:hAnsi="Arial" w:cs="Arial"/>
                <w:b/>
                <w:bCs/>
                <w:sz w:val="16"/>
                <w:szCs w:val="16"/>
              </w:rPr>
              <w:t>Gemeinde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437D8" w14:textId="3557A67B" w:rsidR="000135BC" w:rsidRPr="000135BC" w:rsidRDefault="000135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5BC">
              <w:rPr>
                <w:rFonts w:ascii="Arial" w:hAnsi="Arial" w:cs="Arial"/>
                <w:b/>
                <w:bCs/>
                <w:sz w:val="16"/>
                <w:szCs w:val="16"/>
              </w:rPr>
              <w:t>Bezeichnung aus dem katasteramtlichen Lageplan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F2A04" w14:textId="77777777" w:rsidR="000135BC" w:rsidRPr="000135BC" w:rsidRDefault="000135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5BC">
              <w:rPr>
                <w:rFonts w:ascii="Arial" w:hAnsi="Arial" w:cs="Arial"/>
                <w:b/>
                <w:bCs/>
                <w:sz w:val="16"/>
                <w:szCs w:val="16"/>
              </w:rPr>
              <w:t>UTM32-Ost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BBBF68" w14:textId="77777777" w:rsidR="000135BC" w:rsidRPr="000135BC" w:rsidRDefault="000135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5BC">
              <w:rPr>
                <w:rFonts w:ascii="Arial" w:hAnsi="Arial" w:cs="Arial"/>
                <w:b/>
                <w:bCs/>
                <w:sz w:val="16"/>
                <w:szCs w:val="16"/>
              </w:rPr>
              <w:t>UTM32-Nord</w:t>
            </w:r>
          </w:p>
        </w:tc>
      </w:tr>
      <w:tr w:rsidR="000135BC" w:rsidRPr="000135BC" w14:paraId="6A203C08" w14:textId="77777777" w:rsidTr="00F6581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DABD" w14:textId="77777777" w:rsidR="000135BC" w:rsidRPr="000135BC" w:rsidRDefault="000135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7D38" w14:textId="77777777" w:rsidR="000135BC" w:rsidRPr="000135BC" w:rsidRDefault="000135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B126" w14:textId="77777777" w:rsidR="000135BC" w:rsidRPr="000135BC" w:rsidRDefault="000135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D68D" w14:textId="77777777" w:rsidR="000135BC" w:rsidRPr="000135BC" w:rsidRDefault="000135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873D" w14:textId="77777777" w:rsidR="000135BC" w:rsidRPr="000135BC" w:rsidRDefault="000135BC">
            <w:pPr>
              <w:rPr>
                <w:rFonts w:ascii="Arial" w:hAnsi="Arial" w:cs="Arial"/>
                <w:sz w:val="16"/>
                <w:szCs w:val="16"/>
              </w:rPr>
            </w:pPr>
            <w:r w:rsidRPr="000135BC">
              <w:rPr>
                <w:rFonts w:ascii="Arial" w:hAnsi="Arial" w:cs="Arial"/>
                <w:sz w:val="16"/>
                <w:szCs w:val="16"/>
              </w:rPr>
              <w:t>Gemarkung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E27C" w14:textId="77777777" w:rsidR="000135BC" w:rsidRPr="000135BC" w:rsidRDefault="000135BC">
            <w:pPr>
              <w:rPr>
                <w:rFonts w:ascii="Arial" w:hAnsi="Arial" w:cs="Arial"/>
                <w:sz w:val="16"/>
                <w:szCs w:val="16"/>
              </w:rPr>
            </w:pPr>
            <w:r w:rsidRPr="000135BC">
              <w:rPr>
                <w:rFonts w:ascii="Arial" w:hAnsi="Arial" w:cs="Arial"/>
                <w:sz w:val="16"/>
                <w:szCs w:val="16"/>
              </w:rPr>
              <w:t>Flur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9926" w14:textId="77777777" w:rsidR="000135BC" w:rsidRPr="000135BC" w:rsidRDefault="00FC15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Flurstück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0213" w14:textId="77777777" w:rsidR="000135BC" w:rsidRPr="000135BC" w:rsidRDefault="000135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6061" w14:textId="77777777" w:rsidR="000135BC" w:rsidRPr="000135BC" w:rsidRDefault="000135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35BC" w:rsidRPr="000135BC" w14:paraId="04B488B2" w14:textId="77777777" w:rsidTr="00F658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F417" w14:textId="6036D77F" w:rsidR="000135BC" w:rsidRPr="000135BC" w:rsidRDefault="0041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19DA" w14:textId="221C32D0" w:rsidR="000135BC" w:rsidRPr="000135BC" w:rsidRDefault="0041798D">
            <w:pPr>
              <w:pStyle w:val="Fuzeile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Brunnen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B802" w14:textId="678C8F1E" w:rsidR="000135BC" w:rsidRPr="000135BC" w:rsidRDefault="0041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Brunnen 1 Eaton Langenlonsheim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E94A" w14:textId="3EF6B3FA" w:rsidR="000135BC" w:rsidRPr="000135BC" w:rsidRDefault="0041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Langenlonsheim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7713" w14:textId="14ADAE7B" w:rsidR="000135BC" w:rsidRPr="000135BC" w:rsidRDefault="0041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Langenlonsheim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00C6" w14:textId="5CFD228D" w:rsidR="000135BC" w:rsidRPr="000135BC" w:rsidRDefault="0041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82D9" w14:textId="47127AFF" w:rsidR="000135BC" w:rsidRPr="000135BC" w:rsidRDefault="0041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8D47" w14:textId="0BCC9953" w:rsidR="000135BC" w:rsidRPr="0041798D" w:rsidRDefault="0041798D" w:rsidP="0041798D">
            <w:pPr>
              <w:rPr>
                <w:rFonts w:ascii="Arial" w:hAnsi="Arial" w:cs="Arial"/>
                <w:sz w:val="16"/>
                <w:szCs w:val="16"/>
              </w:rPr>
            </w:pPr>
            <w:r w:rsidRPr="0041798D">
              <w:rPr>
                <w:rFonts w:ascii="Arial" w:hAnsi="Arial" w:cs="Arial"/>
                <w:sz w:val="16"/>
                <w:szCs w:val="18"/>
              </w:rPr>
              <w:t>421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1798D">
              <w:rPr>
                <w:rFonts w:ascii="Arial" w:hAnsi="Arial" w:cs="Arial"/>
                <w:sz w:val="16"/>
                <w:szCs w:val="18"/>
              </w:rPr>
              <w:t>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E3D0" w14:textId="76677013" w:rsidR="000135BC" w:rsidRPr="0041798D" w:rsidRDefault="0041798D" w:rsidP="0041798D">
            <w:pPr>
              <w:rPr>
                <w:rFonts w:ascii="Arial" w:hAnsi="Arial" w:cs="Arial"/>
                <w:sz w:val="16"/>
                <w:szCs w:val="16"/>
              </w:rPr>
            </w:pPr>
            <w:r w:rsidRPr="0041798D">
              <w:rPr>
                <w:rFonts w:ascii="Arial" w:hAnsi="Arial" w:cs="Arial"/>
                <w:sz w:val="16"/>
                <w:szCs w:val="18"/>
              </w:rPr>
              <w:t>5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1798D">
              <w:rPr>
                <w:rFonts w:ascii="Arial" w:hAnsi="Arial" w:cs="Arial"/>
                <w:sz w:val="16"/>
                <w:szCs w:val="18"/>
              </w:rPr>
              <w:t>528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1798D">
              <w:rPr>
                <w:rFonts w:ascii="Arial" w:hAnsi="Arial" w:cs="Arial"/>
                <w:sz w:val="16"/>
                <w:szCs w:val="18"/>
              </w:rPr>
              <w:t>606</w:t>
            </w:r>
          </w:p>
        </w:tc>
      </w:tr>
      <w:tr w:rsidR="000135BC" w:rsidRPr="000135BC" w14:paraId="37CD1B18" w14:textId="77777777" w:rsidTr="00F658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B7E2" w14:textId="32F5FDF3" w:rsidR="000135BC" w:rsidRPr="000135BC" w:rsidRDefault="0041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1AD0" w14:textId="71ACFFBA" w:rsidR="000135BC" w:rsidRPr="000135BC" w:rsidRDefault="0041798D">
            <w:pPr>
              <w:pStyle w:val="Fuzeile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Brunnen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82DD" w14:textId="7816927A" w:rsidR="000135BC" w:rsidRPr="000135BC" w:rsidRDefault="0041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Brunnen 2 Eaton Langenlonsheim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484E" w14:textId="196361DA" w:rsidR="000135BC" w:rsidRPr="000135BC" w:rsidRDefault="0041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Langenlonsheim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A104" w14:textId="660B66B2" w:rsidR="000135BC" w:rsidRPr="000135BC" w:rsidRDefault="0041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Langenlonsheim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F7A2" w14:textId="76236624" w:rsidR="000135BC" w:rsidRPr="000135BC" w:rsidRDefault="0041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F23F" w14:textId="3832D4AC" w:rsidR="000135BC" w:rsidRPr="000135BC" w:rsidRDefault="0041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200D" w14:textId="299A8401" w:rsidR="000135BC" w:rsidRPr="000135BC" w:rsidRDefault="0041798D">
            <w:pPr>
              <w:rPr>
                <w:rFonts w:ascii="Arial" w:hAnsi="Arial" w:cs="Arial"/>
                <w:sz w:val="16"/>
                <w:szCs w:val="16"/>
              </w:rPr>
            </w:pPr>
            <w:r w:rsidRPr="0041798D">
              <w:rPr>
                <w:rFonts w:ascii="Arial" w:hAnsi="Arial" w:cs="Arial"/>
                <w:sz w:val="16"/>
                <w:szCs w:val="18"/>
              </w:rPr>
              <w:t>421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1798D">
              <w:rPr>
                <w:rFonts w:ascii="Arial" w:hAnsi="Arial" w:cs="Arial"/>
                <w:sz w:val="16"/>
                <w:szCs w:val="18"/>
              </w:rP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38F0" w14:textId="4F78B75E" w:rsidR="000135BC" w:rsidRPr="000135BC" w:rsidRDefault="0041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5 </w:t>
            </w:r>
            <w:r w:rsidRPr="0041798D">
              <w:rPr>
                <w:rFonts w:ascii="Arial" w:hAnsi="Arial" w:cs="Arial"/>
                <w:sz w:val="16"/>
                <w:szCs w:val="18"/>
              </w:rPr>
              <w:t>528 527</w:t>
            </w:r>
          </w:p>
        </w:tc>
      </w:tr>
    </w:tbl>
    <w:p w14:paraId="529526C5" w14:textId="77777777" w:rsidR="00FC1543" w:rsidRDefault="00FC1543" w:rsidP="000135BC">
      <w:pPr>
        <w:pStyle w:val="Num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 w14:paraId="3EFD3AD1" w14:textId="77777777" w:rsidR="000135BC" w:rsidRPr="000135BC" w:rsidRDefault="00FC1543" w:rsidP="00FC1543">
      <w:pPr>
        <w:pStyle w:val="Num"/>
        <w:ind w:left="567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="000135BC" w:rsidRPr="000135BC">
        <w:rPr>
          <w:rFonts w:cs="Arial"/>
          <w:sz w:val="16"/>
          <w:szCs w:val="16"/>
        </w:rPr>
        <w:t>Koordinatensystem: ETRS89, UTM, Zone 32</w:t>
      </w:r>
    </w:p>
    <w:p w14:paraId="13C6494F" w14:textId="77777777" w:rsidR="002B1147" w:rsidRDefault="002B1147" w:rsidP="00F65814">
      <w:pPr>
        <w:pStyle w:val="Fuzeil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14:paraId="38F705F6" w14:textId="71909E6E" w:rsidR="002B1147" w:rsidRPr="00FC1543" w:rsidRDefault="00566FA7" w:rsidP="00F65814">
      <w:pPr>
        <w:spacing w:line="34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</w:t>
      </w:r>
      <w:r w:rsidR="002B1147" w:rsidRPr="00FC1543">
        <w:rPr>
          <w:rFonts w:ascii="Arial" w:hAnsi="Arial" w:cs="Arial"/>
        </w:rPr>
        <w:t>urch d</w:t>
      </w:r>
      <w:r w:rsidR="00F65814">
        <w:rPr>
          <w:rFonts w:ascii="Arial" w:hAnsi="Arial" w:cs="Arial"/>
        </w:rPr>
        <w:t>ie</w:t>
      </w:r>
      <w:r w:rsidR="002B1147" w:rsidRPr="00FC1543">
        <w:rPr>
          <w:rFonts w:ascii="Arial" w:hAnsi="Arial" w:cs="Arial"/>
        </w:rPr>
        <w:t xml:space="preserve"> Antragsteller</w:t>
      </w:r>
      <w:r w:rsidR="00F65814">
        <w:rPr>
          <w:rFonts w:ascii="Arial" w:hAnsi="Arial" w:cs="Arial"/>
        </w:rPr>
        <w:t>in</w:t>
      </w:r>
      <w:r w:rsidR="002B1147" w:rsidRPr="00FC1543">
        <w:rPr>
          <w:rFonts w:ascii="Arial" w:hAnsi="Arial" w:cs="Arial"/>
        </w:rPr>
        <w:t xml:space="preserve">, </w:t>
      </w:r>
      <w:r w:rsidR="00210DBD">
        <w:rPr>
          <w:rFonts w:ascii="Arial" w:hAnsi="Arial" w:cs="Arial"/>
        </w:rPr>
        <w:t>Eaton Technologie GmbH Langenlonsheim</w:t>
      </w:r>
      <w:r w:rsidR="002B1147" w:rsidRPr="00FC1543">
        <w:rPr>
          <w:rFonts w:ascii="Arial" w:hAnsi="Arial" w:cs="Arial"/>
        </w:rPr>
        <w:t xml:space="preserve">, </w:t>
      </w:r>
      <w:r w:rsidR="002B1147" w:rsidRPr="00FC1543">
        <w:rPr>
          <w:rFonts w:ascii="Arial" w:hAnsi="Arial" w:cs="Arial"/>
          <w:b/>
          <w:bCs/>
        </w:rPr>
        <w:t>wird keine Umwelt</w:t>
      </w:r>
      <w:r w:rsidR="00F65814">
        <w:rPr>
          <w:rFonts w:ascii="Arial" w:hAnsi="Arial" w:cs="Arial"/>
          <w:b/>
          <w:bCs/>
        </w:rPr>
        <w:softHyphen/>
      </w:r>
      <w:r w:rsidR="002B1147" w:rsidRPr="00FC1543">
        <w:rPr>
          <w:rFonts w:ascii="Arial" w:hAnsi="Arial" w:cs="Arial"/>
          <w:b/>
          <w:bCs/>
        </w:rPr>
        <w:t xml:space="preserve">verträglichkeitsprüfung durchgeführt. </w:t>
      </w:r>
    </w:p>
    <w:p w14:paraId="77AC72EC" w14:textId="77777777" w:rsidR="002B1147" w:rsidRPr="00FC1543" w:rsidRDefault="002B1147" w:rsidP="00F65814">
      <w:pPr>
        <w:pStyle w:val="Textkrper"/>
        <w:rPr>
          <w:rFonts w:cs="Arial"/>
          <w:sz w:val="24"/>
        </w:rPr>
      </w:pPr>
    </w:p>
    <w:p w14:paraId="6C29EBA9" w14:textId="3A13C241" w:rsidR="006142A4" w:rsidRDefault="000F35C3" w:rsidP="00F65814">
      <w:pPr>
        <w:pStyle w:val="Textkrper"/>
        <w:spacing w:line="340" w:lineRule="exact"/>
        <w:rPr>
          <w:rFonts w:cs="Arial"/>
          <w:sz w:val="24"/>
        </w:rPr>
      </w:pPr>
      <w:r>
        <w:rPr>
          <w:rFonts w:cs="Arial"/>
          <w:sz w:val="24"/>
        </w:rPr>
        <w:t>Die gemäß § 7</w:t>
      </w:r>
      <w:r w:rsidR="00FC1543">
        <w:rPr>
          <w:rFonts w:cs="Arial"/>
          <w:sz w:val="24"/>
        </w:rPr>
        <w:t xml:space="preserve"> und </w:t>
      </w:r>
      <w:r w:rsidR="003925C1" w:rsidRPr="00FC1543">
        <w:rPr>
          <w:rFonts w:cs="Arial"/>
          <w:sz w:val="24"/>
        </w:rPr>
        <w:t>Ziffer </w:t>
      </w:r>
      <w:r w:rsidR="00FC1543">
        <w:rPr>
          <w:rFonts w:cs="Arial"/>
          <w:sz w:val="24"/>
        </w:rPr>
        <w:t xml:space="preserve">13.3.2 </w:t>
      </w:r>
      <w:r w:rsidR="00B9464A">
        <w:rPr>
          <w:rFonts w:cs="Arial"/>
          <w:sz w:val="24"/>
        </w:rPr>
        <w:t>der Anlage 1</w:t>
      </w:r>
      <w:r w:rsidR="003925C1" w:rsidRPr="00FC1543">
        <w:rPr>
          <w:rFonts w:cs="Arial"/>
          <w:sz w:val="24"/>
        </w:rPr>
        <w:t xml:space="preserve"> des Gesetzes über die Umweltverträglich</w:t>
      </w:r>
      <w:r w:rsidR="003925C1" w:rsidRPr="00FC1543">
        <w:rPr>
          <w:rFonts w:cs="Arial"/>
          <w:sz w:val="24"/>
        </w:rPr>
        <w:softHyphen/>
        <w:t>keitsprüfung vom 24.02.2010 (BGBl. I S. </w:t>
      </w:r>
      <w:r w:rsidR="003925C1" w:rsidRPr="00FC1543">
        <w:rPr>
          <w:rFonts w:cs="Arial"/>
          <w:color w:val="000000"/>
          <w:sz w:val="24"/>
        </w:rPr>
        <w:t xml:space="preserve">94), </w:t>
      </w:r>
      <w:r w:rsidR="00891482" w:rsidRPr="009229EC">
        <w:rPr>
          <w:rFonts w:cs="Arial"/>
          <w:color w:val="000000"/>
          <w:sz w:val="24"/>
        </w:rPr>
        <w:t>zuletzt geändert durch</w:t>
      </w:r>
      <w:r w:rsidR="003925C1" w:rsidRPr="00FC1543">
        <w:rPr>
          <w:rFonts w:cs="Arial"/>
          <w:color w:val="000000"/>
          <w:sz w:val="24"/>
        </w:rPr>
        <w:t xml:space="preserve"> </w:t>
      </w:r>
      <w:r w:rsidR="00C0550B">
        <w:rPr>
          <w:rFonts w:cs="Arial"/>
          <w:sz w:val="24"/>
        </w:rPr>
        <w:t xml:space="preserve">Artikel </w:t>
      </w:r>
      <w:r w:rsidR="00B9464A">
        <w:rPr>
          <w:rFonts w:cs="Arial"/>
          <w:sz w:val="24"/>
        </w:rPr>
        <w:t>2</w:t>
      </w:r>
      <w:r w:rsidR="00C0550B">
        <w:rPr>
          <w:rFonts w:cs="Arial"/>
          <w:sz w:val="24"/>
        </w:rPr>
        <w:t xml:space="preserve"> des Gesetzes vom </w:t>
      </w:r>
      <w:r>
        <w:rPr>
          <w:rFonts w:cs="Arial"/>
          <w:sz w:val="24"/>
        </w:rPr>
        <w:t>0</w:t>
      </w:r>
      <w:r w:rsidR="00B9464A">
        <w:rPr>
          <w:rFonts w:cs="Arial"/>
          <w:sz w:val="24"/>
        </w:rPr>
        <w:t>8</w:t>
      </w:r>
      <w:r w:rsidR="00B77443">
        <w:rPr>
          <w:rFonts w:cs="Arial"/>
          <w:sz w:val="24"/>
        </w:rPr>
        <w:t>.0</w:t>
      </w:r>
      <w:r w:rsidR="00B9464A">
        <w:rPr>
          <w:rFonts w:cs="Arial"/>
          <w:sz w:val="24"/>
        </w:rPr>
        <w:t>9</w:t>
      </w:r>
      <w:r w:rsidR="00B77443">
        <w:rPr>
          <w:rFonts w:cs="Arial"/>
          <w:sz w:val="24"/>
        </w:rPr>
        <w:t>.2017</w:t>
      </w:r>
      <w:r w:rsidR="004F3562" w:rsidRPr="004F3562">
        <w:rPr>
          <w:rFonts w:cs="Arial"/>
          <w:sz w:val="24"/>
        </w:rPr>
        <w:t xml:space="preserve"> (BGBl. I Seite </w:t>
      </w:r>
      <w:r w:rsidR="00E63D56">
        <w:rPr>
          <w:rFonts w:cs="Arial"/>
          <w:sz w:val="24"/>
        </w:rPr>
        <w:t>3370</w:t>
      </w:r>
      <w:r w:rsidR="004F3562" w:rsidRPr="004F3562">
        <w:rPr>
          <w:rFonts w:cs="Arial"/>
          <w:sz w:val="24"/>
        </w:rPr>
        <w:t>)</w:t>
      </w:r>
      <w:r w:rsidR="00525802">
        <w:rPr>
          <w:rFonts w:cs="Arial"/>
          <w:sz w:val="24"/>
        </w:rPr>
        <w:t xml:space="preserve">, </w:t>
      </w:r>
      <w:r w:rsidR="00730F11">
        <w:rPr>
          <w:rFonts w:cs="Arial"/>
          <w:sz w:val="24"/>
        </w:rPr>
        <w:t xml:space="preserve">berichtigt durch </w:t>
      </w:r>
      <w:r w:rsidR="00525802">
        <w:rPr>
          <w:rFonts w:cs="Arial"/>
          <w:sz w:val="24"/>
        </w:rPr>
        <w:t>Gesetz vom 12.09.2018 (</w:t>
      </w:r>
      <w:r w:rsidR="00525802" w:rsidRPr="004F3562">
        <w:rPr>
          <w:rFonts w:cs="Arial"/>
          <w:sz w:val="24"/>
        </w:rPr>
        <w:t xml:space="preserve">BGBl. I Seite </w:t>
      </w:r>
      <w:r w:rsidR="00525802">
        <w:rPr>
          <w:rFonts w:cs="Arial"/>
          <w:sz w:val="24"/>
        </w:rPr>
        <w:t>472)</w:t>
      </w:r>
      <w:r w:rsidR="003925C1" w:rsidRPr="00FC1543">
        <w:rPr>
          <w:rFonts w:cs="Arial"/>
          <w:sz w:val="24"/>
        </w:rPr>
        <w:t>, erforderliche Vorprüfung hat ergeben, dass durch das Vorhaben keine erheb</w:t>
      </w:r>
      <w:r w:rsidR="00F65814">
        <w:rPr>
          <w:rFonts w:cs="Arial"/>
          <w:sz w:val="24"/>
        </w:rPr>
        <w:softHyphen/>
      </w:r>
      <w:r w:rsidR="003925C1" w:rsidRPr="00FC1543">
        <w:rPr>
          <w:rFonts w:cs="Arial"/>
          <w:sz w:val="24"/>
        </w:rPr>
        <w:t>lichen nachteiligen Umweltauswirkungen zu erwarten sind.</w:t>
      </w:r>
      <w:r w:rsidR="00C27745">
        <w:rPr>
          <w:rFonts w:cs="Arial"/>
          <w:sz w:val="24"/>
        </w:rPr>
        <w:t xml:space="preserve"> </w:t>
      </w:r>
    </w:p>
    <w:p w14:paraId="06E083EB" w14:textId="77777777" w:rsidR="00F65814" w:rsidRDefault="00F65814" w:rsidP="00F65814">
      <w:pPr>
        <w:pStyle w:val="Textkrper"/>
        <w:rPr>
          <w:rFonts w:cs="Arial"/>
          <w:sz w:val="24"/>
        </w:rPr>
      </w:pPr>
    </w:p>
    <w:p w14:paraId="2DC1CFA8" w14:textId="513545E4" w:rsidR="003925C1" w:rsidRPr="00FC1543" w:rsidRDefault="006142A4" w:rsidP="00F65814">
      <w:pPr>
        <w:pStyle w:val="Textkrper"/>
        <w:spacing w:line="340" w:lineRule="exact"/>
        <w:rPr>
          <w:rFonts w:cs="Arial"/>
          <w:sz w:val="24"/>
        </w:rPr>
      </w:pPr>
      <w:r>
        <w:rPr>
          <w:rFonts w:cs="Arial"/>
          <w:i/>
          <w:sz w:val="24"/>
        </w:rPr>
        <w:t>Die bisher erfolgten Entnahmen des Gr</w:t>
      </w:r>
      <w:r w:rsidR="00F65814">
        <w:rPr>
          <w:rFonts w:cs="Arial"/>
          <w:i/>
          <w:sz w:val="24"/>
        </w:rPr>
        <w:t>undwassers bzw. des Uferfiltrat</w:t>
      </w:r>
      <w:r>
        <w:rPr>
          <w:rFonts w:cs="Arial"/>
          <w:i/>
          <w:sz w:val="24"/>
        </w:rPr>
        <w:t xml:space="preserve">s haben zu keinem Zeitpunkt </w:t>
      </w:r>
      <w:r w:rsidR="00F65814">
        <w:rPr>
          <w:rFonts w:cs="Arial"/>
          <w:i/>
          <w:sz w:val="24"/>
        </w:rPr>
        <w:t xml:space="preserve">zu </w:t>
      </w:r>
      <w:r>
        <w:rPr>
          <w:rFonts w:cs="Arial"/>
          <w:i/>
          <w:sz w:val="24"/>
        </w:rPr>
        <w:t>einer nachhaltigen Auswirkung auf die Schutzgüter der Umwelt geführt. Dies ist auch nach Weiterbetrieb und nach Prüfung aller untersuchte</w:t>
      </w:r>
      <w:r w:rsidR="004106B6">
        <w:rPr>
          <w:rFonts w:cs="Arial"/>
          <w:i/>
          <w:sz w:val="24"/>
        </w:rPr>
        <w:t>r</w:t>
      </w:r>
      <w:r>
        <w:rPr>
          <w:rFonts w:cs="Arial"/>
          <w:i/>
          <w:sz w:val="24"/>
        </w:rPr>
        <w:t xml:space="preserve"> Kriterien weiterhin nicht zu erwarten.</w:t>
      </w:r>
    </w:p>
    <w:p w14:paraId="71C0021D" w14:textId="77777777" w:rsidR="006142A4" w:rsidRDefault="006142A4" w:rsidP="00F65814">
      <w:pPr>
        <w:pStyle w:val="Textkrper"/>
        <w:rPr>
          <w:rFonts w:cs="Arial"/>
          <w:sz w:val="24"/>
        </w:rPr>
      </w:pPr>
    </w:p>
    <w:p w14:paraId="13AA83DC" w14:textId="550CF376" w:rsidR="006142A4" w:rsidRDefault="004816F7" w:rsidP="00F65814">
      <w:pPr>
        <w:pStyle w:val="Textkrper"/>
        <w:spacing w:line="340" w:lineRule="exact"/>
        <w:rPr>
          <w:rFonts w:cs="Arial"/>
          <w:sz w:val="24"/>
        </w:rPr>
      </w:pPr>
      <w:r w:rsidRPr="003949F7">
        <w:rPr>
          <w:rFonts w:cs="Arial"/>
          <w:sz w:val="24"/>
        </w:rPr>
        <w:t xml:space="preserve">Die Bekanntmachung </w:t>
      </w:r>
      <w:r w:rsidR="00566FA7">
        <w:rPr>
          <w:rFonts w:cs="Arial"/>
          <w:sz w:val="24"/>
        </w:rPr>
        <w:t>wird</w:t>
      </w:r>
      <w:r w:rsidRPr="003949F7">
        <w:rPr>
          <w:rFonts w:cs="Arial"/>
          <w:sz w:val="24"/>
        </w:rPr>
        <w:t xml:space="preserve"> auch auf der </w:t>
      </w:r>
      <w:r w:rsidRPr="004F3562">
        <w:rPr>
          <w:rFonts w:cs="Arial"/>
          <w:sz w:val="24"/>
        </w:rPr>
        <w:t xml:space="preserve">Internetseite der SGD Nord unter dem Link </w:t>
      </w:r>
      <w:hyperlink r:id="rId8" w:history="1">
        <w:r w:rsidRPr="004F3562">
          <w:rPr>
            <w:rStyle w:val="Hyperlink"/>
            <w:rFonts w:cs="Arial"/>
            <w:sz w:val="24"/>
            <w:u w:val="none"/>
          </w:rPr>
          <w:t>www.sgdnord.rlp.de</w:t>
        </w:r>
      </w:hyperlink>
      <w:r w:rsidRPr="004F3562">
        <w:rPr>
          <w:rFonts w:cs="Arial"/>
          <w:sz w:val="24"/>
        </w:rPr>
        <w:t xml:space="preserve"> (Über uns)</w:t>
      </w:r>
      <w:r w:rsidRPr="003949F7">
        <w:rPr>
          <w:rFonts w:cs="Arial"/>
          <w:sz w:val="24"/>
        </w:rPr>
        <w:t xml:space="preserve"> veröffentlicht.</w:t>
      </w:r>
    </w:p>
    <w:p w14:paraId="0F914D7E" w14:textId="77777777" w:rsidR="006142A4" w:rsidRPr="00FC1543" w:rsidRDefault="006142A4" w:rsidP="00FC1543">
      <w:pPr>
        <w:pStyle w:val="Textkrper"/>
        <w:spacing w:line="360" w:lineRule="exact"/>
        <w:rPr>
          <w:rFonts w:cs="Arial"/>
          <w:sz w:val="24"/>
        </w:rPr>
      </w:pPr>
    </w:p>
    <w:p w14:paraId="1A4F20CB" w14:textId="77777777" w:rsidR="002B1147" w:rsidRPr="00FC1543" w:rsidRDefault="002B1147" w:rsidP="00F65814">
      <w:pPr>
        <w:tabs>
          <w:tab w:val="left" w:pos="6960"/>
        </w:tabs>
        <w:jc w:val="both"/>
        <w:rPr>
          <w:rFonts w:ascii="Arial" w:hAnsi="Arial" w:cs="Arial"/>
        </w:rPr>
      </w:pPr>
      <w:r w:rsidRPr="00FC1543">
        <w:rPr>
          <w:rFonts w:ascii="Arial" w:hAnsi="Arial" w:cs="Arial"/>
        </w:rPr>
        <w:t>Struktur- und Genehmigungsdirektion Nord</w:t>
      </w:r>
    </w:p>
    <w:p w14:paraId="68A9BC13" w14:textId="6345081F" w:rsidR="002B1147" w:rsidRPr="00FC1543" w:rsidRDefault="002B1147" w:rsidP="00F65814">
      <w:pPr>
        <w:pStyle w:val="Textkrper2"/>
        <w:tabs>
          <w:tab w:val="clear" w:pos="7080"/>
          <w:tab w:val="left" w:pos="6960"/>
        </w:tabs>
        <w:jc w:val="both"/>
        <w:rPr>
          <w:rFonts w:cs="Arial"/>
          <w:sz w:val="24"/>
        </w:rPr>
      </w:pPr>
      <w:r w:rsidRPr="00FC1543">
        <w:rPr>
          <w:rFonts w:cs="Arial"/>
          <w:sz w:val="24"/>
        </w:rPr>
        <w:t xml:space="preserve">Koblenz, den </w:t>
      </w:r>
      <w:r w:rsidR="00F65814">
        <w:rPr>
          <w:rFonts w:cs="Arial"/>
          <w:sz w:val="24"/>
        </w:rPr>
        <w:t>2</w:t>
      </w:r>
      <w:r w:rsidR="00186996">
        <w:rPr>
          <w:rFonts w:cs="Arial"/>
          <w:sz w:val="24"/>
        </w:rPr>
        <w:t>8</w:t>
      </w:r>
      <w:r w:rsidR="00F65814">
        <w:rPr>
          <w:rFonts w:cs="Arial"/>
          <w:sz w:val="24"/>
        </w:rPr>
        <w:t>.10.2019</w:t>
      </w:r>
    </w:p>
    <w:p w14:paraId="52A104CF" w14:textId="77777777" w:rsidR="002B1147" w:rsidRPr="00FC1543" w:rsidRDefault="002B1147" w:rsidP="00F65814">
      <w:pPr>
        <w:tabs>
          <w:tab w:val="left" w:pos="6960"/>
        </w:tabs>
        <w:jc w:val="both"/>
        <w:rPr>
          <w:rFonts w:ascii="Arial" w:hAnsi="Arial" w:cs="Arial"/>
        </w:rPr>
      </w:pPr>
      <w:r w:rsidRPr="00FC1543">
        <w:rPr>
          <w:rFonts w:ascii="Arial" w:hAnsi="Arial" w:cs="Arial"/>
        </w:rPr>
        <w:t>Im Auftrag</w:t>
      </w:r>
    </w:p>
    <w:p w14:paraId="06426639" w14:textId="77777777" w:rsidR="002B1147" w:rsidRPr="00FC1543" w:rsidRDefault="002B1147" w:rsidP="00F65814">
      <w:pPr>
        <w:tabs>
          <w:tab w:val="left" w:pos="7080"/>
        </w:tabs>
        <w:jc w:val="both"/>
        <w:rPr>
          <w:rFonts w:ascii="Arial" w:hAnsi="Arial" w:cs="Arial"/>
        </w:rPr>
      </w:pPr>
      <w:bookmarkStart w:id="0" w:name="_GoBack"/>
      <w:bookmarkEnd w:id="0"/>
    </w:p>
    <w:p w14:paraId="3C585733" w14:textId="77777777" w:rsidR="002B1147" w:rsidRDefault="002B1147" w:rsidP="00F65814">
      <w:pPr>
        <w:tabs>
          <w:tab w:val="left" w:pos="7080"/>
        </w:tabs>
        <w:jc w:val="both"/>
        <w:rPr>
          <w:rFonts w:ascii="Arial" w:hAnsi="Arial" w:cs="Arial"/>
        </w:rPr>
      </w:pPr>
    </w:p>
    <w:p w14:paraId="70978E4E" w14:textId="013B4AE3" w:rsidR="00F65814" w:rsidRPr="00FC1543" w:rsidRDefault="00F65814" w:rsidP="00F65814">
      <w:pPr>
        <w:tabs>
          <w:tab w:val="left" w:pos="7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Thomas Müller</w:t>
      </w:r>
    </w:p>
    <w:sectPr w:rsidR="00F65814" w:rsidRPr="00FC1543" w:rsidSect="004106B6">
      <w:footerReference w:type="default" r:id="rId9"/>
      <w:footerReference w:type="first" r:id="rId10"/>
      <w:pgSz w:w="11906" w:h="16838"/>
      <w:pgMar w:top="1417" w:right="1134" w:bottom="1134" w:left="1247" w:header="720" w:footer="720" w:gutter="0"/>
      <w:paperSrc w:first="290" w:other="29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DFC75" w14:textId="77777777" w:rsidR="00CC450A" w:rsidRDefault="00CC450A">
      <w:r>
        <w:separator/>
      </w:r>
    </w:p>
  </w:endnote>
  <w:endnote w:type="continuationSeparator" w:id="0">
    <w:p w14:paraId="50E1A01A" w14:textId="77777777" w:rsidR="00CC450A" w:rsidRDefault="00CC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1A838" w14:textId="77777777" w:rsidR="002B1147" w:rsidRDefault="002B1147">
    <w:pPr>
      <w:pStyle w:val="Fuzeile"/>
      <w:jc w:val="right"/>
    </w:pPr>
    <w:r>
      <w:rPr>
        <w:rFonts w:ascii="Garamond" w:hAnsi="Garamond"/>
        <w:vanish/>
        <w:sz w:val="14"/>
      </w:rPr>
      <w:fldChar w:fldCharType="begin"/>
    </w:r>
    <w:r>
      <w:rPr>
        <w:rFonts w:ascii="Garamond" w:hAnsi="Garamond"/>
        <w:vanish/>
        <w:sz w:val="14"/>
      </w:rPr>
      <w:instrText xml:space="preserve"> FILENAME \p  \* MERGEFORMAT </w:instrText>
    </w:r>
    <w:r>
      <w:rPr>
        <w:rFonts w:ascii="Garamond" w:hAnsi="Garamond"/>
        <w:vanish/>
        <w:sz w:val="14"/>
      </w:rPr>
      <w:fldChar w:fldCharType="separate"/>
    </w:r>
    <w:r w:rsidR="004106B6">
      <w:rPr>
        <w:rFonts w:ascii="Garamond" w:hAnsi="Garamond"/>
        <w:noProof/>
        <w:vanish/>
        <w:sz w:val="14"/>
      </w:rPr>
      <w:t>G:\Ref. 32\Post\133\04\054\V32\Eaton-Begerow Langenlonshm\19-153\19-153 191023 GW-Entnahme aus Brunnen 1 u. 2_UVP-Entfall_Bekanntgabe UVPG.docx</w:t>
    </w:r>
    <w:r>
      <w:rPr>
        <w:rFonts w:ascii="Garamond" w:hAnsi="Garamond"/>
        <w:vanish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C8D30" w14:textId="77777777" w:rsidR="002B1147" w:rsidRPr="004F3562" w:rsidRDefault="002B1147">
    <w:pPr>
      <w:pStyle w:val="Fuzeile"/>
      <w:jc w:val="right"/>
      <w:rPr>
        <w:rFonts w:ascii="Arial" w:hAnsi="Arial" w:cs="Arial"/>
        <w:vanish/>
        <w:sz w:val="16"/>
        <w:szCs w:val="16"/>
      </w:rPr>
    </w:pPr>
    <w:r w:rsidRPr="004F3562">
      <w:rPr>
        <w:rFonts w:ascii="Arial" w:hAnsi="Arial" w:cs="Arial"/>
        <w:vanish/>
        <w:sz w:val="16"/>
        <w:szCs w:val="16"/>
      </w:rPr>
      <w:fldChar w:fldCharType="begin"/>
    </w:r>
    <w:r w:rsidRPr="004F3562">
      <w:rPr>
        <w:rFonts w:ascii="Arial" w:hAnsi="Arial" w:cs="Arial"/>
        <w:vanish/>
        <w:sz w:val="16"/>
        <w:szCs w:val="16"/>
      </w:rPr>
      <w:instrText xml:space="preserve"> FILENAME \p  \* MERGEFORMAT </w:instrText>
    </w:r>
    <w:r w:rsidRPr="004F3562">
      <w:rPr>
        <w:rFonts w:ascii="Arial" w:hAnsi="Arial" w:cs="Arial"/>
        <w:vanish/>
        <w:sz w:val="16"/>
        <w:szCs w:val="16"/>
      </w:rPr>
      <w:fldChar w:fldCharType="separate"/>
    </w:r>
    <w:r w:rsidR="004106B6">
      <w:rPr>
        <w:rFonts w:ascii="Arial" w:hAnsi="Arial" w:cs="Arial"/>
        <w:noProof/>
        <w:vanish/>
        <w:sz w:val="16"/>
        <w:szCs w:val="16"/>
      </w:rPr>
      <w:t>G:\Ref. 32\Post\133\04\054\V32\Eaton-Begerow Langenlonshm\19-153\19-153 191023 GW-Entnahme aus Brunnen 1 u. 2_UVP-Entfall_Bekanntgabe UVPG.docx</w:t>
    </w:r>
    <w:r w:rsidRPr="004F3562">
      <w:rPr>
        <w:rFonts w:ascii="Arial" w:hAnsi="Arial" w:cs="Arial"/>
        <w:vanish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4032C" w14:textId="77777777" w:rsidR="00CC450A" w:rsidRDefault="00CC450A">
      <w:r>
        <w:separator/>
      </w:r>
    </w:p>
  </w:footnote>
  <w:footnote w:type="continuationSeparator" w:id="0">
    <w:p w14:paraId="1DEEC49D" w14:textId="77777777" w:rsidR="00CC450A" w:rsidRDefault="00CC4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13036"/>
    <w:multiLevelType w:val="hybridMultilevel"/>
    <w:tmpl w:val="9AB21B40"/>
    <w:lvl w:ilvl="0" w:tplc="47BEB4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C6CAD"/>
    <w:multiLevelType w:val="hybridMultilevel"/>
    <w:tmpl w:val="F3106D82"/>
    <w:lvl w:ilvl="0" w:tplc="47BEB4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ttachedTemplate r:id="rId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BC62C84-1E46-47F9-83B6-2BABF0653100}"/>
    <w:docVar w:name="dgnword-eventsink" w:val="4979512"/>
  </w:docVars>
  <w:rsids>
    <w:rsidRoot w:val="00CC450A"/>
    <w:rsid w:val="000135BC"/>
    <w:rsid w:val="00077196"/>
    <w:rsid w:val="00080DD2"/>
    <w:rsid w:val="000973BF"/>
    <w:rsid w:val="000A34DB"/>
    <w:rsid w:val="000D435F"/>
    <w:rsid w:val="000F35C3"/>
    <w:rsid w:val="00146D63"/>
    <w:rsid w:val="00152DE2"/>
    <w:rsid w:val="00166E16"/>
    <w:rsid w:val="00175949"/>
    <w:rsid w:val="00186996"/>
    <w:rsid w:val="00200519"/>
    <w:rsid w:val="0020372A"/>
    <w:rsid w:val="00210DBD"/>
    <w:rsid w:val="0026164C"/>
    <w:rsid w:val="002B1147"/>
    <w:rsid w:val="002C48D2"/>
    <w:rsid w:val="002F1E42"/>
    <w:rsid w:val="002F76A2"/>
    <w:rsid w:val="00354A49"/>
    <w:rsid w:val="003925C1"/>
    <w:rsid w:val="003C700A"/>
    <w:rsid w:val="004106B6"/>
    <w:rsid w:val="0041798D"/>
    <w:rsid w:val="004816F7"/>
    <w:rsid w:val="004F3562"/>
    <w:rsid w:val="00525802"/>
    <w:rsid w:val="00526AAE"/>
    <w:rsid w:val="00566FA7"/>
    <w:rsid w:val="00575E71"/>
    <w:rsid w:val="00582238"/>
    <w:rsid w:val="005B6ECE"/>
    <w:rsid w:val="006047FD"/>
    <w:rsid w:val="006142A4"/>
    <w:rsid w:val="00657551"/>
    <w:rsid w:val="006775FB"/>
    <w:rsid w:val="006E2411"/>
    <w:rsid w:val="00705196"/>
    <w:rsid w:val="00730F11"/>
    <w:rsid w:val="00747358"/>
    <w:rsid w:val="00753379"/>
    <w:rsid w:val="00782977"/>
    <w:rsid w:val="007B4B13"/>
    <w:rsid w:val="007F3AE4"/>
    <w:rsid w:val="007F5D09"/>
    <w:rsid w:val="00825A21"/>
    <w:rsid w:val="00872180"/>
    <w:rsid w:val="00891482"/>
    <w:rsid w:val="008B13BC"/>
    <w:rsid w:val="009229EC"/>
    <w:rsid w:val="009B6D3D"/>
    <w:rsid w:val="009F2718"/>
    <w:rsid w:val="00A050F5"/>
    <w:rsid w:val="00A465F8"/>
    <w:rsid w:val="00AD4AB8"/>
    <w:rsid w:val="00AE6608"/>
    <w:rsid w:val="00AE7437"/>
    <w:rsid w:val="00B57603"/>
    <w:rsid w:val="00B67AF2"/>
    <w:rsid w:val="00B77443"/>
    <w:rsid w:val="00B9464A"/>
    <w:rsid w:val="00BF1E2C"/>
    <w:rsid w:val="00C0550B"/>
    <w:rsid w:val="00C1328A"/>
    <w:rsid w:val="00C27745"/>
    <w:rsid w:val="00C43E27"/>
    <w:rsid w:val="00C6012C"/>
    <w:rsid w:val="00CC450A"/>
    <w:rsid w:val="00D14045"/>
    <w:rsid w:val="00D425E5"/>
    <w:rsid w:val="00D6125B"/>
    <w:rsid w:val="00D76D81"/>
    <w:rsid w:val="00E63D56"/>
    <w:rsid w:val="00EB49AB"/>
    <w:rsid w:val="00EE4533"/>
    <w:rsid w:val="00EF3D6F"/>
    <w:rsid w:val="00F3739A"/>
    <w:rsid w:val="00F65814"/>
    <w:rsid w:val="00F82DA4"/>
    <w:rsid w:val="00FC1543"/>
    <w:rsid w:val="00FD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A3C4E"/>
  <w15:chartTrackingRefBased/>
  <w15:docId w15:val="{0E8DDE22-F68A-4985-B4BF-A637A35D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b/>
      <w:bCs/>
      <w:color w:val="3399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2">
    <w:name w:val="Body Text 2"/>
    <w:basedOn w:val="Standard"/>
    <w:semiHidden/>
    <w:pPr>
      <w:tabs>
        <w:tab w:val="left" w:pos="7080"/>
      </w:tabs>
    </w:pPr>
    <w:rPr>
      <w:rFonts w:ascii="Arial" w:hAnsi="Arial"/>
      <w:sz w:val="22"/>
    </w:rPr>
  </w:style>
  <w:style w:type="paragraph" w:styleId="Textkrper3">
    <w:name w:val="Body Text 3"/>
    <w:basedOn w:val="Standard"/>
    <w:semiHidden/>
    <w:pPr>
      <w:jc w:val="center"/>
    </w:pPr>
    <w:rPr>
      <w:rFonts w:ascii="Arial" w:hAnsi="Arial"/>
      <w:b/>
      <w:b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ind w:left="360"/>
      <w:jc w:val="both"/>
    </w:pPr>
    <w:rPr>
      <w:rFonts w:ascii="Arial" w:hAnsi="Arial"/>
      <w:sz w:val="22"/>
    </w:rPr>
  </w:style>
  <w:style w:type="character" w:styleId="Hyperlink">
    <w:name w:val="Hyperlink"/>
    <w:unhideWhenUsed/>
    <w:rPr>
      <w:color w:val="0000FF"/>
      <w:u w:val="single"/>
    </w:rPr>
  </w:style>
  <w:style w:type="character" w:styleId="BesuchterHyperlink">
    <w:name w:val="FollowedHyperlink"/>
    <w:semiHidden/>
    <w:unhideWhenUsed/>
    <w:rPr>
      <w:color w:val="800080"/>
      <w:u w:val="single"/>
    </w:rPr>
  </w:style>
  <w:style w:type="character" w:customStyle="1" w:styleId="FuzeileZchn">
    <w:name w:val="Fußzeile Zchn"/>
    <w:link w:val="Fuzeile"/>
    <w:rsid w:val="000135BC"/>
    <w:rPr>
      <w:sz w:val="24"/>
      <w:szCs w:val="24"/>
    </w:rPr>
  </w:style>
  <w:style w:type="paragraph" w:customStyle="1" w:styleId="Num">
    <w:name w:val="Num"/>
    <w:basedOn w:val="Standard"/>
    <w:rsid w:val="000135BC"/>
    <w:pPr>
      <w:ind w:left="567" w:hanging="567"/>
    </w:pPr>
    <w:rPr>
      <w:rFonts w:ascii="Arial" w:hAnsi="Arial"/>
      <w:sz w:val="22"/>
      <w:szCs w:val="20"/>
    </w:rPr>
  </w:style>
  <w:style w:type="character" w:styleId="Kommentarzeichen">
    <w:name w:val="annotation reference"/>
    <w:uiPriority w:val="99"/>
    <w:semiHidden/>
    <w:unhideWhenUsed/>
    <w:rsid w:val="003925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25C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25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25C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925C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5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92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dnord.rlp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file\vorlagen\Dienstliche%20Vorlagen\Ref%2032\323\37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F39ED-0DA0-4B2C-9EAD-4C93F5F3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3722</Template>
  <TotalTime>0</TotalTime>
  <Pages>1</Pages>
  <Words>250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Bekanntgabe UVP-Prüfung</vt:lpstr>
    </vt:vector>
  </TitlesOfParts>
  <Company>SGD Nord</Company>
  <LinksUpToDate>false</LinksUpToDate>
  <CharactersWithSpaces>1956</CharactersWithSpaces>
  <SharedDoc>false</SharedDoc>
  <HLinks>
    <vt:vector size="12" baseType="variant">
      <vt:variant>
        <vt:i4>8257570</vt:i4>
      </vt:variant>
      <vt:variant>
        <vt:i4>18</vt:i4>
      </vt:variant>
      <vt:variant>
        <vt:i4>0</vt:i4>
      </vt:variant>
      <vt:variant>
        <vt:i4>5</vt:i4>
      </vt:variant>
      <vt:variant>
        <vt:lpwstr>http://www.sgdnord.rlp.de/</vt:lpwstr>
      </vt:variant>
      <vt:variant>
        <vt:lpwstr/>
      </vt:variant>
      <vt:variant>
        <vt:i4>7667727</vt:i4>
      </vt:variant>
      <vt:variant>
        <vt:i4>0</vt:i4>
      </vt:variant>
      <vt:variant>
        <vt:i4>0</vt:i4>
      </vt:variant>
      <vt:variant>
        <vt:i4>5</vt:i4>
      </vt:variant>
      <vt:variant>
        <vt:lpwstr>\\KOFILE\Abteilung3\Rechtsgrundlagen\Wassermengenwirtschaft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Bekanntgabe UVP-Prüfung</dc:title>
  <dc:subject/>
  <dc:creator>Gasper, Rainer</dc:creator>
  <cp:keywords/>
  <dc:description/>
  <cp:lastModifiedBy>Waldhans, Sebastian</cp:lastModifiedBy>
  <cp:revision>2</cp:revision>
  <cp:lastPrinted>2019-10-23T08:22:00Z</cp:lastPrinted>
  <dcterms:created xsi:type="dcterms:W3CDTF">2019-11-26T08:13:00Z</dcterms:created>
  <dcterms:modified xsi:type="dcterms:W3CDTF">2019-11-26T08:13:00Z</dcterms:modified>
</cp:coreProperties>
</file>