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10" w:type="dxa"/>
        <w:tblInd w:w="70" w:type="dxa"/>
        <w:tblCellMar>
          <w:left w:w="70" w:type="dxa"/>
          <w:right w:w="70" w:type="dxa"/>
        </w:tblCellMar>
        <w:tblLook w:val="0000" w:firstRow="0" w:lastRow="0" w:firstColumn="0" w:lastColumn="0" w:noHBand="0" w:noVBand="0"/>
      </w:tblPr>
      <w:tblGrid>
        <w:gridCol w:w="1134"/>
        <w:gridCol w:w="573"/>
        <w:gridCol w:w="5818"/>
        <w:gridCol w:w="4616"/>
        <w:gridCol w:w="1539"/>
        <w:gridCol w:w="1530"/>
      </w:tblGrid>
      <w:tr w:rsidR="00C20E7C" w:rsidRPr="00B25F8E" w:rsidTr="00C20E7C">
        <w:trPr>
          <w:trHeight w:val="902"/>
          <w:tblHeader/>
        </w:trPr>
        <w:tc>
          <w:tcPr>
            <w:tcW w:w="12141" w:type="dxa"/>
            <w:gridSpan w:val="4"/>
            <w:tcBorders>
              <w:bottom w:val="single" w:sz="4" w:space="0" w:color="C0C0C0"/>
            </w:tcBorders>
            <w:vAlign w:val="center"/>
          </w:tcPr>
          <w:p w:rsidR="00C20E7C" w:rsidRPr="00B25F8E" w:rsidRDefault="00757BEF" w:rsidP="00B25F8E">
            <w:pPr>
              <w:pStyle w:val="Kopfzeile"/>
              <w:rPr>
                <w:rFonts w:ascii="Arial Narrow" w:hAnsi="Arial Narrow"/>
                <w:b/>
                <w:sz w:val="24"/>
                <w:szCs w:val="24"/>
              </w:rPr>
            </w:pPr>
            <w:r>
              <w:rPr>
                <w:rFonts w:ascii="Arial Narrow" w:hAnsi="Arial Narrow"/>
                <w:b/>
                <w:noProof/>
                <w:sz w:val="24"/>
                <w:szCs w:val="24"/>
              </w:rPr>
              <w:drawing>
                <wp:anchor distT="0" distB="0" distL="114300" distR="114300" simplePos="0" relativeHeight="251657728" behindDoc="0" locked="0" layoutInCell="0" allowOverlap="1" wp14:anchorId="036B5174" wp14:editId="47209426">
                  <wp:simplePos x="0" y="0"/>
                  <wp:positionH relativeFrom="column">
                    <wp:posOffset>8530590</wp:posOffset>
                  </wp:positionH>
                  <wp:positionV relativeFrom="paragraph">
                    <wp:posOffset>-138430</wp:posOffset>
                  </wp:positionV>
                  <wp:extent cx="1130300" cy="701040"/>
                  <wp:effectExtent l="0" t="0" r="0" b="0"/>
                  <wp:wrapNone/>
                  <wp:docPr id="2" name="Bild 2" descr="KVMYK_rgb10cm300dpi_f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MYK_rgb10cm300dpi_frei"/>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1303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4D6">
              <w:rPr>
                <w:rFonts w:ascii="Arial Narrow" w:hAnsi="Arial Narrow"/>
                <w:b/>
                <w:sz w:val="24"/>
                <w:szCs w:val="24"/>
              </w:rPr>
              <w:t>KRITERIEN FÜR DIE VORPRÜFUNG (A</w:t>
            </w:r>
            <w:r w:rsidR="00C20E7C" w:rsidRPr="00B25F8E">
              <w:rPr>
                <w:rFonts w:ascii="Arial Narrow" w:hAnsi="Arial Narrow"/>
                <w:b/>
                <w:sz w:val="24"/>
                <w:szCs w:val="24"/>
              </w:rPr>
              <w:t>-Prüfung) gem. Anlage 3 des UVPG</w:t>
            </w:r>
          </w:p>
        </w:tc>
        <w:tc>
          <w:tcPr>
            <w:tcW w:w="1539" w:type="dxa"/>
            <w:tcBorders>
              <w:left w:val="nil"/>
              <w:bottom w:val="single" w:sz="4" w:space="0" w:color="C0C0C0"/>
            </w:tcBorders>
          </w:tcPr>
          <w:p w:rsidR="00C20E7C" w:rsidRPr="00B25F8E" w:rsidRDefault="00C20E7C" w:rsidP="00B25F8E">
            <w:pPr>
              <w:pStyle w:val="Kopfzeile"/>
              <w:rPr>
                <w:rFonts w:ascii="Arial Narrow" w:hAnsi="Arial Narrow"/>
                <w:b/>
                <w:sz w:val="24"/>
                <w:szCs w:val="24"/>
              </w:rPr>
            </w:pPr>
            <w:r w:rsidRPr="00B25F8E">
              <w:rPr>
                <w:rFonts w:ascii="Arial Narrow" w:hAnsi="Arial Narrow"/>
                <w:b/>
                <w:sz w:val="24"/>
                <w:szCs w:val="24"/>
              </w:rPr>
              <w:fldChar w:fldCharType="begin"/>
            </w:r>
            <w:r w:rsidRPr="00B25F8E">
              <w:rPr>
                <w:rFonts w:ascii="Arial Narrow" w:hAnsi="Arial Narrow"/>
                <w:b/>
                <w:sz w:val="24"/>
                <w:szCs w:val="24"/>
              </w:rPr>
              <w:instrText xml:space="preserve"> TIME \@ "dd.MM.yyyy" </w:instrText>
            </w:r>
            <w:r w:rsidRPr="00B25F8E">
              <w:rPr>
                <w:rFonts w:ascii="Arial Narrow" w:hAnsi="Arial Narrow"/>
                <w:b/>
                <w:sz w:val="24"/>
                <w:szCs w:val="24"/>
              </w:rPr>
              <w:fldChar w:fldCharType="separate"/>
            </w:r>
            <w:r w:rsidR="00A15AE4">
              <w:rPr>
                <w:rFonts w:ascii="Arial Narrow" w:hAnsi="Arial Narrow"/>
                <w:b/>
                <w:noProof/>
                <w:sz w:val="24"/>
                <w:szCs w:val="24"/>
              </w:rPr>
              <w:t>06.09.2019</w:t>
            </w:r>
            <w:r w:rsidRPr="00B25F8E">
              <w:rPr>
                <w:rFonts w:ascii="Arial Narrow" w:hAnsi="Arial Narrow"/>
                <w:b/>
                <w:sz w:val="24"/>
                <w:szCs w:val="24"/>
              </w:rPr>
              <w:fldChar w:fldCharType="end"/>
            </w:r>
          </w:p>
        </w:tc>
        <w:tc>
          <w:tcPr>
            <w:tcW w:w="1530" w:type="dxa"/>
            <w:tcBorders>
              <w:left w:val="nil"/>
              <w:bottom w:val="nil"/>
            </w:tcBorders>
          </w:tcPr>
          <w:p w:rsidR="00C20E7C" w:rsidRPr="00B25F8E" w:rsidRDefault="00C20E7C" w:rsidP="00B25F8E">
            <w:pPr>
              <w:pStyle w:val="Kopfzeile"/>
              <w:rPr>
                <w:rFonts w:ascii="Arial Narrow" w:hAnsi="Arial Narrow"/>
                <w:b/>
                <w:sz w:val="24"/>
                <w:szCs w:val="24"/>
              </w:rPr>
            </w:pPr>
          </w:p>
        </w:tc>
      </w:tr>
      <w:tr w:rsidR="0001358C" w:rsidTr="00C20E7C">
        <w:trPr>
          <w:trHeight w:val="288"/>
          <w:tblHeader/>
        </w:trPr>
        <w:tc>
          <w:tcPr>
            <w:tcW w:w="15210" w:type="dxa"/>
            <w:gridSpan w:val="6"/>
            <w:tcBorders>
              <w:bottom w:val="single" w:sz="4" w:space="0" w:color="auto"/>
            </w:tcBorders>
          </w:tcPr>
          <w:p w:rsidR="0001358C" w:rsidRPr="0001358C" w:rsidRDefault="0001358C" w:rsidP="00567364">
            <w:pPr>
              <w:rPr>
                <w:rFonts w:ascii="Arial Narrow" w:hAnsi="Arial Narrow"/>
              </w:rPr>
            </w:pPr>
          </w:p>
        </w:tc>
      </w:tr>
      <w:tr w:rsidR="0001358C" w:rsidRPr="00567364" w:rsidTr="0057760E">
        <w:trPr>
          <w:trHeight w:hRule="exact" w:val="1134"/>
        </w:trPr>
        <w:tc>
          <w:tcPr>
            <w:tcW w:w="1707" w:type="dxa"/>
            <w:gridSpan w:val="2"/>
            <w:tcBorders>
              <w:top w:val="single" w:sz="4" w:space="0" w:color="auto"/>
              <w:left w:val="single" w:sz="4" w:space="0" w:color="auto"/>
              <w:bottom w:val="single" w:sz="4" w:space="0" w:color="auto"/>
            </w:tcBorders>
          </w:tcPr>
          <w:p w:rsidR="003823AB" w:rsidRDefault="00EE74D6" w:rsidP="00567364">
            <w:pPr>
              <w:rPr>
                <w:rFonts w:ascii="Arial Narrow" w:hAnsi="Arial Narrow"/>
                <w:b/>
              </w:rPr>
            </w:pPr>
            <w:r>
              <w:rPr>
                <w:rFonts w:ascii="Arial Narrow" w:hAnsi="Arial Narrow"/>
                <w:b/>
              </w:rPr>
              <w:t>Antrags</w:t>
            </w:r>
            <w:r w:rsidR="003823AB">
              <w:rPr>
                <w:rFonts w:ascii="Arial Narrow" w:hAnsi="Arial Narrow"/>
                <w:b/>
              </w:rPr>
              <w:t>teller:</w:t>
            </w:r>
          </w:p>
          <w:p w:rsidR="0001358C" w:rsidRPr="00567364" w:rsidRDefault="003823AB" w:rsidP="00567364">
            <w:pPr>
              <w:rPr>
                <w:rFonts w:ascii="Arial Narrow" w:hAnsi="Arial Narrow"/>
                <w:b/>
              </w:rPr>
            </w:pPr>
            <w:r>
              <w:rPr>
                <w:rFonts w:ascii="Arial Narrow" w:hAnsi="Arial Narrow"/>
                <w:b/>
              </w:rPr>
              <w:t>Vorh</w:t>
            </w:r>
            <w:r w:rsidR="0001358C" w:rsidRPr="00567364">
              <w:rPr>
                <w:rFonts w:ascii="Arial Narrow" w:hAnsi="Arial Narrow"/>
                <w:b/>
              </w:rPr>
              <w:t>aben:</w:t>
            </w:r>
          </w:p>
          <w:p w:rsidR="003823AB" w:rsidRDefault="003823AB" w:rsidP="00567364">
            <w:pPr>
              <w:rPr>
                <w:rFonts w:ascii="Arial Narrow" w:hAnsi="Arial Narrow"/>
              </w:rPr>
            </w:pPr>
          </w:p>
          <w:p w:rsidR="003823AB" w:rsidRDefault="003823AB" w:rsidP="00567364">
            <w:pPr>
              <w:rPr>
                <w:rFonts w:ascii="Arial Narrow" w:hAnsi="Arial Narrow"/>
              </w:rPr>
            </w:pPr>
          </w:p>
          <w:p w:rsidR="003823AB" w:rsidRPr="00567364" w:rsidRDefault="003823AB" w:rsidP="00567364">
            <w:pPr>
              <w:rPr>
                <w:rFonts w:ascii="Arial Narrow" w:hAnsi="Arial Narrow"/>
              </w:rPr>
            </w:pPr>
          </w:p>
        </w:tc>
        <w:tc>
          <w:tcPr>
            <w:tcW w:w="13503" w:type="dxa"/>
            <w:gridSpan w:val="4"/>
            <w:tcBorders>
              <w:top w:val="single" w:sz="4" w:space="0" w:color="auto"/>
              <w:bottom w:val="single" w:sz="4" w:space="0" w:color="auto"/>
              <w:right w:val="single" w:sz="4" w:space="0" w:color="auto"/>
            </w:tcBorders>
          </w:tcPr>
          <w:p w:rsidR="0001358C" w:rsidRPr="00567364" w:rsidRDefault="00A50764" w:rsidP="00567364">
            <w:pPr>
              <w:rPr>
                <w:rFonts w:ascii="Arial Narrow" w:hAnsi="Arial Narrow"/>
                <w:b/>
              </w:rPr>
            </w:pPr>
            <w:r>
              <w:rPr>
                <w:rFonts w:ascii="Arial Narrow" w:hAnsi="Arial Narrow"/>
                <w:b/>
              </w:rPr>
              <w:t>Windkraft 1. RES GmbH &amp; Co. KG</w:t>
            </w:r>
            <w:r w:rsidR="007B0C31">
              <w:rPr>
                <w:rFonts w:ascii="Arial Narrow" w:hAnsi="Arial Narrow"/>
                <w:b/>
              </w:rPr>
              <w:t xml:space="preserve">, Gartenstraße 30, 56727 Mayen </w:t>
            </w:r>
          </w:p>
          <w:p w:rsidR="00567364" w:rsidRPr="00567364" w:rsidRDefault="003823AB" w:rsidP="00A50764">
            <w:pPr>
              <w:rPr>
                <w:rFonts w:ascii="Arial Narrow" w:hAnsi="Arial Narrow"/>
              </w:rPr>
            </w:pPr>
            <w:r>
              <w:rPr>
                <w:rFonts w:ascii="Arial Narrow" w:hAnsi="Arial Narrow"/>
              </w:rPr>
              <w:t xml:space="preserve">Antrag auf Genehmigung </w:t>
            </w:r>
            <w:r w:rsidR="00A50764">
              <w:rPr>
                <w:rFonts w:ascii="Arial Narrow" w:hAnsi="Arial Narrow"/>
              </w:rPr>
              <w:t>von drei Windenergieanlagen zur Stromerzeugung nach dem Bundes-Immissionsschutzgesetz ( BImSchG)</w:t>
            </w:r>
          </w:p>
        </w:tc>
      </w:tr>
      <w:tr w:rsidR="003823AB" w:rsidRPr="00567364" w:rsidTr="0057760E">
        <w:trPr>
          <w:trHeight w:hRule="exact" w:val="1134"/>
        </w:trPr>
        <w:tc>
          <w:tcPr>
            <w:tcW w:w="1707" w:type="dxa"/>
            <w:gridSpan w:val="2"/>
            <w:tcBorders>
              <w:top w:val="single" w:sz="4" w:space="0" w:color="auto"/>
              <w:left w:val="single" w:sz="4" w:space="0" w:color="auto"/>
              <w:bottom w:val="single" w:sz="4" w:space="0" w:color="auto"/>
            </w:tcBorders>
          </w:tcPr>
          <w:p w:rsidR="003823AB" w:rsidRPr="0006225A" w:rsidRDefault="00EE74D6" w:rsidP="003823AB">
            <w:pPr>
              <w:rPr>
                <w:rFonts w:ascii="Arial Narrow" w:hAnsi="Arial Narrow"/>
                <w:b/>
              </w:rPr>
            </w:pPr>
            <w:r>
              <w:rPr>
                <w:rFonts w:ascii="Arial Narrow" w:hAnsi="Arial Narrow"/>
                <w:b/>
              </w:rPr>
              <w:t>Az. BI-60-2017-3</w:t>
            </w:r>
            <w:r w:rsidR="00C12FA9">
              <w:rPr>
                <w:rFonts w:ascii="Arial Narrow" w:hAnsi="Arial Narrow"/>
                <w:b/>
              </w:rPr>
              <w:t>0790</w:t>
            </w:r>
          </w:p>
          <w:p w:rsidR="003823AB" w:rsidRDefault="003823AB" w:rsidP="00567364">
            <w:pPr>
              <w:rPr>
                <w:rFonts w:ascii="Arial Narrow" w:hAnsi="Arial Narrow"/>
                <w:b/>
              </w:rPr>
            </w:pPr>
          </w:p>
        </w:tc>
        <w:tc>
          <w:tcPr>
            <w:tcW w:w="13503" w:type="dxa"/>
            <w:gridSpan w:val="4"/>
            <w:tcBorders>
              <w:top w:val="single" w:sz="4" w:space="0" w:color="auto"/>
              <w:bottom w:val="single" w:sz="4" w:space="0" w:color="auto"/>
              <w:right w:val="single" w:sz="4" w:space="0" w:color="auto"/>
            </w:tcBorders>
          </w:tcPr>
          <w:p w:rsidR="003823AB" w:rsidRPr="0006225A" w:rsidRDefault="00AE75FC" w:rsidP="00F3726A">
            <w:pPr>
              <w:rPr>
                <w:rFonts w:ascii="Arial Narrow" w:hAnsi="Arial Narrow"/>
              </w:rPr>
            </w:pPr>
            <w:r w:rsidRPr="0006225A">
              <w:rPr>
                <w:rFonts w:ascii="Arial Narrow" w:hAnsi="Arial Narrow"/>
              </w:rPr>
              <w:t>Die nachfolgenden Angaben basieren auf dem Stand</w:t>
            </w:r>
            <w:r w:rsidR="00480932">
              <w:rPr>
                <w:rFonts w:ascii="Arial Narrow" w:hAnsi="Arial Narrow"/>
              </w:rPr>
              <w:t xml:space="preserve"> der Antragsunterlagen vom </w:t>
            </w:r>
            <w:r w:rsidR="00CF007C">
              <w:rPr>
                <w:rFonts w:ascii="Arial Narrow" w:hAnsi="Arial Narrow"/>
              </w:rPr>
              <w:t>07.08</w:t>
            </w:r>
            <w:r w:rsidR="00F3726A">
              <w:rPr>
                <w:rFonts w:ascii="Arial Narrow" w:hAnsi="Arial Narrow"/>
              </w:rPr>
              <w:t>.2019</w:t>
            </w:r>
          </w:p>
        </w:tc>
      </w:tr>
      <w:tr w:rsidR="00AE75FC" w:rsidRPr="00567364" w:rsidTr="0057760E">
        <w:trPr>
          <w:trHeight w:hRule="exact" w:val="1134"/>
        </w:trPr>
        <w:tc>
          <w:tcPr>
            <w:tcW w:w="1707" w:type="dxa"/>
            <w:gridSpan w:val="2"/>
            <w:tcBorders>
              <w:top w:val="single" w:sz="4" w:space="0" w:color="auto"/>
              <w:left w:val="single" w:sz="4" w:space="0" w:color="auto"/>
              <w:bottom w:val="single" w:sz="4" w:space="0" w:color="auto"/>
            </w:tcBorders>
          </w:tcPr>
          <w:p w:rsidR="00AE75FC" w:rsidRPr="00AE75FC" w:rsidRDefault="00AE75FC" w:rsidP="003823AB">
            <w:pPr>
              <w:rPr>
                <w:rFonts w:ascii="Arial Narrow" w:hAnsi="Arial Narrow"/>
                <w:szCs w:val="22"/>
              </w:rPr>
            </w:pPr>
            <w:r w:rsidRPr="00AE75FC">
              <w:rPr>
                <w:rFonts w:ascii="Arial Narrow" w:hAnsi="Arial Narrow"/>
                <w:szCs w:val="22"/>
              </w:rPr>
              <w:t>Nr. Anhang 1 der 4. BImSchV</w:t>
            </w:r>
          </w:p>
          <w:p w:rsidR="00AE75FC" w:rsidRDefault="00AE75FC" w:rsidP="003823AB">
            <w:pPr>
              <w:rPr>
                <w:rFonts w:ascii="Arial Narrow" w:hAnsi="Arial Narrow"/>
              </w:rPr>
            </w:pPr>
            <w:r w:rsidRPr="00AE75FC">
              <w:rPr>
                <w:rFonts w:ascii="Arial Narrow" w:hAnsi="Arial Narrow"/>
                <w:szCs w:val="22"/>
              </w:rPr>
              <w:t>Nr. Anlage</w:t>
            </w:r>
            <w:r>
              <w:rPr>
                <w:rFonts w:ascii="Arial Narrow" w:hAnsi="Arial Narrow"/>
              </w:rPr>
              <w:t xml:space="preserve"> 1 zum UVPG</w:t>
            </w:r>
          </w:p>
        </w:tc>
        <w:tc>
          <w:tcPr>
            <w:tcW w:w="13503" w:type="dxa"/>
            <w:gridSpan w:val="4"/>
            <w:tcBorders>
              <w:top w:val="single" w:sz="4" w:space="0" w:color="auto"/>
              <w:bottom w:val="single" w:sz="4" w:space="0" w:color="auto"/>
              <w:right w:val="single" w:sz="4" w:space="0" w:color="auto"/>
            </w:tcBorders>
          </w:tcPr>
          <w:p w:rsidR="00AE75FC" w:rsidRDefault="00AE75FC" w:rsidP="00567364">
            <w:pPr>
              <w:rPr>
                <w:rFonts w:ascii="Arial Narrow" w:hAnsi="Arial Narrow"/>
                <w:b/>
              </w:rPr>
            </w:pPr>
          </w:p>
          <w:p w:rsidR="00AE75FC" w:rsidRDefault="00C12FA9" w:rsidP="00567364">
            <w:pPr>
              <w:rPr>
                <w:rFonts w:ascii="Arial Narrow" w:hAnsi="Arial Narrow"/>
                <w:b/>
              </w:rPr>
            </w:pPr>
            <w:r>
              <w:rPr>
                <w:rFonts w:ascii="Arial Narrow" w:hAnsi="Arial Narrow"/>
                <w:b/>
              </w:rPr>
              <w:t>1.6.2 (V)</w:t>
            </w:r>
          </w:p>
          <w:p w:rsidR="00AE75FC" w:rsidRDefault="00AE75FC" w:rsidP="00567364">
            <w:pPr>
              <w:rPr>
                <w:rFonts w:ascii="Arial Narrow" w:hAnsi="Arial Narrow"/>
                <w:b/>
              </w:rPr>
            </w:pPr>
          </w:p>
          <w:p w:rsidR="00AE75FC" w:rsidRDefault="00C12FA9" w:rsidP="00567364">
            <w:pPr>
              <w:rPr>
                <w:rFonts w:ascii="Arial Narrow" w:hAnsi="Arial Narrow"/>
                <w:b/>
              </w:rPr>
            </w:pPr>
            <w:r>
              <w:rPr>
                <w:rFonts w:ascii="Arial Narrow" w:hAnsi="Arial Narrow"/>
                <w:b/>
              </w:rPr>
              <w:t>1.6.2</w:t>
            </w:r>
            <w:r w:rsidR="00EB77F3">
              <w:rPr>
                <w:rFonts w:ascii="Arial Narrow" w:hAnsi="Arial Narrow"/>
                <w:b/>
              </w:rPr>
              <w:t xml:space="preserve"> (A)</w:t>
            </w:r>
          </w:p>
        </w:tc>
      </w:tr>
      <w:tr w:rsidR="00567364" w:rsidRPr="00567364" w:rsidTr="00567364">
        <w:trPr>
          <w:trHeight w:val="567"/>
        </w:trPr>
        <w:tc>
          <w:tcPr>
            <w:tcW w:w="15210" w:type="dxa"/>
            <w:gridSpan w:val="6"/>
          </w:tcPr>
          <w:p w:rsidR="00CE2782" w:rsidRDefault="00CE2782" w:rsidP="00567364">
            <w:pPr>
              <w:rPr>
                <w:rFonts w:ascii="Arial Narrow" w:hAnsi="Arial Narrow"/>
              </w:rPr>
            </w:pPr>
          </w:p>
          <w:p w:rsidR="007B0C31" w:rsidRDefault="000D4559" w:rsidP="00567364">
            <w:pPr>
              <w:rPr>
                <w:rFonts w:ascii="Arial Narrow" w:hAnsi="Arial Narrow"/>
              </w:rPr>
            </w:pPr>
            <w:r>
              <w:rPr>
                <w:rFonts w:ascii="Arial Narrow" w:hAnsi="Arial Narrow"/>
              </w:rPr>
              <w:t xml:space="preserve">Die Firma Windkraft 1. RES GmbH &amp; Co. KG, Gartenstraße 30 in 56727 Mayen hat mit Datum vom 14.03.2017, </w:t>
            </w:r>
            <w:r w:rsidRPr="0037139D">
              <w:rPr>
                <w:rFonts w:ascii="Arial Narrow" w:hAnsi="Arial Narrow"/>
              </w:rPr>
              <w:t xml:space="preserve">letztmalig geändert am </w:t>
            </w:r>
            <w:r w:rsidR="0037139D">
              <w:rPr>
                <w:rFonts w:ascii="Arial Narrow" w:hAnsi="Arial Narrow"/>
              </w:rPr>
              <w:t>17</w:t>
            </w:r>
            <w:r w:rsidR="008D4DF6" w:rsidRPr="0037139D">
              <w:rPr>
                <w:rFonts w:ascii="Arial Narrow" w:hAnsi="Arial Narrow"/>
              </w:rPr>
              <w:t>.</w:t>
            </w:r>
            <w:r w:rsidR="0037139D">
              <w:rPr>
                <w:rFonts w:ascii="Arial Narrow" w:hAnsi="Arial Narrow"/>
              </w:rPr>
              <w:t>11</w:t>
            </w:r>
            <w:r w:rsidR="008D4DF6" w:rsidRPr="0037139D">
              <w:rPr>
                <w:rFonts w:ascii="Arial Narrow" w:hAnsi="Arial Narrow"/>
              </w:rPr>
              <w:t>.201</w:t>
            </w:r>
            <w:r w:rsidR="0037139D">
              <w:rPr>
                <w:rFonts w:ascii="Arial Narrow" w:hAnsi="Arial Narrow"/>
              </w:rPr>
              <w:t>7</w:t>
            </w:r>
            <w:r w:rsidR="0038497D">
              <w:rPr>
                <w:rFonts w:ascii="Arial Narrow" w:hAnsi="Arial Narrow"/>
              </w:rPr>
              <w:t>,</w:t>
            </w:r>
            <w:r w:rsidR="00F73BEF">
              <w:rPr>
                <w:rFonts w:ascii="Arial Narrow" w:hAnsi="Arial Narrow"/>
              </w:rPr>
              <w:t xml:space="preserve"> zuletzt ergänzt am 07.08</w:t>
            </w:r>
            <w:r w:rsidR="0037139D">
              <w:rPr>
                <w:rFonts w:ascii="Arial Narrow" w:hAnsi="Arial Narrow"/>
              </w:rPr>
              <w:t>.2019</w:t>
            </w:r>
            <w:r w:rsidR="00A15844">
              <w:rPr>
                <w:rFonts w:ascii="Arial Narrow" w:hAnsi="Arial Narrow"/>
              </w:rPr>
              <w:t>,</w:t>
            </w:r>
            <w:r w:rsidR="0038497D">
              <w:rPr>
                <w:rFonts w:ascii="Arial Narrow" w:hAnsi="Arial Narrow"/>
              </w:rPr>
              <w:t xml:space="preserve"> die Er</w:t>
            </w:r>
            <w:r>
              <w:rPr>
                <w:rFonts w:ascii="Arial Narrow" w:hAnsi="Arial Narrow"/>
              </w:rPr>
              <w:t>t</w:t>
            </w:r>
            <w:r w:rsidR="0038497D">
              <w:rPr>
                <w:rFonts w:ascii="Arial Narrow" w:hAnsi="Arial Narrow"/>
              </w:rPr>
              <w:t>e</w:t>
            </w:r>
            <w:r>
              <w:rPr>
                <w:rFonts w:ascii="Arial Narrow" w:hAnsi="Arial Narrow"/>
              </w:rPr>
              <w:t>ilung einer Genehmigung nach § 4 Bundes-Immissionsschutzgesetz (</w:t>
            </w:r>
            <w:proofErr w:type="spellStart"/>
            <w:r>
              <w:rPr>
                <w:rFonts w:ascii="Arial Narrow" w:hAnsi="Arial Narrow"/>
              </w:rPr>
              <w:t>BImschG</w:t>
            </w:r>
            <w:proofErr w:type="spellEnd"/>
            <w:r>
              <w:rPr>
                <w:rFonts w:ascii="Arial Narrow" w:hAnsi="Arial Narrow"/>
              </w:rPr>
              <w:t>) zur Errichtung und zum Betrieb von drei Anlagen zur Nutzung von Windenergie</w:t>
            </w:r>
            <w:r w:rsidR="00A46011">
              <w:rPr>
                <w:rFonts w:ascii="Arial Narrow" w:hAnsi="Arial Narrow"/>
              </w:rPr>
              <w:t>,</w:t>
            </w:r>
            <w:r>
              <w:rPr>
                <w:rFonts w:ascii="Arial Narrow" w:hAnsi="Arial Narrow"/>
              </w:rPr>
              <w:t xml:space="preserve"> mit einer Gesamthöhe von jeweils </w:t>
            </w:r>
            <w:r w:rsidR="00633A97">
              <w:rPr>
                <w:rFonts w:ascii="Arial Narrow" w:hAnsi="Arial Narrow"/>
              </w:rPr>
              <w:t>179,9</w:t>
            </w:r>
            <w:r>
              <w:rPr>
                <w:rFonts w:ascii="Arial Narrow" w:hAnsi="Arial Narrow"/>
              </w:rPr>
              <w:t xml:space="preserve"> Metern am Standort </w:t>
            </w:r>
            <w:proofErr w:type="spellStart"/>
            <w:r>
              <w:rPr>
                <w:rFonts w:ascii="Arial Narrow" w:hAnsi="Arial Narrow"/>
              </w:rPr>
              <w:t>Reudelsterz</w:t>
            </w:r>
            <w:proofErr w:type="spellEnd"/>
            <w:r>
              <w:rPr>
                <w:rFonts w:ascii="Arial Narrow" w:hAnsi="Arial Narrow"/>
              </w:rPr>
              <w:t xml:space="preserve">, Gemarkung: </w:t>
            </w:r>
            <w:proofErr w:type="spellStart"/>
            <w:r>
              <w:rPr>
                <w:rFonts w:ascii="Arial Narrow" w:hAnsi="Arial Narrow"/>
              </w:rPr>
              <w:t>Reudelsterz</w:t>
            </w:r>
            <w:proofErr w:type="spellEnd"/>
            <w:r>
              <w:rPr>
                <w:rFonts w:ascii="Arial Narrow" w:hAnsi="Arial Narrow"/>
              </w:rPr>
              <w:t xml:space="preserve">, Flur 6 (WKA R1+ WKA R2) und Flur 12 ( WKA R3); Flurstücke 13/1(WKA R1), 23(WKA R 2), 62/40(WKA R 3) beantragt. </w:t>
            </w:r>
          </w:p>
          <w:p w:rsidR="00451E89" w:rsidRDefault="00451E89" w:rsidP="00567364">
            <w:pPr>
              <w:rPr>
                <w:rFonts w:ascii="Arial Narrow" w:hAnsi="Arial Narrow"/>
              </w:rPr>
            </w:pPr>
          </w:p>
          <w:p w:rsidR="000D4559" w:rsidRDefault="0038497D" w:rsidP="00567364">
            <w:pPr>
              <w:rPr>
                <w:rFonts w:ascii="Arial Narrow" w:hAnsi="Arial Narrow"/>
              </w:rPr>
            </w:pPr>
            <w:r>
              <w:rPr>
                <w:rFonts w:ascii="Arial Narrow" w:hAnsi="Arial Narrow"/>
              </w:rPr>
              <w:t>Nach der Liste der UVP-pflichtigen Vorhaben (Anlage 1 zum UVPG) ist die Wärmeerzeugung, Bergbau und Energie unter der laufenden Nummer 1 aufgeführt.  Demnach ist bei der Erric</w:t>
            </w:r>
            <w:r>
              <w:rPr>
                <w:rFonts w:ascii="Arial Narrow" w:hAnsi="Arial Narrow"/>
              </w:rPr>
              <w:t>h</w:t>
            </w:r>
            <w:r>
              <w:rPr>
                <w:rFonts w:ascii="Arial Narrow" w:hAnsi="Arial Narrow"/>
              </w:rPr>
              <w:t xml:space="preserve">tung und beim Betrieb einer </w:t>
            </w:r>
            <w:proofErr w:type="spellStart"/>
            <w:r>
              <w:rPr>
                <w:rFonts w:ascii="Arial Narrow" w:hAnsi="Arial Narrow"/>
              </w:rPr>
              <w:t>Windfarm</w:t>
            </w:r>
            <w:proofErr w:type="spellEnd"/>
            <w:r>
              <w:rPr>
                <w:rFonts w:ascii="Arial Narrow" w:hAnsi="Arial Narrow"/>
              </w:rPr>
              <w:t xml:space="preserve"> mit Anlagen mit einer Gesamthöhe von jeweils mehr als 50 Metern mit drei bis weniger als sechs Windkraftanlagen </w:t>
            </w:r>
            <w:r w:rsidR="008D4DF6">
              <w:rPr>
                <w:rFonts w:ascii="Arial Narrow" w:hAnsi="Arial Narrow"/>
              </w:rPr>
              <w:t xml:space="preserve">grundsätzlich zunächst </w:t>
            </w:r>
            <w:r>
              <w:rPr>
                <w:rFonts w:ascii="Arial Narrow" w:hAnsi="Arial Narrow"/>
              </w:rPr>
              <w:t xml:space="preserve">eine standortbezogene Vorprüfung durchzuführen. </w:t>
            </w:r>
            <w:r w:rsidR="00451E89">
              <w:rPr>
                <w:rFonts w:ascii="Arial Narrow" w:hAnsi="Arial Narrow"/>
              </w:rPr>
              <w:t xml:space="preserve">Um eine </w:t>
            </w:r>
            <w:proofErr w:type="spellStart"/>
            <w:r w:rsidR="00451E89">
              <w:rPr>
                <w:rFonts w:ascii="Arial Narrow" w:hAnsi="Arial Narrow"/>
              </w:rPr>
              <w:t>Windfarm</w:t>
            </w:r>
            <w:proofErr w:type="spellEnd"/>
            <w:r w:rsidR="00451E89">
              <w:rPr>
                <w:rFonts w:ascii="Arial Narrow" w:hAnsi="Arial Narrow"/>
              </w:rPr>
              <w:t xml:space="preserve"> zu bilden, müssen die WEA in einem räumlichen Zusammenhang stehen. Der WEA-Erlass Rheinland-Pfalz legt Kriterien für den räumlichen Zusam</w:t>
            </w:r>
            <w:r w:rsidR="00CE2782">
              <w:rPr>
                <w:rFonts w:ascii="Arial Narrow" w:hAnsi="Arial Narrow"/>
              </w:rPr>
              <w:t>men</w:t>
            </w:r>
            <w:r w:rsidR="00451E89">
              <w:rPr>
                <w:rFonts w:ascii="Arial Narrow" w:hAnsi="Arial Narrow"/>
              </w:rPr>
              <w:t>h</w:t>
            </w:r>
            <w:r w:rsidR="00CE2782">
              <w:rPr>
                <w:rFonts w:ascii="Arial Narrow" w:hAnsi="Arial Narrow"/>
              </w:rPr>
              <w:t>a</w:t>
            </w:r>
            <w:r w:rsidR="00451E89">
              <w:rPr>
                <w:rFonts w:ascii="Arial Narrow" w:hAnsi="Arial Narrow"/>
              </w:rPr>
              <w:t xml:space="preserve">ng fest und konkretisiert damit den Windfarmbegriff  in </w:t>
            </w:r>
            <w:r w:rsidR="00CE2782">
              <w:rPr>
                <w:rFonts w:ascii="Arial Narrow" w:hAnsi="Arial Narrow"/>
              </w:rPr>
              <w:t>direkter Anlehnung an die Recht</w:t>
            </w:r>
            <w:r w:rsidR="00451E89">
              <w:rPr>
                <w:rFonts w:ascii="Arial Narrow" w:hAnsi="Arial Narrow"/>
              </w:rPr>
              <w:t xml:space="preserve">sprechung wie folgt: </w:t>
            </w:r>
          </w:p>
          <w:p w:rsidR="00451E89" w:rsidRPr="00CE2782" w:rsidRDefault="00451E89" w:rsidP="00451E89">
            <w:pPr>
              <w:rPr>
                <w:rFonts w:ascii="Arial Narrow" w:hAnsi="Arial Narrow"/>
                <w:i/>
              </w:rPr>
            </w:pPr>
            <w:r w:rsidRPr="00CE2782">
              <w:rPr>
                <w:rFonts w:ascii="Arial Narrow" w:hAnsi="Arial Narrow"/>
                <w:i/>
              </w:rPr>
              <w:t xml:space="preserve">Unter </w:t>
            </w:r>
            <w:proofErr w:type="spellStart"/>
            <w:r w:rsidRPr="00CE2782">
              <w:rPr>
                <w:rFonts w:ascii="Arial Narrow" w:hAnsi="Arial Narrow"/>
                <w:i/>
              </w:rPr>
              <w:t>Windfarm</w:t>
            </w:r>
            <w:proofErr w:type="spellEnd"/>
            <w:r w:rsidRPr="00CE2782">
              <w:rPr>
                <w:rFonts w:ascii="Arial Narrow" w:hAnsi="Arial Narrow"/>
                <w:i/>
              </w:rPr>
              <w:t xml:space="preserve"> wird die Planung oder </w:t>
            </w:r>
            <w:r w:rsidR="00A46011">
              <w:rPr>
                <w:rFonts w:ascii="Arial Narrow" w:hAnsi="Arial Narrow"/>
                <w:i/>
              </w:rPr>
              <w:t>Errichtung von mindestens drei A</w:t>
            </w:r>
            <w:r w:rsidRPr="00CE2782">
              <w:rPr>
                <w:rFonts w:ascii="Arial Narrow" w:hAnsi="Arial Narrow"/>
                <w:i/>
              </w:rPr>
              <w:t xml:space="preserve">nlagen verstanden, die </w:t>
            </w:r>
          </w:p>
          <w:p w:rsidR="00451E89" w:rsidRPr="00CE2782" w:rsidRDefault="00451E89" w:rsidP="00451E89">
            <w:pPr>
              <w:pStyle w:val="Listenabsatz"/>
              <w:numPr>
                <w:ilvl w:val="0"/>
                <w:numId w:val="18"/>
              </w:numPr>
              <w:rPr>
                <w:rFonts w:ascii="Arial Narrow" w:hAnsi="Arial Narrow"/>
                <w:i/>
              </w:rPr>
            </w:pPr>
            <w:r w:rsidRPr="00CE2782">
              <w:rPr>
                <w:rFonts w:ascii="Arial Narrow" w:hAnsi="Arial Narrow"/>
                <w:i/>
              </w:rPr>
              <w:t>Sich innerhalb einer bauleitplaner</w:t>
            </w:r>
            <w:r w:rsidR="00CE2782">
              <w:rPr>
                <w:rFonts w:ascii="Arial Narrow" w:hAnsi="Arial Narrow"/>
                <w:i/>
              </w:rPr>
              <w:t>i</w:t>
            </w:r>
            <w:r w:rsidRPr="00CE2782">
              <w:rPr>
                <w:rFonts w:ascii="Arial Narrow" w:hAnsi="Arial Narrow"/>
                <w:i/>
              </w:rPr>
              <w:t>s</w:t>
            </w:r>
            <w:r w:rsidR="00CE2782">
              <w:rPr>
                <w:rFonts w:ascii="Arial Narrow" w:hAnsi="Arial Narrow"/>
                <w:i/>
              </w:rPr>
              <w:t>ch ausgewiesenen Fläche befi</w:t>
            </w:r>
            <w:r w:rsidRPr="00CE2782">
              <w:rPr>
                <w:rFonts w:ascii="Arial Narrow" w:hAnsi="Arial Narrow"/>
                <w:i/>
              </w:rPr>
              <w:t>n</w:t>
            </w:r>
            <w:r w:rsidR="00CE2782">
              <w:rPr>
                <w:rFonts w:ascii="Arial Narrow" w:hAnsi="Arial Narrow"/>
                <w:i/>
              </w:rPr>
              <w:t>d</w:t>
            </w:r>
            <w:r w:rsidRPr="00CE2782">
              <w:rPr>
                <w:rFonts w:ascii="Arial Narrow" w:hAnsi="Arial Narrow"/>
                <w:i/>
              </w:rPr>
              <w:t xml:space="preserve">en oder </w:t>
            </w:r>
          </w:p>
          <w:p w:rsidR="00451E89" w:rsidRDefault="00451E89" w:rsidP="00451E89">
            <w:pPr>
              <w:pStyle w:val="Listenabsatz"/>
              <w:numPr>
                <w:ilvl w:val="0"/>
                <w:numId w:val="18"/>
              </w:numPr>
              <w:rPr>
                <w:rFonts w:ascii="Arial Narrow" w:hAnsi="Arial Narrow"/>
              </w:rPr>
            </w:pPr>
            <w:r w:rsidRPr="00CE2782">
              <w:rPr>
                <w:rFonts w:ascii="Arial Narrow" w:hAnsi="Arial Narrow"/>
                <w:i/>
              </w:rPr>
              <w:t>Räumlich so angeordnet sind, dass sich ihre Einwirkun</w:t>
            </w:r>
            <w:r w:rsidR="00CE2782">
              <w:rPr>
                <w:rFonts w:ascii="Arial Narrow" w:hAnsi="Arial Narrow"/>
                <w:i/>
              </w:rPr>
              <w:t>gsbereiche in Bezug auf die Schu</w:t>
            </w:r>
            <w:r w:rsidRPr="00CE2782">
              <w:rPr>
                <w:rFonts w:ascii="Arial Narrow" w:hAnsi="Arial Narrow"/>
                <w:i/>
              </w:rPr>
              <w:t>tzgüter des §2 Abs. 1 Satz 2 UVPG übe</w:t>
            </w:r>
            <w:r w:rsidR="00CE2782">
              <w:rPr>
                <w:rFonts w:ascii="Arial Narrow" w:hAnsi="Arial Narrow"/>
                <w:i/>
              </w:rPr>
              <w:t>r</w:t>
            </w:r>
            <w:r w:rsidRPr="00CE2782">
              <w:rPr>
                <w:rFonts w:ascii="Arial Narrow" w:hAnsi="Arial Narrow"/>
                <w:i/>
              </w:rPr>
              <w:t>schneiden oder wenigstens berühren</w:t>
            </w:r>
          </w:p>
          <w:p w:rsidR="00451E89" w:rsidRDefault="00CE2782" w:rsidP="00451E89">
            <w:pPr>
              <w:rPr>
                <w:rFonts w:ascii="Arial Narrow" w:hAnsi="Arial Narrow"/>
              </w:rPr>
            </w:pPr>
            <w:r>
              <w:rPr>
                <w:rFonts w:ascii="Arial Narrow" w:hAnsi="Arial Narrow"/>
              </w:rPr>
              <w:t xml:space="preserve">Sobald eine dieser beiden Kriterien erfüllt ist, </w:t>
            </w:r>
            <w:r w:rsidR="00633A97">
              <w:rPr>
                <w:rFonts w:ascii="Arial Narrow" w:hAnsi="Arial Narrow"/>
              </w:rPr>
              <w:t>gelten</w:t>
            </w:r>
            <w:r>
              <w:rPr>
                <w:rFonts w:ascii="Arial Narrow" w:hAnsi="Arial Narrow"/>
              </w:rPr>
              <w:t xml:space="preserve"> </w:t>
            </w:r>
            <w:r w:rsidR="00633A97">
              <w:rPr>
                <w:rFonts w:ascii="Arial Narrow" w:hAnsi="Arial Narrow"/>
              </w:rPr>
              <w:t>räumliche</w:t>
            </w:r>
            <w:r>
              <w:rPr>
                <w:rFonts w:ascii="Arial Narrow" w:hAnsi="Arial Narrow"/>
              </w:rPr>
              <w:t xml:space="preserve"> Zusammenh</w:t>
            </w:r>
            <w:r w:rsidR="00633A97">
              <w:rPr>
                <w:rFonts w:ascii="Arial Narrow" w:hAnsi="Arial Narrow"/>
              </w:rPr>
              <w:t>ä</w:t>
            </w:r>
            <w:r>
              <w:rPr>
                <w:rFonts w:ascii="Arial Narrow" w:hAnsi="Arial Narrow"/>
              </w:rPr>
              <w:t>ng</w:t>
            </w:r>
            <w:r w:rsidR="00633A97">
              <w:rPr>
                <w:rFonts w:ascii="Arial Narrow" w:hAnsi="Arial Narrow"/>
              </w:rPr>
              <w:t>e</w:t>
            </w:r>
            <w:r>
              <w:rPr>
                <w:rFonts w:ascii="Arial Narrow" w:hAnsi="Arial Narrow"/>
              </w:rPr>
              <w:t xml:space="preserve"> und damit eine </w:t>
            </w:r>
            <w:proofErr w:type="spellStart"/>
            <w:r>
              <w:rPr>
                <w:rFonts w:ascii="Arial Narrow" w:hAnsi="Arial Narrow"/>
              </w:rPr>
              <w:t>Windfarm</w:t>
            </w:r>
            <w:proofErr w:type="spellEnd"/>
            <w:r>
              <w:rPr>
                <w:rFonts w:ascii="Arial Narrow" w:hAnsi="Arial Narrow"/>
              </w:rPr>
              <w:t xml:space="preserve"> </w:t>
            </w:r>
            <w:r w:rsidR="00ED0A29">
              <w:rPr>
                <w:rFonts w:ascii="Arial Narrow" w:hAnsi="Arial Narrow"/>
              </w:rPr>
              <w:t xml:space="preserve">als </w:t>
            </w:r>
            <w:r>
              <w:rPr>
                <w:rFonts w:ascii="Arial Narrow" w:hAnsi="Arial Narrow"/>
              </w:rPr>
              <w:t>gegeben</w:t>
            </w:r>
            <w:r w:rsidR="00451E89">
              <w:rPr>
                <w:rFonts w:ascii="Arial Narrow" w:hAnsi="Arial Narrow"/>
              </w:rPr>
              <w:t xml:space="preserve">. </w:t>
            </w:r>
          </w:p>
          <w:p w:rsidR="00BA30D4" w:rsidRDefault="00451E89" w:rsidP="00BA30D4">
            <w:pPr>
              <w:rPr>
                <w:rFonts w:ascii="Arial Narrow" w:hAnsi="Arial Narrow"/>
              </w:rPr>
            </w:pPr>
            <w:r>
              <w:rPr>
                <w:rFonts w:ascii="Arial Narrow" w:hAnsi="Arial Narrow"/>
              </w:rPr>
              <w:t xml:space="preserve">Demnach </w:t>
            </w:r>
            <w:r w:rsidR="00F3726A">
              <w:rPr>
                <w:rFonts w:ascii="Arial Narrow" w:hAnsi="Arial Narrow"/>
              </w:rPr>
              <w:t>ist</w:t>
            </w:r>
            <w:r>
              <w:rPr>
                <w:rFonts w:ascii="Arial Narrow" w:hAnsi="Arial Narrow"/>
              </w:rPr>
              <w:t xml:space="preserve"> </w:t>
            </w:r>
            <w:r w:rsidR="00F3726A">
              <w:rPr>
                <w:rFonts w:ascii="Arial Narrow" w:hAnsi="Arial Narrow"/>
              </w:rPr>
              <w:t>eine</w:t>
            </w:r>
            <w:r>
              <w:rPr>
                <w:rFonts w:ascii="Arial Narrow" w:hAnsi="Arial Narrow"/>
              </w:rPr>
              <w:t xml:space="preserve"> standortbezo</w:t>
            </w:r>
            <w:r w:rsidR="00F3726A">
              <w:rPr>
                <w:rFonts w:ascii="Arial Narrow" w:hAnsi="Arial Narrow"/>
              </w:rPr>
              <w:t>gene</w:t>
            </w:r>
            <w:r w:rsidR="00BA30D4">
              <w:rPr>
                <w:rFonts w:ascii="Arial Narrow" w:hAnsi="Arial Narrow"/>
              </w:rPr>
              <w:t xml:space="preserve"> Vorprüfung</w:t>
            </w:r>
            <w:r w:rsidR="00F3726A">
              <w:rPr>
                <w:rFonts w:ascii="Arial Narrow" w:hAnsi="Arial Narrow"/>
              </w:rPr>
              <w:t xml:space="preserve"> im vorliegenden Fall </w:t>
            </w:r>
            <w:r w:rsidR="00BA30D4">
              <w:rPr>
                <w:rFonts w:ascii="Arial Narrow" w:hAnsi="Arial Narrow"/>
              </w:rPr>
              <w:t xml:space="preserve"> nicht </w:t>
            </w:r>
            <w:r w:rsidR="00F3726A">
              <w:rPr>
                <w:rFonts w:ascii="Arial Narrow" w:hAnsi="Arial Narrow"/>
              </w:rPr>
              <w:t>ausreichend</w:t>
            </w:r>
            <w:r w:rsidR="00BA30D4">
              <w:rPr>
                <w:rFonts w:ascii="Arial Narrow" w:hAnsi="Arial Narrow"/>
              </w:rPr>
              <w:t>, da aufgrund der räumlichen Nähe</w:t>
            </w:r>
            <w:r w:rsidR="007E7EC9">
              <w:rPr>
                <w:rFonts w:ascii="Arial Narrow" w:hAnsi="Arial Narrow"/>
              </w:rPr>
              <w:t xml:space="preserve"> </w:t>
            </w:r>
            <w:r w:rsidR="00170F31">
              <w:rPr>
                <w:rFonts w:ascii="Arial Narrow" w:hAnsi="Arial Narrow"/>
              </w:rPr>
              <w:t>( 5km)</w:t>
            </w:r>
            <w:r w:rsidR="00BA30D4">
              <w:rPr>
                <w:rFonts w:ascii="Arial Narrow" w:hAnsi="Arial Narrow"/>
              </w:rPr>
              <w:t xml:space="preserve"> und der Überschneidung der Wirkbereiche folgende WEA berücksichtigt werden müssen:</w:t>
            </w:r>
          </w:p>
          <w:p w:rsidR="00BA30D4" w:rsidRDefault="00BA30D4" w:rsidP="00BA30D4">
            <w:pPr>
              <w:pStyle w:val="Listenabsatz"/>
              <w:numPr>
                <w:ilvl w:val="0"/>
                <w:numId w:val="20"/>
              </w:numPr>
              <w:rPr>
                <w:rFonts w:ascii="Arial Narrow" w:hAnsi="Arial Narrow"/>
              </w:rPr>
            </w:pPr>
            <w:r>
              <w:rPr>
                <w:rFonts w:ascii="Arial Narrow" w:hAnsi="Arial Narrow"/>
              </w:rPr>
              <w:t xml:space="preserve">5 WEA bei </w:t>
            </w:r>
            <w:proofErr w:type="spellStart"/>
            <w:r>
              <w:rPr>
                <w:rFonts w:ascii="Arial Narrow" w:hAnsi="Arial Narrow"/>
              </w:rPr>
              <w:t>Kürrenberg</w:t>
            </w:r>
            <w:proofErr w:type="spellEnd"/>
          </w:p>
          <w:p w:rsidR="00BA30D4" w:rsidRDefault="00BA30D4" w:rsidP="00BA30D4">
            <w:pPr>
              <w:pStyle w:val="Listenabsatz"/>
              <w:numPr>
                <w:ilvl w:val="0"/>
                <w:numId w:val="20"/>
              </w:numPr>
              <w:rPr>
                <w:rFonts w:ascii="Arial Narrow" w:hAnsi="Arial Narrow"/>
              </w:rPr>
            </w:pPr>
            <w:r>
              <w:rPr>
                <w:rFonts w:ascii="Arial Narrow" w:hAnsi="Arial Narrow"/>
              </w:rPr>
              <w:t xml:space="preserve">4 WEA bei </w:t>
            </w:r>
            <w:proofErr w:type="spellStart"/>
            <w:r>
              <w:rPr>
                <w:rFonts w:ascii="Arial Narrow" w:hAnsi="Arial Narrow"/>
              </w:rPr>
              <w:t>Cond-Kehrig</w:t>
            </w:r>
            <w:proofErr w:type="spellEnd"/>
          </w:p>
          <w:p w:rsidR="00CF007C" w:rsidRDefault="00CF007C" w:rsidP="00CF007C">
            <w:pPr>
              <w:pStyle w:val="Listenabsatz"/>
              <w:rPr>
                <w:rFonts w:ascii="Arial Narrow" w:hAnsi="Arial Narrow"/>
              </w:rPr>
            </w:pPr>
          </w:p>
          <w:p w:rsidR="00F3726A" w:rsidRDefault="00C5061D" w:rsidP="00BA30D4">
            <w:pPr>
              <w:rPr>
                <w:rFonts w:ascii="Arial Narrow" w:hAnsi="Arial Narrow"/>
              </w:rPr>
            </w:pPr>
            <w:r>
              <w:rPr>
                <w:rFonts w:ascii="Arial Narrow" w:hAnsi="Arial Narrow"/>
              </w:rPr>
              <w:t>Die ebenfalls geplanten WEA an den Standorten</w:t>
            </w:r>
            <w:r w:rsidR="00CF007C">
              <w:rPr>
                <w:rFonts w:ascii="Arial Narrow" w:hAnsi="Arial Narrow"/>
              </w:rPr>
              <w:t xml:space="preserve"> Weiler,</w:t>
            </w:r>
            <w:r>
              <w:rPr>
                <w:rFonts w:ascii="Arial Narrow" w:hAnsi="Arial Narrow"/>
              </w:rPr>
              <w:t xml:space="preserve"> </w:t>
            </w:r>
            <w:proofErr w:type="spellStart"/>
            <w:r>
              <w:rPr>
                <w:rFonts w:ascii="Arial Narrow" w:hAnsi="Arial Narrow"/>
              </w:rPr>
              <w:t>Münk</w:t>
            </w:r>
            <w:proofErr w:type="spellEnd"/>
            <w:r>
              <w:rPr>
                <w:rFonts w:ascii="Arial Narrow" w:hAnsi="Arial Narrow"/>
              </w:rPr>
              <w:t xml:space="preserve"> und </w:t>
            </w:r>
            <w:proofErr w:type="spellStart"/>
            <w:r>
              <w:rPr>
                <w:rFonts w:ascii="Arial Narrow" w:hAnsi="Arial Narrow"/>
              </w:rPr>
              <w:t>Luxem-</w:t>
            </w:r>
            <w:r w:rsidR="00CF007C">
              <w:rPr>
                <w:rFonts w:ascii="Arial Narrow" w:hAnsi="Arial Narrow"/>
              </w:rPr>
              <w:t>Nachtsheim</w:t>
            </w:r>
            <w:proofErr w:type="spellEnd"/>
            <w:r w:rsidR="00CF007C">
              <w:rPr>
                <w:rFonts w:ascii="Arial Narrow" w:hAnsi="Arial Narrow"/>
              </w:rPr>
              <w:t xml:space="preserve"> sind gemäß dem</w:t>
            </w:r>
            <w:r>
              <w:rPr>
                <w:rFonts w:ascii="Arial Narrow" w:hAnsi="Arial Narrow"/>
              </w:rPr>
              <w:t xml:space="preserve"> </w:t>
            </w:r>
            <w:r w:rsidR="002801F8">
              <w:rPr>
                <w:rFonts w:ascii="Arial Narrow" w:hAnsi="Arial Narrow"/>
              </w:rPr>
              <w:t>„</w:t>
            </w:r>
            <w:r w:rsidR="00CF007C">
              <w:rPr>
                <w:rFonts w:ascii="Arial Narrow" w:hAnsi="Arial Narrow"/>
              </w:rPr>
              <w:t>Prioritätsprinzip</w:t>
            </w:r>
            <w:r w:rsidR="002801F8">
              <w:rPr>
                <w:rFonts w:ascii="Arial Narrow" w:hAnsi="Arial Narrow"/>
              </w:rPr>
              <w:t>“</w:t>
            </w:r>
            <w:r>
              <w:rPr>
                <w:rFonts w:ascii="Arial Narrow" w:hAnsi="Arial Narrow"/>
              </w:rPr>
              <w:t xml:space="preserve"> nicht zu berücksichtigen. Demnach </w:t>
            </w:r>
            <w:r w:rsidR="000774BE">
              <w:rPr>
                <w:rFonts w:ascii="Arial Narrow" w:hAnsi="Arial Narrow"/>
              </w:rPr>
              <w:t>werden nämlich Anträge nach der zeitlichen Reihenfolge ihres</w:t>
            </w:r>
            <w:r w:rsidR="00CF007C">
              <w:rPr>
                <w:rFonts w:ascii="Arial Narrow" w:hAnsi="Arial Narrow"/>
              </w:rPr>
              <w:t xml:space="preserve"> vollständigen Eingangs bewertet.</w:t>
            </w:r>
            <w:r>
              <w:rPr>
                <w:rFonts w:ascii="Arial Narrow" w:hAnsi="Arial Narrow"/>
              </w:rPr>
              <w:t xml:space="preserve"> </w:t>
            </w:r>
            <w:r w:rsidR="000774BE">
              <w:rPr>
                <w:rFonts w:ascii="Arial Narrow" w:hAnsi="Arial Narrow"/>
              </w:rPr>
              <w:t xml:space="preserve">Die Standorte </w:t>
            </w:r>
            <w:r w:rsidR="00CF007C">
              <w:rPr>
                <w:rFonts w:ascii="Arial Narrow" w:hAnsi="Arial Narrow"/>
              </w:rPr>
              <w:t xml:space="preserve">Weiler, </w:t>
            </w:r>
            <w:proofErr w:type="spellStart"/>
            <w:r w:rsidR="000774BE">
              <w:rPr>
                <w:rFonts w:ascii="Arial Narrow" w:hAnsi="Arial Narrow"/>
              </w:rPr>
              <w:t>Münk</w:t>
            </w:r>
            <w:proofErr w:type="spellEnd"/>
            <w:r w:rsidR="000774BE">
              <w:rPr>
                <w:rFonts w:ascii="Arial Narrow" w:hAnsi="Arial Narrow"/>
              </w:rPr>
              <w:t xml:space="preserve"> und </w:t>
            </w:r>
            <w:proofErr w:type="spellStart"/>
            <w:r w:rsidR="000774BE">
              <w:rPr>
                <w:rFonts w:ascii="Arial Narrow" w:hAnsi="Arial Narrow"/>
              </w:rPr>
              <w:t>Luxem</w:t>
            </w:r>
            <w:r w:rsidR="00CF007C">
              <w:rPr>
                <w:rFonts w:ascii="Arial Narrow" w:hAnsi="Arial Narrow"/>
              </w:rPr>
              <w:t>-Nachtsheim</w:t>
            </w:r>
            <w:proofErr w:type="spellEnd"/>
            <w:r w:rsidR="00CF007C">
              <w:rPr>
                <w:rFonts w:ascii="Arial Narrow" w:hAnsi="Arial Narrow"/>
              </w:rPr>
              <w:t xml:space="preserve"> sind in die Planung</w:t>
            </w:r>
            <w:r w:rsidR="000774BE">
              <w:rPr>
                <w:rFonts w:ascii="Arial Narrow" w:hAnsi="Arial Narrow"/>
              </w:rPr>
              <w:t xml:space="preserve"> nicht einzubeziehen, da die Anträge unter B</w:t>
            </w:r>
            <w:r w:rsidR="000774BE">
              <w:rPr>
                <w:rFonts w:ascii="Arial Narrow" w:hAnsi="Arial Narrow"/>
              </w:rPr>
              <w:t>e</w:t>
            </w:r>
            <w:r w:rsidR="000774BE">
              <w:rPr>
                <w:rFonts w:ascii="Arial Narrow" w:hAnsi="Arial Narrow"/>
              </w:rPr>
              <w:t xml:space="preserve">rücksichtigung der zeitlichen Reihenfolge als nachrangig zu betrachten sind. Bei der Planung der Standorte </w:t>
            </w:r>
            <w:r w:rsidR="00CF007C">
              <w:rPr>
                <w:rFonts w:ascii="Arial Narrow" w:hAnsi="Arial Narrow"/>
              </w:rPr>
              <w:t xml:space="preserve">Weiler, </w:t>
            </w:r>
            <w:proofErr w:type="spellStart"/>
            <w:r w:rsidR="000774BE">
              <w:rPr>
                <w:rFonts w:ascii="Arial Narrow" w:hAnsi="Arial Narrow"/>
              </w:rPr>
              <w:t>Münk</w:t>
            </w:r>
            <w:proofErr w:type="spellEnd"/>
            <w:r w:rsidR="000774BE">
              <w:rPr>
                <w:rFonts w:ascii="Arial Narrow" w:hAnsi="Arial Narrow"/>
              </w:rPr>
              <w:t xml:space="preserve"> und </w:t>
            </w:r>
            <w:proofErr w:type="spellStart"/>
            <w:r w:rsidR="000774BE">
              <w:rPr>
                <w:rFonts w:ascii="Arial Narrow" w:hAnsi="Arial Narrow"/>
              </w:rPr>
              <w:t>Luxe</w:t>
            </w:r>
            <w:r w:rsidR="001F1DF7">
              <w:rPr>
                <w:rFonts w:ascii="Arial Narrow" w:hAnsi="Arial Narrow"/>
              </w:rPr>
              <w:t>m-Nachtsheim</w:t>
            </w:r>
            <w:proofErr w:type="spellEnd"/>
            <w:r w:rsidR="001F1DF7">
              <w:rPr>
                <w:rFonts w:ascii="Arial Narrow" w:hAnsi="Arial Narrow"/>
              </w:rPr>
              <w:t xml:space="preserve"> hingegen, wäre </w:t>
            </w:r>
            <w:r w:rsidR="000774BE">
              <w:rPr>
                <w:rFonts w:ascii="Arial Narrow" w:hAnsi="Arial Narrow"/>
              </w:rPr>
              <w:t xml:space="preserve"> eine Berücksichtigung </w:t>
            </w:r>
            <w:r w:rsidR="000774BE">
              <w:rPr>
                <w:rFonts w:ascii="Arial Narrow" w:hAnsi="Arial Narrow"/>
              </w:rPr>
              <w:lastRenderedPageBreak/>
              <w:t>der geplanten WEA am</w:t>
            </w:r>
            <w:r w:rsidR="0037139D">
              <w:rPr>
                <w:rFonts w:ascii="Arial Narrow" w:hAnsi="Arial Narrow"/>
              </w:rPr>
              <w:t xml:space="preserve"> Standort </w:t>
            </w:r>
            <w:proofErr w:type="spellStart"/>
            <w:r w:rsidR="0037139D">
              <w:rPr>
                <w:rFonts w:ascii="Arial Narrow" w:hAnsi="Arial Narrow"/>
              </w:rPr>
              <w:t>Reudelsterz</w:t>
            </w:r>
            <w:proofErr w:type="spellEnd"/>
            <w:r w:rsidR="0037139D">
              <w:rPr>
                <w:rFonts w:ascii="Arial Narrow" w:hAnsi="Arial Narrow"/>
              </w:rPr>
              <w:t xml:space="preserve"> </w:t>
            </w:r>
            <w:r w:rsidR="006302CC">
              <w:rPr>
                <w:rFonts w:ascii="Arial Narrow" w:hAnsi="Arial Narrow"/>
              </w:rPr>
              <w:t>erforderlich</w:t>
            </w:r>
            <w:r w:rsidR="008E413A">
              <w:rPr>
                <w:rFonts w:ascii="Arial Narrow" w:hAnsi="Arial Narrow"/>
              </w:rPr>
              <w:t>.</w:t>
            </w:r>
            <w:r w:rsidR="0037139D">
              <w:rPr>
                <w:rFonts w:ascii="Arial Narrow" w:hAnsi="Arial Narrow"/>
              </w:rPr>
              <w:t xml:space="preserve"> </w:t>
            </w:r>
            <w:r w:rsidR="008E413A">
              <w:rPr>
                <w:rFonts w:ascii="Arial Narrow" w:hAnsi="Arial Narrow"/>
              </w:rPr>
              <w:t xml:space="preserve">Dies ist dadurch bedingt, dass </w:t>
            </w:r>
            <w:r w:rsidR="0037139D">
              <w:rPr>
                <w:rFonts w:ascii="Arial Narrow" w:hAnsi="Arial Narrow"/>
              </w:rPr>
              <w:t>die Antr</w:t>
            </w:r>
            <w:r w:rsidR="008E413A">
              <w:rPr>
                <w:rFonts w:ascii="Arial Narrow" w:hAnsi="Arial Narrow"/>
              </w:rPr>
              <w:t>äge</w:t>
            </w:r>
            <w:r w:rsidR="0037139D">
              <w:rPr>
                <w:rFonts w:ascii="Arial Narrow" w:hAnsi="Arial Narrow"/>
              </w:rPr>
              <w:t xml:space="preserve"> bezüglich de</w:t>
            </w:r>
            <w:r w:rsidR="005F416A">
              <w:rPr>
                <w:rFonts w:ascii="Arial Narrow" w:hAnsi="Arial Narrow"/>
              </w:rPr>
              <w:t>s</w:t>
            </w:r>
            <w:r w:rsidR="0037139D">
              <w:rPr>
                <w:rFonts w:ascii="Arial Narrow" w:hAnsi="Arial Narrow"/>
              </w:rPr>
              <w:t xml:space="preserve"> Standort</w:t>
            </w:r>
            <w:r w:rsidR="00633A97">
              <w:rPr>
                <w:rFonts w:ascii="Arial Narrow" w:hAnsi="Arial Narrow"/>
              </w:rPr>
              <w:t>s</w:t>
            </w:r>
            <w:r w:rsidR="0037139D">
              <w:rPr>
                <w:rFonts w:ascii="Arial Narrow" w:hAnsi="Arial Narrow"/>
              </w:rPr>
              <w:t xml:space="preserve"> </w:t>
            </w:r>
            <w:proofErr w:type="spellStart"/>
            <w:r w:rsidR="0037139D">
              <w:rPr>
                <w:rFonts w:ascii="Arial Narrow" w:hAnsi="Arial Narrow"/>
              </w:rPr>
              <w:t>Reudelsterz</w:t>
            </w:r>
            <w:proofErr w:type="spellEnd"/>
            <w:r w:rsidR="008E413A">
              <w:rPr>
                <w:rFonts w:ascii="Arial Narrow" w:hAnsi="Arial Narrow"/>
              </w:rPr>
              <w:t xml:space="preserve"> </w:t>
            </w:r>
            <w:r w:rsidR="005F416A">
              <w:rPr>
                <w:rFonts w:ascii="Arial Narrow" w:hAnsi="Arial Narrow"/>
              </w:rPr>
              <w:t xml:space="preserve">vor den Anträgen der anderen </w:t>
            </w:r>
            <w:r w:rsidR="00CF007C">
              <w:rPr>
                <w:rFonts w:ascii="Arial Narrow" w:hAnsi="Arial Narrow"/>
              </w:rPr>
              <w:t xml:space="preserve">geplanten </w:t>
            </w:r>
            <w:r w:rsidR="005F416A">
              <w:rPr>
                <w:rFonts w:ascii="Arial Narrow" w:hAnsi="Arial Narrow"/>
              </w:rPr>
              <w:t>Vorh</w:t>
            </w:r>
            <w:r w:rsidR="005F416A">
              <w:rPr>
                <w:rFonts w:ascii="Arial Narrow" w:hAnsi="Arial Narrow"/>
              </w:rPr>
              <w:t>a</w:t>
            </w:r>
            <w:r w:rsidR="005F416A">
              <w:rPr>
                <w:rFonts w:ascii="Arial Narrow" w:hAnsi="Arial Narrow"/>
              </w:rPr>
              <w:t xml:space="preserve">ben </w:t>
            </w:r>
            <w:r w:rsidR="00DD5502">
              <w:rPr>
                <w:rFonts w:ascii="Arial Narrow" w:hAnsi="Arial Narrow"/>
              </w:rPr>
              <w:t>ge</w:t>
            </w:r>
            <w:r w:rsidR="006302CC">
              <w:rPr>
                <w:rFonts w:ascii="Arial Narrow" w:hAnsi="Arial Narrow"/>
              </w:rPr>
              <w:t>stellt wo</w:t>
            </w:r>
            <w:r w:rsidR="005F416A">
              <w:rPr>
                <w:rFonts w:ascii="Arial Narrow" w:hAnsi="Arial Narrow"/>
              </w:rPr>
              <w:t xml:space="preserve">rden sind. </w:t>
            </w:r>
            <w:r w:rsidR="008E413A">
              <w:rPr>
                <w:rFonts w:ascii="Arial Narrow" w:hAnsi="Arial Narrow"/>
              </w:rPr>
              <w:t xml:space="preserve"> </w:t>
            </w:r>
            <w:r w:rsidR="0037139D">
              <w:rPr>
                <w:rFonts w:ascii="Arial Narrow" w:hAnsi="Arial Narrow"/>
              </w:rPr>
              <w:t xml:space="preserve"> </w:t>
            </w:r>
          </w:p>
          <w:p w:rsidR="00CE2782" w:rsidRDefault="00BA30D4" w:rsidP="00BA30D4">
            <w:pPr>
              <w:rPr>
                <w:rFonts w:ascii="Arial Narrow" w:hAnsi="Arial Narrow"/>
              </w:rPr>
            </w:pPr>
            <w:r>
              <w:rPr>
                <w:rFonts w:ascii="Arial Narrow" w:hAnsi="Arial Narrow"/>
              </w:rPr>
              <w:t>Somit sind bei der Frage der UVP-Pflicht d</w:t>
            </w:r>
            <w:r w:rsidR="00124A4F">
              <w:rPr>
                <w:rFonts w:ascii="Arial Narrow" w:hAnsi="Arial Narrow"/>
              </w:rPr>
              <w:t>i</w:t>
            </w:r>
            <w:r w:rsidR="00CF007C">
              <w:rPr>
                <w:rFonts w:ascii="Arial Narrow" w:hAnsi="Arial Narrow"/>
              </w:rPr>
              <w:t xml:space="preserve">e neun bereits vorhandenen WEA und </w:t>
            </w:r>
            <w:r>
              <w:rPr>
                <w:rFonts w:ascii="Arial Narrow" w:hAnsi="Arial Narrow"/>
              </w:rPr>
              <w:t>die drei geplanten WEA</w:t>
            </w:r>
            <w:r w:rsidR="00124A4F">
              <w:rPr>
                <w:rFonts w:ascii="Arial Narrow" w:hAnsi="Arial Narrow"/>
              </w:rPr>
              <w:t xml:space="preserve"> am Standort </w:t>
            </w:r>
            <w:proofErr w:type="spellStart"/>
            <w:r w:rsidR="00124A4F">
              <w:rPr>
                <w:rFonts w:ascii="Arial Narrow" w:hAnsi="Arial Narrow"/>
              </w:rPr>
              <w:t>Reudelst</w:t>
            </w:r>
            <w:r w:rsidR="00CF007C">
              <w:rPr>
                <w:rFonts w:ascii="Arial Narrow" w:hAnsi="Arial Narrow"/>
              </w:rPr>
              <w:t>erz</w:t>
            </w:r>
            <w:proofErr w:type="spellEnd"/>
            <w:r>
              <w:rPr>
                <w:rFonts w:ascii="Arial Narrow" w:hAnsi="Arial Narrow"/>
              </w:rPr>
              <w:t xml:space="preserve"> kumulativ zu </w:t>
            </w:r>
            <w:r w:rsidR="00ED0A29">
              <w:rPr>
                <w:rFonts w:ascii="Arial Narrow" w:hAnsi="Arial Narrow"/>
              </w:rPr>
              <w:t xml:space="preserve">betrachten. Gemäß der Anlage 1 </w:t>
            </w:r>
            <w:r>
              <w:rPr>
                <w:rFonts w:ascii="Arial Narrow" w:hAnsi="Arial Narrow"/>
              </w:rPr>
              <w:t xml:space="preserve">UVPG, Nr. 1.6.2  ist bei der Errichtung und beim Betrieb einer </w:t>
            </w:r>
            <w:proofErr w:type="spellStart"/>
            <w:r>
              <w:rPr>
                <w:rFonts w:ascii="Arial Narrow" w:hAnsi="Arial Narrow"/>
              </w:rPr>
              <w:t>Windfarm</w:t>
            </w:r>
            <w:proofErr w:type="spellEnd"/>
            <w:r>
              <w:rPr>
                <w:rFonts w:ascii="Arial Narrow" w:hAnsi="Arial Narrow"/>
              </w:rPr>
              <w:t xml:space="preserve"> mit Anlagen mit einer Gesamthöhe von jeweils mehr als 50 Metern mit sechs bis weniger als zwanzig Windkraftanlagen eine allgemeine Vorprüfung </w:t>
            </w:r>
            <w:r w:rsidR="006302CC">
              <w:rPr>
                <w:rFonts w:ascii="Arial Narrow" w:hAnsi="Arial Narrow"/>
              </w:rPr>
              <w:t>gefordert</w:t>
            </w:r>
            <w:r>
              <w:rPr>
                <w:rFonts w:ascii="Arial Narrow" w:hAnsi="Arial Narrow"/>
              </w:rPr>
              <w:t xml:space="preserve">. Demnach </w:t>
            </w:r>
            <w:r w:rsidR="006302CC">
              <w:rPr>
                <w:rFonts w:ascii="Arial Narrow" w:hAnsi="Arial Narrow"/>
              </w:rPr>
              <w:t>wird</w:t>
            </w:r>
            <w:r>
              <w:rPr>
                <w:rFonts w:ascii="Arial Narrow" w:hAnsi="Arial Narrow"/>
              </w:rPr>
              <w:t xml:space="preserve"> für dieses Vorhaben eine allgemeine Vorprüfung </w:t>
            </w:r>
            <w:r w:rsidR="00CE2782">
              <w:rPr>
                <w:rFonts w:ascii="Arial Narrow" w:hAnsi="Arial Narrow"/>
              </w:rPr>
              <w:t xml:space="preserve">des Einzelfalls gemäß </w:t>
            </w:r>
            <w:r w:rsidR="002C760F">
              <w:rPr>
                <w:rFonts w:ascii="Arial Narrow" w:hAnsi="Arial Narrow"/>
              </w:rPr>
              <w:t xml:space="preserve">§7 Abs.1 UVPG </w:t>
            </w:r>
            <w:proofErr w:type="spellStart"/>
            <w:r w:rsidR="00CE2782">
              <w:rPr>
                <w:rFonts w:ascii="Arial Narrow" w:hAnsi="Arial Narrow"/>
              </w:rPr>
              <w:t>i.V.m</w:t>
            </w:r>
            <w:proofErr w:type="spellEnd"/>
            <w:r w:rsidR="00CE2782">
              <w:rPr>
                <w:rFonts w:ascii="Arial Narrow" w:hAnsi="Arial Narrow"/>
              </w:rPr>
              <w:t>. Anlage 1 Nr. 1.6.2 durch</w:t>
            </w:r>
            <w:r w:rsidR="006302CC">
              <w:rPr>
                <w:rFonts w:ascii="Arial Narrow" w:hAnsi="Arial Narrow"/>
              </w:rPr>
              <w:t>geführt</w:t>
            </w:r>
            <w:r w:rsidR="00CE2782">
              <w:rPr>
                <w:rFonts w:ascii="Arial Narrow" w:hAnsi="Arial Narrow"/>
              </w:rPr>
              <w:t xml:space="preserve">. </w:t>
            </w:r>
          </w:p>
          <w:p w:rsidR="00BA30D4" w:rsidRPr="00BA30D4" w:rsidRDefault="006302CC" w:rsidP="00BA30D4">
            <w:pPr>
              <w:rPr>
                <w:rFonts w:ascii="Arial Narrow" w:hAnsi="Arial Narrow"/>
              </w:rPr>
            </w:pPr>
            <w:r>
              <w:rPr>
                <w:rFonts w:ascii="Arial Narrow" w:hAnsi="Arial Narrow"/>
              </w:rPr>
              <w:t>Für die</w:t>
            </w:r>
            <w:r w:rsidR="00CE2782">
              <w:rPr>
                <w:rFonts w:ascii="Arial Narrow" w:hAnsi="Arial Narrow"/>
              </w:rPr>
              <w:t xml:space="preserve"> allgemeine Vorprüfung des Einzelfalls </w:t>
            </w:r>
            <w:r>
              <w:rPr>
                <w:rFonts w:ascii="Arial Narrow" w:hAnsi="Arial Narrow"/>
              </w:rPr>
              <w:t>hat die</w:t>
            </w:r>
            <w:r w:rsidR="00CE2782">
              <w:rPr>
                <w:rFonts w:ascii="Arial Narrow" w:hAnsi="Arial Narrow"/>
              </w:rPr>
              <w:t xml:space="preserve"> </w:t>
            </w:r>
            <w:r>
              <w:rPr>
                <w:rFonts w:ascii="Arial Narrow" w:hAnsi="Arial Narrow"/>
              </w:rPr>
              <w:t>Antragstellerin</w:t>
            </w:r>
            <w:r w:rsidR="00CE2782">
              <w:rPr>
                <w:rFonts w:ascii="Arial Narrow" w:hAnsi="Arial Narrow"/>
              </w:rPr>
              <w:t xml:space="preserve"> </w:t>
            </w:r>
            <w:r>
              <w:rPr>
                <w:rFonts w:ascii="Arial Narrow" w:hAnsi="Arial Narrow"/>
              </w:rPr>
              <w:t>ein</w:t>
            </w:r>
            <w:r w:rsidR="00CE2782">
              <w:rPr>
                <w:rFonts w:ascii="Arial Narrow" w:hAnsi="Arial Narrow"/>
              </w:rPr>
              <w:t xml:space="preserve"> Gutachten des I</w:t>
            </w:r>
            <w:r w:rsidR="00480932">
              <w:rPr>
                <w:rFonts w:ascii="Arial Narrow" w:hAnsi="Arial Narrow"/>
              </w:rPr>
              <w:t>ngenieurbüros L.A.U.B Ingeni</w:t>
            </w:r>
            <w:r w:rsidR="00CE2782">
              <w:rPr>
                <w:rFonts w:ascii="Arial Narrow" w:hAnsi="Arial Narrow"/>
              </w:rPr>
              <w:t>e</w:t>
            </w:r>
            <w:r w:rsidR="00480932">
              <w:rPr>
                <w:rFonts w:ascii="Arial Narrow" w:hAnsi="Arial Narrow"/>
              </w:rPr>
              <w:t>u</w:t>
            </w:r>
            <w:r w:rsidR="00CE2782">
              <w:rPr>
                <w:rFonts w:ascii="Arial Narrow" w:hAnsi="Arial Narrow"/>
              </w:rPr>
              <w:t>rgesellschaft mbH, Europaallee 6, 67657 Kaisers</w:t>
            </w:r>
            <w:r w:rsidR="002C760F">
              <w:rPr>
                <w:rFonts w:ascii="Arial Narrow" w:hAnsi="Arial Narrow"/>
              </w:rPr>
              <w:t>lau</w:t>
            </w:r>
            <w:r w:rsidR="007C1A91">
              <w:rPr>
                <w:rFonts w:ascii="Arial Narrow" w:hAnsi="Arial Narrow"/>
              </w:rPr>
              <w:t>tern, vom 05.08.2019</w:t>
            </w:r>
            <w:r>
              <w:rPr>
                <w:rFonts w:ascii="Arial Narrow" w:hAnsi="Arial Narrow"/>
              </w:rPr>
              <w:t xml:space="preserve">, vorgelegt. </w:t>
            </w:r>
            <w:r w:rsidR="002C760F">
              <w:rPr>
                <w:rFonts w:ascii="Arial Narrow" w:hAnsi="Arial Narrow"/>
              </w:rPr>
              <w:t xml:space="preserve"> </w:t>
            </w:r>
            <w:r w:rsidR="00CE2782">
              <w:rPr>
                <w:rFonts w:ascii="Arial Narrow" w:hAnsi="Arial Narrow"/>
              </w:rPr>
              <w:t xml:space="preserve"> </w:t>
            </w:r>
          </w:p>
          <w:p w:rsidR="007B0C31" w:rsidRDefault="007B0C31" w:rsidP="00567364">
            <w:pPr>
              <w:rPr>
                <w:rFonts w:ascii="Arial Narrow" w:hAnsi="Arial Narrow"/>
                <w:b/>
              </w:rPr>
            </w:pPr>
          </w:p>
          <w:p w:rsidR="001914FD" w:rsidRDefault="001914FD" w:rsidP="00567364">
            <w:pPr>
              <w:rPr>
                <w:rFonts w:ascii="Arial Narrow" w:hAnsi="Arial Narrow"/>
                <w:b/>
              </w:rPr>
            </w:pPr>
            <w:r>
              <w:rPr>
                <w:rFonts w:ascii="Arial Narrow" w:hAnsi="Arial Narrow"/>
                <w:b/>
              </w:rPr>
              <w:t>Nachfolgend hat die Genehmigungsbehörde die entscheidungserheblichen Parameter im Hinblick auf die Auswirkungen des Vorhabens auf die Umwelt auf Grundlage der A</w:t>
            </w:r>
            <w:r>
              <w:rPr>
                <w:rFonts w:ascii="Arial Narrow" w:hAnsi="Arial Narrow"/>
                <w:b/>
              </w:rPr>
              <w:t>n</w:t>
            </w:r>
            <w:r>
              <w:rPr>
                <w:rFonts w:ascii="Arial Narrow" w:hAnsi="Arial Narrow"/>
                <w:b/>
              </w:rPr>
              <w:t>trags- und Planunterlagen, nebst der darin enthaltenen Gutachten zur besseren Nachvollziehbarkeit zusammengefasst und dargestellt:</w:t>
            </w:r>
          </w:p>
          <w:p w:rsidR="00517B18" w:rsidRDefault="00517B18" w:rsidP="00567364">
            <w:pPr>
              <w:rPr>
                <w:rFonts w:ascii="Arial Narrow" w:hAnsi="Arial Narrow"/>
                <w:b/>
              </w:rPr>
            </w:pPr>
          </w:p>
          <w:p w:rsidR="00567364" w:rsidRPr="002C2612" w:rsidRDefault="0001135C" w:rsidP="00567364">
            <w:pPr>
              <w:rPr>
                <w:rFonts w:ascii="Arial Narrow" w:hAnsi="Arial Narrow"/>
                <w:b/>
              </w:rPr>
            </w:pPr>
            <w:r>
              <w:rPr>
                <w:rFonts w:ascii="Arial Narrow" w:hAnsi="Arial Narrow"/>
                <w:b/>
              </w:rPr>
              <w:t>Allgemeine Vorprüfung</w:t>
            </w:r>
          </w:p>
          <w:p w:rsidR="00C80117" w:rsidRPr="00567364" w:rsidRDefault="00C80117" w:rsidP="00567364">
            <w:pPr>
              <w:rPr>
                <w:rFonts w:ascii="Arial Narrow" w:hAnsi="Arial Narrow"/>
              </w:rPr>
            </w:pPr>
            <w:r w:rsidRPr="002C2612">
              <w:rPr>
                <w:rFonts w:ascii="Arial Narrow" w:hAnsi="Arial Narrow"/>
                <w:b/>
              </w:rPr>
              <w:t>Gemäß § 7 Abs. 2</w:t>
            </w:r>
            <w:r w:rsidR="002C2612" w:rsidRPr="002C2612">
              <w:rPr>
                <w:rFonts w:ascii="Arial Narrow" w:hAnsi="Arial Narrow"/>
                <w:b/>
              </w:rPr>
              <w:t xml:space="preserve"> UVPG</w:t>
            </w:r>
          </w:p>
        </w:tc>
      </w:tr>
      <w:tr w:rsidR="0057760E" w:rsidRPr="00567364" w:rsidTr="00FA0D19">
        <w:trPr>
          <w:trHeight w:val="340"/>
        </w:trPr>
        <w:tc>
          <w:tcPr>
            <w:tcW w:w="7525" w:type="dxa"/>
            <w:gridSpan w:val="3"/>
            <w:tcBorders>
              <w:bottom w:val="single" w:sz="4" w:space="0" w:color="auto"/>
              <w:right w:val="single" w:sz="4" w:space="0" w:color="auto"/>
            </w:tcBorders>
          </w:tcPr>
          <w:p w:rsidR="0057760E" w:rsidRPr="002C2612" w:rsidRDefault="002C2612" w:rsidP="00567364">
            <w:pPr>
              <w:rPr>
                <w:rFonts w:ascii="Arial Narrow" w:hAnsi="Arial Narrow"/>
                <w:b/>
              </w:rPr>
            </w:pPr>
            <w:r w:rsidRPr="002C2612">
              <w:rPr>
                <w:rFonts w:ascii="Arial Narrow" w:hAnsi="Arial Narrow"/>
                <w:b/>
              </w:rPr>
              <w:lastRenderedPageBreak/>
              <w:t>Ziffern nach der Anlage 3 zum UVPG:</w:t>
            </w:r>
          </w:p>
        </w:tc>
        <w:tc>
          <w:tcPr>
            <w:tcW w:w="76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760E" w:rsidRPr="0057760E" w:rsidRDefault="0057760E" w:rsidP="0057760E">
            <w:pPr>
              <w:rPr>
                <w:rFonts w:ascii="Arial Narrow" w:hAnsi="Arial Narrow"/>
                <w:b/>
              </w:rPr>
            </w:pPr>
            <w:r>
              <w:rPr>
                <w:rFonts w:ascii="Arial Narrow" w:hAnsi="Arial Narrow"/>
                <w:b/>
              </w:rPr>
              <w:t>Bemerkungen</w:t>
            </w:r>
          </w:p>
        </w:tc>
      </w:tr>
      <w:tr w:rsidR="00C20E7C"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C20E7C" w:rsidRPr="0057760E" w:rsidRDefault="008E0C90" w:rsidP="00744A0E">
            <w:pPr>
              <w:rPr>
                <w:rFonts w:ascii="Arial Narrow" w:hAnsi="Arial Narrow"/>
                <w:b/>
              </w:rPr>
            </w:pPr>
            <w:r>
              <w:rPr>
                <w:rFonts w:ascii="Arial Narrow" w:hAnsi="Arial Narrow"/>
                <w:b/>
              </w:rPr>
              <w:t>1.</w:t>
            </w:r>
          </w:p>
        </w:tc>
        <w:tc>
          <w:tcPr>
            <w:tcW w:w="14076" w:type="dxa"/>
            <w:gridSpan w:val="5"/>
            <w:tcBorders>
              <w:top w:val="single" w:sz="4" w:space="0" w:color="auto"/>
              <w:left w:val="single" w:sz="4" w:space="0" w:color="auto"/>
              <w:bottom w:val="single" w:sz="4" w:space="0" w:color="auto"/>
              <w:right w:val="single" w:sz="4" w:space="0" w:color="auto"/>
            </w:tcBorders>
          </w:tcPr>
          <w:p w:rsidR="00C20E7C" w:rsidRPr="0057760E" w:rsidRDefault="008E0C90" w:rsidP="00973771">
            <w:pPr>
              <w:rPr>
                <w:rFonts w:ascii="Arial Narrow" w:hAnsi="Arial Narrow"/>
              </w:rPr>
            </w:pPr>
            <w:r>
              <w:rPr>
                <w:rFonts w:ascii="Arial Narrow" w:hAnsi="Arial Narrow"/>
              </w:rPr>
              <w:t>Die Merkmale eines Vorhabens sind insbesondere hinsichtlich folgender Kriterien zu beurteilen:</w:t>
            </w:r>
          </w:p>
        </w:tc>
      </w:tr>
      <w:tr w:rsidR="008E0C90" w:rsidRPr="00567364" w:rsidTr="008E0C90">
        <w:trPr>
          <w:trHeight w:val="567"/>
        </w:trPr>
        <w:tc>
          <w:tcPr>
            <w:tcW w:w="1134" w:type="dxa"/>
            <w:tcBorders>
              <w:top w:val="single" w:sz="4" w:space="0" w:color="auto"/>
              <w:left w:val="single" w:sz="4" w:space="0" w:color="auto"/>
              <w:bottom w:val="single" w:sz="4" w:space="0" w:color="auto"/>
              <w:right w:val="single" w:sz="4" w:space="0" w:color="auto"/>
            </w:tcBorders>
          </w:tcPr>
          <w:p w:rsidR="008E0C90" w:rsidRPr="00EB77F3" w:rsidRDefault="008E0C90" w:rsidP="00744A0E">
            <w:pPr>
              <w:rPr>
                <w:rFonts w:ascii="Arial Narrow" w:hAnsi="Arial Narrow"/>
              </w:rPr>
            </w:pPr>
            <w:r>
              <w:rPr>
                <w:rFonts w:ascii="Arial Narrow" w:hAnsi="Arial Narrow"/>
              </w:rPr>
              <w:t>1.1</w:t>
            </w:r>
          </w:p>
        </w:tc>
        <w:tc>
          <w:tcPr>
            <w:tcW w:w="6391" w:type="dxa"/>
            <w:gridSpan w:val="2"/>
            <w:tcBorders>
              <w:top w:val="single" w:sz="4" w:space="0" w:color="auto"/>
              <w:left w:val="single" w:sz="4" w:space="0" w:color="auto"/>
              <w:bottom w:val="single" w:sz="4" w:space="0" w:color="auto"/>
              <w:right w:val="single" w:sz="4" w:space="0" w:color="auto"/>
            </w:tcBorders>
          </w:tcPr>
          <w:p w:rsidR="008E0C90" w:rsidRDefault="008E0C90" w:rsidP="00973771">
            <w:pPr>
              <w:rPr>
                <w:rFonts w:ascii="Arial Narrow" w:hAnsi="Arial Narrow"/>
              </w:rPr>
            </w:pPr>
            <w:r>
              <w:rPr>
                <w:rFonts w:ascii="Arial Narrow" w:hAnsi="Arial Narrow"/>
              </w:rPr>
              <w:t>Größe und Ausgestaltung des gesamten Vorhabens und, soweit relevant, der Abrissarbeiten</w:t>
            </w:r>
          </w:p>
        </w:tc>
        <w:tc>
          <w:tcPr>
            <w:tcW w:w="7685" w:type="dxa"/>
            <w:gridSpan w:val="3"/>
            <w:tcBorders>
              <w:top w:val="single" w:sz="4" w:space="0" w:color="auto"/>
              <w:left w:val="single" w:sz="4" w:space="0" w:color="auto"/>
              <w:bottom w:val="single" w:sz="4" w:space="0" w:color="auto"/>
              <w:right w:val="single" w:sz="4" w:space="0" w:color="auto"/>
            </w:tcBorders>
          </w:tcPr>
          <w:p w:rsidR="008E0C90" w:rsidRDefault="00407E6A" w:rsidP="00973771">
            <w:pPr>
              <w:rPr>
                <w:rFonts w:ascii="Arial Narrow" w:hAnsi="Arial Narrow"/>
              </w:rPr>
            </w:pPr>
            <w:r>
              <w:rPr>
                <w:rFonts w:ascii="Arial Narrow" w:hAnsi="Arial Narrow"/>
              </w:rPr>
              <w:t xml:space="preserve">Am Standort sollen drei Windkraftanlagen des Typs </w:t>
            </w:r>
            <w:proofErr w:type="spellStart"/>
            <w:r>
              <w:rPr>
                <w:rFonts w:ascii="Arial Narrow" w:hAnsi="Arial Narrow"/>
              </w:rPr>
              <w:t>Nordex</w:t>
            </w:r>
            <w:proofErr w:type="spellEnd"/>
            <w:r>
              <w:rPr>
                <w:rFonts w:ascii="Arial Narrow" w:hAnsi="Arial Narrow"/>
              </w:rPr>
              <w:t xml:space="preserve"> N131/3000 mit einem Roto</w:t>
            </w:r>
            <w:r>
              <w:rPr>
                <w:rFonts w:ascii="Arial Narrow" w:hAnsi="Arial Narrow"/>
              </w:rPr>
              <w:t>r</w:t>
            </w:r>
            <w:r>
              <w:rPr>
                <w:rFonts w:ascii="Arial Narrow" w:hAnsi="Arial Narrow"/>
              </w:rPr>
              <w:t>durchmesser von je 131,00m, einer Nennleistung von je 3000kW und einer Nabenhöhe von je 114,00</w:t>
            </w:r>
            <w:r w:rsidR="008C26C7">
              <w:rPr>
                <w:rFonts w:ascii="Arial Narrow" w:hAnsi="Arial Narrow"/>
              </w:rPr>
              <w:t xml:space="preserve"> </w:t>
            </w:r>
            <w:r>
              <w:rPr>
                <w:rFonts w:ascii="Arial Narrow" w:hAnsi="Arial Narrow"/>
              </w:rPr>
              <w:t xml:space="preserve">m entstehen. Zuzüglich umfasst das geplante Vorhaben die benötigten Flächen für Zufahrt, Montage und Wartung der Windkraftanlagen. </w:t>
            </w:r>
            <w:r w:rsidR="00047966">
              <w:rPr>
                <w:rFonts w:ascii="Arial Narrow" w:hAnsi="Arial Narrow"/>
              </w:rPr>
              <w:t xml:space="preserve">Die benötigten Flächen wurden an die örtlichen Gegebenheiten der einzelnen Standorte angepasst und somit ergibt sich insgesamt ein Flächenbedarf je Anlage von: </w:t>
            </w:r>
          </w:p>
          <w:p w:rsidR="00047966" w:rsidRDefault="00047966" w:rsidP="00047966">
            <w:pPr>
              <w:pStyle w:val="Listenabsatz"/>
              <w:numPr>
                <w:ilvl w:val="0"/>
                <w:numId w:val="21"/>
              </w:numPr>
              <w:rPr>
                <w:rFonts w:ascii="Arial Narrow" w:hAnsi="Arial Narrow"/>
              </w:rPr>
            </w:pPr>
            <w:r>
              <w:rPr>
                <w:rFonts w:ascii="Arial Narrow" w:hAnsi="Arial Narrow"/>
              </w:rPr>
              <w:t xml:space="preserve">Fundamentplatte, Durchmesser 22,2m: 387 </w:t>
            </w:r>
            <w:r w:rsidR="007B47B6">
              <w:rPr>
                <w:rFonts w:ascii="Arial Narrow" w:hAnsi="Arial Narrow"/>
              </w:rPr>
              <w:t>m</w:t>
            </w:r>
            <w:r w:rsidR="007B47B6" w:rsidRPr="007B47B6">
              <w:rPr>
                <w:rFonts w:ascii="Arial Narrow" w:hAnsi="Arial Narrow"/>
                <w:vertAlign w:val="superscript"/>
              </w:rPr>
              <w:t>2</w:t>
            </w:r>
          </w:p>
          <w:p w:rsidR="007B47B6" w:rsidRPr="007B47B6" w:rsidRDefault="00047966" w:rsidP="007B47B6">
            <w:pPr>
              <w:pStyle w:val="Listenabsatz"/>
              <w:numPr>
                <w:ilvl w:val="0"/>
                <w:numId w:val="21"/>
              </w:numPr>
              <w:rPr>
                <w:rFonts w:ascii="Arial Narrow" w:hAnsi="Arial Narrow"/>
              </w:rPr>
            </w:pPr>
            <w:r>
              <w:rPr>
                <w:rFonts w:ascii="Arial Narrow" w:hAnsi="Arial Narrow"/>
              </w:rPr>
              <w:t>Kranaufstellfläche mit Teilfläche Zufahrt, dauerhaft befestigt</w:t>
            </w:r>
            <w:r w:rsidR="007B47B6">
              <w:rPr>
                <w:rFonts w:ascii="Arial Narrow" w:hAnsi="Arial Narrow"/>
              </w:rPr>
              <w:t>: 1.160 m</w:t>
            </w:r>
            <w:r w:rsidR="007B47B6" w:rsidRPr="007B47B6">
              <w:rPr>
                <w:rFonts w:ascii="Arial Narrow" w:hAnsi="Arial Narrow"/>
                <w:vertAlign w:val="superscript"/>
              </w:rPr>
              <w:t>2</w:t>
            </w:r>
          </w:p>
          <w:p w:rsidR="00047966" w:rsidRDefault="00047966" w:rsidP="00047966">
            <w:pPr>
              <w:pStyle w:val="Listenabsatz"/>
              <w:numPr>
                <w:ilvl w:val="0"/>
                <w:numId w:val="21"/>
              </w:numPr>
              <w:rPr>
                <w:rFonts w:ascii="Arial Narrow" w:hAnsi="Arial Narrow"/>
              </w:rPr>
            </w:pPr>
            <w:r>
              <w:rPr>
                <w:rFonts w:ascii="Arial Narrow" w:hAnsi="Arial Narrow"/>
              </w:rPr>
              <w:t>Lager-/ Montageflächen, temporär befestigt</w:t>
            </w:r>
            <w:r w:rsidR="007B47B6">
              <w:rPr>
                <w:rFonts w:ascii="Arial Narrow" w:hAnsi="Arial Narrow"/>
              </w:rPr>
              <w:t>: 1.660 m</w:t>
            </w:r>
            <w:r w:rsidR="007B47B6" w:rsidRPr="007B47B6">
              <w:rPr>
                <w:rFonts w:ascii="Arial Narrow" w:hAnsi="Arial Narrow"/>
                <w:vertAlign w:val="superscript"/>
              </w:rPr>
              <w:t>2</w:t>
            </w:r>
          </w:p>
          <w:p w:rsidR="00047966" w:rsidRPr="007B47B6" w:rsidRDefault="00047966" w:rsidP="00047966">
            <w:pPr>
              <w:pStyle w:val="Listenabsatz"/>
              <w:numPr>
                <w:ilvl w:val="0"/>
                <w:numId w:val="21"/>
              </w:numPr>
              <w:rPr>
                <w:rFonts w:ascii="Arial Narrow" w:hAnsi="Arial Narrow"/>
              </w:rPr>
            </w:pPr>
            <w:r>
              <w:rPr>
                <w:rFonts w:ascii="Arial Narrow" w:hAnsi="Arial Narrow"/>
              </w:rPr>
              <w:t>Kranmontage</w:t>
            </w:r>
            <w:r w:rsidR="007B47B6">
              <w:rPr>
                <w:rFonts w:ascii="Arial Narrow" w:hAnsi="Arial Narrow"/>
              </w:rPr>
              <w:t>: ca. 210*10m=2.100 m</w:t>
            </w:r>
            <w:r w:rsidR="007B47B6" w:rsidRPr="007B47B6">
              <w:rPr>
                <w:rFonts w:ascii="Arial Narrow" w:hAnsi="Arial Narrow"/>
                <w:vertAlign w:val="superscript"/>
              </w:rPr>
              <w:t>2</w:t>
            </w:r>
          </w:p>
          <w:p w:rsidR="007B47B6" w:rsidRDefault="007B47B6" w:rsidP="007B47B6">
            <w:pPr>
              <w:rPr>
                <w:rFonts w:ascii="Arial Narrow" w:hAnsi="Arial Narrow"/>
              </w:rPr>
            </w:pPr>
            <w:r>
              <w:rPr>
                <w:rFonts w:ascii="Arial Narrow" w:hAnsi="Arial Narrow"/>
              </w:rPr>
              <w:t>Die Erschließung des geplanten Windparks erfolgt weit</w:t>
            </w:r>
            <w:r w:rsidR="00ED0A29">
              <w:rPr>
                <w:rFonts w:ascii="Arial Narrow" w:hAnsi="Arial Narrow"/>
              </w:rPr>
              <w:t>est</w:t>
            </w:r>
            <w:r>
              <w:rPr>
                <w:rFonts w:ascii="Arial Narrow" w:hAnsi="Arial Narrow"/>
              </w:rPr>
              <w:t>gehend über das vorhandene Str</w:t>
            </w:r>
            <w:r>
              <w:rPr>
                <w:rFonts w:ascii="Arial Narrow" w:hAnsi="Arial Narrow"/>
              </w:rPr>
              <w:t>a</w:t>
            </w:r>
            <w:r>
              <w:rPr>
                <w:rFonts w:ascii="Arial Narrow" w:hAnsi="Arial Narrow"/>
              </w:rPr>
              <w:t>ßen- und Wegenetz.</w:t>
            </w:r>
            <w:r w:rsidR="00A46011">
              <w:rPr>
                <w:rFonts w:ascii="Arial Narrow" w:hAnsi="Arial Narrow"/>
              </w:rPr>
              <w:t xml:space="preserve"> Die Schwertransporte fahren üb</w:t>
            </w:r>
            <w:r>
              <w:rPr>
                <w:rFonts w:ascii="Arial Narrow" w:hAnsi="Arial Narrow"/>
              </w:rPr>
              <w:t>er die B 258 bis zur Höhe des Stando</w:t>
            </w:r>
            <w:r>
              <w:rPr>
                <w:rFonts w:ascii="Arial Narrow" w:hAnsi="Arial Narrow"/>
              </w:rPr>
              <w:t>r</w:t>
            </w:r>
            <w:r>
              <w:rPr>
                <w:rFonts w:ascii="Arial Narrow" w:hAnsi="Arial Narrow"/>
              </w:rPr>
              <w:t xml:space="preserve">tübungsplatzes der Bundeswehr. Ab der Bundesstraße geht es über Feldwege </w:t>
            </w:r>
            <w:r w:rsidR="008C1364">
              <w:rPr>
                <w:rFonts w:ascii="Arial Narrow" w:hAnsi="Arial Narrow"/>
              </w:rPr>
              <w:t>zu den gepla</w:t>
            </w:r>
            <w:r w:rsidR="008C1364">
              <w:rPr>
                <w:rFonts w:ascii="Arial Narrow" w:hAnsi="Arial Narrow"/>
              </w:rPr>
              <w:t>n</w:t>
            </w:r>
            <w:r w:rsidR="008C1364">
              <w:rPr>
                <w:rFonts w:ascii="Arial Narrow" w:hAnsi="Arial Narrow"/>
              </w:rPr>
              <w:t xml:space="preserve">ten Anlagenstandorten. Die direkten Anbindungen der Anlagenstandorte an das vorhandene Wegenetz müssen neu gebaut werden. </w:t>
            </w:r>
          </w:p>
          <w:p w:rsidR="008C1364" w:rsidRDefault="008C1364" w:rsidP="007B47B6">
            <w:pPr>
              <w:rPr>
                <w:rFonts w:ascii="Arial Narrow" w:hAnsi="Arial Narrow"/>
              </w:rPr>
            </w:pPr>
            <w:r>
              <w:rPr>
                <w:rFonts w:ascii="Arial Narrow" w:hAnsi="Arial Narrow"/>
              </w:rPr>
              <w:t>Für die Anlieferung der Turmteile un</w:t>
            </w:r>
            <w:r w:rsidR="00F3726A">
              <w:rPr>
                <w:rFonts w:ascii="Arial Narrow" w:hAnsi="Arial Narrow"/>
              </w:rPr>
              <w:t>d</w:t>
            </w:r>
            <w:r>
              <w:rPr>
                <w:rFonts w:ascii="Arial Narrow" w:hAnsi="Arial Narrow"/>
              </w:rPr>
              <w:t xml:space="preserve"> insbesondere der Rotorblätter in der Bauphase wird eine durchgehende Wegbreite von 4,5m benötigt. Das vorhandene Wegenetz entlang der geplanten Erschließung reicht hierfür nicht durchgängig aus. Ausbaumaßnahmen in Form von </w:t>
            </w:r>
            <w:r>
              <w:rPr>
                <w:rFonts w:ascii="Arial Narrow" w:hAnsi="Arial Narrow"/>
              </w:rPr>
              <w:lastRenderedPageBreak/>
              <w:t>Aufschotterungen, Wegeverbreiterung und Herstellung von Schleppkurven müssen durchg</w:t>
            </w:r>
            <w:r>
              <w:rPr>
                <w:rFonts w:ascii="Arial Narrow" w:hAnsi="Arial Narrow"/>
              </w:rPr>
              <w:t>e</w:t>
            </w:r>
            <w:r>
              <w:rPr>
                <w:rFonts w:ascii="Arial Narrow" w:hAnsi="Arial Narrow"/>
              </w:rPr>
              <w:t xml:space="preserve">führt werden. </w:t>
            </w:r>
          </w:p>
          <w:p w:rsidR="008C1364" w:rsidRDefault="008C1364" w:rsidP="00517B18">
            <w:pPr>
              <w:rPr>
                <w:rFonts w:ascii="Arial Narrow" w:hAnsi="Arial Narrow"/>
              </w:rPr>
            </w:pPr>
            <w:r>
              <w:rPr>
                <w:rFonts w:ascii="Arial Narrow" w:hAnsi="Arial Narrow"/>
              </w:rPr>
              <w:t xml:space="preserve">Seitens des Betreibers liegen noch keine endgültigen Aussagen zur Netzeinspeisung vor. Fest steht, dass alle </w:t>
            </w:r>
            <w:proofErr w:type="spellStart"/>
            <w:r>
              <w:rPr>
                <w:rFonts w:ascii="Arial Narrow" w:hAnsi="Arial Narrow"/>
              </w:rPr>
              <w:t>Ver</w:t>
            </w:r>
            <w:proofErr w:type="spellEnd"/>
            <w:r>
              <w:rPr>
                <w:rFonts w:ascii="Arial Narrow" w:hAnsi="Arial Narrow"/>
              </w:rPr>
              <w:t>-</w:t>
            </w:r>
            <w:r w:rsidR="00517B18">
              <w:rPr>
                <w:rFonts w:ascii="Arial Narrow" w:hAnsi="Arial Narrow"/>
              </w:rPr>
              <w:t xml:space="preserve"> </w:t>
            </w:r>
            <w:r>
              <w:rPr>
                <w:rFonts w:ascii="Arial Narrow" w:hAnsi="Arial Narrow"/>
              </w:rPr>
              <w:t xml:space="preserve">und Entsorgungsleitungen unterirdisch verlegt werden. Die Kabeltrassen werden dabei ausschließlich im Bereich von Wegen liegen und </w:t>
            </w:r>
            <w:r w:rsidR="00ED0A29">
              <w:rPr>
                <w:rFonts w:ascii="Arial Narrow" w:hAnsi="Arial Narrow"/>
              </w:rPr>
              <w:t xml:space="preserve">etwa </w:t>
            </w:r>
            <w:r>
              <w:rPr>
                <w:rFonts w:ascii="Arial Narrow" w:hAnsi="Arial Narrow"/>
              </w:rPr>
              <w:t xml:space="preserve">90 cm tief </w:t>
            </w:r>
            <w:proofErr w:type="spellStart"/>
            <w:r>
              <w:rPr>
                <w:rFonts w:ascii="Arial Narrow" w:hAnsi="Arial Narrow"/>
              </w:rPr>
              <w:t>eingepflügt</w:t>
            </w:r>
            <w:proofErr w:type="spellEnd"/>
            <w:r>
              <w:rPr>
                <w:rFonts w:ascii="Arial Narrow" w:hAnsi="Arial Narrow"/>
              </w:rPr>
              <w:t xml:space="preserve">. Auf der Kranstellfläche wird ein Transformator errichtet. </w:t>
            </w:r>
          </w:p>
          <w:p w:rsidR="00577E4E" w:rsidRDefault="00577E4E" w:rsidP="00517B18">
            <w:pPr>
              <w:rPr>
                <w:rFonts w:ascii="Arial Narrow" w:hAnsi="Arial Narrow"/>
              </w:rPr>
            </w:pPr>
          </w:p>
          <w:p w:rsidR="00577E4E" w:rsidRPr="007B47B6" w:rsidRDefault="00577E4E" w:rsidP="00577E4E">
            <w:pPr>
              <w:rPr>
                <w:rFonts w:ascii="Arial Narrow" w:hAnsi="Arial Narrow"/>
              </w:rPr>
            </w:pPr>
            <w:r>
              <w:rPr>
                <w:rFonts w:ascii="Arial Narrow" w:hAnsi="Arial Narrow"/>
              </w:rPr>
              <w:t xml:space="preserve">Aufgrund der Größe und Ausgestaltung des Vorhabens ist mit erheblichen Auswirkungen zu rechnen. Diese Auswirkungen betreffen insbesondere Mensch und Umwelt. Ob und inwieweit diese Auswirkungen von Bedeutung sind und, ob diese im Zusammenhang mit der Planung als problematisch zu betrachten sind, wird im Folgenden genauestens erläutert. </w:t>
            </w:r>
          </w:p>
        </w:tc>
      </w:tr>
      <w:tr w:rsidR="008E0C90" w:rsidRPr="00567364" w:rsidTr="008E0C90">
        <w:trPr>
          <w:trHeight w:val="567"/>
        </w:trPr>
        <w:tc>
          <w:tcPr>
            <w:tcW w:w="1134" w:type="dxa"/>
            <w:tcBorders>
              <w:top w:val="single" w:sz="4" w:space="0" w:color="auto"/>
              <w:left w:val="single" w:sz="4" w:space="0" w:color="auto"/>
              <w:bottom w:val="single" w:sz="4" w:space="0" w:color="auto"/>
              <w:right w:val="single" w:sz="4" w:space="0" w:color="auto"/>
            </w:tcBorders>
          </w:tcPr>
          <w:p w:rsidR="008E0C90" w:rsidRPr="00EB77F3" w:rsidRDefault="008E0C90" w:rsidP="00744A0E">
            <w:pPr>
              <w:rPr>
                <w:rFonts w:ascii="Arial Narrow" w:hAnsi="Arial Narrow"/>
              </w:rPr>
            </w:pPr>
            <w:r>
              <w:rPr>
                <w:rFonts w:ascii="Arial Narrow" w:hAnsi="Arial Narrow"/>
              </w:rPr>
              <w:lastRenderedPageBreak/>
              <w:t>1.2</w:t>
            </w:r>
          </w:p>
        </w:tc>
        <w:tc>
          <w:tcPr>
            <w:tcW w:w="6391" w:type="dxa"/>
            <w:gridSpan w:val="2"/>
            <w:tcBorders>
              <w:top w:val="single" w:sz="4" w:space="0" w:color="auto"/>
              <w:left w:val="single" w:sz="4" w:space="0" w:color="auto"/>
              <w:bottom w:val="single" w:sz="4" w:space="0" w:color="auto"/>
              <w:right w:val="single" w:sz="4" w:space="0" w:color="auto"/>
            </w:tcBorders>
          </w:tcPr>
          <w:p w:rsidR="008E0C90" w:rsidRDefault="008E0C90" w:rsidP="00973771">
            <w:pPr>
              <w:rPr>
                <w:rFonts w:ascii="Arial Narrow" w:hAnsi="Arial Narrow"/>
              </w:rPr>
            </w:pPr>
            <w:r>
              <w:rPr>
                <w:rFonts w:ascii="Arial Narrow" w:hAnsi="Arial Narrow"/>
              </w:rPr>
              <w:t>Zusammenwirken mit anderen bestehenden oder zugelassenen Vorhaben und Tätigkeiten</w:t>
            </w:r>
          </w:p>
        </w:tc>
        <w:tc>
          <w:tcPr>
            <w:tcW w:w="7685" w:type="dxa"/>
            <w:gridSpan w:val="3"/>
            <w:tcBorders>
              <w:top w:val="single" w:sz="4" w:space="0" w:color="auto"/>
              <w:left w:val="single" w:sz="4" w:space="0" w:color="auto"/>
              <w:bottom w:val="single" w:sz="4" w:space="0" w:color="auto"/>
              <w:right w:val="single" w:sz="4" w:space="0" w:color="auto"/>
            </w:tcBorders>
          </w:tcPr>
          <w:p w:rsidR="00114B9F" w:rsidRDefault="00F91759" w:rsidP="00973771">
            <w:pPr>
              <w:rPr>
                <w:rFonts w:ascii="Arial Narrow" w:hAnsi="Arial Narrow"/>
              </w:rPr>
            </w:pPr>
            <w:r>
              <w:rPr>
                <w:rFonts w:ascii="Arial Narrow" w:hAnsi="Arial Narrow"/>
              </w:rPr>
              <w:t>Aufgrund der räumlichen Nähe</w:t>
            </w:r>
            <w:r w:rsidR="00974BF8">
              <w:rPr>
                <w:rFonts w:ascii="Arial Narrow" w:hAnsi="Arial Narrow"/>
              </w:rPr>
              <w:t xml:space="preserve"> </w:t>
            </w:r>
            <w:r>
              <w:rPr>
                <w:rFonts w:ascii="Arial Narrow" w:hAnsi="Arial Narrow"/>
              </w:rPr>
              <w:t xml:space="preserve">(5km) und der überschneidenden Wirkungsbereiche, müssen die bereits zugelassenen Windenergieanlagen in </w:t>
            </w:r>
            <w:proofErr w:type="spellStart"/>
            <w:r>
              <w:rPr>
                <w:rFonts w:ascii="Arial Narrow" w:hAnsi="Arial Narrow"/>
              </w:rPr>
              <w:t>Kürrenberg</w:t>
            </w:r>
            <w:proofErr w:type="spellEnd"/>
            <w:r w:rsidR="0050329C">
              <w:rPr>
                <w:rFonts w:ascii="Arial Narrow" w:hAnsi="Arial Narrow"/>
              </w:rPr>
              <w:t xml:space="preserve"> </w:t>
            </w:r>
            <w:r w:rsidR="00114B9F">
              <w:rPr>
                <w:rFonts w:ascii="Arial Narrow" w:hAnsi="Arial Narrow"/>
              </w:rPr>
              <w:t xml:space="preserve"> (5 WEA) </w:t>
            </w:r>
            <w:r>
              <w:rPr>
                <w:rFonts w:ascii="Arial Narrow" w:hAnsi="Arial Narrow"/>
              </w:rPr>
              <w:t xml:space="preserve"> und </w:t>
            </w:r>
            <w:proofErr w:type="spellStart"/>
            <w:r>
              <w:rPr>
                <w:rFonts w:ascii="Arial Narrow" w:hAnsi="Arial Narrow"/>
              </w:rPr>
              <w:t>Cond</w:t>
            </w:r>
            <w:proofErr w:type="spellEnd"/>
            <w:r w:rsidR="008220E4">
              <w:rPr>
                <w:rFonts w:ascii="Arial Narrow" w:hAnsi="Arial Narrow"/>
              </w:rPr>
              <w:t xml:space="preserve"> (4</w:t>
            </w:r>
            <w:r w:rsidR="00114B9F">
              <w:rPr>
                <w:rFonts w:ascii="Arial Narrow" w:hAnsi="Arial Narrow"/>
              </w:rPr>
              <w:t>WEA)</w:t>
            </w:r>
            <w:r w:rsidR="00974BF8">
              <w:rPr>
                <w:rFonts w:ascii="Arial Narrow" w:hAnsi="Arial Narrow"/>
              </w:rPr>
              <w:t xml:space="preserve"> und</w:t>
            </w:r>
            <w:r w:rsidR="0050329C">
              <w:rPr>
                <w:rFonts w:ascii="Arial Narrow" w:hAnsi="Arial Narrow"/>
              </w:rPr>
              <w:t xml:space="preserve"> die drei geplanten</w:t>
            </w:r>
            <w:r>
              <w:rPr>
                <w:rFonts w:ascii="Arial Narrow" w:hAnsi="Arial Narrow"/>
              </w:rPr>
              <w:t xml:space="preserve"> Windenergieanlagen in </w:t>
            </w:r>
            <w:proofErr w:type="spellStart"/>
            <w:r>
              <w:rPr>
                <w:rFonts w:ascii="Arial Narrow" w:hAnsi="Arial Narrow"/>
              </w:rPr>
              <w:t>Reudelsterz</w:t>
            </w:r>
            <w:proofErr w:type="spellEnd"/>
            <w:r>
              <w:rPr>
                <w:rFonts w:ascii="Arial Narrow" w:hAnsi="Arial Narrow"/>
              </w:rPr>
              <w:t xml:space="preserve"> kumulativ betrachtet werden. Die g</w:t>
            </w:r>
            <w:r>
              <w:rPr>
                <w:rFonts w:ascii="Arial Narrow" w:hAnsi="Arial Narrow"/>
              </w:rPr>
              <w:t>e</w:t>
            </w:r>
            <w:r>
              <w:rPr>
                <w:rFonts w:ascii="Arial Narrow" w:hAnsi="Arial Narrow"/>
              </w:rPr>
              <w:t>planten Anlagen wirken mit den bereits bestehenden zusammen und bilden somit eine insg</w:t>
            </w:r>
            <w:r>
              <w:rPr>
                <w:rFonts w:ascii="Arial Narrow" w:hAnsi="Arial Narrow"/>
              </w:rPr>
              <w:t>e</w:t>
            </w:r>
            <w:r>
              <w:rPr>
                <w:rFonts w:ascii="Arial Narrow" w:hAnsi="Arial Narrow"/>
              </w:rPr>
              <w:t xml:space="preserve">samt höhere Belastung für Mensch und Umwelt. </w:t>
            </w:r>
          </w:p>
          <w:p w:rsidR="00577E4E" w:rsidRDefault="00577E4E" w:rsidP="00D305EB">
            <w:pPr>
              <w:rPr>
                <w:rFonts w:ascii="Arial Narrow" w:hAnsi="Arial Narrow"/>
              </w:rPr>
            </w:pPr>
            <w:r>
              <w:rPr>
                <w:rFonts w:ascii="Arial Narrow" w:hAnsi="Arial Narrow"/>
              </w:rPr>
              <w:t xml:space="preserve">Aus Sicht der unteren Naturschutzbehörde </w:t>
            </w:r>
            <w:r w:rsidR="00E53967">
              <w:rPr>
                <w:rFonts w:ascii="Arial Narrow" w:hAnsi="Arial Narrow"/>
              </w:rPr>
              <w:t>sind – zumindest unter Berücksichtigung arte</w:t>
            </w:r>
            <w:r w:rsidR="00E53967">
              <w:rPr>
                <w:rFonts w:ascii="Arial Narrow" w:hAnsi="Arial Narrow"/>
              </w:rPr>
              <w:t>n</w:t>
            </w:r>
            <w:r w:rsidR="00E53967">
              <w:rPr>
                <w:rFonts w:ascii="Arial Narrow" w:hAnsi="Arial Narrow"/>
              </w:rPr>
              <w:t xml:space="preserve">schutzrechtlicher Aspekte, hier insbesondere </w:t>
            </w:r>
            <w:proofErr w:type="spellStart"/>
            <w:r w:rsidR="00E53967">
              <w:rPr>
                <w:rFonts w:ascii="Arial Narrow" w:hAnsi="Arial Narrow"/>
              </w:rPr>
              <w:t>Rotmilan</w:t>
            </w:r>
            <w:proofErr w:type="spellEnd"/>
            <w:r w:rsidR="00E53967">
              <w:rPr>
                <w:rFonts w:ascii="Arial Narrow" w:hAnsi="Arial Narrow"/>
              </w:rPr>
              <w:t xml:space="preserve"> </w:t>
            </w:r>
            <w:r w:rsidR="00633A97">
              <w:rPr>
                <w:rFonts w:ascii="Arial Narrow" w:hAnsi="Arial Narrow"/>
              </w:rPr>
              <w:t xml:space="preserve">– jedoch nur </w:t>
            </w:r>
            <w:r w:rsidR="00E53967">
              <w:rPr>
                <w:rFonts w:ascii="Arial Narrow" w:hAnsi="Arial Narrow"/>
              </w:rPr>
              <w:t xml:space="preserve">drei der fünf bestehenden Anlagen der Gemarkung </w:t>
            </w:r>
            <w:proofErr w:type="spellStart"/>
            <w:r w:rsidR="00E53967">
              <w:rPr>
                <w:rFonts w:ascii="Arial Narrow" w:hAnsi="Arial Narrow"/>
              </w:rPr>
              <w:t>Kürrenberg</w:t>
            </w:r>
            <w:proofErr w:type="spellEnd"/>
            <w:r w:rsidR="00E53967">
              <w:rPr>
                <w:rFonts w:ascii="Arial Narrow" w:hAnsi="Arial Narrow"/>
              </w:rPr>
              <w:t xml:space="preserve"> zu berücksichtigen</w:t>
            </w:r>
            <w:r w:rsidR="00D305EB">
              <w:rPr>
                <w:rFonts w:ascii="Arial Narrow" w:hAnsi="Arial Narrow"/>
              </w:rPr>
              <w:t xml:space="preserve">, da das „Brutvorkommen </w:t>
            </w:r>
            <w:proofErr w:type="spellStart"/>
            <w:r w:rsidR="00D305EB">
              <w:rPr>
                <w:rFonts w:ascii="Arial Narrow" w:hAnsi="Arial Narrow"/>
              </w:rPr>
              <w:t>Kürrenberg</w:t>
            </w:r>
            <w:proofErr w:type="spellEnd"/>
            <w:r w:rsidR="00D305EB">
              <w:rPr>
                <w:rFonts w:ascii="Arial Narrow" w:hAnsi="Arial Narrow"/>
              </w:rPr>
              <w:t>“ dort auch Jagdrevier hat.</w:t>
            </w:r>
            <w:r w:rsidR="00E53967">
              <w:rPr>
                <w:rFonts w:ascii="Arial Narrow" w:hAnsi="Arial Narrow"/>
              </w:rPr>
              <w:t xml:space="preserve"> </w:t>
            </w:r>
          </w:p>
        </w:tc>
      </w:tr>
      <w:tr w:rsidR="008E0C90" w:rsidRPr="00567364" w:rsidTr="008E0C90">
        <w:trPr>
          <w:trHeight w:val="567"/>
        </w:trPr>
        <w:tc>
          <w:tcPr>
            <w:tcW w:w="1134" w:type="dxa"/>
            <w:tcBorders>
              <w:top w:val="single" w:sz="4" w:space="0" w:color="auto"/>
              <w:left w:val="single" w:sz="4" w:space="0" w:color="auto"/>
              <w:bottom w:val="single" w:sz="4" w:space="0" w:color="auto"/>
              <w:right w:val="single" w:sz="4" w:space="0" w:color="auto"/>
            </w:tcBorders>
          </w:tcPr>
          <w:p w:rsidR="008E0C90" w:rsidRDefault="008E0C90" w:rsidP="00744A0E">
            <w:pPr>
              <w:rPr>
                <w:rFonts w:ascii="Arial Narrow" w:hAnsi="Arial Narrow"/>
              </w:rPr>
            </w:pPr>
            <w:r>
              <w:rPr>
                <w:rFonts w:ascii="Arial Narrow" w:hAnsi="Arial Narrow"/>
              </w:rPr>
              <w:t>1.3</w:t>
            </w:r>
          </w:p>
        </w:tc>
        <w:tc>
          <w:tcPr>
            <w:tcW w:w="6391" w:type="dxa"/>
            <w:gridSpan w:val="2"/>
            <w:tcBorders>
              <w:top w:val="single" w:sz="4" w:space="0" w:color="auto"/>
              <w:left w:val="single" w:sz="4" w:space="0" w:color="auto"/>
              <w:bottom w:val="single" w:sz="4" w:space="0" w:color="auto"/>
              <w:right w:val="single" w:sz="4" w:space="0" w:color="auto"/>
            </w:tcBorders>
          </w:tcPr>
          <w:p w:rsidR="008E0C90" w:rsidRDefault="008E0C90" w:rsidP="00973771">
            <w:pPr>
              <w:rPr>
                <w:rFonts w:ascii="Arial Narrow" w:hAnsi="Arial Narrow"/>
              </w:rPr>
            </w:pPr>
            <w:r>
              <w:rPr>
                <w:rFonts w:ascii="Arial Narrow" w:hAnsi="Arial Narrow"/>
              </w:rPr>
              <w:t>Nutzung natürlicher Ressourcen, insbesondere Fläche, Boden, Wasser, Tiere, Pflanzen und biologische Vielfalt</w:t>
            </w:r>
          </w:p>
        </w:tc>
        <w:tc>
          <w:tcPr>
            <w:tcW w:w="7685" w:type="dxa"/>
            <w:gridSpan w:val="3"/>
            <w:tcBorders>
              <w:top w:val="single" w:sz="4" w:space="0" w:color="auto"/>
              <w:left w:val="single" w:sz="4" w:space="0" w:color="auto"/>
              <w:bottom w:val="single" w:sz="4" w:space="0" w:color="auto"/>
              <w:right w:val="single" w:sz="4" w:space="0" w:color="auto"/>
            </w:tcBorders>
          </w:tcPr>
          <w:p w:rsidR="0051685B" w:rsidRPr="00C223D2" w:rsidRDefault="00170F31" w:rsidP="00973771">
            <w:pPr>
              <w:rPr>
                <w:rFonts w:ascii="Arial Narrow" w:hAnsi="Arial Narrow"/>
                <w:b/>
              </w:rPr>
            </w:pPr>
            <w:r w:rsidRPr="00C223D2">
              <w:rPr>
                <w:rFonts w:ascii="Arial Narrow" w:hAnsi="Arial Narrow"/>
                <w:b/>
              </w:rPr>
              <w:t>1.3.1 Boden</w:t>
            </w:r>
          </w:p>
          <w:p w:rsidR="0051685B" w:rsidRDefault="0051685B" w:rsidP="00973771">
            <w:pPr>
              <w:rPr>
                <w:rFonts w:ascii="Arial Narrow" w:hAnsi="Arial Narrow"/>
              </w:rPr>
            </w:pPr>
            <w:r>
              <w:rPr>
                <w:rFonts w:ascii="Arial Narrow" w:hAnsi="Arial Narrow"/>
              </w:rPr>
              <w:t xml:space="preserve">Bei der Errichtung der drei Windenergieanlagen kommt es zu einer Inanspruchnahme von Boden. Die betroffenen Böden wurden bislang ackerbaulich genutzt oder sind mit Bäumen bewachsen. Vorherrschende Böden sind Braunerden und </w:t>
            </w:r>
            <w:proofErr w:type="spellStart"/>
            <w:r>
              <w:rPr>
                <w:rFonts w:ascii="Arial Narrow" w:hAnsi="Arial Narrow"/>
              </w:rPr>
              <w:t>Reg</w:t>
            </w:r>
            <w:r w:rsidR="00ED0A29">
              <w:rPr>
                <w:rFonts w:ascii="Arial Narrow" w:hAnsi="Arial Narrow"/>
              </w:rPr>
              <w:t>osole</w:t>
            </w:r>
            <w:proofErr w:type="spellEnd"/>
            <w:r>
              <w:rPr>
                <w:rFonts w:ascii="Arial Narrow" w:hAnsi="Arial Narrow"/>
              </w:rPr>
              <w:t xml:space="preserve"> aus </w:t>
            </w:r>
            <w:proofErr w:type="spellStart"/>
            <w:r>
              <w:rPr>
                <w:rFonts w:ascii="Arial Narrow" w:hAnsi="Arial Narrow"/>
              </w:rPr>
              <w:t>bimstephrahaltigem</w:t>
            </w:r>
            <w:proofErr w:type="spellEnd"/>
            <w:r>
              <w:rPr>
                <w:rFonts w:ascii="Arial Narrow" w:hAnsi="Arial Narrow"/>
              </w:rPr>
              <w:t xml:space="preserve"> Lehm über Tonschiefer. </w:t>
            </w:r>
          </w:p>
          <w:p w:rsidR="00C223D2" w:rsidRDefault="00C223D2" w:rsidP="00973771">
            <w:pPr>
              <w:rPr>
                <w:rFonts w:ascii="Arial Narrow" w:hAnsi="Arial Narrow"/>
              </w:rPr>
            </w:pPr>
          </w:p>
          <w:p w:rsidR="00170F31" w:rsidRPr="00C223D2" w:rsidRDefault="00170F31" w:rsidP="00973771">
            <w:pPr>
              <w:rPr>
                <w:rFonts w:ascii="Arial Narrow" w:hAnsi="Arial Narrow"/>
                <w:b/>
              </w:rPr>
            </w:pPr>
            <w:r w:rsidRPr="00C223D2">
              <w:rPr>
                <w:rFonts w:ascii="Arial Narrow" w:hAnsi="Arial Narrow"/>
                <w:b/>
              </w:rPr>
              <w:t>1.3.2 Wasser</w:t>
            </w:r>
          </w:p>
          <w:p w:rsidR="00E53967" w:rsidRDefault="0051685B" w:rsidP="00973771">
            <w:pPr>
              <w:rPr>
                <w:rFonts w:ascii="Arial Narrow" w:hAnsi="Arial Narrow"/>
              </w:rPr>
            </w:pPr>
            <w:r>
              <w:rPr>
                <w:rFonts w:ascii="Arial Narrow" w:hAnsi="Arial Narrow"/>
              </w:rPr>
              <w:t>Oberflächengewässer sind durch die Errichtung der Anlagen nicht betroffen.</w:t>
            </w:r>
            <w:r w:rsidR="00E53967">
              <w:rPr>
                <w:rFonts w:ascii="Arial Narrow" w:hAnsi="Arial Narrow"/>
              </w:rPr>
              <w:t xml:space="preserve"> </w:t>
            </w:r>
            <w:proofErr w:type="spellStart"/>
            <w:r w:rsidR="00E53967">
              <w:rPr>
                <w:rFonts w:ascii="Arial Narrow" w:hAnsi="Arial Narrow"/>
              </w:rPr>
              <w:t>Desweiteren</w:t>
            </w:r>
            <w:proofErr w:type="spellEnd"/>
            <w:r w:rsidR="00E53967">
              <w:rPr>
                <w:rFonts w:ascii="Arial Narrow" w:hAnsi="Arial Narrow"/>
              </w:rPr>
              <w:t xml:space="preserve"> liegen die vorgesehenen Standorte nicht in einem Wasser- oder Heilquellenschutzgebiet. </w:t>
            </w:r>
          </w:p>
          <w:p w:rsidR="00C223D2" w:rsidRDefault="0051685B" w:rsidP="00973771">
            <w:pPr>
              <w:rPr>
                <w:rFonts w:ascii="Arial Narrow" w:hAnsi="Arial Narrow"/>
              </w:rPr>
            </w:pPr>
            <w:r>
              <w:rPr>
                <w:rFonts w:ascii="Arial Narrow" w:hAnsi="Arial Narrow"/>
              </w:rPr>
              <w:t xml:space="preserve">Niederschlagswasser wird vor Ort wieder zur Versickerung gebracht, sodass </w:t>
            </w:r>
            <w:r w:rsidR="00E53967">
              <w:rPr>
                <w:rFonts w:ascii="Arial Narrow" w:hAnsi="Arial Narrow"/>
              </w:rPr>
              <w:t xml:space="preserve">dahingehend </w:t>
            </w:r>
            <w:r>
              <w:rPr>
                <w:rFonts w:ascii="Arial Narrow" w:hAnsi="Arial Narrow"/>
              </w:rPr>
              <w:t>keine nachhaltigen Beeinträchtigungen in Bezug auf die Grundwasserneubildungsrate abg</w:t>
            </w:r>
            <w:r>
              <w:rPr>
                <w:rFonts w:ascii="Arial Narrow" w:hAnsi="Arial Narrow"/>
              </w:rPr>
              <w:t>e</w:t>
            </w:r>
            <w:r>
              <w:rPr>
                <w:rFonts w:ascii="Arial Narrow" w:hAnsi="Arial Narrow"/>
              </w:rPr>
              <w:t>leitet werden können.</w:t>
            </w:r>
          </w:p>
          <w:p w:rsidR="0051685B" w:rsidRDefault="0051685B" w:rsidP="00973771">
            <w:pPr>
              <w:rPr>
                <w:rFonts w:ascii="Arial Narrow" w:hAnsi="Arial Narrow"/>
              </w:rPr>
            </w:pPr>
            <w:r>
              <w:rPr>
                <w:rFonts w:ascii="Arial Narrow" w:hAnsi="Arial Narrow"/>
              </w:rPr>
              <w:t xml:space="preserve"> </w:t>
            </w:r>
          </w:p>
          <w:p w:rsidR="00170F31" w:rsidRPr="00C223D2" w:rsidRDefault="00170F31" w:rsidP="00973771">
            <w:pPr>
              <w:rPr>
                <w:rFonts w:ascii="Arial Narrow" w:hAnsi="Arial Narrow"/>
                <w:b/>
              </w:rPr>
            </w:pPr>
            <w:r w:rsidRPr="00C223D2">
              <w:rPr>
                <w:rFonts w:ascii="Arial Narrow" w:hAnsi="Arial Narrow"/>
                <w:b/>
              </w:rPr>
              <w:t>1.3.3 Landschaft</w:t>
            </w:r>
          </w:p>
          <w:p w:rsidR="0051685B" w:rsidRDefault="00AA4D95" w:rsidP="00AA4D95">
            <w:pPr>
              <w:rPr>
                <w:rFonts w:ascii="Arial Narrow" w:hAnsi="Arial Narrow"/>
              </w:rPr>
            </w:pPr>
            <w:r>
              <w:rPr>
                <w:rFonts w:ascii="Arial Narrow" w:hAnsi="Arial Narrow"/>
              </w:rPr>
              <w:t xml:space="preserve">Die geplanten Anlagen ragen vertikal aus der Landschaft heraus. Natürliche Höhenmaßstäbe </w:t>
            </w:r>
            <w:r>
              <w:rPr>
                <w:rFonts w:ascii="Arial Narrow" w:hAnsi="Arial Narrow"/>
              </w:rPr>
              <w:lastRenderedPageBreak/>
              <w:t>(ca. 40m) werden weit überschritten, wodurch in Abhängigkeit vom Anlagentyp, der Wetterl</w:t>
            </w:r>
            <w:r>
              <w:rPr>
                <w:rFonts w:ascii="Arial Narrow" w:hAnsi="Arial Narrow"/>
              </w:rPr>
              <w:t>a</w:t>
            </w:r>
            <w:r>
              <w:rPr>
                <w:rFonts w:ascii="Arial Narrow" w:hAnsi="Arial Narrow"/>
              </w:rPr>
              <w:t xml:space="preserve">ge und der Topografie der Landschaft, das Erscheinungsbild der Landschaft verändert wird. </w:t>
            </w:r>
          </w:p>
          <w:p w:rsidR="00AA4D95" w:rsidRDefault="00AA4D95" w:rsidP="00AA4D95">
            <w:pPr>
              <w:rPr>
                <w:rFonts w:ascii="Arial Narrow" w:hAnsi="Arial Narrow"/>
              </w:rPr>
            </w:pPr>
            <w:r>
              <w:rPr>
                <w:rFonts w:ascii="Arial Narrow" w:hAnsi="Arial Narrow"/>
              </w:rPr>
              <w:t>Folgende Faktoren spielen bei der Bewertung der Beeinträchtigung eine Rolle:</w:t>
            </w:r>
          </w:p>
          <w:p w:rsidR="00AA4D95" w:rsidRDefault="00AA4D95" w:rsidP="00AA4D95">
            <w:pPr>
              <w:pStyle w:val="Listenabsatz"/>
              <w:numPr>
                <w:ilvl w:val="0"/>
                <w:numId w:val="23"/>
              </w:numPr>
              <w:rPr>
                <w:rFonts w:ascii="Arial Narrow" w:hAnsi="Arial Narrow"/>
              </w:rPr>
            </w:pPr>
            <w:r>
              <w:rPr>
                <w:rFonts w:ascii="Arial Narrow" w:hAnsi="Arial Narrow"/>
              </w:rPr>
              <w:t>Relief und Bewuchs können selbst im näheren Umfeld die Sichtbarkeit einschränken und so die Dominanz reduzieren</w:t>
            </w:r>
          </w:p>
          <w:p w:rsidR="00AA4D95" w:rsidRDefault="00AA4D95" w:rsidP="00AA4D95">
            <w:pPr>
              <w:pStyle w:val="Listenabsatz"/>
              <w:numPr>
                <w:ilvl w:val="0"/>
                <w:numId w:val="23"/>
              </w:numPr>
              <w:rPr>
                <w:rFonts w:ascii="Arial Narrow" w:hAnsi="Arial Narrow"/>
              </w:rPr>
            </w:pPr>
            <w:r>
              <w:rPr>
                <w:rFonts w:ascii="Arial Narrow" w:hAnsi="Arial Narrow"/>
              </w:rPr>
              <w:t>Mit zunehmender Entfernung reduziert sich die optische Wirkung und tritt dann n</w:t>
            </w:r>
            <w:r>
              <w:rPr>
                <w:rFonts w:ascii="Arial Narrow" w:hAnsi="Arial Narrow"/>
              </w:rPr>
              <w:t>e</w:t>
            </w:r>
            <w:r>
              <w:rPr>
                <w:rFonts w:ascii="Arial Narrow" w:hAnsi="Arial Narrow"/>
              </w:rPr>
              <w:t>ben kleinere aber näher gelegene bauliche Anlagen (Leitungsmaste usw.)</w:t>
            </w:r>
          </w:p>
          <w:p w:rsidR="00C223D2" w:rsidRDefault="00C223D2" w:rsidP="00C223D2">
            <w:pPr>
              <w:pStyle w:val="Listenabsatz"/>
              <w:numPr>
                <w:ilvl w:val="0"/>
                <w:numId w:val="23"/>
              </w:numPr>
              <w:rPr>
                <w:rFonts w:ascii="Arial Narrow" w:hAnsi="Arial Narrow"/>
              </w:rPr>
            </w:pPr>
            <w:r>
              <w:rPr>
                <w:rFonts w:ascii="Arial Narrow" w:hAnsi="Arial Narrow"/>
              </w:rPr>
              <w:t>Bei einer Entfernung von weniger als etwa dem 3-fachen der Anlagenhöhe kann von einer optischen Bedrängung ausgegangen werden, die z.B. bei Wohngebäuden i</w:t>
            </w:r>
            <w:r>
              <w:rPr>
                <w:rFonts w:ascii="Arial Narrow" w:hAnsi="Arial Narrow"/>
              </w:rPr>
              <w:t>n</w:t>
            </w:r>
            <w:r>
              <w:rPr>
                <w:rFonts w:ascii="Arial Narrow" w:hAnsi="Arial Narrow"/>
              </w:rPr>
              <w:t>nerhalb dieser Entfernung sogar der Genehmigung im Wege stehen kann. Bei einer Anlagenhöhe von etwa 180m entspricht dies einer Entfernung von etwa 540m, sofern die Anlage von dem jeweiligen Punkt überhaupt vollkommen sichtbar ist</w:t>
            </w:r>
          </w:p>
          <w:p w:rsidR="00C223D2" w:rsidRDefault="00C223D2" w:rsidP="00C223D2">
            <w:pPr>
              <w:pStyle w:val="Listenabsatz"/>
              <w:numPr>
                <w:ilvl w:val="0"/>
                <w:numId w:val="23"/>
              </w:numPr>
              <w:rPr>
                <w:rFonts w:ascii="Arial Narrow" w:hAnsi="Arial Narrow"/>
              </w:rPr>
            </w:pPr>
            <w:r>
              <w:rPr>
                <w:rFonts w:ascii="Arial Narrow" w:hAnsi="Arial Narrow"/>
              </w:rPr>
              <w:t>Bei einer Entfernung von etwa dem 10-fachen der Anlagenhöhe, ist die Anlage zwar noch sichtbar aber nicht mehr dominant. Dies wäre bei einer Anlagenhö</w:t>
            </w:r>
            <w:r w:rsidR="00A47FF6">
              <w:rPr>
                <w:rFonts w:ascii="Arial Narrow" w:hAnsi="Arial Narrow"/>
              </w:rPr>
              <w:t>h</w:t>
            </w:r>
            <w:r>
              <w:rPr>
                <w:rFonts w:ascii="Arial Narrow" w:hAnsi="Arial Narrow"/>
              </w:rPr>
              <w:t xml:space="preserve">e von 180m eine Entfernung von 1,8km. </w:t>
            </w:r>
          </w:p>
          <w:p w:rsidR="00C223D2" w:rsidRDefault="00C223D2" w:rsidP="00C223D2">
            <w:pPr>
              <w:pStyle w:val="Listenabsatz"/>
              <w:numPr>
                <w:ilvl w:val="0"/>
                <w:numId w:val="23"/>
              </w:numPr>
              <w:rPr>
                <w:rFonts w:ascii="Arial Narrow" w:hAnsi="Arial Narrow"/>
              </w:rPr>
            </w:pPr>
            <w:r>
              <w:rPr>
                <w:rFonts w:ascii="Arial Narrow" w:hAnsi="Arial Narrow"/>
              </w:rPr>
              <w:t xml:space="preserve">Eine Grenze der optischen Wahrnehmbarkeit ist aufgrund verschiedener Faktoren (u.a. Witterung)  nicht festzulegen. </w:t>
            </w:r>
          </w:p>
          <w:p w:rsidR="00AA4D95" w:rsidRPr="00C223D2" w:rsidRDefault="00C223D2" w:rsidP="00C223D2">
            <w:pPr>
              <w:pStyle w:val="Listenabsatz"/>
              <w:numPr>
                <w:ilvl w:val="0"/>
                <w:numId w:val="23"/>
              </w:numPr>
              <w:rPr>
                <w:rFonts w:ascii="Arial Narrow" w:hAnsi="Arial Narrow"/>
              </w:rPr>
            </w:pPr>
            <w:r>
              <w:rPr>
                <w:rFonts w:ascii="Arial Narrow" w:hAnsi="Arial Narrow"/>
              </w:rPr>
              <w:t>A</w:t>
            </w:r>
            <w:r w:rsidRPr="00C223D2">
              <w:rPr>
                <w:rFonts w:ascii="Arial Narrow" w:hAnsi="Arial Narrow"/>
              </w:rPr>
              <w:t>uch das vorhandene landschaftliche Umfeld</w:t>
            </w:r>
            <w:r>
              <w:rPr>
                <w:rFonts w:ascii="Arial Narrow" w:hAnsi="Arial Narrow"/>
              </w:rPr>
              <w:t xml:space="preserve"> ist </w:t>
            </w:r>
            <w:r w:rsidRPr="00C223D2">
              <w:rPr>
                <w:rFonts w:ascii="Arial Narrow" w:hAnsi="Arial Narrow"/>
              </w:rPr>
              <w:t xml:space="preserve">zu beachten. Dies sind vorliegend insbesondere die umliegenden und bereits bestehenden Windenergieanlagen.  </w:t>
            </w:r>
          </w:p>
        </w:tc>
      </w:tr>
      <w:tr w:rsidR="008E0C90" w:rsidRPr="00567364" w:rsidTr="008E0C90">
        <w:trPr>
          <w:trHeight w:val="567"/>
        </w:trPr>
        <w:tc>
          <w:tcPr>
            <w:tcW w:w="1134" w:type="dxa"/>
            <w:tcBorders>
              <w:top w:val="single" w:sz="4" w:space="0" w:color="auto"/>
              <w:left w:val="single" w:sz="4" w:space="0" w:color="auto"/>
              <w:bottom w:val="single" w:sz="4" w:space="0" w:color="auto"/>
              <w:right w:val="single" w:sz="4" w:space="0" w:color="auto"/>
            </w:tcBorders>
          </w:tcPr>
          <w:p w:rsidR="008E0C90" w:rsidRDefault="008E0C90" w:rsidP="00744A0E">
            <w:pPr>
              <w:rPr>
                <w:rFonts w:ascii="Arial Narrow" w:hAnsi="Arial Narrow"/>
              </w:rPr>
            </w:pPr>
            <w:r>
              <w:rPr>
                <w:rFonts w:ascii="Arial Narrow" w:hAnsi="Arial Narrow"/>
              </w:rPr>
              <w:lastRenderedPageBreak/>
              <w:t>1.4</w:t>
            </w:r>
          </w:p>
        </w:tc>
        <w:tc>
          <w:tcPr>
            <w:tcW w:w="6391" w:type="dxa"/>
            <w:gridSpan w:val="2"/>
            <w:tcBorders>
              <w:top w:val="single" w:sz="4" w:space="0" w:color="auto"/>
              <w:left w:val="single" w:sz="4" w:space="0" w:color="auto"/>
              <w:bottom w:val="single" w:sz="4" w:space="0" w:color="auto"/>
              <w:right w:val="single" w:sz="4" w:space="0" w:color="auto"/>
            </w:tcBorders>
          </w:tcPr>
          <w:p w:rsidR="008E0C90" w:rsidRDefault="008E0C90" w:rsidP="00973771">
            <w:pPr>
              <w:rPr>
                <w:rFonts w:ascii="Arial Narrow" w:hAnsi="Arial Narrow"/>
              </w:rPr>
            </w:pPr>
            <w:r>
              <w:rPr>
                <w:rFonts w:ascii="Arial Narrow" w:hAnsi="Arial Narrow"/>
              </w:rPr>
              <w:t>Erzeugung von Abfällen im Sinne von §3 Abs. 1 und 8 des Kreislaufwir</w:t>
            </w:r>
            <w:r>
              <w:rPr>
                <w:rFonts w:ascii="Arial Narrow" w:hAnsi="Arial Narrow"/>
              </w:rPr>
              <w:t>t</w:t>
            </w:r>
            <w:r>
              <w:rPr>
                <w:rFonts w:ascii="Arial Narrow" w:hAnsi="Arial Narrow"/>
              </w:rPr>
              <w:t>schaftsgesetzes</w:t>
            </w:r>
          </w:p>
        </w:tc>
        <w:tc>
          <w:tcPr>
            <w:tcW w:w="7685" w:type="dxa"/>
            <w:gridSpan w:val="3"/>
            <w:tcBorders>
              <w:top w:val="single" w:sz="4" w:space="0" w:color="auto"/>
              <w:left w:val="single" w:sz="4" w:space="0" w:color="auto"/>
              <w:bottom w:val="single" w:sz="4" w:space="0" w:color="auto"/>
              <w:right w:val="single" w:sz="4" w:space="0" w:color="auto"/>
            </w:tcBorders>
          </w:tcPr>
          <w:p w:rsidR="008D7AB5" w:rsidRDefault="009424BE" w:rsidP="00973771">
            <w:pPr>
              <w:rPr>
                <w:rFonts w:ascii="Arial Narrow" w:hAnsi="Arial Narrow"/>
              </w:rPr>
            </w:pPr>
            <w:r>
              <w:rPr>
                <w:rFonts w:ascii="Arial Narrow" w:hAnsi="Arial Narrow"/>
              </w:rPr>
              <w:t>Abfälle fallen nur in geringem Umfang bei der Errichtung und bei der späteren Wart</w:t>
            </w:r>
            <w:r w:rsidR="00C223D2">
              <w:rPr>
                <w:rFonts w:ascii="Arial Narrow" w:hAnsi="Arial Narrow"/>
              </w:rPr>
              <w:t>u</w:t>
            </w:r>
            <w:r>
              <w:rPr>
                <w:rFonts w:ascii="Arial Narrow" w:hAnsi="Arial Narrow"/>
              </w:rPr>
              <w:t>ng an. In erster Linie handelt es sich um diverse Baustoff- und Verpackungsreste, die</w:t>
            </w:r>
            <w:r w:rsidR="008D7AB5">
              <w:rPr>
                <w:rFonts w:ascii="Arial Narrow" w:hAnsi="Arial Narrow"/>
              </w:rPr>
              <w:t xml:space="preserve"> von entspreche</w:t>
            </w:r>
            <w:r w:rsidR="008D7AB5">
              <w:rPr>
                <w:rFonts w:ascii="Arial Narrow" w:hAnsi="Arial Narrow"/>
              </w:rPr>
              <w:t>n</w:t>
            </w:r>
            <w:r w:rsidR="008D7AB5">
              <w:rPr>
                <w:rFonts w:ascii="Arial Narrow" w:hAnsi="Arial Narrow"/>
              </w:rPr>
              <w:t>den Firmen ordnungsgemäß entsorgt werden. Dazu kommen nicht verunreinigte überschüss</w:t>
            </w:r>
            <w:r w:rsidR="008D7AB5">
              <w:rPr>
                <w:rFonts w:ascii="Arial Narrow" w:hAnsi="Arial Narrow"/>
              </w:rPr>
              <w:t>i</w:t>
            </w:r>
            <w:r w:rsidR="008D7AB5">
              <w:rPr>
                <w:rFonts w:ascii="Arial Narrow" w:hAnsi="Arial Narrow"/>
              </w:rPr>
              <w:t>ge Erdmassen aus der Errichtung der Fundamente und Oberboden aus dem Bereich der Kranaufstellflächen, die uneingeschränkt für Verfüllungen und Rekultivierungszwecke ve</w:t>
            </w:r>
            <w:r w:rsidR="008D7AB5">
              <w:rPr>
                <w:rFonts w:ascii="Arial Narrow" w:hAnsi="Arial Narrow"/>
              </w:rPr>
              <w:t>r</w:t>
            </w:r>
            <w:r w:rsidR="008D7AB5">
              <w:rPr>
                <w:rFonts w:ascii="Arial Narrow" w:hAnsi="Arial Narrow"/>
              </w:rPr>
              <w:t>wertbar sind.</w:t>
            </w:r>
          </w:p>
        </w:tc>
      </w:tr>
      <w:tr w:rsidR="008E0C90" w:rsidRPr="00567364" w:rsidTr="008E0C90">
        <w:trPr>
          <w:trHeight w:val="567"/>
        </w:trPr>
        <w:tc>
          <w:tcPr>
            <w:tcW w:w="1134" w:type="dxa"/>
            <w:tcBorders>
              <w:top w:val="single" w:sz="4" w:space="0" w:color="auto"/>
              <w:left w:val="single" w:sz="4" w:space="0" w:color="auto"/>
              <w:bottom w:val="single" w:sz="4" w:space="0" w:color="auto"/>
              <w:right w:val="single" w:sz="4" w:space="0" w:color="auto"/>
            </w:tcBorders>
          </w:tcPr>
          <w:p w:rsidR="008E0C90" w:rsidRDefault="008E0C90" w:rsidP="00744A0E">
            <w:pPr>
              <w:rPr>
                <w:rFonts w:ascii="Arial Narrow" w:hAnsi="Arial Narrow"/>
              </w:rPr>
            </w:pPr>
            <w:r>
              <w:rPr>
                <w:rFonts w:ascii="Arial Narrow" w:hAnsi="Arial Narrow"/>
              </w:rPr>
              <w:t>1.5</w:t>
            </w:r>
          </w:p>
        </w:tc>
        <w:tc>
          <w:tcPr>
            <w:tcW w:w="6391" w:type="dxa"/>
            <w:gridSpan w:val="2"/>
            <w:tcBorders>
              <w:top w:val="single" w:sz="4" w:space="0" w:color="auto"/>
              <w:left w:val="single" w:sz="4" w:space="0" w:color="auto"/>
              <w:bottom w:val="single" w:sz="4" w:space="0" w:color="auto"/>
              <w:right w:val="single" w:sz="4" w:space="0" w:color="auto"/>
            </w:tcBorders>
          </w:tcPr>
          <w:p w:rsidR="008E0C90" w:rsidRDefault="008E0C90" w:rsidP="00973771">
            <w:pPr>
              <w:rPr>
                <w:rFonts w:ascii="Arial Narrow" w:hAnsi="Arial Narrow"/>
              </w:rPr>
            </w:pPr>
            <w:r>
              <w:rPr>
                <w:rFonts w:ascii="Arial Narrow" w:hAnsi="Arial Narrow"/>
              </w:rPr>
              <w:t>Umweltverschmutzung und Belästigungen</w:t>
            </w:r>
          </w:p>
        </w:tc>
        <w:tc>
          <w:tcPr>
            <w:tcW w:w="7685" w:type="dxa"/>
            <w:gridSpan w:val="3"/>
            <w:tcBorders>
              <w:top w:val="single" w:sz="4" w:space="0" w:color="auto"/>
              <w:left w:val="single" w:sz="4" w:space="0" w:color="auto"/>
              <w:bottom w:val="single" w:sz="4" w:space="0" w:color="auto"/>
              <w:right w:val="single" w:sz="4" w:space="0" w:color="auto"/>
            </w:tcBorders>
          </w:tcPr>
          <w:p w:rsidR="008E0C90" w:rsidRDefault="00CF5FF9" w:rsidP="00CF5FF9">
            <w:pPr>
              <w:rPr>
                <w:rFonts w:ascii="Arial Narrow" w:hAnsi="Arial Narrow"/>
              </w:rPr>
            </w:pPr>
            <w:r>
              <w:rPr>
                <w:rFonts w:ascii="Arial Narrow" w:hAnsi="Arial Narrow"/>
              </w:rPr>
              <w:t xml:space="preserve">Anlagentypische Immissionen </w:t>
            </w:r>
            <w:r w:rsidR="00A46011">
              <w:rPr>
                <w:rFonts w:ascii="Arial Narrow" w:hAnsi="Arial Narrow"/>
              </w:rPr>
              <w:t>im Sinne des</w:t>
            </w:r>
            <w:r w:rsidR="00974BF8">
              <w:rPr>
                <w:rFonts w:ascii="Arial Narrow" w:hAnsi="Arial Narrow"/>
              </w:rPr>
              <w:t xml:space="preserve"> Bundesi</w:t>
            </w:r>
            <w:r>
              <w:rPr>
                <w:rFonts w:ascii="Arial Narrow" w:hAnsi="Arial Narrow"/>
              </w:rPr>
              <w:t>mmissionsschutzgesetze</w:t>
            </w:r>
            <w:r w:rsidR="00A47FF6">
              <w:rPr>
                <w:rFonts w:ascii="Arial Narrow" w:hAnsi="Arial Narrow"/>
              </w:rPr>
              <w:t>s sind Schall und Schattenwurf. B</w:t>
            </w:r>
            <w:r>
              <w:rPr>
                <w:rFonts w:ascii="Arial Narrow" w:hAnsi="Arial Narrow"/>
              </w:rPr>
              <w:t xml:space="preserve">ei </w:t>
            </w:r>
            <w:r w:rsidR="00974BF8">
              <w:rPr>
                <w:rFonts w:ascii="Arial Narrow" w:hAnsi="Arial Narrow"/>
              </w:rPr>
              <w:t>Emissionspegeln von bis zu 103,7</w:t>
            </w:r>
            <w:r>
              <w:rPr>
                <w:rFonts w:ascii="Arial Narrow" w:hAnsi="Arial Narrow"/>
              </w:rPr>
              <w:t xml:space="preserve"> dB(A) (</w:t>
            </w:r>
            <w:proofErr w:type="spellStart"/>
            <w:r>
              <w:rPr>
                <w:rFonts w:ascii="Arial Narrow" w:hAnsi="Arial Narrow"/>
              </w:rPr>
              <w:t>L</w:t>
            </w:r>
            <w:r w:rsidRPr="00A46011">
              <w:rPr>
                <w:rFonts w:ascii="Arial Narrow" w:hAnsi="Arial Narrow"/>
                <w:vertAlign w:val="subscript"/>
              </w:rPr>
              <w:t>wa</w:t>
            </w:r>
            <w:proofErr w:type="spellEnd"/>
            <w:r>
              <w:rPr>
                <w:rFonts w:ascii="Arial Narrow" w:hAnsi="Arial Narrow"/>
              </w:rPr>
              <w:t>) kann es zu einer Übe</w:t>
            </w:r>
            <w:r>
              <w:rPr>
                <w:rFonts w:ascii="Arial Narrow" w:hAnsi="Arial Narrow"/>
              </w:rPr>
              <w:t>r</w:t>
            </w:r>
            <w:r>
              <w:rPr>
                <w:rFonts w:ascii="Arial Narrow" w:hAnsi="Arial Narrow"/>
              </w:rPr>
              <w:t>schreitung der Richtwerte der TA-Lärm kommen und durch die bewegenden Rotoren werden Hell-Dunkel-Effekte ausgelöst, die bei den Betroffenen Beeinträchtigungen herbeiführen kö</w:t>
            </w:r>
            <w:r>
              <w:rPr>
                <w:rFonts w:ascii="Arial Narrow" w:hAnsi="Arial Narrow"/>
              </w:rPr>
              <w:t>n</w:t>
            </w:r>
            <w:r>
              <w:rPr>
                <w:rFonts w:ascii="Arial Narrow" w:hAnsi="Arial Narrow"/>
              </w:rPr>
              <w:t xml:space="preserve">nen. </w:t>
            </w:r>
          </w:p>
          <w:p w:rsidR="00CF5FF9" w:rsidRDefault="00CF5FF9" w:rsidP="00CF5FF9">
            <w:pPr>
              <w:rPr>
                <w:rFonts w:ascii="Arial Narrow" w:hAnsi="Arial Narrow"/>
              </w:rPr>
            </w:pPr>
            <w:r>
              <w:rPr>
                <w:rFonts w:ascii="Arial Narrow" w:hAnsi="Arial Narrow"/>
              </w:rPr>
              <w:t xml:space="preserve">Im </w:t>
            </w:r>
            <w:r w:rsidR="00CE0F49">
              <w:rPr>
                <w:rFonts w:ascii="Arial Narrow" w:hAnsi="Arial Narrow"/>
              </w:rPr>
              <w:t xml:space="preserve">Rahmen der </w:t>
            </w:r>
            <w:r w:rsidRPr="008A2090">
              <w:rPr>
                <w:rFonts w:ascii="Arial Narrow" w:hAnsi="Arial Narrow"/>
                <w:b/>
              </w:rPr>
              <w:t>Schallimmissionsprognose</w:t>
            </w:r>
            <w:r w:rsidR="00CE0F49">
              <w:rPr>
                <w:rFonts w:ascii="Arial Narrow" w:hAnsi="Arial Narrow"/>
              </w:rPr>
              <w:t xml:space="preserve"> wurden 23 Immissionspunkte festgelegt</w:t>
            </w:r>
            <w:r>
              <w:rPr>
                <w:rFonts w:ascii="Arial Narrow" w:hAnsi="Arial Narrow"/>
              </w:rPr>
              <w:t>. Die gesamte Belastung ergibt sich aus der Vorbelastung und der</w:t>
            </w:r>
            <w:r w:rsidR="008A2090">
              <w:rPr>
                <w:rFonts w:ascii="Arial Narrow" w:hAnsi="Arial Narrow"/>
              </w:rPr>
              <w:t>,</w:t>
            </w:r>
            <w:r>
              <w:rPr>
                <w:rFonts w:ascii="Arial Narrow" w:hAnsi="Arial Narrow"/>
              </w:rPr>
              <w:t xml:space="preserve"> aufgrund der geplanten Anl</w:t>
            </w:r>
            <w:r>
              <w:rPr>
                <w:rFonts w:ascii="Arial Narrow" w:hAnsi="Arial Narrow"/>
              </w:rPr>
              <w:t>a</w:t>
            </w:r>
            <w:r>
              <w:rPr>
                <w:rFonts w:ascii="Arial Narrow" w:hAnsi="Arial Narrow"/>
              </w:rPr>
              <w:t>gen</w:t>
            </w:r>
            <w:r w:rsidR="008A2090">
              <w:rPr>
                <w:rFonts w:ascii="Arial Narrow" w:hAnsi="Arial Narrow"/>
              </w:rPr>
              <w:t>, zusätzli</w:t>
            </w:r>
            <w:r w:rsidR="00CE0F49">
              <w:rPr>
                <w:rFonts w:ascii="Arial Narrow" w:hAnsi="Arial Narrow"/>
              </w:rPr>
              <w:t>chen Belastung.</w:t>
            </w:r>
            <w:r>
              <w:rPr>
                <w:rFonts w:ascii="Arial Narrow" w:hAnsi="Arial Narrow"/>
              </w:rPr>
              <w:t xml:space="preserve"> Als Vorbelastung wurden die ne</w:t>
            </w:r>
            <w:r w:rsidR="0050329C">
              <w:rPr>
                <w:rFonts w:ascii="Arial Narrow" w:hAnsi="Arial Narrow"/>
              </w:rPr>
              <w:t xml:space="preserve">un bereits bestehenden </w:t>
            </w:r>
            <w:r w:rsidR="00CE0F49">
              <w:rPr>
                <w:rFonts w:ascii="Arial Narrow" w:hAnsi="Arial Narrow"/>
              </w:rPr>
              <w:t>Anlagen sowie</w:t>
            </w:r>
            <w:r>
              <w:rPr>
                <w:rFonts w:ascii="Arial Narrow" w:hAnsi="Arial Narrow"/>
              </w:rPr>
              <w:t xml:space="preserve"> die Bundeswehr-Instandsetzungshalle</w:t>
            </w:r>
            <w:r w:rsidR="00A56E46">
              <w:rPr>
                <w:rFonts w:ascii="Arial Narrow" w:hAnsi="Arial Narrow"/>
              </w:rPr>
              <w:t>,</w:t>
            </w:r>
            <w:r>
              <w:rPr>
                <w:rFonts w:ascii="Arial Narrow" w:hAnsi="Arial Narrow"/>
              </w:rPr>
              <w:t xml:space="preserve"> sowie </w:t>
            </w:r>
            <w:r w:rsidR="00E514EC">
              <w:rPr>
                <w:rFonts w:ascii="Arial Narrow" w:hAnsi="Arial Narrow"/>
              </w:rPr>
              <w:t>landwirtschaftli</w:t>
            </w:r>
            <w:r w:rsidR="00CE0F49">
              <w:rPr>
                <w:rFonts w:ascii="Arial Narrow" w:hAnsi="Arial Narrow"/>
              </w:rPr>
              <w:t>chen</w:t>
            </w:r>
            <w:r w:rsidR="00E514EC">
              <w:rPr>
                <w:rFonts w:ascii="Arial Narrow" w:hAnsi="Arial Narrow"/>
              </w:rPr>
              <w:t xml:space="preserve"> Betriebe in der näh</w:t>
            </w:r>
            <w:r w:rsidR="00E514EC">
              <w:rPr>
                <w:rFonts w:ascii="Arial Narrow" w:hAnsi="Arial Narrow"/>
              </w:rPr>
              <w:t>e</w:t>
            </w:r>
            <w:r w:rsidR="00E514EC">
              <w:rPr>
                <w:rFonts w:ascii="Arial Narrow" w:hAnsi="Arial Narrow"/>
              </w:rPr>
              <w:t>ren Umgebung</w:t>
            </w:r>
            <w:r>
              <w:rPr>
                <w:rFonts w:ascii="Arial Narrow" w:hAnsi="Arial Narrow"/>
              </w:rPr>
              <w:t xml:space="preserve"> berücksichtigt. </w:t>
            </w:r>
          </w:p>
          <w:p w:rsidR="008A2090" w:rsidRDefault="00E514EC" w:rsidP="00CF5FF9">
            <w:pPr>
              <w:rPr>
                <w:rFonts w:ascii="Arial Narrow" w:hAnsi="Arial Narrow"/>
              </w:rPr>
            </w:pPr>
            <w:r>
              <w:rPr>
                <w:rFonts w:ascii="Arial Narrow" w:hAnsi="Arial Narrow"/>
              </w:rPr>
              <w:lastRenderedPageBreak/>
              <w:t>Nach Durchführung der</w:t>
            </w:r>
            <w:r w:rsidR="008A2090">
              <w:rPr>
                <w:rFonts w:ascii="Arial Narrow" w:hAnsi="Arial Narrow"/>
              </w:rPr>
              <w:t xml:space="preserve"> Prognose kann eine Überschreitung der Richtwerte der TA-Lärm, selbst im s</w:t>
            </w:r>
            <w:r w:rsidR="00CE0F49">
              <w:rPr>
                <w:rFonts w:ascii="Arial Narrow" w:hAnsi="Arial Narrow"/>
              </w:rPr>
              <w:t>chlimmsten Fall, an jedem der 23</w:t>
            </w:r>
            <w:r w:rsidR="008A2090">
              <w:rPr>
                <w:rFonts w:ascii="Arial Narrow" w:hAnsi="Arial Narrow"/>
              </w:rPr>
              <w:t xml:space="preserve"> Immissionspunkte, ausgeschlossen werden.</w:t>
            </w:r>
            <w:r>
              <w:rPr>
                <w:rFonts w:ascii="Arial Narrow" w:hAnsi="Arial Narrow"/>
              </w:rPr>
              <w:t xml:space="preserve"> Dies ist Ausschluss der gegenständlichen Parkkonfiguration, wodurch die zulässigen Richtwerte für den Zeitraum Tag und Nacht nicht überschritten werden. </w:t>
            </w:r>
          </w:p>
          <w:p w:rsidR="008A2090" w:rsidRDefault="00DC24EA" w:rsidP="00CF5FF9">
            <w:pPr>
              <w:rPr>
                <w:rFonts w:ascii="Arial Narrow" w:hAnsi="Arial Narrow"/>
              </w:rPr>
            </w:pPr>
            <w:r w:rsidRPr="00DC24EA">
              <w:rPr>
                <w:rFonts w:ascii="Arial Narrow" w:hAnsi="Arial Narrow"/>
              </w:rPr>
              <w:t>Im Rahmen der</w:t>
            </w:r>
            <w:r>
              <w:rPr>
                <w:rFonts w:ascii="Arial Narrow" w:hAnsi="Arial Narrow"/>
                <w:b/>
              </w:rPr>
              <w:t xml:space="preserve"> </w:t>
            </w:r>
            <w:r w:rsidR="008A2090" w:rsidRPr="008A2090">
              <w:rPr>
                <w:rFonts w:ascii="Arial Narrow" w:hAnsi="Arial Narrow"/>
                <w:b/>
              </w:rPr>
              <w:t>Schattenwurfprognose</w:t>
            </w:r>
            <w:r>
              <w:rPr>
                <w:rFonts w:ascii="Arial Narrow" w:hAnsi="Arial Narrow"/>
              </w:rPr>
              <w:t xml:space="preserve"> wurden</w:t>
            </w:r>
            <w:r w:rsidR="008A2090">
              <w:rPr>
                <w:rFonts w:ascii="Arial Narrow" w:hAnsi="Arial Narrow"/>
              </w:rPr>
              <w:t xml:space="preserve"> insgesamt 54 Rezeptoren</w:t>
            </w:r>
            <w:r>
              <w:rPr>
                <w:rFonts w:ascii="Arial Narrow" w:hAnsi="Arial Narrow"/>
              </w:rPr>
              <w:t>/</w:t>
            </w:r>
            <w:r w:rsidR="004006EE">
              <w:rPr>
                <w:rFonts w:ascii="Arial Narrow" w:hAnsi="Arial Narrow"/>
              </w:rPr>
              <w:t>Immissionspunk</w:t>
            </w:r>
            <w:r>
              <w:rPr>
                <w:rFonts w:ascii="Arial Narrow" w:hAnsi="Arial Narrow"/>
              </w:rPr>
              <w:t>te festgelegt</w:t>
            </w:r>
            <w:r w:rsidR="008A2090">
              <w:rPr>
                <w:rFonts w:ascii="Arial Narrow" w:hAnsi="Arial Narrow"/>
              </w:rPr>
              <w:t>. Auch hier ergibt sich die Gesamtbelastung aus  der Vorbelastung, hier die neun bestehenden Windenergieanlagen</w:t>
            </w:r>
            <w:r w:rsidR="00F91759">
              <w:rPr>
                <w:rFonts w:ascii="Arial Narrow" w:hAnsi="Arial Narrow"/>
              </w:rPr>
              <w:t>,</w:t>
            </w:r>
            <w:r w:rsidR="008A2090">
              <w:rPr>
                <w:rFonts w:ascii="Arial Narrow" w:hAnsi="Arial Narrow"/>
              </w:rPr>
              <w:t xml:space="preserve"> </w:t>
            </w:r>
            <w:r w:rsidR="00F91759">
              <w:rPr>
                <w:rFonts w:ascii="Arial Narrow" w:hAnsi="Arial Narrow"/>
              </w:rPr>
              <w:t>zuzüglich der</w:t>
            </w:r>
            <w:r w:rsidR="008A2090">
              <w:rPr>
                <w:rFonts w:ascii="Arial Narrow" w:hAnsi="Arial Narrow"/>
              </w:rPr>
              <w:t xml:space="preserve"> geplanten Anlagen. </w:t>
            </w:r>
          </w:p>
          <w:p w:rsidR="008A2090" w:rsidRDefault="00DC24EA" w:rsidP="00CF5FF9">
            <w:pPr>
              <w:rPr>
                <w:rFonts w:ascii="Arial Narrow" w:hAnsi="Arial Narrow"/>
              </w:rPr>
            </w:pPr>
            <w:r>
              <w:rPr>
                <w:rFonts w:ascii="Arial Narrow" w:hAnsi="Arial Narrow"/>
              </w:rPr>
              <w:t>Nach Durchführung der Prognose</w:t>
            </w:r>
            <w:r w:rsidR="008A2090">
              <w:rPr>
                <w:rFonts w:ascii="Arial Narrow" w:hAnsi="Arial Narrow"/>
              </w:rPr>
              <w:t xml:space="preserve"> </w:t>
            </w:r>
            <w:r>
              <w:rPr>
                <w:rFonts w:ascii="Arial Narrow" w:hAnsi="Arial Narrow"/>
              </w:rPr>
              <w:t>wurde festgestellt, dass an 16</w:t>
            </w:r>
            <w:r w:rsidR="008A2090">
              <w:rPr>
                <w:rFonts w:ascii="Arial Narrow" w:hAnsi="Arial Narrow"/>
              </w:rPr>
              <w:t xml:space="preserve"> Immissionspunkten</w:t>
            </w:r>
            <w:r w:rsidR="004006EE">
              <w:rPr>
                <w:rFonts w:ascii="Arial Narrow" w:hAnsi="Arial Narrow"/>
              </w:rPr>
              <w:t xml:space="preserve"> die Grenzwerte von 30</w:t>
            </w:r>
            <w:r w:rsidR="008C26C7">
              <w:rPr>
                <w:rFonts w:ascii="Arial Narrow" w:hAnsi="Arial Narrow"/>
              </w:rPr>
              <w:t xml:space="preserve"> Min./Tag bzw. 30 Std./Jahr </w:t>
            </w:r>
            <w:r w:rsidR="004006EE">
              <w:rPr>
                <w:rFonts w:ascii="Arial Narrow" w:hAnsi="Arial Narrow"/>
              </w:rPr>
              <w:t xml:space="preserve">überschritten werden. Zur Einhaltung der Grenzwerte müssen bei den neu geplanten Anlagen Minderungsmaßnahmen durchgeführt werden. </w:t>
            </w:r>
          </w:p>
          <w:p w:rsidR="004006EE" w:rsidRDefault="004006EE" w:rsidP="00CF5FF9">
            <w:pPr>
              <w:rPr>
                <w:rFonts w:ascii="Arial Narrow" w:hAnsi="Arial Narrow"/>
              </w:rPr>
            </w:pPr>
            <w:r>
              <w:rPr>
                <w:rFonts w:ascii="Arial Narrow" w:hAnsi="Arial Narrow"/>
              </w:rPr>
              <w:t xml:space="preserve">Die Schattenwurfprognose schreibt daher theoretische Zeiten zur Abschaltung vor. </w:t>
            </w:r>
          </w:p>
          <w:p w:rsidR="004006EE" w:rsidRDefault="00C404AB" w:rsidP="004006EE">
            <w:pPr>
              <w:rPr>
                <w:rFonts w:ascii="Arial Narrow" w:hAnsi="Arial Narrow"/>
              </w:rPr>
            </w:pPr>
            <w:r>
              <w:rPr>
                <w:rFonts w:ascii="Arial Narrow" w:hAnsi="Arial Narrow"/>
              </w:rPr>
              <w:t>Jedoch existieren für die</w:t>
            </w:r>
            <w:r w:rsidR="004006EE">
              <w:rPr>
                <w:rFonts w:ascii="Arial Narrow" w:hAnsi="Arial Narrow"/>
              </w:rPr>
              <w:t xml:space="preserve"> vorgesehenen Anlagen des Typs </w:t>
            </w:r>
            <w:proofErr w:type="spellStart"/>
            <w:r w:rsidR="004006EE">
              <w:rPr>
                <w:rFonts w:ascii="Arial Narrow" w:hAnsi="Arial Narrow"/>
              </w:rPr>
              <w:t>Nordex</w:t>
            </w:r>
            <w:proofErr w:type="spellEnd"/>
            <w:r w:rsidR="004006EE">
              <w:rPr>
                <w:rFonts w:ascii="Arial Narrow" w:hAnsi="Arial Narrow"/>
              </w:rPr>
              <w:t xml:space="preserve"> N131/3000 vollautomat</w:t>
            </w:r>
            <w:r w:rsidR="004006EE">
              <w:rPr>
                <w:rFonts w:ascii="Arial Narrow" w:hAnsi="Arial Narrow"/>
              </w:rPr>
              <w:t>i</w:t>
            </w:r>
            <w:r w:rsidR="004006EE">
              <w:rPr>
                <w:rFonts w:ascii="Arial Narrow" w:hAnsi="Arial Narrow"/>
              </w:rPr>
              <w:t xml:space="preserve">sche Schattenmodule, welche die Anlagen selbstständig ausschalten können und somit eine Überschreitung der Grenzwerte an den betroffenen Immissionspunkten verhindern können. </w:t>
            </w:r>
          </w:p>
          <w:p w:rsidR="004006EE" w:rsidRDefault="004006EE" w:rsidP="009C24CE">
            <w:pPr>
              <w:rPr>
                <w:rFonts w:ascii="Arial Narrow" w:hAnsi="Arial Narrow"/>
              </w:rPr>
            </w:pPr>
            <w:r>
              <w:rPr>
                <w:rFonts w:ascii="Arial Narrow" w:hAnsi="Arial Narrow"/>
              </w:rPr>
              <w:t>Die Schallimmission</w:t>
            </w:r>
            <w:r w:rsidR="00C404AB">
              <w:rPr>
                <w:rFonts w:ascii="Arial Narrow" w:hAnsi="Arial Narrow"/>
              </w:rPr>
              <w:t>srichtwerte</w:t>
            </w:r>
            <w:r>
              <w:rPr>
                <w:rFonts w:ascii="Arial Narrow" w:hAnsi="Arial Narrow"/>
              </w:rPr>
              <w:t xml:space="preserve"> wurde</w:t>
            </w:r>
            <w:r w:rsidR="00C404AB">
              <w:rPr>
                <w:rFonts w:ascii="Arial Narrow" w:hAnsi="Arial Narrow"/>
              </w:rPr>
              <w:t>n</w:t>
            </w:r>
            <w:r>
              <w:rPr>
                <w:rFonts w:ascii="Arial Narrow" w:hAnsi="Arial Narrow"/>
              </w:rPr>
              <w:t xml:space="preserve"> an keinem </w:t>
            </w:r>
            <w:r w:rsidR="009C24CE">
              <w:rPr>
                <w:rFonts w:ascii="Arial Narrow" w:hAnsi="Arial Narrow"/>
              </w:rPr>
              <w:t xml:space="preserve">der </w:t>
            </w:r>
            <w:r>
              <w:rPr>
                <w:rFonts w:ascii="Arial Narrow" w:hAnsi="Arial Narrow"/>
              </w:rPr>
              <w:t>Immissionspunkt</w:t>
            </w:r>
            <w:r w:rsidR="009C24CE">
              <w:rPr>
                <w:rFonts w:ascii="Arial Narrow" w:hAnsi="Arial Narrow"/>
              </w:rPr>
              <w:t>e</w:t>
            </w:r>
            <w:r>
              <w:rPr>
                <w:rFonts w:ascii="Arial Narrow" w:hAnsi="Arial Narrow"/>
              </w:rPr>
              <w:t xml:space="preserve"> überschritten und durch das vollautomatische Schattenmodul wird einer Übersc</w:t>
            </w:r>
            <w:r w:rsidR="009C24CE">
              <w:rPr>
                <w:rFonts w:ascii="Arial Narrow" w:hAnsi="Arial Narrow"/>
              </w:rPr>
              <w:t xml:space="preserve">hreitung der Schattenwurfzeiten entgegengewirkt. </w:t>
            </w:r>
          </w:p>
          <w:p w:rsidR="009C24CE" w:rsidRDefault="009C24CE" w:rsidP="009C24CE">
            <w:pPr>
              <w:rPr>
                <w:rFonts w:ascii="Arial Narrow" w:hAnsi="Arial Narrow"/>
              </w:rPr>
            </w:pPr>
            <w:r>
              <w:rPr>
                <w:rFonts w:ascii="Arial Narrow" w:hAnsi="Arial Narrow"/>
              </w:rPr>
              <w:t xml:space="preserve">Stoffliche Emissionen gehen vom Betrieb der Anlage ohnehin nicht aus. </w:t>
            </w:r>
          </w:p>
        </w:tc>
      </w:tr>
      <w:tr w:rsidR="008E0C90" w:rsidRPr="00567364" w:rsidTr="00CF5FF9">
        <w:trPr>
          <w:trHeight w:val="567"/>
        </w:trPr>
        <w:tc>
          <w:tcPr>
            <w:tcW w:w="1134" w:type="dxa"/>
            <w:tcBorders>
              <w:top w:val="single" w:sz="4" w:space="0" w:color="auto"/>
              <w:left w:val="single" w:sz="4" w:space="0" w:color="auto"/>
              <w:bottom w:val="single" w:sz="4" w:space="0" w:color="auto"/>
              <w:right w:val="single" w:sz="4" w:space="0" w:color="auto"/>
            </w:tcBorders>
          </w:tcPr>
          <w:p w:rsidR="008E0C90" w:rsidRDefault="008E0C90" w:rsidP="00744A0E">
            <w:pPr>
              <w:rPr>
                <w:rFonts w:ascii="Arial Narrow" w:hAnsi="Arial Narrow"/>
              </w:rPr>
            </w:pPr>
            <w:r>
              <w:rPr>
                <w:rFonts w:ascii="Arial Narrow" w:hAnsi="Arial Narrow"/>
              </w:rPr>
              <w:lastRenderedPageBreak/>
              <w:t>1.6</w:t>
            </w:r>
          </w:p>
        </w:tc>
        <w:tc>
          <w:tcPr>
            <w:tcW w:w="14076" w:type="dxa"/>
            <w:gridSpan w:val="5"/>
            <w:tcBorders>
              <w:top w:val="single" w:sz="4" w:space="0" w:color="auto"/>
              <w:left w:val="single" w:sz="4" w:space="0" w:color="auto"/>
              <w:bottom w:val="single" w:sz="4" w:space="0" w:color="auto"/>
              <w:right w:val="single" w:sz="4" w:space="0" w:color="auto"/>
            </w:tcBorders>
          </w:tcPr>
          <w:p w:rsidR="008E0C90" w:rsidRDefault="008E0C90" w:rsidP="00973771">
            <w:pPr>
              <w:rPr>
                <w:rFonts w:ascii="Arial Narrow" w:hAnsi="Arial Narrow"/>
              </w:rPr>
            </w:pPr>
            <w:r>
              <w:rPr>
                <w:rFonts w:ascii="Arial Narrow" w:hAnsi="Arial Narrow"/>
              </w:rPr>
              <w:t>Risiken von Störfällen, Unfällen und Katastrophen, die für das Vorhaben von Bedeutung sind, einschließlich der Störfälle, Unfälle und Katastrophen, die wissenschaftlichen Erkenntnissen zufolge durch Klimawandel bedingt sind, insbesondere mit Blick auf:</w:t>
            </w:r>
          </w:p>
        </w:tc>
      </w:tr>
      <w:tr w:rsidR="00F87588" w:rsidRPr="00567364" w:rsidTr="00F87588">
        <w:trPr>
          <w:trHeight w:val="567"/>
        </w:trPr>
        <w:tc>
          <w:tcPr>
            <w:tcW w:w="1134" w:type="dxa"/>
            <w:tcBorders>
              <w:top w:val="single" w:sz="4" w:space="0" w:color="auto"/>
              <w:left w:val="single" w:sz="4" w:space="0" w:color="auto"/>
              <w:bottom w:val="single" w:sz="4" w:space="0" w:color="auto"/>
              <w:right w:val="single" w:sz="4" w:space="0" w:color="auto"/>
            </w:tcBorders>
          </w:tcPr>
          <w:p w:rsidR="00F87588" w:rsidRDefault="00F87588" w:rsidP="00744A0E">
            <w:pPr>
              <w:rPr>
                <w:rFonts w:ascii="Arial Narrow" w:hAnsi="Arial Narrow"/>
              </w:rPr>
            </w:pPr>
            <w:r>
              <w:rPr>
                <w:rFonts w:ascii="Arial Narrow" w:hAnsi="Arial Narrow"/>
              </w:rPr>
              <w:t>1.6.1</w:t>
            </w:r>
          </w:p>
        </w:tc>
        <w:tc>
          <w:tcPr>
            <w:tcW w:w="6391" w:type="dxa"/>
            <w:gridSpan w:val="2"/>
            <w:tcBorders>
              <w:top w:val="single" w:sz="4" w:space="0" w:color="auto"/>
              <w:left w:val="single" w:sz="4" w:space="0" w:color="auto"/>
              <w:bottom w:val="single" w:sz="4" w:space="0" w:color="auto"/>
              <w:right w:val="single" w:sz="4" w:space="0" w:color="auto"/>
            </w:tcBorders>
          </w:tcPr>
          <w:p w:rsidR="00F87588" w:rsidRDefault="00F87588" w:rsidP="00973771">
            <w:pPr>
              <w:rPr>
                <w:rFonts w:ascii="Arial Narrow" w:hAnsi="Arial Narrow"/>
              </w:rPr>
            </w:pPr>
            <w:r>
              <w:rPr>
                <w:rFonts w:ascii="Arial Narrow" w:hAnsi="Arial Narrow"/>
              </w:rPr>
              <w:t>verwendete Stoffe und Technologien</w:t>
            </w:r>
          </w:p>
        </w:tc>
        <w:tc>
          <w:tcPr>
            <w:tcW w:w="7685" w:type="dxa"/>
            <w:gridSpan w:val="3"/>
            <w:tcBorders>
              <w:top w:val="single" w:sz="4" w:space="0" w:color="auto"/>
              <w:left w:val="single" w:sz="4" w:space="0" w:color="auto"/>
              <w:bottom w:val="single" w:sz="4" w:space="0" w:color="auto"/>
              <w:right w:val="single" w:sz="4" w:space="0" w:color="auto"/>
            </w:tcBorders>
          </w:tcPr>
          <w:p w:rsidR="00F87588" w:rsidRDefault="0047443C" w:rsidP="00973771">
            <w:pPr>
              <w:rPr>
                <w:rFonts w:ascii="Arial Narrow" w:hAnsi="Arial Narrow"/>
              </w:rPr>
            </w:pPr>
            <w:r>
              <w:rPr>
                <w:rFonts w:ascii="Arial Narrow" w:hAnsi="Arial Narrow"/>
              </w:rPr>
              <w:t>Grundsätzlich besteht immer das Risiko, dass von der Windenergieanlage eine Gefahr au</w:t>
            </w:r>
            <w:r>
              <w:rPr>
                <w:rFonts w:ascii="Arial Narrow" w:hAnsi="Arial Narrow"/>
              </w:rPr>
              <w:t>s</w:t>
            </w:r>
            <w:r>
              <w:rPr>
                <w:rFonts w:ascii="Arial Narrow" w:hAnsi="Arial Narrow"/>
              </w:rPr>
              <w:t xml:space="preserve">geht. </w:t>
            </w:r>
            <w:r w:rsidR="00F03ACF">
              <w:rPr>
                <w:rFonts w:ascii="Arial Narrow" w:hAnsi="Arial Narrow"/>
              </w:rPr>
              <w:t>Besonders im Innern der Windenergieanlagen birgt sich die Gefahr vor herunterfalle</w:t>
            </w:r>
            <w:r w:rsidR="00F03ACF">
              <w:rPr>
                <w:rFonts w:ascii="Arial Narrow" w:hAnsi="Arial Narrow"/>
              </w:rPr>
              <w:t>n</w:t>
            </w:r>
            <w:r w:rsidR="00F03ACF">
              <w:rPr>
                <w:rFonts w:ascii="Arial Narrow" w:hAnsi="Arial Narrow"/>
              </w:rPr>
              <w:t>den Gegenständen. Jedoch sind</w:t>
            </w:r>
            <w:r>
              <w:rPr>
                <w:rFonts w:ascii="Arial Narrow" w:hAnsi="Arial Narrow"/>
              </w:rPr>
              <w:t xml:space="preserve"> </w:t>
            </w:r>
            <w:r w:rsidR="009D1667">
              <w:rPr>
                <w:rFonts w:ascii="Arial Narrow" w:hAnsi="Arial Narrow"/>
              </w:rPr>
              <w:t>Windenergieanla</w:t>
            </w:r>
            <w:r w:rsidR="00F03ACF">
              <w:rPr>
                <w:rFonts w:ascii="Arial Narrow" w:hAnsi="Arial Narrow"/>
              </w:rPr>
              <w:t xml:space="preserve">gen </w:t>
            </w:r>
            <w:r w:rsidR="009D1667">
              <w:rPr>
                <w:rFonts w:ascii="Arial Narrow" w:hAnsi="Arial Narrow"/>
              </w:rPr>
              <w:t>nicht zum dauerhaften Aufenthalt b</w:t>
            </w:r>
            <w:r w:rsidR="009D1667">
              <w:rPr>
                <w:rFonts w:ascii="Arial Narrow" w:hAnsi="Arial Narrow"/>
              </w:rPr>
              <w:t>e</w:t>
            </w:r>
            <w:r w:rsidR="009D1667">
              <w:rPr>
                <w:rFonts w:ascii="Arial Narrow" w:hAnsi="Arial Narrow"/>
              </w:rPr>
              <w:t>stimmt. Aus diesem Grund besteht ein Unfallrisiko in erster Linie bei der Errichtung und Wa</w:t>
            </w:r>
            <w:r w:rsidR="009D1667">
              <w:rPr>
                <w:rFonts w:ascii="Arial Narrow" w:hAnsi="Arial Narrow"/>
              </w:rPr>
              <w:t>r</w:t>
            </w:r>
            <w:r w:rsidR="009D1667">
              <w:rPr>
                <w:rFonts w:ascii="Arial Narrow" w:hAnsi="Arial Narrow"/>
              </w:rPr>
              <w:t xml:space="preserve">tung der Anlage. </w:t>
            </w:r>
          </w:p>
          <w:p w:rsidR="009D1667" w:rsidRDefault="009D1667" w:rsidP="00973771">
            <w:pPr>
              <w:rPr>
                <w:rFonts w:ascii="Arial Narrow" w:hAnsi="Arial Narrow"/>
              </w:rPr>
            </w:pPr>
            <w:r>
              <w:rPr>
                <w:rFonts w:ascii="Arial Narrow" w:hAnsi="Arial Narrow"/>
              </w:rPr>
              <w:t>Die Windenergieanlage ist während des Betriebes verschlossen und wird fernüber</w:t>
            </w:r>
            <w:r w:rsidR="00C404AB">
              <w:rPr>
                <w:rFonts w:ascii="Arial Narrow" w:hAnsi="Arial Narrow"/>
              </w:rPr>
              <w:t xml:space="preserve">wacht. Notwendige Arbeiten auf </w:t>
            </w:r>
            <w:r>
              <w:rPr>
                <w:rFonts w:ascii="Arial Narrow" w:hAnsi="Arial Narrow"/>
              </w:rPr>
              <w:t>oder an Windenergieanlagen werden ausschließlich von zugelass</w:t>
            </w:r>
            <w:r>
              <w:rPr>
                <w:rFonts w:ascii="Arial Narrow" w:hAnsi="Arial Narrow"/>
              </w:rPr>
              <w:t>e</w:t>
            </w:r>
            <w:r>
              <w:rPr>
                <w:rFonts w:ascii="Arial Narrow" w:hAnsi="Arial Narrow"/>
              </w:rPr>
              <w:t>nen Mitarbeitern, deren arbeitsmedizinische Tauglichkeit nachgewiesen ist, ausgeführt. Grundsätzlich werden die Arbeiten nur durch mindestens zwei Mitarb</w:t>
            </w:r>
            <w:r w:rsidR="00517B18">
              <w:rPr>
                <w:rFonts w:ascii="Arial Narrow" w:hAnsi="Arial Narrow"/>
              </w:rPr>
              <w:t>eiter erledigt. Während den Repa</w:t>
            </w:r>
            <w:r>
              <w:rPr>
                <w:rFonts w:ascii="Arial Narrow" w:hAnsi="Arial Narrow"/>
              </w:rPr>
              <w:t xml:space="preserve">ratur-/ Wartungsarbeiten wird die Windenergieanlage außer Betrieb genommen und per Fernzugriff wieder eingeschaltet. </w:t>
            </w:r>
          </w:p>
          <w:p w:rsidR="009D1667" w:rsidRDefault="009D1667" w:rsidP="00973771">
            <w:pPr>
              <w:rPr>
                <w:rFonts w:ascii="Arial Narrow" w:hAnsi="Arial Narrow"/>
              </w:rPr>
            </w:pPr>
            <w:r>
              <w:rPr>
                <w:rFonts w:ascii="Arial Narrow" w:hAnsi="Arial Narrow"/>
              </w:rPr>
              <w:t xml:space="preserve">Es gelten die allgemeinen Grundsätze des Arbeitsschutzes. </w:t>
            </w:r>
          </w:p>
          <w:p w:rsidR="0047443C" w:rsidRDefault="009D1667" w:rsidP="00973771">
            <w:pPr>
              <w:rPr>
                <w:rFonts w:ascii="Arial Narrow" w:hAnsi="Arial Narrow"/>
              </w:rPr>
            </w:pPr>
            <w:r>
              <w:rPr>
                <w:rFonts w:ascii="Arial Narrow" w:hAnsi="Arial Narrow"/>
              </w:rPr>
              <w:t>Gefahrensituationen werden durch Sicherheitshinweise und entsprechende Beschilderung gekennzeichnet.</w:t>
            </w:r>
          </w:p>
          <w:p w:rsidR="00D77E78" w:rsidRDefault="00D77E78" w:rsidP="00F25735">
            <w:pPr>
              <w:rPr>
                <w:rFonts w:ascii="Arial Narrow" w:hAnsi="Arial Narrow"/>
              </w:rPr>
            </w:pPr>
            <w:r>
              <w:rPr>
                <w:rFonts w:ascii="Arial Narrow" w:hAnsi="Arial Narrow"/>
              </w:rPr>
              <w:lastRenderedPageBreak/>
              <w:t xml:space="preserve">Bei der Errichtung der geplanten WEA ist eine Beeinträchtigung der RMR Mineralöl-Produktenpipeline nicht auszuschließen. </w:t>
            </w:r>
            <w:r w:rsidR="003842F5">
              <w:rPr>
                <w:rFonts w:ascii="Arial Narrow" w:hAnsi="Arial Narrow"/>
              </w:rPr>
              <w:t>Diese Pipeline dient u.a. der Versorgung des Flugh</w:t>
            </w:r>
            <w:r w:rsidR="003842F5">
              <w:rPr>
                <w:rFonts w:ascii="Arial Narrow" w:hAnsi="Arial Narrow"/>
              </w:rPr>
              <w:t>a</w:t>
            </w:r>
            <w:r w:rsidR="003842F5">
              <w:rPr>
                <w:rFonts w:ascii="Arial Narrow" w:hAnsi="Arial Narrow"/>
              </w:rPr>
              <w:t xml:space="preserve">fens Frankfurt. Die Pipeline ist von Grund auf so beschaffen, dass eine Beeinträchtigung des Wohls der Allgemeinheit vermieden wird und insbesondere schädliche Einwirkungen auf den Menschen und die Umwelt nicht zu besorgen sind. Da der störfallfreie Betrieb der Pipeline für die Betreiber von zentraler Bedeutung ist und dies auch in deren Verantwortung </w:t>
            </w:r>
            <w:r w:rsidR="00D70143">
              <w:rPr>
                <w:rFonts w:ascii="Arial Narrow" w:hAnsi="Arial Narrow"/>
              </w:rPr>
              <w:t>liegt, best</w:t>
            </w:r>
            <w:r w:rsidR="00D70143">
              <w:rPr>
                <w:rFonts w:ascii="Arial Narrow" w:hAnsi="Arial Narrow"/>
              </w:rPr>
              <w:t>e</w:t>
            </w:r>
            <w:r w:rsidR="00D70143">
              <w:rPr>
                <w:rFonts w:ascii="Arial Narrow" w:hAnsi="Arial Narrow"/>
              </w:rPr>
              <w:t>hen hinsichtlich der Errichtung und des Betriebs der Anlagen gerechtfertigte Bedenken. G</w:t>
            </w:r>
            <w:r w:rsidR="00D70143">
              <w:rPr>
                <w:rFonts w:ascii="Arial Narrow" w:hAnsi="Arial Narrow"/>
              </w:rPr>
              <w:t>e</w:t>
            </w:r>
            <w:r w:rsidR="00D70143">
              <w:rPr>
                <w:rFonts w:ascii="Arial Narrow" w:hAnsi="Arial Narrow"/>
              </w:rPr>
              <w:t>fährdungen könnten insbesondere durch herabstürzende Teile oder ganze Baugruppen und der daraus resultierenden Einschlagenergie beim Auftreffen entstehen. Zur Risikobewertung wurde ein Gutachten in Auftrag gegeben, welches</w:t>
            </w:r>
            <w:r w:rsidR="003A363C">
              <w:rPr>
                <w:rFonts w:ascii="Arial Narrow" w:hAnsi="Arial Narrow"/>
              </w:rPr>
              <w:t xml:space="preserve"> u.a.</w:t>
            </w:r>
            <w:r w:rsidR="00C404AB">
              <w:rPr>
                <w:rFonts w:ascii="Arial Narrow" w:hAnsi="Arial Narrow"/>
              </w:rPr>
              <w:t xml:space="preserve"> den Fall einer Havarie </w:t>
            </w:r>
            <w:r w:rsidR="00D70143">
              <w:rPr>
                <w:rFonts w:ascii="Arial Narrow" w:hAnsi="Arial Narrow"/>
              </w:rPr>
              <w:t>bewertet.</w:t>
            </w:r>
            <w:r w:rsidR="003A363C">
              <w:rPr>
                <w:rFonts w:ascii="Arial Narrow" w:hAnsi="Arial Narrow"/>
              </w:rPr>
              <w:t xml:space="preserve"> Zur Verhinderung der möglichen Gefäh</w:t>
            </w:r>
            <w:r w:rsidR="00C404AB">
              <w:rPr>
                <w:rFonts w:ascii="Arial Narrow" w:hAnsi="Arial Narrow"/>
              </w:rPr>
              <w:t xml:space="preserve">rdungen und Reduzierung </w:t>
            </w:r>
            <w:r w:rsidR="003A363C">
              <w:rPr>
                <w:rFonts w:ascii="Arial Narrow" w:hAnsi="Arial Narrow"/>
              </w:rPr>
              <w:t>der identifizierten Gefahrenque</w:t>
            </w:r>
            <w:r w:rsidR="003A363C">
              <w:rPr>
                <w:rFonts w:ascii="Arial Narrow" w:hAnsi="Arial Narrow"/>
              </w:rPr>
              <w:t>l</w:t>
            </w:r>
            <w:r w:rsidR="003A363C">
              <w:rPr>
                <w:rFonts w:ascii="Arial Narrow" w:hAnsi="Arial Narrow"/>
              </w:rPr>
              <w:t xml:space="preserve">len wurden einige Maßnahmen seitens der </w:t>
            </w:r>
            <w:proofErr w:type="spellStart"/>
            <w:r w:rsidR="003A363C">
              <w:rPr>
                <w:rFonts w:ascii="Arial Narrow" w:hAnsi="Arial Narrow"/>
              </w:rPr>
              <w:t>TüV</w:t>
            </w:r>
            <w:proofErr w:type="spellEnd"/>
            <w:r w:rsidR="003A363C">
              <w:rPr>
                <w:rFonts w:ascii="Arial Narrow" w:hAnsi="Arial Narrow"/>
              </w:rPr>
              <w:t xml:space="preserve"> Nord </w:t>
            </w:r>
            <w:proofErr w:type="spellStart"/>
            <w:r w:rsidR="003A363C">
              <w:rPr>
                <w:rFonts w:ascii="Arial Narrow" w:hAnsi="Arial Narrow"/>
              </w:rPr>
              <w:t>EnSys</w:t>
            </w:r>
            <w:proofErr w:type="spellEnd"/>
            <w:r w:rsidR="003A363C">
              <w:rPr>
                <w:rFonts w:ascii="Arial Narrow" w:hAnsi="Arial Narrow"/>
              </w:rPr>
              <w:t xml:space="preserve"> GmbH &amp; Co. K</w:t>
            </w:r>
            <w:r w:rsidR="00C00565">
              <w:rPr>
                <w:rFonts w:ascii="Arial Narrow" w:hAnsi="Arial Narrow"/>
              </w:rPr>
              <w:t>G vorgeschrieben, we</w:t>
            </w:r>
            <w:r w:rsidR="00C404AB">
              <w:rPr>
                <w:rFonts w:ascii="Arial Narrow" w:hAnsi="Arial Narrow"/>
              </w:rPr>
              <w:t xml:space="preserve">lche zwingend zu beachten sind. </w:t>
            </w:r>
            <w:r w:rsidR="00C00565">
              <w:rPr>
                <w:rFonts w:ascii="Arial Narrow" w:hAnsi="Arial Narrow"/>
              </w:rPr>
              <w:t xml:space="preserve">Unter </w:t>
            </w:r>
            <w:r w:rsidR="00A15844">
              <w:rPr>
                <w:rFonts w:ascii="Arial Narrow" w:hAnsi="Arial Narrow"/>
              </w:rPr>
              <w:t>anderem sollte der</w:t>
            </w:r>
            <w:r w:rsidR="00C00565">
              <w:rPr>
                <w:rFonts w:ascii="Arial Narrow" w:hAnsi="Arial Narrow"/>
              </w:rPr>
              <w:t xml:space="preserve"> zur Errichtung notwendige Kran auf einen technisch einwa</w:t>
            </w:r>
            <w:r w:rsidR="00A74A5C">
              <w:rPr>
                <w:rFonts w:ascii="Arial Narrow" w:hAnsi="Arial Narrow"/>
              </w:rPr>
              <w:t>ndfreien Zustand geprüft werden. Für die Gefährdungen durch R</w:t>
            </w:r>
            <w:r w:rsidR="00A74A5C">
              <w:rPr>
                <w:rFonts w:ascii="Arial Narrow" w:hAnsi="Arial Narrow"/>
              </w:rPr>
              <w:t>o</w:t>
            </w:r>
            <w:r w:rsidR="00A74A5C">
              <w:rPr>
                <w:rFonts w:ascii="Arial Narrow" w:hAnsi="Arial Narrow"/>
              </w:rPr>
              <w:t>torblattb</w:t>
            </w:r>
            <w:r w:rsidR="00A15844">
              <w:rPr>
                <w:rFonts w:ascii="Arial Narrow" w:hAnsi="Arial Narrow"/>
              </w:rPr>
              <w:t>r</w:t>
            </w:r>
            <w:r w:rsidR="00A74A5C">
              <w:rPr>
                <w:rFonts w:ascii="Arial Narrow" w:hAnsi="Arial Narrow"/>
              </w:rPr>
              <w:t>uch und Turmversagen wurden im Sinne des ALARP-Prinzips die möglichen</w:t>
            </w:r>
            <w:r w:rsidR="00A15844">
              <w:rPr>
                <w:rFonts w:ascii="Arial Narrow" w:hAnsi="Arial Narrow"/>
              </w:rPr>
              <w:t xml:space="preserve"> und</w:t>
            </w:r>
            <w:r w:rsidR="00A74A5C">
              <w:rPr>
                <w:rFonts w:ascii="Arial Narrow" w:hAnsi="Arial Narrow"/>
              </w:rPr>
              <w:t xml:space="preserve"> risikominimierenden Maßnahmen durch die New Energie Systems AG geprüft und umgesetzt. Ein für die Pipeline bestehendes Restrisiko ist nicht ausgeschlossen, jedoch in einem akze</w:t>
            </w:r>
            <w:r w:rsidR="00A74A5C">
              <w:rPr>
                <w:rFonts w:ascii="Arial Narrow" w:hAnsi="Arial Narrow"/>
              </w:rPr>
              <w:t>p</w:t>
            </w:r>
            <w:r w:rsidR="00A74A5C">
              <w:rPr>
                <w:rFonts w:ascii="Arial Narrow" w:hAnsi="Arial Narrow"/>
              </w:rPr>
              <w:t xml:space="preserve">tablen Rahmen. Unter Berücksichtigung des </w:t>
            </w:r>
            <w:proofErr w:type="spellStart"/>
            <w:r w:rsidR="00A74A5C">
              <w:rPr>
                <w:rFonts w:ascii="Arial Narrow" w:hAnsi="Arial Narrow"/>
              </w:rPr>
              <w:t>BImschG</w:t>
            </w:r>
            <w:proofErr w:type="spellEnd"/>
            <w:r w:rsidR="00A74A5C">
              <w:rPr>
                <w:rFonts w:ascii="Arial Narrow" w:hAnsi="Arial Narrow"/>
              </w:rPr>
              <w:t xml:space="preserve"> ist eine konkrete Gefahr während der Errichtung und des Betriebs nach Umsetzung der geprüften möglichen Maßnahmen zur Ris</w:t>
            </w:r>
            <w:r w:rsidR="00A74A5C">
              <w:rPr>
                <w:rFonts w:ascii="Arial Narrow" w:hAnsi="Arial Narrow"/>
              </w:rPr>
              <w:t>i</w:t>
            </w:r>
            <w:r w:rsidR="00A74A5C">
              <w:rPr>
                <w:rFonts w:ascii="Arial Narrow" w:hAnsi="Arial Narrow"/>
              </w:rPr>
              <w:t xml:space="preserve">kominderung nicht anzunehmen. </w:t>
            </w:r>
          </w:p>
          <w:p w:rsidR="00D77E78" w:rsidRDefault="00D77E78" w:rsidP="00D77E78">
            <w:pPr>
              <w:rPr>
                <w:rFonts w:ascii="Arial Narrow" w:hAnsi="Arial Narrow"/>
              </w:rPr>
            </w:pPr>
            <w:r>
              <w:rPr>
                <w:rFonts w:ascii="Arial Narrow" w:hAnsi="Arial Narrow"/>
              </w:rPr>
              <w:t>Die</w:t>
            </w:r>
            <w:r w:rsidR="00F25735">
              <w:rPr>
                <w:rFonts w:ascii="Arial Narrow" w:hAnsi="Arial Narrow"/>
              </w:rPr>
              <w:t xml:space="preserve"> kleine</w:t>
            </w:r>
            <w:r>
              <w:rPr>
                <w:rFonts w:ascii="Arial Narrow" w:hAnsi="Arial Narrow"/>
              </w:rPr>
              <w:t>n</w:t>
            </w:r>
            <w:r w:rsidR="00F25735">
              <w:rPr>
                <w:rFonts w:ascii="Arial Narrow" w:hAnsi="Arial Narrow"/>
              </w:rPr>
              <w:t xml:space="preserve"> Mengen Öl o.ä.</w:t>
            </w:r>
            <w:r>
              <w:rPr>
                <w:rFonts w:ascii="Arial Narrow" w:hAnsi="Arial Narrow"/>
              </w:rPr>
              <w:t>, die verwendet werden</w:t>
            </w:r>
            <w:r w:rsidR="00F25735">
              <w:rPr>
                <w:rFonts w:ascii="Arial Narrow" w:hAnsi="Arial Narrow"/>
              </w:rPr>
              <w:t>, verbleiben auch im Schadensfall innerhalb der Anlage</w:t>
            </w:r>
            <w:r w:rsidR="00C404AB">
              <w:rPr>
                <w:rFonts w:ascii="Arial Narrow" w:hAnsi="Arial Narrow"/>
              </w:rPr>
              <w:t>n</w:t>
            </w:r>
            <w:r w:rsidR="00F25735">
              <w:rPr>
                <w:rFonts w:ascii="Arial Narrow" w:hAnsi="Arial Narrow"/>
              </w:rPr>
              <w:t xml:space="preserve"> und stellen somit keine Gefahr für die Umwelt dar.</w:t>
            </w:r>
          </w:p>
        </w:tc>
      </w:tr>
      <w:tr w:rsidR="00F87588" w:rsidRPr="00567364" w:rsidTr="00F87588">
        <w:trPr>
          <w:trHeight w:val="567"/>
        </w:trPr>
        <w:tc>
          <w:tcPr>
            <w:tcW w:w="1134" w:type="dxa"/>
            <w:tcBorders>
              <w:top w:val="single" w:sz="4" w:space="0" w:color="auto"/>
              <w:left w:val="single" w:sz="4" w:space="0" w:color="auto"/>
              <w:bottom w:val="single" w:sz="4" w:space="0" w:color="auto"/>
              <w:right w:val="single" w:sz="4" w:space="0" w:color="auto"/>
            </w:tcBorders>
          </w:tcPr>
          <w:p w:rsidR="00F87588" w:rsidRDefault="00F87588" w:rsidP="00744A0E">
            <w:pPr>
              <w:rPr>
                <w:rFonts w:ascii="Arial Narrow" w:hAnsi="Arial Narrow"/>
              </w:rPr>
            </w:pPr>
            <w:r>
              <w:rPr>
                <w:rFonts w:ascii="Arial Narrow" w:hAnsi="Arial Narrow"/>
              </w:rPr>
              <w:lastRenderedPageBreak/>
              <w:t>1.6.2</w:t>
            </w:r>
          </w:p>
        </w:tc>
        <w:tc>
          <w:tcPr>
            <w:tcW w:w="6391" w:type="dxa"/>
            <w:gridSpan w:val="2"/>
            <w:tcBorders>
              <w:top w:val="single" w:sz="4" w:space="0" w:color="auto"/>
              <w:left w:val="single" w:sz="4" w:space="0" w:color="auto"/>
              <w:bottom w:val="single" w:sz="4" w:space="0" w:color="auto"/>
              <w:right w:val="single" w:sz="4" w:space="0" w:color="auto"/>
            </w:tcBorders>
          </w:tcPr>
          <w:p w:rsidR="00F87588" w:rsidRDefault="00802CD3" w:rsidP="00973771">
            <w:pPr>
              <w:rPr>
                <w:rFonts w:ascii="Arial Narrow" w:hAnsi="Arial Narrow"/>
              </w:rPr>
            </w:pPr>
            <w:r>
              <w:rPr>
                <w:rFonts w:ascii="Arial Narrow" w:hAnsi="Arial Narrow"/>
              </w:rPr>
              <w:t>die Anfälligkeit des Vorhabens für Störfälle im Sinne des § 2 Nummer 7 der Störfall-Verordnung, insbesondere aufgrund seiner Verwirklichung innerhalb des angemessenen Sicherheitsabstandes zu Betriebsbereichen im Sinne des § 3 Absatz 5a des BImSchG</w:t>
            </w:r>
          </w:p>
        </w:tc>
        <w:tc>
          <w:tcPr>
            <w:tcW w:w="7685" w:type="dxa"/>
            <w:gridSpan w:val="3"/>
            <w:tcBorders>
              <w:top w:val="single" w:sz="4" w:space="0" w:color="auto"/>
              <w:left w:val="single" w:sz="4" w:space="0" w:color="auto"/>
              <w:bottom w:val="single" w:sz="4" w:space="0" w:color="auto"/>
              <w:right w:val="single" w:sz="4" w:space="0" w:color="auto"/>
            </w:tcBorders>
          </w:tcPr>
          <w:p w:rsidR="00F87588" w:rsidRDefault="00517B18" w:rsidP="00973771">
            <w:pPr>
              <w:rPr>
                <w:rFonts w:ascii="Arial Narrow" w:hAnsi="Arial Narrow"/>
              </w:rPr>
            </w:pPr>
            <w:r>
              <w:rPr>
                <w:rFonts w:ascii="Arial Narrow" w:hAnsi="Arial Narrow"/>
              </w:rPr>
              <w:t xml:space="preserve">Zwar finden sich im Anhang 1, Spalte 4 der 12. </w:t>
            </w:r>
            <w:proofErr w:type="spellStart"/>
            <w:r>
              <w:rPr>
                <w:rFonts w:ascii="Arial Narrow" w:hAnsi="Arial Narrow"/>
              </w:rPr>
              <w:t>BImschV</w:t>
            </w:r>
            <w:proofErr w:type="spellEnd"/>
            <w:r>
              <w:rPr>
                <w:rFonts w:ascii="Arial Narrow" w:hAnsi="Arial Narrow"/>
              </w:rPr>
              <w:t xml:space="preserve"> Stoffe, die in den geplanten Anlagen Verwendung finden, jedoch werden die angegeben Mengenschwellen nicht erreicht und somit ist die Störfallverordnung für die </w:t>
            </w:r>
            <w:proofErr w:type="spellStart"/>
            <w:r>
              <w:rPr>
                <w:rFonts w:ascii="Arial Narrow" w:hAnsi="Arial Narrow"/>
              </w:rPr>
              <w:t>Nordex</w:t>
            </w:r>
            <w:proofErr w:type="spellEnd"/>
            <w:r>
              <w:rPr>
                <w:rFonts w:ascii="Arial Narrow" w:hAnsi="Arial Narrow"/>
              </w:rPr>
              <w:t xml:space="preserve"> Windenergieanlagen unbeachtlich. </w:t>
            </w:r>
          </w:p>
        </w:tc>
      </w:tr>
      <w:tr w:rsidR="00802CD3" w:rsidRPr="00567364" w:rsidTr="00F87588">
        <w:trPr>
          <w:trHeight w:val="567"/>
        </w:trPr>
        <w:tc>
          <w:tcPr>
            <w:tcW w:w="1134" w:type="dxa"/>
            <w:tcBorders>
              <w:top w:val="single" w:sz="4" w:space="0" w:color="auto"/>
              <w:left w:val="single" w:sz="4" w:space="0" w:color="auto"/>
              <w:bottom w:val="single" w:sz="4" w:space="0" w:color="auto"/>
              <w:right w:val="single" w:sz="4" w:space="0" w:color="auto"/>
            </w:tcBorders>
          </w:tcPr>
          <w:p w:rsidR="00802CD3" w:rsidRDefault="00802CD3" w:rsidP="00744A0E">
            <w:pPr>
              <w:rPr>
                <w:rFonts w:ascii="Arial Narrow" w:hAnsi="Arial Narrow"/>
              </w:rPr>
            </w:pPr>
            <w:r>
              <w:rPr>
                <w:rFonts w:ascii="Arial Narrow" w:hAnsi="Arial Narrow"/>
              </w:rPr>
              <w:t>1.7</w:t>
            </w:r>
          </w:p>
        </w:tc>
        <w:tc>
          <w:tcPr>
            <w:tcW w:w="6391" w:type="dxa"/>
            <w:gridSpan w:val="2"/>
            <w:tcBorders>
              <w:top w:val="single" w:sz="4" w:space="0" w:color="auto"/>
              <w:left w:val="single" w:sz="4" w:space="0" w:color="auto"/>
              <w:bottom w:val="single" w:sz="4" w:space="0" w:color="auto"/>
              <w:right w:val="single" w:sz="4" w:space="0" w:color="auto"/>
            </w:tcBorders>
          </w:tcPr>
          <w:p w:rsidR="00802CD3" w:rsidRDefault="00802CD3" w:rsidP="00973771">
            <w:pPr>
              <w:rPr>
                <w:rFonts w:ascii="Arial Narrow" w:hAnsi="Arial Narrow"/>
              </w:rPr>
            </w:pPr>
            <w:r>
              <w:rPr>
                <w:rFonts w:ascii="Arial Narrow" w:hAnsi="Arial Narrow"/>
              </w:rPr>
              <w:t>Risiken für die menschliche Gesundheit, z. B. durch Verunreinigung von Wa</w:t>
            </w:r>
            <w:r>
              <w:rPr>
                <w:rFonts w:ascii="Arial Narrow" w:hAnsi="Arial Narrow"/>
              </w:rPr>
              <w:t>s</w:t>
            </w:r>
            <w:r>
              <w:rPr>
                <w:rFonts w:ascii="Arial Narrow" w:hAnsi="Arial Narrow"/>
              </w:rPr>
              <w:t>ser oder Luft</w:t>
            </w:r>
          </w:p>
        </w:tc>
        <w:tc>
          <w:tcPr>
            <w:tcW w:w="7685" w:type="dxa"/>
            <w:gridSpan w:val="3"/>
            <w:tcBorders>
              <w:top w:val="single" w:sz="4" w:space="0" w:color="auto"/>
              <w:left w:val="single" w:sz="4" w:space="0" w:color="auto"/>
              <w:bottom w:val="single" w:sz="4" w:space="0" w:color="auto"/>
              <w:right w:val="single" w:sz="4" w:space="0" w:color="auto"/>
            </w:tcBorders>
          </w:tcPr>
          <w:p w:rsidR="00802CD3" w:rsidRDefault="00517B18" w:rsidP="00973771">
            <w:pPr>
              <w:rPr>
                <w:rFonts w:ascii="Arial Narrow" w:hAnsi="Arial Narrow"/>
              </w:rPr>
            </w:pPr>
            <w:r>
              <w:rPr>
                <w:rFonts w:ascii="Arial Narrow" w:hAnsi="Arial Narrow"/>
              </w:rPr>
              <w:t xml:space="preserve">Die menschliche Gesundheit könnte durch die geplanten Anlagen beeinträchtigt sein. </w:t>
            </w:r>
          </w:p>
          <w:p w:rsidR="00517B18" w:rsidRDefault="00517B18" w:rsidP="00973771">
            <w:pPr>
              <w:rPr>
                <w:rFonts w:ascii="Arial Narrow" w:hAnsi="Arial Narrow"/>
              </w:rPr>
            </w:pPr>
            <w:r>
              <w:rPr>
                <w:rFonts w:ascii="Arial Narrow" w:hAnsi="Arial Narrow"/>
              </w:rPr>
              <w:t xml:space="preserve">Jedoch ist aufgrund der Tatsache, dass Windenergieanlagen im Regelfall unzugänglich sind und, dass Arbeiten lediglich von ausgewiesenem Fachpersonal </w:t>
            </w:r>
            <w:r w:rsidR="00BA1627">
              <w:rPr>
                <w:rFonts w:ascii="Arial Narrow" w:hAnsi="Arial Narrow"/>
              </w:rPr>
              <w:t xml:space="preserve">erledigt werden, festzustellen, dass insoweit keine direkten Gefahrenquellen von den Anlagen ausgehen. </w:t>
            </w:r>
          </w:p>
          <w:p w:rsidR="00BA1627" w:rsidRDefault="00BA1627" w:rsidP="00973771">
            <w:pPr>
              <w:rPr>
                <w:rFonts w:ascii="Arial Narrow" w:hAnsi="Arial Narrow"/>
              </w:rPr>
            </w:pPr>
            <w:r>
              <w:rPr>
                <w:rFonts w:ascii="Arial Narrow" w:hAnsi="Arial Narrow"/>
              </w:rPr>
              <w:t xml:space="preserve">Die menschliche Gesundheit könnte aber auch von </w:t>
            </w:r>
            <w:proofErr w:type="spellStart"/>
            <w:r>
              <w:rPr>
                <w:rFonts w:ascii="Arial Narrow" w:hAnsi="Arial Narrow"/>
              </w:rPr>
              <w:t>Eiswurf</w:t>
            </w:r>
            <w:proofErr w:type="spellEnd"/>
            <w:r>
              <w:rPr>
                <w:rFonts w:ascii="Arial Narrow" w:hAnsi="Arial Narrow"/>
              </w:rPr>
              <w:t xml:space="preserve"> betroffen sein. Dies wäre insb</w:t>
            </w:r>
            <w:r>
              <w:rPr>
                <w:rFonts w:ascii="Arial Narrow" w:hAnsi="Arial Narrow"/>
              </w:rPr>
              <w:t>e</w:t>
            </w:r>
            <w:r>
              <w:rPr>
                <w:rFonts w:ascii="Arial Narrow" w:hAnsi="Arial Narrow"/>
              </w:rPr>
              <w:t>sondere der Fall, wenn die Anlagen in einem Gebiet ständen, in dem häufig mit Vereisungen zu rechnen ist. Allein dies ist gemäß der Eis-Karte von Europa zu verneinen und zudem b</w:t>
            </w:r>
            <w:r>
              <w:rPr>
                <w:rFonts w:ascii="Arial Narrow" w:hAnsi="Arial Narrow"/>
              </w:rPr>
              <w:t>e</w:t>
            </w:r>
            <w:r>
              <w:rPr>
                <w:rFonts w:ascii="Arial Narrow" w:hAnsi="Arial Narrow"/>
              </w:rPr>
              <w:t>trägt die Entfernung zur nächstgelegenen Straße 400m, weshalb nicht mit einem gesun</w:t>
            </w:r>
            <w:r>
              <w:rPr>
                <w:rFonts w:ascii="Arial Narrow" w:hAnsi="Arial Narrow"/>
              </w:rPr>
              <w:t>d</w:t>
            </w:r>
            <w:r>
              <w:rPr>
                <w:rFonts w:ascii="Arial Narrow" w:hAnsi="Arial Narrow"/>
              </w:rPr>
              <w:t xml:space="preserve">heitsgefährdenden </w:t>
            </w:r>
            <w:proofErr w:type="spellStart"/>
            <w:r>
              <w:rPr>
                <w:rFonts w:ascii="Arial Narrow" w:hAnsi="Arial Narrow"/>
              </w:rPr>
              <w:t>Eiswurf</w:t>
            </w:r>
            <w:proofErr w:type="spellEnd"/>
            <w:r>
              <w:rPr>
                <w:rFonts w:ascii="Arial Narrow" w:hAnsi="Arial Narrow"/>
              </w:rPr>
              <w:t xml:space="preserve"> zu rechnen ist.  </w:t>
            </w:r>
          </w:p>
          <w:p w:rsidR="00517B18" w:rsidRDefault="00A65296" w:rsidP="00A65296">
            <w:pPr>
              <w:rPr>
                <w:rFonts w:ascii="Arial Narrow" w:hAnsi="Arial Narrow"/>
              </w:rPr>
            </w:pPr>
            <w:r>
              <w:rPr>
                <w:rFonts w:ascii="Arial Narrow" w:hAnsi="Arial Narrow"/>
              </w:rPr>
              <w:lastRenderedPageBreak/>
              <w:t>In Windkraftanlagen werden wassergefährdende Stoffe eingesetzt. A</w:t>
            </w:r>
            <w:r w:rsidR="00F25735">
              <w:rPr>
                <w:rFonts w:ascii="Arial Narrow" w:hAnsi="Arial Narrow"/>
              </w:rPr>
              <w:t>ufgrund der Tatsache</w:t>
            </w:r>
            <w:r>
              <w:rPr>
                <w:rFonts w:ascii="Arial Narrow" w:hAnsi="Arial Narrow"/>
              </w:rPr>
              <w:t xml:space="preserve"> jedoch, dass diese Stoffe </w:t>
            </w:r>
            <w:r w:rsidR="00F25735">
              <w:rPr>
                <w:rFonts w:ascii="Arial Narrow" w:hAnsi="Arial Narrow"/>
              </w:rPr>
              <w:t>im Turm verbleiben, werden keine Gewässer verunreinigt</w:t>
            </w:r>
            <w:r w:rsidR="00C404AB">
              <w:rPr>
                <w:rFonts w:ascii="Arial Narrow" w:hAnsi="Arial Narrow"/>
              </w:rPr>
              <w:t xml:space="preserve"> oder g</w:t>
            </w:r>
            <w:r w:rsidR="00C404AB">
              <w:rPr>
                <w:rFonts w:ascii="Arial Narrow" w:hAnsi="Arial Narrow"/>
              </w:rPr>
              <w:t>e</w:t>
            </w:r>
            <w:r w:rsidR="00C404AB">
              <w:rPr>
                <w:rFonts w:ascii="Arial Narrow" w:hAnsi="Arial Narrow"/>
              </w:rPr>
              <w:t>fährdet.</w:t>
            </w:r>
          </w:p>
        </w:tc>
      </w:tr>
      <w:tr w:rsidR="00EB77F3"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EB77F3" w:rsidRDefault="00EB77F3" w:rsidP="00744A0E">
            <w:pPr>
              <w:rPr>
                <w:rFonts w:ascii="Arial Narrow" w:hAnsi="Arial Narrow"/>
                <w:b/>
              </w:rPr>
            </w:pPr>
            <w:r>
              <w:rPr>
                <w:rFonts w:ascii="Arial Narrow" w:hAnsi="Arial Narrow"/>
                <w:b/>
              </w:rPr>
              <w:lastRenderedPageBreak/>
              <w:t>2.</w:t>
            </w:r>
          </w:p>
        </w:tc>
        <w:tc>
          <w:tcPr>
            <w:tcW w:w="14076" w:type="dxa"/>
            <w:gridSpan w:val="5"/>
            <w:tcBorders>
              <w:top w:val="single" w:sz="4" w:space="0" w:color="auto"/>
              <w:left w:val="single" w:sz="4" w:space="0" w:color="auto"/>
              <w:bottom w:val="single" w:sz="4" w:space="0" w:color="auto"/>
              <w:right w:val="single" w:sz="4" w:space="0" w:color="auto"/>
            </w:tcBorders>
          </w:tcPr>
          <w:p w:rsidR="00EB77F3" w:rsidRDefault="00EB77F3" w:rsidP="00EB77F3">
            <w:pPr>
              <w:rPr>
                <w:rFonts w:ascii="Arial Narrow" w:hAnsi="Arial Narrow"/>
                <w:b/>
              </w:rPr>
            </w:pPr>
            <w:r>
              <w:rPr>
                <w:rFonts w:ascii="Arial Narrow" w:hAnsi="Arial Narrow"/>
                <w:b/>
              </w:rPr>
              <w:t>Standort des Vorhabens</w:t>
            </w:r>
          </w:p>
          <w:p w:rsidR="00EB77F3" w:rsidRDefault="00EB77F3" w:rsidP="00EB77F3">
            <w:pPr>
              <w:rPr>
                <w:rFonts w:ascii="Arial Narrow" w:hAnsi="Arial Narrow"/>
                <w:b/>
              </w:rPr>
            </w:pPr>
            <w:r>
              <w:rPr>
                <w:rFonts w:ascii="Arial Narrow" w:hAnsi="Arial Narrow"/>
              </w:rPr>
              <w:t>Die ökologische Empfindlichkeit eines Gebietes, das durch ein Vorhaben möglicherweise beeinträchtigt wird, ist insbesondere hinsichtlich folgender Nutzungs- und Schutzkr</w:t>
            </w:r>
            <w:r>
              <w:rPr>
                <w:rFonts w:ascii="Arial Narrow" w:hAnsi="Arial Narrow"/>
              </w:rPr>
              <w:t>i</w:t>
            </w:r>
            <w:r>
              <w:rPr>
                <w:rFonts w:ascii="Arial Narrow" w:hAnsi="Arial Narrow"/>
              </w:rPr>
              <w:t>terien unter Berücksichtigung des Zusammenwirkens mit anderen Vorhaben in ihrem gemeinsamen Einwirkungsbereich zu beurteilen</w:t>
            </w:r>
          </w:p>
        </w:tc>
      </w:tr>
      <w:tr w:rsidR="00FA0D19"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C20E7C" w:rsidRPr="0057760E" w:rsidRDefault="00C20E7C" w:rsidP="00744A0E">
            <w:pPr>
              <w:rPr>
                <w:rFonts w:ascii="Arial Narrow" w:hAnsi="Arial Narrow"/>
              </w:rPr>
            </w:pPr>
            <w:r>
              <w:rPr>
                <w:rFonts w:ascii="Arial Narrow" w:hAnsi="Arial Narrow"/>
              </w:rPr>
              <w:t>2.1</w:t>
            </w:r>
          </w:p>
        </w:tc>
        <w:tc>
          <w:tcPr>
            <w:tcW w:w="6391" w:type="dxa"/>
            <w:gridSpan w:val="2"/>
            <w:tcBorders>
              <w:top w:val="single" w:sz="4" w:space="0" w:color="auto"/>
              <w:left w:val="single" w:sz="4" w:space="0" w:color="auto"/>
              <w:bottom w:val="single" w:sz="4" w:space="0" w:color="auto"/>
              <w:right w:val="single" w:sz="4" w:space="0" w:color="auto"/>
            </w:tcBorders>
          </w:tcPr>
          <w:p w:rsidR="00C20E7C" w:rsidRPr="0057760E" w:rsidRDefault="00973771" w:rsidP="00744A0E">
            <w:pPr>
              <w:rPr>
                <w:rFonts w:ascii="Arial Narrow" w:hAnsi="Arial Narrow"/>
              </w:rPr>
            </w:pPr>
            <w:r>
              <w:rPr>
                <w:rFonts w:ascii="Arial Narrow" w:hAnsi="Arial Narrow"/>
              </w:rPr>
              <w:t xml:space="preserve">Bestehende Nutzung des Gebietes, insbesondere als Fläche für Siedlung und Erholung, für land-, forst- und fischereiwirtschaftliche Nutzungen, für sonstige wirtschaftliche und öffentliche Nutzungen, Verkehr, </w:t>
            </w:r>
            <w:proofErr w:type="spellStart"/>
            <w:r>
              <w:rPr>
                <w:rFonts w:ascii="Arial Narrow" w:hAnsi="Arial Narrow"/>
              </w:rPr>
              <w:t>Ver</w:t>
            </w:r>
            <w:proofErr w:type="spellEnd"/>
            <w:r>
              <w:rPr>
                <w:rFonts w:ascii="Arial Narrow" w:hAnsi="Arial Narrow"/>
              </w:rPr>
              <w:t>- und Entsorgung (Nutzungskriterien)</w:t>
            </w:r>
          </w:p>
        </w:tc>
        <w:tc>
          <w:tcPr>
            <w:tcW w:w="7685" w:type="dxa"/>
            <w:gridSpan w:val="3"/>
            <w:tcBorders>
              <w:top w:val="single" w:sz="4" w:space="0" w:color="auto"/>
              <w:left w:val="single" w:sz="4" w:space="0" w:color="auto"/>
              <w:bottom w:val="single" w:sz="4" w:space="0" w:color="auto"/>
              <w:right w:val="single" w:sz="4" w:space="0" w:color="auto"/>
            </w:tcBorders>
          </w:tcPr>
          <w:p w:rsidR="003F70C4" w:rsidRDefault="00E6191C" w:rsidP="00744A0E">
            <w:pPr>
              <w:rPr>
                <w:rFonts w:ascii="Arial Narrow" w:hAnsi="Arial Narrow"/>
              </w:rPr>
            </w:pPr>
            <w:r>
              <w:rPr>
                <w:rFonts w:ascii="Arial Narrow" w:hAnsi="Arial Narrow"/>
              </w:rPr>
              <w:t>Standortbeschreibung:</w:t>
            </w:r>
          </w:p>
          <w:p w:rsidR="00E6191C" w:rsidRDefault="00B06ED1" w:rsidP="00744A0E">
            <w:pPr>
              <w:rPr>
                <w:rFonts w:ascii="Arial Narrow" w:hAnsi="Arial Narrow"/>
              </w:rPr>
            </w:pPr>
            <w:r>
              <w:rPr>
                <w:rFonts w:ascii="Arial Narrow" w:hAnsi="Arial Narrow"/>
              </w:rPr>
              <w:t xml:space="preserve">WEA R1 grenzt südlich an einen </w:t>
            </w:r>
            <w:proofErr w:type="spellStart"/>
            <w:r>
              <w:rPr>
                <w:rFonts w:ascii="Arial Narrow" w:hAnsi="Arial Narrow"/>
              </w:rPr>
              <w:t>Douglasienbestand</w:t>
            </w:r>
            <w:proofErr w:type="spellEnd"/>
            <w:r>
              <w:rPr>
                <w:rFonts w:ascii="Arial Narrow" w:hAnsi="Arial Narrow"/>
              </w:rPr>
              <w:t>. WEA R2 liegt inmitten einer Ackerfläche, die keine Biotopstrukturen wie Randstreifen oder Gehölze aufweist. WEA R3 ist innerhalb eine</w:t>
            </w:r>
            <w:r w:rsidR="00835E08">
              <w:rPr>
                <w:rFonts w:ascii="Arial Narrow" w:hAnsi="Arial Narrow"/>
              </w:rPr>
              <w:t>r Parzelle aus einheimischen Lau</w:t>
            </w:r>
            <w:r>
              <w:rPr>
                <w:rFonts w:ascii="Arial Narrow" w:hAnsi="Arial Narrow"/>
              </w:rPr>
              <w:t>bbau</w:t>
            </w:r>
            <w:r w:rsidR="00835E08">
              <w:rPr>
                <w:rFonts w:ascii="Arial Narrow" w:hAnsi="Arial Narrow"/>
              </w:rPr>
              <w:t>m</w:t>
            </w:r>
            <w:r>
              <w:rPr>
                <w:rFonts w:ascii="Arial Narrow" w:hAnsi="Arial Narrow"/>
              </w:rPr>
              <w:t>arten und Douglasien und innerhalb des durch die Landesbiotopkartie</w:t>
            </w:r>
            <w:r w:rsidR="00835E08">
              <w:rPr>
                <w:rFonts w:ascii="Arial Narrow" w:hAnsi="Arial Narrow"/>
              </w:rPr>
              <w:t>rung v</w:t>
            </w:r>
            <w:r>
              <w:rPr>
                <w:rFonts w:ascii="Arial Narrow" w:hAnsi="Arial Narrow"/>
              </w:rPr>
              <w:t xml:space="preserve">erzeichneten Biotopkomplexes BK-5609-0058-2006 geplant. </w:t>
            </w:r>
            <w:r w:rsidR="00654DE0">
              <w:rPr>
                <w:rFonts w:ascii="Arial Narrow" w:hAnsi="Arial Narrow"/>
              </w:rPr>
              <w:t>Die drei geplanten Standorte werden weites</w:t>
            </w:r>
            <w:r w:rsidR="00835E08">
              <w:rPr>
                <w:rFonts w:ascii="Arial Narrow" w:hAnsi="Arial Narrow"/>
              </w:rPr>
              <w:t>t</w:t>
            </w:r>
            <w:r w:rsidR="00654DE0">
              <w:rPr>
                <w:rFonts w:ascii="Arial Narrow" w:hAnsi="Arial Narrow"/>
              </w:rPr>
              <w:t>gehend über bestehende Wirtschaftswege, die ggf. Au</w:t>
            </w:r>
            <w:r w:rsidR="00654DE0">
              <w:rPr>
                <w:rFonts w:ascii="Arial Narrow" w:hAnsi="Arial Narrow"/>
              </w:rPr>
              <w:t>f</w:t>
            </w:r>
            <w:r w:rsidR="00654DE0">
              <w:rPr>
                <w:rFonts w:ascii="Arial Narrow" w:hAnsi="Arial Narrow"/>
              </w:rPr>
              <w:t xml:space="preserve">besserungen bedürfen, erschlossen. </w:t>
            </w:r>
          </w:p>
          <w:p w:rsidR="00654DE0" w:rsidRDefault="00654DE0" w:rsidP="00744A0E">
            <w:pPr>
              <w:rPr>
                <w:rFonts w:ascii="Arial Narrow" w:hAnsi="Arial Narrow"/>
              </w:rPr>
            </w:pPr>
            <w:r>
              <w:rPr>
                <w:rFonts w:ascii="Arial Narrow" w:hAnsi="Arial Narrow"/>
              </w:rPr>
              <w:t>Zur umliegenden Bebauung haben die geplanten Anlagen folgende Entfernung:</w:t>
            </w:r>
          </w:p>
          <w:p w:rsidR="00654DE0" w:rsidRPr="00840FBF" w:rsidRDefault="00654DE0" w:rsidP="00654DE0">
            <w:pPr>
              <w:pStyle w:val="Listenabsatz"/>
              <w:numPr>
                <w:ilvl w:val="0"/>
                <w:numId w:val="28"/>
              </w:numPr>
              <w:rPr>
                <w:rFonts w:ascii="Arial Narrow" w:hAnsi="Arial Narrow"/>
              </w:rPr>
            </w:pPr>
            <w:r w:rsidRPr="00840FBF">
              <w:rPr>
                <w:rFonts w:ascii="Arial Narrow" w:hAnsi="Arial Narrow"/>
              </w:rPr>
              <w:t>Ca. 565m zum Standortübungsplatz Mayen</w:t>
            </w:r>
          </w:p>
          <w:p w:rsidR="00654DE0" w:rsidRPr="00840FBF" w:rsidRDefault="00654DE0" w:rsidP="00654DE0">
            <w:pPr>
              <w:pStyle w:val="Listenabsatz"/>
              <w:numPr>
                <w:ilvl w:val="0"/>
                <w:numId w:val="28"/>
              </w:numPr>
              <w:rPr>
                <w:rFonts w:ascii="Arial Narrow" w:hAnsi="Arial Narrow"/>
              </w:rPr>
            </w:pPr>
            <w:r w:rsidRPr="00840FBF">
              <w:rPr>
                <w:rFonts w:ascii="Arial Narrow" w:hAnsi="Arial Narrow"/>
              </w:rPr>
              <w:t xml:space="preserve">Ca. 600m zum </w:t>
            </w:r>
            <w:proofErr w:type="spellStart"/>
            <w:r w:rsidRPr="00840FBF">
              <w:rPr>
                <w:rFonts w:ascii="Arial Narrow" w:hAnsi="Arial Narrow"/>
              </w:rPr>
              <w:t>Geisbüschhof</w:t>
            </w:r>
            <w:proofErr w:type="spellEnd"/>
          </w:p>
          <w:p w:rsidR="00654DE0" w:rsidRPr="00840FBF" w:rsidRDefault="00654DE0" w:rsidP="00654DE0">
            <w:pPr>
              <w:pStyle w:val="Listenabsatz"/>
              <w:numPr>
                <w:ilvl w:val="0"/>
                <w:numId w:val="28"/>
              </w:numPr>
              <w:rPr>
                <w:rFonts w:ascii="Arial Narrow" w:hAnsi="Arial Narrow"/>
              </w:rPr>
            </w:pPr>
            <w:r w:rsidRPr="00840FBF">
              <w:rPr>
                <w:rFonts w:ascii="Arial Narrow" w:hAnsi="Arial Narrow"/>
              </w:rPr>
              <w:t xml:space="preserve">Mind. 1070m östlich zum Ort </w:t>
            </w:r>
            <w:proofErr w:type="spellStart"/>
            <w:r w:rsidRPr="00840FBF">
              <w:rPr>
                <w:rFonts w:ascii="Arial Narrow" w:hAnsi="Arial Narrow"/>
              </w:rPr>
              <w:t>Reudelsterz</w:t>
            </w:r>
            <w:proofErr w:type="spellEnd"/>
          </w:p>
          <w:p w:rsidR="00654DE0" w:rsidRPr="00840FBF" w:rsidRDefault="00654DE0" w:rsidP="00654DE0">
            <w:pPr>
              <w:pStyle w:val="Listenabsatz"/>
              <w:numPr>
                <w:ilvl w:val="0"/>
                <w:numId w:val="28"/>
              </w:numPr>
              <w:rPr>
                <w:rFonts w:ascii="Arial Narrow" w:hAnsi="Arial Narrow"/>
              </w:rPr>
            </w:pPr>
            <w:r w:rsidRPr="00840FBF">
              <w:rPr>
                <w:rFonts w:ascii="Arial Narrow" w:hAnsi="Arial Narrow"/>
              </w:rPr>
              <w:t>Ca. 1,8km südwestlich zur Stadt Mayen</w:t>
            </w:r>
          </w:p>
          <w:p w:rsidR="00654DE0" w:rsidRPr="00840FBF" w:rsidRDefault="00654DE0" w:rsidP="00654DE0">
            <w:pPr>
              <w:rPr>
                <w:rFonts w:ascii="Arial Narrow" w:hAnsi="Arial Narrow"/>
              </w:rPr>
            </w:pPr>
            <w:r w:rsidRPr="00840FBF">
              <w:rPr>
                <w:rFonts w:ascii="Arial Narrow" w:hAnsi="Arial Narrow"/>
              </w:rPr>
              <w:t xml:space="preserve">Das Plateau, auf dem die drei Windenergieanlagen entstehen sollen, liegt auf einem </w:t>
            </w:r>
            <w:proofErr w:type="spellStart"/>
            <w:r w:rsidRPr="00840FBF">
              <w:rPr>
                <w:rFonts w:ascii="Arial Narrow" w:hAnsi="Arial Narrow"/>
              </w:rPr>
              <w:t>Niev</w:t>
            </w:r>
            <w:r w:rsidR="00D305EB">
              <w:rPr>
                <w:rFonts w:ascii="Arial Narrow" w:hAnsi="Arial Narrow"/>
              </w:rPr>
              <w:t>e</w:t>
            </w:r>
            <w:r w:rsidRPr="00840FBF">
              <w:rPr>
                <w:rFonts w:ascii="Arial Narrow" w:hAnsi="Arial Narrow"/>
              </w:rPr>
              <w:t>au</w:t>
            </w:r>
            <w:proofErr w:type="spellEnd"/>
            <w:r w:rsidRPr="00840FBF">
              <w:rPr>
                <w:rFonts w:ascii="Arial Narrow" w:hAnsi="Arial Narrow"/>
              </w:rPr>
              <w:t xml:space="preserve"> von ca. 420m bis 440 m ü. NN. Die Kuppe ist typischerweise von weitläufigen Ackerflächen geprägt. </w:t>
            </w:r>
            <w:r w:rsidR="00840FBF" w:rsidRPr="00840FBF">
              <w:rPr>
                <w:rFonts w:ascii="Arial Narrow" w:hAnsi="Arial Narrow"/>
              </w:rPr>
              <w:t>Aufgrund der umgebenen Wälder (</w:t>
            </w:r>
            <w:r w:rsidRPr="00840FBF">
              <w:rPr>
                <w:rFonts w:ascii="Arial Narrow" w:hAnsi="Arial Narrow"/>
              </w:rPr>
              <w:t>Eiche, Buche, Douglasie) ist der Fernblick eing</w:t>
            </w:r>
            <w:r w:rsidRPr="00840FBF">
              <w:rPr>
                <w:rFonts w:ascii="Arial Narrow" w:hAnsi="Arial Narrow"/>
              </w:rPr>
              <w:t>e</w:t>
            </w:r>
            <w:r w:rsidRPr="00840FBF">
              <w:rPr>
                <w:rFonts w:ascii="Arial Narrow" w:hAnsi="Arial Narrow"/>
              </w:rPr>
              <w:t xml:space="preserve">schränkt. Die Täler sind von der Kuppe aus nicht einsehbar. Die Landschaft ist von bereits bestehenden Windparks geprägt. </w:t>
            </w:r>
          </w:p>
          <w:p w:rsidR="00654DE0" w:rsidRPr="00840FBF" w:rsidRDefault="00654DE0" w:rsidP="00654DE0">
            <w:pPr>
              <w:rPr>
                <w:rFonts w:ascii="Arial Narrow" w:hAnsi="Arial Narrow"/>
              </w:rPr>
            </w:pPr>
            <w:r w:rsidRPr="00840FBF">
              <w:rPr>
                <w:rFonts w:ascii="Arial Narrow" w:hAnsi="Arial Narrow"/>
              </w:rPr>
              <w:t>Der Landschaftsraum ist ein Mosaik aus Offenland, Waldbereichen, Bachtälern; Gehölz- und Siedlungsstrukturen, Feldwegen und Verkehrsstraßen.</w:t>
            </w:r>
          </w:p>
          <w:p w:rsidR="00840FBF" w:rsidRPr="00840FBF" w:rsidRDefault="00654DE0" w:rsidP="00654DE0">
            <w:pPr>
              <w:rPr>
                <w:rFonts w:ascii="Arial Narrow" w:hAnsi="Arial Narrow"/>
              </w:rPr>
            </w:pPr>
            <w:r w:rsidRPr="00840FBF">
              <w:rPr>
                <w:rFonts w:ascii="Arial Narrow" w:hAnsi="Arial Narrow"/>
              </w:rPr>
              <w:t>Der geplante Standort ist von Landwirtschaft ge</w:t>
            </w:r>
            <w:r w:rsidR="00313CDD">
              <w:rPr>
                <w:rFonts w:ascii="Arial Narrow" w:hAnsi="Arial Narrow"/>
              </w:rPr>
              <w:t>prägt und eher strukturarm.</w:t>
            </w:r>
            <w:r w:rsidR="00D305EB">
              <w:rPr>
                <w:rFonts w:ascii="Arial Narrow" w:hAnsi="Arial Narrow"/>
              </w:rPr>
              <w:t xml:space="preserve"> Eine intensive Erholungsnutzung kann aufgrund des eingeschränkten Blickes in die Landschaft ausg</w:t>
            </w:r>
            <w:r w:rsidR="00D305EB">
              <w:rPr>
                <w:rFonts w:ascii="Arial Narrow" w:hAnsi="Arial Narrow"/>
              </w:rPr>
              <w:t>e</w:t>
            </w:r>
            <w:r w:rsidR="00D305EB">
              <w:rPr>
                <w:rFonts w:ascii="Arial Narrow" w:hAnsi="Arial Narrow"/>
              </w:rPr>
              <w:t>schlossen werden.</w:t>
            </w:r>
            <w:r w:rsidR="00313CDD">
              <w:rPr>
                <w:rFonts w:ascii="Arial Narrow" w:hAnsi="Arial Narrow"/>
              </w:rPr>
              <w:t xml:space="preserve"> Ein</w:t>
            </w:r>
            <w:r w:rsidRPr="00840FBF">
              <w:rPr>
                <w:rFonts w:ascii="Arial Narrow" w:hAnsi="Arial Narrow"/>
              </w:rPr>
              <w:t xml:space="preserve"> intensive</w:t>
            </w:r>
            <w:r w:rsidR="00313CDD">
              <w:rPr>
                <w:rFonts w:ascii="Arial Narrow" w:hAnsi="Arial Narrow"/>
              </w:rPr>
              <w:t>r Besuch</w:t>
            </w:r>
            <w:r w:rsidRPr="00840FBF">
              <w:rPr>
                <w:rFonts w:ascii="Arial Narrow" w:hAnsi="Arial Narrow"/>
              </w:rPr>
              <w:t xml:space="preserve"> der Menschheit zur Erholung kann aufgrund des eingeschränkten Landschaftsblickes ausgeschlossen werden. </w:t>
            </w:r>
            <w:r w:rsidR="00840FBF" w:rsidRPr="00840FBF">
              <w:rPr>
                <w:rFonts w:ascii="Arial Narrow" w:hAnsi="Arial Narrow"/>
              </w:rPr>
              <w:t>In unmittelbarer Umgebung der Kuppe befinden sich einige ausgewiesene Wanderwege. Zwei Wege, die unmittelbar die WEA R2 und R3 passieren, führen zu Gedächtnisplätzen mit Sitzmöglichkeiten. Alle weiteren Wa</w:t>
            </w:r>
            <w:r w:rsidR="00840FBF" w:rsidRPr="00840FBF">
              <w:rPr>
                <w:rFonts w:ascii="Arial Narrow" w:hAnsi="Arial Narrow"/>
              </w:rPr>
              <w:t>n</w:t>
            </w:r>
            <w:r w:rsidR="00840FBF" w:rsidRPr="00840FBF">
              <w:rPr>
                <w:rFonts w:ascii="Arial Narrow" w:hAnsi="Arial Narrow"/>
              </w:rPr>
              <w:t xml:space="preserve">derwege meiden den geplanten Standort. Aufgrund der Tatsache, dass die Kuppe durch den </w:t>
            </w:r>
            <w:proofErr w:type="spellStart"/>
            <w:r w:rsidR="00840FBF" w:rsidRPr="00840FBF">
              <w:rPr>
                <w:rFonts w:ascii="Arial Narrow" w:hAnsi="Arial Narrow"/>
              </w:rPr>
              <w:t>Trillbach</w:t>
            </w:r>
            <w:proofErr w:type="spellEnd"/>
            <w:r w:rsidR="00840FBF" w:rsidRPr="00840FBF">
              <w:rPr>
                <w:rFonts w:ascii="Arial Narrow" w:hAnsi="Arial Narrow"/>
              </w:rPr>
              <w:t xml:space="preserve"> von der nahegelegensten Wohngegend getrennt ist, kann angenommen werden, dass an</w:t>
            </w:r>
            <w:r w:rsidR="00D305EB">
              <w:rPr>
                <w:rFonts w:ascii="Arial Narrow" w:hAnsi="Arial Narrow"/>
              </w:rPr>
              <w:t>sonsten</w:t>
            </w:r>
            <w:r w:rsidR="00840FBF" w:rsidRPr="00840FBF">
              <w:rPr>
                <w:rFonts w:ascii="Arial Narrow" w:hAnsi="Arial Narrow"/>
              </w:rPr>
              <w:t xml:space="preserve"> Spaziergänger </w:t>
            </w:r>
            <w:r w:rsidR="00D305EB">
              <w:rPr>
                <w:rFonts w:ascii="Arial Narrow" w:hAnsi="Arial Narrow"/>
              </w:rPr>
              <w:t>eher selten die Kuppe aufsuchen</w:t>
            </w:r>
            <w:r w:rsidR="004C4B24">
              <w:rPr>
                <w:rFonts w:ascii="Arial Narrow" w:hAnsi="Arial Narrow"/>
              </w:rPr>
              <w:t>.</w:t>
            </w:r>
          </w:p>
          <w:p w:rsidR="00840FBF" w:rsidRDefault="00840FBF" w:rsidP="00654DE0">
            <w:pPr>
              <w:rPr>
                <w:rFonts w:ascii="Arial Narrow" w:hAnsi="Arial Narrow"/>
              </w:rPr>
            </w:pPr>
            <w:r w:rsidRPr="00840FBF">
              <w:rPr>
                <w:rFonts w:ascii="Arial Narrow" w:hAnsi="Arial Narrow"/>
              </w:rPr>
              <w:t xml:space="preserve">Touristenattraktionen </w:t>
            </w:r>
            <w:r w:rsidR="00313CDD">
              <w:rPr>
                <w:rFonts w:ascii="Arial Narrow" w:hAnsi="Arial Narrow"/>
              </w:rPr>
              <w:t xml:space="preserve">wie </w:t>
            </w:r>
            <w:r w:rsidRPr="00840FBF">
              <w:rPr>
                <w:rFonts w:ascii="Arial Narrow" w:hAnsi="Arial Narrow"/>
              </w:rPr>
              <w:t xml:space="preserve">die Löwen- und/oder die </w:t>
            </w:r>
            <w:proofErr w:type="spellStart"/>
            <w:r w:rsidRPr="00840FBF">
              <w:rPr>
                <w:rFonts w:ascii="Arial Narrow" w:hAnsi="Arial Narrow"/>
              </w:rPr>
              <w:t>Philippsruine</w:t>
            </w:r>
            <w:proofErr w:type="spellEnd"/>
            <w:r w:rsidRPr="00840FBF">
              <w:rPr>
                <w:rFonts w:ascii="Arial Narrow" w:hAnsi="Arial Narrow"/>
              </w:rPr>
              <w:t xml:space="preserve"> </w:t>
            </w:r>
            <w:r w:rsidR="00313CDD">
              <w:rPr>
                <w:rFonts w:ascii="Arial Narrow" w:hAnsi="Arial Narrow"/>
              </w:rPr>
              <w:t>liegen in größerer Entfern</w:t>
            </w:r>
            <w:r w:rsidR="00A46011">
              <w:rPr>
                <w:rFonts w:ascii="Arial Narrow" w:hAnsi="Arial Narrow"/>
              </w:rPr>
              <w:t xml:space="preserve">ung </w:t>
            </w:r>
            <w:r w:rsidR="00A46011">
              <w:rPr>
                <w:rFonts w:ascii="Arial Narrow" w:hAnsi="Arial Narrow"/>
              </w:rPr>
              <w:lastRenderedPageBreak/>
              <w:t>zu den geplanten Standorten</w:t>
            </w:r>
            <w:r w:rsidRPr="00840FBF">
              <w:rPr>
                <w:rFonts w:ascii="Arial Narrow" w:hAnsi="Arial Narrow"/>
              </w:rPr>
              <w:t>.</w:t>
            </w:r>
          </w:p>
          <w:p w:rsidR="00835E08" w:rsidRDefault="00835E08" w:rsidP="00654DE0">
            <w:pPr>
              <w:rPr>
                <w:rFonts w:ascii="Arial Narrow" w:hAnsi="Arial Narrow"/>
              </w:rPr>
            </w:pPr>
          </w:p>
          <w:p w:rsidR="008B351F" w:rsidRDefault="00835E08" w:rsidP="00654DE0">
            <w:pPr>
              <w:rPr>
                <w:rFonts w:ascii="Arial Narrow" w:hAnsi="Arial Narrow"/>
              </w:rPr>
            </w:pPr>
            <w:r>
              <w:rPr>
                <w:rFonts w:ascii="Arial Narrow" w:hAnsi="Arial Narrow"/>
              </w:rPr>
              <w:t>Die</w:t>
            </w:r>
            <w:r w:rsidR="00715BEA">
              <w:rPr>
                <w:rFonts w:ascii="Arial Narrow" w:hAnsi="Arial Narrow"/>
              </w:rPr>
              <w:t xml:space="preserve"> möglichen Gefahrenquellen die von einer</w:t>
            </w:r>
            <w:r>
              <w:rPr>
                <w:rFonts w:ascii="Arial Narrow" w:hAnsi="Arial Narrow"/>
              </w:rPr>
              <w:t xml:space="preserve"> Windenergieanlage </w:t>
            </w:r>
            <w:r w:rsidR="00715BEA">
              <w:rPr>
                <w:rFonts w:ascii="Arial Narrow" w:hAnsi="Arial Narrow"/>
              </w:rPr>
              <w:t xml:space="preserve">ausgehen </w:t>
            </w:r>
            <w:r>
              <w:rPr>
                <w:rFonts w:ascii="Arial Narrow" w:hAnsi="Arial Narrow"/>
              </w:rPr>
              <w:t xml:space="preserve">werden sowohl von </w:t>
            </w:r>
            <w:r w:rsidR="00E84F62">
              <w:rPr>
                <w:rFonts w:ascii="Arial Narrow" w:hAnsi="Arial Narrow"/>
              </w:rPr>
              <w:t>außen</w:t>
            </w:r>
            <w:r>
              <w:rPr>
                <w:rFonts w:ascii="Arial Narrow" w:hAnsi="Arial Narrow"/>
              </w:rPr>
              <w:t>, als auch innerhalb des Turms kenntlich gemacht. Unbefugten wird der Zutritt oder eine Berührung m</w:t>
            </w:r>
            <w:r w:rsidR="00715BEA">
              <w:rPr>
                <w:rFonts w:ascii="Arial Narrow" w:hAnsi="Arial Narrow"/>
              </w:rPr>
              <w:t>it Gefahrenquellen ohnehin verwe</w:t>
            </w:r>
            <w:r>
              <w:rPr>
                <w:rFonts w:ascii="Arial Narrow" w:hAnsi="Arial Narrow"/>
              </w:rPr>
              <w:t xml:space="preserve">hrt und somit sind Auswirkungen auf die menschliche Gesundheit auszuschließen. </w:t>
            </w:r>
            <w:r w:rsidR="008B351F">
              <w:rPr>
                <w:rFonts w:ascii="Arial Narrow" w:hAnsi="Arial Narrow"/>
              </w:rPr>
              <w:t>Zudem</w:t>
            </w:r>
            <w:r>
              <w:rPr>
                <w:rFonts w:ascii="Arial Narrow" w:hAnsi="Arial Narrow"/>
              </w:rPr>
              <w:t xml:space="preserve"> ist zu beachten, dass Spaziergänger sehr wohl in die Nähe von Gefahrenquellen kommen könnten, jedoch kein Anlass besteht, dass sie trotz der nahegelegenen Wanderwege so nah an die Windenergieanlagen kommen, dass ihre Gesundheit erheblich gefährdet wäre. Auch in den Wintermonaten besteht eine solche Gefahr nicht, da die </w:t>
            </w:r>
            <w:proofErr w:type="spellStart"/>
            <w:r>
              <w:rPr>
                <w:rFonts w:ascii="Arial Narrow" w:hAnsi="Arial Narrow"/>
              </w:rPr>
              <w:t>Eiskarte</w:t>
            </w:r>
            <w:proofErr w:type="spellEnd"/>
            <w:r>
              <w:rPr>
                <w:rFonts w:ascii="Arial Narrow" w:hAnsi="Arial Narrow"/>
              </w:rPr>
              <w:t xml:space="preserve"> von Europa ein</w:t>
            </w:r>
            <w:r w:rsidR="00911795">
              <w:rPr>
                <w:rFonts w:ascii="Arial Narrow" w:hAnsi="Arial Narrow"/>
              </w:rPr>
              <w:t>e erhebliche Eisgefahr verneint</w:t>
            </w:r>
            <w:r w:rsidR="00E84F62">
              <w:rPr>
                <w:rFonts w:ascii="Arial Narrow" w:hAnsi="Arial Narrow"/>
              </w:rPr>
              <w:t xml:space="preserve"> und ein Aufenthalt in Nähe des Gefahrenbereichs </w:t>
            </w:r>
            <w:r>
              <w:rPr>
                <w:rFonts w:ascii="Arial Narrow" w:hAnsi="Arial Narrow"/>
              </w:rPr>
              <w:t>unwahrscheinlich ist</w:t>
            </w:r>
            <w:r w:rsidR="00911795">
              <w:rPr>
                <w:rFonts w:ascii="Arial Narrow" w:hAnsi="Arial Narrow"/>
              </w:rPr>
              <w:t xml:space="preserve"> und somit die Gefahr von </w:t>
            </w:r>
            <w:proofErr w:type="spellStart"/>
            <w:r w:rsidR="00911795">
              <w:rPr>
                <w:rFonts w:ascii="Arial Narrow" w:hAnsi="Arial Narrow"/>
              </w:rPr>
              <w:t>Eiswurf</w:t>
            </w:r>
            <w:proofErr w:type="spellEnd"/>
            <w:r w:rsidR="00911795">
              <w:rPr>
                <w:rFonts w:ascii="Arial Narrow" w:hAnsi="Arial Narrow"/>
              </w:rPr>
              <w:t xml:space="preserve"> gering ist. Das Risiko wird ferner durch flankierende technische Einrichtungen gegen Null reduziert.</w:t>
            </w:r>
            <w:r>
              <w:rPr>
                <w:rFonts w:ascii="Arial Narrow" w:hAnsi="Arial Narrow"/>
              </w:rPr>
              <w:t>.</w:t>
            </w:r>
          </w:p>
          <w:p w:rsidR="00835E08" w:rsidRDefault="00835E08" w:rsidP="00654DE0">
            <w:pPr>
              <w:rPr>
                <w:rFonts w:ascii="Arial Narrow" w:hAnsi="Arial Narrow"/>
              </w:rPr>
            </w:pPr>
            <w:r>
              <w:rPr>
                <w:rFonts w:ascii="Arial Narrow" w:hAnsi="Arial Narrow"/>
              </w:rPr>
              <w:t xml:space="preserve"> </w:t>
            </w:r>
          </w:p>
          <w:p w:rsidR="00265AFB" w:rsidRPr="002C23D2" w:rsidRDefault="00CD2D1F" w:rsidP="00E84F62">
            <w:pPr>
              <w:rPr>
                <w:rFonts w:ascii="Arial Narrow" w:hAnsi="Arial Narrow"/>
                <w:color w:val="FF0000"/>
              </w:rPr>
            </w:pPr>
            <w:r w:rsidRPr="00F3726A">
              <w:rPr>
                <w:rFonts w:ascii="Arial Narrow" w:hAnsi="Arial Narrow"/>
                <w:color w:val="000000" w:themeColor="text1"/>
              </w:rPr>
              <w:t>Betriebsbedingt sind bei Beachtung der technischen Regeln Auswirkungen auf die menschl</w:t>
            </w:r>
            <w:r w:rsidRPr="00F3726A">
              <w:rPr>
                <w:rFonts w:ascii="Arial Narrow" w:hAnsi="Arial Narrow"/>
                <w:color w:val="000000" w:themeColor="text1"/>
              </w:rPr>
              <w:t>i</w:t>
            </w:r>
            <w:r w:rsidRPr="00F3726A">
              <w:rPr>
                <w:rFonts w:ascii="Arial Narrow" w:hAnsi="Arial Narrow"/>
                <w:color w:val="000000" w:themeColor="text1"/>
              </w:rPr>
              <w:t>che Gesundheit</w:t>
            </w:r>
            <w:r w:rsidR="00E84F62">
              <w:rPr>
                <w:rFonts w:ascii="Arial Narrow" w:hAnsi="Arial Narrow"/>
                <w:color w:val="000000" w:themeColor="text1"/>
              </w:rPr>
              <w:t xml:space="preserve"> und</w:t>
            </w:r>
            <w:r w:rsidRPr="00F3726A">
              <w:rPr>
                <w:rFonts w:ascii="Arial Narrow" w:hAnsi="Arial Narrow"/>
                <w:color w:val="000000" w:themeColor="text1"/>
              </w:rPr>
              <w:t xml:space="preserve"> </w:t>
            </w:r>
            <w:r w:rsidR="00E84F62">
              <w:rPr>
                <w:rFonts w:ascii="Arial Narrow" w:hAnsi="Arial Narrow"/>
                <w:color w:val="000000" w:themeColor="text1"/>
              </w:rPr>
              <w:t xml:space="preserve">die Umwelt, sowie </w:t>
            </w:r>
            <w:r w:rsidRPr="00F3726A">
              <w:rPr>
                <w:rFonts w:ascii="Arial Narrow" w:hAnsi="Arial Narrow"/>
                <w:color w:val="000000" w:themeColor="text1"/>
              </w:rPr>
              <w:t>Besorgnisse über tatsächliche oder vermeintliche Risiken auszuschließen.</w:t>
            </w:r>
          </w:p>
        </w:tc>
      </w:tr>
      <w:tr w:rsidR="00C20E7C"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C20E7C" w:rsidRPr="0057760E" w:rsidRDefault="00C20E7C" w:rsidP="00744A0E">
            <w:pPr>
              <w:rPr>
                <w:rFonts w:ascii="Arial Narrow" w:hAnsi="Arial Narrow"/>
              </w:rPr>
            </w:pPr>
            <w:r>
              <w:rPr>
                <w:rFonts w:ascii="Arial Narrow" w:hAnsi="Arial Narrow"/>
              </w:rPr>
              <w:lastRenderedPageBreak/>
              <w:t>2.2</w:t>
            </w:r>
          </w:p>
        </w:tc>
        <w:tc>
          <w:tcPr>
            <w:tcW w:w="6391" w:type="dxa"/>
            <w:gridSpan w:val="2"/>
            <w:tcBorders>
              <w:top w:val="single" w:sz="4" w:space="0" w:color="auto"/>
              <w:left w:val="single" w:sz="4" w:space="0" w:color="auto"/>
              <w:bottom w:val="single" w:sz="4" w:space="0" w:color="auto"/>
              <w:right w:val="single" w:sz="4" w:space="0" w:color="auto"/>
            </w:tcBorders>
          </w:tcPr>
          <w:p w:rsidR="00C20E7C" w:rsidRPr="0057760E" w:rsidRDefault="007E0B9A" w:rsidP="00744A0E">
            <w:pPr>
              <w:rPr>
                <w:rFonts w:ascii="Arial Narrow" w:hAnsi="Arial Narrow"/>
              </w:rPr>
            </w:pPr>
            <w:r>
              <w:rPr>
                <w:rFonts w:ascii="Arial Narrow" w:hAnsi="Arial Narrow"/>
              </w:rPr>
              <w:t>Reichtum, Verfügbarkeit, Qualität und Regenerationsfähigkeit der natürlichen Ressourcen, insbesondere Fläche, Boden, Wasser, Tiere, Pflanzen, biolog</w:t>
            </w:r>
            <w:r>
              <w:rPr>
                <w:rFonts w:ascii="Arial Narrow" w:hAnsi="Arial Narrow"/>
              </w:rPr>
              <w:t>i</w:t>
            </w:r>
            <w:r>
              <w:rPr>
                <w:rFonts w:ascii="Arial Narrow" w:hAnsi="Arial Narrow"/>
              </w:rPr>
              <w:t>sche Vielfalt des Gebietes und seines Untergrunds (Qualitätskriterien)</w:t>
            </w:r>
          </w:p>
        </w:tc>
        <w:tc>
          <w:tcPr>
            <w:tcW w:w="7685" w:type="dxa"/>
            <w:gridSpan w:val="3"/>
            <w:tcBorders>
              <w:top w:val="single" w:sz="4" w:space="0" w:color="auto"/>
              <w:left w:val="single" w:sz="4" w:space="0" w:color="auto"/>
              <w:bottom w:val="single" w:sz="4" w:space="0" w:color="auto"/>
              <w:right w:val="single" w:sz="4" w:space="0" w:color="auto"/>
            </w:tcBorders>
          </w:tcPr>
          <w:p w:rsidR="008B351F" w:rsidRDefault="008B351F" w:rsidP="003F70C4">
            <w:pPr>
              <w:rPr>
                <w:rFonts w:ascii="Arial Narrow" w:hAnsi="Arial Narrow"/>
              </w:rPr>
            </w:pPr>
            <w:r>
              <w:rPr>
                <w:rFonts w:ascii="Arial Narrow" w:hAnsi="Arial Narrow"/>
              </w:rPr>
              <w:t>An den geplanten Anlagenstandorten finden sich verschiedene natürliche Ressourcen, welche insbesondere durch den Bau und den Betrieb der Anlagen beeinträchtigt werden könnten.</w:t>
            </w:r>
          </w:p>
          <w:p w:rsidR="008B351F" w:rsidRDefault="008B351F" w:rsidP="003F70C4">
            <w:pPr>
              <w:rPr>
                <w:rFonts w:ascii="Arial Narrow" w:hAnsi="Arial Narrow"/>
              </w:rPr>
            </w:pPr>
          </w:p>
          <w:p w:rsidR="008B351F" w:rsidRPr="00A65296" w:rsidRDefault="008B351F" w:rsidP="003F70C4">
            <w:pPr>
              <w:rPr>
                <w:rFonts w:ascii="Arial Narrow" w:hAnsi="Arial Narrow"/>
                <w:b/>
              </w:rPr>
            </w:pPr>
            <w:r w:rsidRPr="00A65296">
              <w:rPr>
                <w:rFonts w:ascii="Arial Narrow" w:hAnsi="Arial Narrow"/>
                <w:b/>
              </w:rPr>
              <w:t>Wasser:</w:t>
            </w:r>
          </w:p>
          <w:p w:rsidR="009D392F" w:rsidRDefault="009D392F" w:rsidP="003F70C4">
            <w:pPr>
              <w:rPr>
                <w:rFonts w:ascii="Arial Narrow" w:hAnsi="Arial Narrow"/>
              </w:rPr>
            </w:pPr>
            <w:r>
              <w:rPr>
                <w:rFonts w:ascii="Arial Narrow" w:hAnsi="Arial Narrow"/>
              </w:rPr>
              <w:t>Aufgrund der ackerbaulichen Hochfläche sind keine Oberflächengewässer</w:t>
            </w:r>
            <w:r w:rsidR="00E84F62">
              <w:rPr>
                <w:rFonts w:ascii="Arial Narrow" w:hAnsi="Arial Narrow"/>
              </w:rPr>
              <w:t xml:space="preserve"> </w:t>
            </w:r>
            <w:r w:rsidR="00A65296">
              <w:rPr>
                <w:rFonts w:ascii="Arial Narrow" w:hAnsi="Arial Narrow"/>
              </w:rPr>
              <w:t>vorzufinden.</w:t>
            </w:r>
            <w:r w:rsidR="00EF1E41">
              <w:rPr>
                <w:rFonts w:ascii="Arial Narrow" w:hAnsi="Arial Narrow"/>
              </w:rPr>
              <w:t xml:space="preserve"> Rund 150m westlich liegt das nächstgelegene Gewässer, der </w:t>
            </w:r>
            <w:proofErr w:type="spellStart"/>
            <w:r w:rsidR="00EF1E41">
              <w:rPr>
                <w:rFonts w:ascii="Arial Narrow" w:hAnsi="Arial Narrow"/>
              </w:rPr>
              <w:t>Trillbach</w:t>
            </w:r>
            <w:proofErr w:type="spellEnd"/>
            <w:r w:rsidR="00EF1E41">
              <w:rPr>
                <w:rFonts w:ascii="Arial Narrow" w:hAnsi="Arial Narrow"/>
              </w:rPr>
              <w:t xml:space="preserve">, ein Gewässer 3. Ordnung. Dieser mündet bei </w:t>
            </w:r>
            <w:proofErr w:type="spellStart"/>
            <w:r w:rsidR="00EF1E41">
              <w:rPr>
                <w:rFonts w:ascii="Arial Narrow" w:hAnsi="Arial Narrow"/>
              </w:rPr>
              <w:t>Monreal</w:t>
            </w:r>
            <w:proofErr w:type="spellEnd"/>
            <w:r w:rsidR="00EF1E41">
              <w:rPr>
                <w:rFonts w:ascii="Arial Narrow" w:hAnsi="Arial Narrow"/>
              </w:rPr>
              <w:t xml:space="preserve"> in den Elzbach, ein Gewässer 2. Ordnung. </w:t>
            </w:r>
          </w:p>
          <w:p w:rsidR="00602169" w:rsidRDefault="00602169" w:rsidP="003F70C4">
            <w:pPr>
              <w:rPr>
                <w:rFonts w:ascii="Arial Narrow" w:hAnsi="Arial Narrow"/>
              </w:rPr>
            </w:pPr>
            <w:r>
              <w:rPr>
                <w:rFonts w:ascii="Arial Narrow" w:hAnsi="Arial Narrow"/>
              </w:rPr>
              <w:t xml:space="preserve">Trinkwasser- und Heilquellenschutzgebiete sind nicht vorhanden. </w:t>
            </w:r>
          </w:p>
          <w:p w:rsidR="00EF1E41" w:rsidRDefault="008B351F" w:rsidP="003F70C4">
            <w:pPr>
              <w:rPr>
                <w:rFonts w:ascii="Arial Narrow" w:hAnsi="Arial Narrow"/>
                <w:b/>
              </w:rPr>
            </w:pPr>
            <w:r w:rsidRPr="00A65296">
              <w:rPr>
                <w:rFonts w:ascii="Arial Narrow" w:hAnsi="Arial Narrow"/>
                <w:b/>
              </w:rPr>
              <w:t>Boden:</w:t>
            </w:r>
          </w:p>
          <w:p w:rsidR="00602169" w:rsidRDefault="00602169" w:rsidP="003F70C4">
            <w:pPr>
              <w:rPr>
                <w:rFonts w:ascii="Arial Narrow" w:hAnsi="Arial Narrow"/>
              </w:rPr>
            </w:pPr>
            <w:r>
              <w:rPr>
                <w:rFonts w:ascii="Arial Narrow" w:hAnsi="Arial Narrow"/>
              </w:rPr>
              <w:t xml:space="preserve">Das Plangebiet ist der Bodengroßlandschaft der Ton- und </w:t>
            </w:r>
            <w:proofErr w:type="spellStart"/>
            <w:r>
              <w:rPr>
                <w:rFonts w:ascii="Arial Narrow" w:hAnsi="Arial Narrow"/>
              </w:rPr>
              <w:t>Schluffschiefer</w:t>
            </w:r>
            <w:proofErr w:type="spellEnd"/>
            <w:r>
              <w:rPr>
                <w:rFonts w:ascii="Arial Narrow" w:hAnsi="Arial Narrow"/>
              </w:rPr>
              <w:t xml:space="preserve"> mit wechselnden Anteilen an Grauwacke, Kalkstein, Sandstein und Quarzit, </w:t>
            </w:r>
            <w:proofErr w:type="spellStart"/>
            <w:r>
              <w:rPr>
                <w:rFonts w:ascii="Arial Narrow" w:hAnsi="Arial Narrow"/>
              </w:rPr>
              <w:t>z.T</w:t>
            </w:r>
            <w:proofErr w:type="spellEnd"/>
            <w:r>
              <w:rPr>
                <w:rFonts w:ascii="Arial Narrow" w:hAnsi="Arial Narrow"/>
              </w:rPr>
              <w:t xml:space="preserve"> wechselnd mit Lehm </w:t>
            </w:r>
            <w:r w:rsidR="00741699">
              <w:rPr>
                <w:rFonts w:ascii="Arial Narrow" w:hAnsi="Arial Narrow"/>
              </w:rPr>
              <w:t>zu</w:t>
            </w:r>
            <w:r>
              <w:rPr>
                <w:rFonts w:ascii="Arial Narrow" w:hAnsi="Arial Narrow"/>
              </w:rPr>
              <w:t>zuor</w:t>
            </w:r>
            <w:r>
              <w:rPr>
                <w:rFonts w:ascii="Arial Narrow" w:hAnsi="Arial Narrow"/>
              </w:rPr>
              <w:t>d</w:t>
            </w:r>
            <w:r>
              <w:rPr>
                <w:rFonts w:ascii="Arial Narrow" w:hAnsi="Arial Narrow"/>
              </w:rPr>
              <w:t xml:space="preserve">nen. </w:t>
            </w:r>
          </w:p>
          <w:p w:rsidR="00741699" w:rsidRDefault="00602169" w:rsidP="003F70C4">
            <w:pPr>
              <w:rPr>
                <w:rFonts w:ascii="Arial Narrow" w:hAnsi="Arial Narrow"/>
              </w:rPr>
            </w:pPr>
            <w:r>
              <w:rPr>
                <w:rFonts w:ascii="Arial Narrow" w:hAnsi="Arial Narrow"/>
              </w:rPr>
              <w:t xml:space="preserve">Vorherrschende Böden sind Braunerden und </w:t>
            </w:r>
            <w:proofErr w:type="spellStart"/>
            <w:r>
              <w:rPr>
                <w:rFonts w:ascii="Arial Narrow" w:hAnsi="Arial Narrow"/>
              </w:rPr>
              <w:t>Regosole</w:t>
            </w:r>
            <w:r w:rsidR="00ED0A29">
              <w:rPr>
                <w:rFonts w:ascii="Arial Narrow" w:hAnsi="Arial Narrow"/>
              </w:rPr>
              <w:t>n</w:t>
            </w:r>
            <w:proofErr w:type="spellEnd"/>
            <w:r>
              <w:rPr>
                <w:rFonts w:ascii="Arial Narrow" w:hAnsi="Arial Narrow"/>
              </w:rPr>
              <w:t xml:space="preserve"> aus </w:t>
            </w:r>
            <w:proofErr w:type="spellStart"/>
            <w:r>
              <w:rPr>
                <w:rFonts w:ascii="Arial Narrow" w:hAnsi="Arial Narrow"/>
              </w:rPr>
              <w:t>bimstephrahaltigem</w:t>
            </w:r>
            <w:proofErr w:type="spellEnd"/>
            <w:r>
              <w:rPr>
                <w:rFonts w:ascii="Arial Narrow" w:hAnsi="Arial Narrow"/>
              </w:rPr>
              <w:t xml:space="preserve"> Lehm.</w:t>
            </w:r>
          </w:p>
          <w:p w:rsidR="00EF1E41" w:rsidRPr="00EF1E41" w:rsidRDefault="00741699" w:rsidP="003F70C4">
            <w:pPr>
              <w:rPr>
                <w:rFonts w:ascii="Arial Narrow" w:hAnsi="Arial Narrow"/>
              </w:rPr>
            </w:pPr>
            <w:r>
              <w:rPr>
                <w:rFonts w:ascii="Arial Narrow" w:hAnsi="Arial Narrow"/>
              </w:rPr>
              <w:t>Der geplante Standort verfügt über mittleres Wasserspeichervermögen und eher schlechtem Basenhaushalt. Das Ertragspotenzial ist hoch und das Nitratrückhaltevermögen liegt im mittl</w:t>
            </w:r>
            <w:r>
              <w:rPr>
                <w:rFonts w:ascii="Arial Narrow" w:hAnsi="Arial Narrow"/>
              </w:rPr>
              <w:t>e</w:t>
            </w:r>
            <w:r>
              <w:rPr>
                <w:rFonts w:ascii="Arial Narrow" w:hAnsi="Arial Narrow"/>
              </w:rPr>
              <w:t xml:space="preserve">ren Bereich. </w:t>
            </w:r>
            <w:r w:rsidR="00602169">
              <w:rPr>
                <w:rFonts w:ascii="Arial Narrow" w:hAnsi="Arial Narrow"/>
              </w:rPr>
              <w:t xml:space="preserve">   </w:t>
            </w:r>
          </w:p>
          <w:p w:rsidR="008B351F" w:rsidRDefault="008B351F" w:rsidP="003F70C4">
            <w:pPr>
              <w:rPr>
                <w:rFonts w:ascii="Arial Narrow" w:hAnsi="Arial Narrow"/>
                <w:b/>
              </w:rPr>
            </w:pPr>
            <w:r w:rsidRPr="00A65296">
              <w:rPr>
                <w:rFonts w:ascii="Arial Narrow" w:hAnsi="Arial Narrow"/>
                <w:b/>
              </w:rPr>
              <w:t>Biot</w:t>
            </w:r>
            <w:r w:rsidR="00741699">
              <w:rPr>
                <w:rFonts w:ascii="Arial Narrow" w:hAnsi="Arial Narrow"/>
                <w:b/>
              </w:rPr>
              <w:t>opt</w:t>
            </w:r>
            <w:r w:rsidRPr="00A65296">
              <w:rPr>
                <w:rFonts w:ascii="Arial Narrow" w:hAnsi="Arial Narrow"/>
                <w:b/>
              </w:rPr>
              <w:t>ypen:</w:t>
            </w:r>
          </w:p>
          <w:p w:rsidR="00741699" w:rsidRDefault="00741699" w:rsidP="003F70C4">
            <w:pPr>
              <w:rPr>
                <w:rFonts w:ascii="Arial Narrow" w:hAnsi="Arial Narrow"/>
              </w:rPr>
            </w:pPr>
            <w:r>
              <w:rPr>
                <w:rFonts w:ascii="Arial Narrow" w:hAnsi="Arial Narrow"/>
              </w:rPr>
              <w:t xml:space="preserve">Die geplante WEA R1 grenzt südlich an einen </w:t>
            </w:r>
            <w:proofErr w:type="spellStart"/>
            <w:r>
              <w:rPr>
                <w:rFonts w:ascii="Arial Narrow" w:hAnsi="Arial Narrow"/>
              </w:rPr>
              <w:t>Douglasienbestand</w:t>
            </w:r>
            <w:proofErr w:type="spellEnd"/>
            <w:r>
              <w:rPr>
                <w:rFonts w:ascii="Arial Narrow" w:hAnsi="Arial Narrow"/>
              </w:rPr>
              <w:t xml:space="preserve">. WEA R2 ist inmitten einer landwirtschaftlich genutzten Ackerfläche geplant, ohne jeglichen Bewuchs wie Randstreifen </w:t>
            </w:r>
            <w:r>
              <w:rPr>
                <w:rFonts w:ascii="Arial Narrow" w:hAnsi="Arial Narrow"/>
              </w:rPr>
              <w:lastRenderedPageBreak/>
              <w:t xml:space="preserve">oder </w:t>
            </w:r>
            <w:r w:rsidR="00CE4181">
              <w:rPr>
                <w:rFonts w:ascii="Arial Narrow" w:hAnsi="Arial Narrow"/>
              </w:rPr>
              <w:t>Gehölze. Die dritte WEA ist sowohl</w:t>
            </w:r>
            <w:r>
              <w:rPr>
                <w:rFonts w:ascii="Arial Narrow" w:hAnsi="Arial Narrow"/>
              </w:rPr>
              <w:t xml:space="preserve"> innerhalb einer landwirt</w:t>
            </w:r>
            <w:r w:rsidR="0070744A">
              <w:rPr>
                <w:rFonts w:ascii="Arial Narrow" w:hAnsi="Arial Narrow"/>
              </w:rPr>
              <w:t>s</w:t>
            </w:r>
            <w:r>
              <w:rPr>
                <w:rFonts w:ascii="Arial Narrow" w:hAnsi="Arial Narrow"/>
              </w:rPr>
              <w:t>chaftlich genutz</w:t>
            </w:r>
            <w:r w:rsidR="0070744A">
              <w:rPr>
                <w:rFonts w:ascii="Arial Narrow" w:hAnsi="Arial Narrow"/>
              </w:rPr>
              <w:t>ten Ackerfl</w:t>
            </w:r>
            <w:r>
              <w:rPr>
                <w:rFonts w:ascii="Arial Narrow" w:hAnsi="Arial Narrow"/>
              </w:rPr>
              <w:t>ä</w:t>
            </w:r>
            <w:r w:rsidR="0070744A">
              <w:rPr>
                <w:rFonts w:ascii="Arial Narrow" w:hAnsi="Arial Narrow"/>
              </w:rPr>
              <w:t>c</w:t>
            </w:r>
            <w:r w:rsidR="00CE4181">
              <w:rPr>
                <w:rFonts w:ascii="Arial Narrow" w:hAnsi="Arial Narrow"/>
              </w:rPr>
              <w:t>he geplant als auch in einem mit</w:t>
            </w:r>
            <w:r>
              <w:rPr>
                <w:rFonts w:ascii="Arial Narrow" w:hAnsi="Arial Narrow"/>
              </w:rPr>
              <w:t xml:space="preserve"> Lau</w:t>
            </w:r>
            <w:r w:rsidR="00CE4181">
              <w:rPr>
                <w:rFonts w:ascii="Arial Narrow" w:hAnsi="Arial Narrow"/>
              </w:rPr>
              <w:t xml:space="preserve">bgehölzen bestockten Biotopkomplex </w:t>
            </w:r>
            <w:r>
              <w:rPr>
                <w:rFonts w:ascii="Arial Narrow" w:hAnsi="Arial Narrow"/>
              </w:rPr>
              <w:t xml:space="preserve">BK-5609-0058-2006. </w:t>
            </w:r>
            <w:r w:rsidR="0070744A">
              <w:rPr>
                <w:rFonts w:ascii="Arial Narrow" w:hAnsi="Arial Narrow"/>
              </w:rPr>
              <w:t xml:space="preserve">Es ist ein größtenteils durchgewachsenes Feldgehölz aus Eichen, Holunder, Schlehe, Weißdorn und Brombeere. </w:t>
            </w:r>
          </w:p>
          <w:p w:rsidR="0070744A" w:rsidRDefault="0070744A" w:rsidP="003F70C4">
            <w:pPr>
              <w:rPr>
                <w:rFonts w:ascii="Arial Narrow" w:hAnsi="Arial Narrow"/>
              </w:rPr>
            </w:pPr>
            <w:r>
              <w:rPr>
                <w:rFonts w:ascii="Arial Narrow" w:hAnsi="Arial Narrow"/>
              </w:rPr>
              <w:t>Die Standorte sind von Feldwegen umgeben.</w:t>
            </w:r>
          </w:p>
          <w:p w:rsidR="00741699" w:rsidRDefault="0070744A" w:rsidP="003F70C4">
            <w:pPr>
              <w:rPr>
                <w:rFonts w:ascii="Arial Narrow" w:hAnsi="Arial Narrow"/>
                <w:b/>
              </w:rPr>
            </w:pPr>
            <w:r>
              <w:rPr>
                <w:rFonts w:ascii="Arial Narrow" w:hAnsi="Arial Narrow"/>
              </w:rPr>
              <w:t>Da für die Errichtung der drei Win</w:t>
            </w:r>
            <w:r w:rsidR="002021A9">
              <w:rPr>
                <w:rFonts w:ascii="Arial Narrow" w:hAnsi="Arial Narrow"/>
              </w:rPr>
              <w:t>denergieanlagen</w:t>
            </w:r>
            <w:r w:rsidR="00E84F62">
              <w:rPr>
                <w:rFonts w:ascii="Arial Narrow" w:hAnsi="Arial Narrow"/>
              </w:rPr>
              <w:t xml:space="preserve"> Rodung</w:t>
            </w:r>
            <w:r w:rsidR="002021A9">
              <w:rPr>
                <w:rFonts w:ascii="Arial Narrow" w:hAnsi="Arial Narrow"/>
              </w:rPr>
              <w:t>en</w:t>
            </w:r>
            <w:r w:rsidR="00E84F62">
              <w:rPr>
                <w:rFonts w:ascii="Arial Narrow" w:hAnsi="Arial Narrow"/>
              </w:rPr>
              <w:t xml:space="preserve"> erforderlich </w:t>
            </w:r>
            <w:r w:rsidR="002021A9">
              <w:rPr>
                <w:rFonts w:ascii="Arial Narrow" w:hAnsi="Arial Narrow"/>
              </w:rPr>
              <w:t>sind</w:t>
            </w:r>
            <w:r>
              <w:rPr>
                <w:rFonts w:ascii="Arial Narrow" w:hAnsi="Arial Narrow"/>
              </w:rPr>
              <w:t>, werden Ko</w:t>
            </w:r>
            <w:r>
              <w:rPr>
                <w:rFonts w:ascii="Arial Narrow" w:hAnsi="Arial Narrow"/>
              </w:rPr>
              <w:t>m</w:t>
            </w:r>
            <w:r>
              <w:rPr>
                <w:rFonts w:ascii="Arial Narrow" w:hAnsi="Arial Narrow"/>
              </w:rPr>
              <w:t>pensationsmaßnahmen durchgeführt</w:t>
            </w:r>
            <w:r w:rsidR="00102848">
              <w:rPr>
                <w:rFonts w:ascii="Arial Narrow" w:hAnsi="Arial Narrow"/>
              </w:rPr>
              <w:t xml:space="preserve">. </w:t>
            </w:r>
            <w:r w:rsidR="002021A9">
              <w:rPr>
                <w:rFonts w:ascii="Arial Narrow" w:hAnsi="Arial Narrow"/>
              </w:rPr>
              <w:t xml:space="preserve">Die Eingriffe in das Schutzgut </w:t>
            </w:r>
            <w:r w:rsidR="00102848">
              <w:rPr>
                <w:rFonts w:ascii="Arial Narrow" w:hAnsi="Arial Narrow"/>
              </w:rPr>
              <w:t>Arten- und Biotopschut</w:t>
            </w:r>
            <w:r w:rsidR="002021A9">
              <w:rPr>
                <w:rFonts w:ascii="Arial Narrow" w:hAnsi="Arial Narrow"/>
              </w:rPr>
              <w:t>z sowie der kleinräumige Verlust an Wald-/Gehölzflächen wird kompensiert.</w:t>
            </w:r>
          </w:p>
          <w:p w:rsidR="00035429" w:rsidRDefault="008B351F" w:rsidP="003F70C4">
            <w:pPr>
              <w:rPr>
                <w:rFonts w:ascii="Arial Narrow" w:hAnsi="Arial Narrow"/>
              </w:rPr>
            </w:pPr>
            <w:r w:rsidRPr="00A65296">
              <w:rPr>
                <w:rFonts w:ascii="Arial Narrow" w:hAnsi="Arial Narrow"/>
                <w:b/>
              </w:rPr>
              <w:t>Tierarten</w:t>
            </w:r>
            <w:r>
              <w:rPr>
                <w:rFonts w:ascii="Arial Narrow" w:hAnsi="Arial Narrow"/>
              </w:rPr>
              <w:t>:</w:t>
            </w:r>
            <w:r w:rsidR="00035429">
              <w:rPr>
                <w:rFonts w:ascii="Arial Narrow" w:hAnsi="Arial Narrow"/>
              </w:rPr>
              <w:t xml:space="preserve"> </w:t>
            </w:r>
          </w:p>
          <w:p w:rsidR="0031761F" w:rsidRDefault="00313CDD" w:rsidP="003F70C4">
            <w:pPr>
              <w:rPr>
                <w:rFonts w:ascii="Arial Narrow" w:hAnsi="Arial Narrow"/>
              </w:rPr>
            </w:pPr>
            <w:r>
              <w:rPr>
                <w:rFonts w:ascii="Arial Narrow" w:hAnsi="Arial Narrow"/>
              </w:rPr>
              <w:t>Zur Ermittlung des Vorhandenseins von möglicherweise betroffenen Tierarten wurden ve</w:t>
            </w:r>
            <w:r>
              <w:rPr>
                <w:rFonts w:ascii="Arial Narrow" w:hAnsi="Arial Narrow"/>
              </w:rPr>
              <w:t>r</w:t>
            </w:r>
            <w:r>
              <w:rPr>
                <w:rFonts w:ascii="Arial Narrow" w:hAnsi="Arial Narrow"/>
              </w:rPr>
              <w:t xml:space="preserve">schiedene Untersuchungen/ Methoden durchgeführt und in Gutachten zusammengefasst. </w:t>
            </w:r>
          </w:p>
          <w:p w:rsidR="0031761F" w:rsidRDefault="0031761F" w:rsidP="003F70C4">
            <w:pPr>
              <w:rPr>
                <w:rFonts w:ascii="Arial Narrow" w:hAnsi="Arial Narrow"/>
              </w:rPr>
            </w:pPr>
            <w:r>
              <w:rPr>
                <w:rFonts w:ascii="Arial Narrow" w:hAnsi="Arial Narrow"/>
              </w:rPr>
              <w:t xml:space="preserve">Der Schwerpunkt der Ermittlungen lag insbesondere darauf, dass windkraftsensible </w:t>
            </w:r>
            <w:r w:rsidR="003821C7">
              <w:rPr>
                <w:rFonts w:ascii="Arial Narrow" w:hAnsi="Arial Narrow"/>
              </w:rPr>
              <w:t>Brutv</w:t>
            </w:r>
            <w:r w:rsidR="003821C7">
              <w:rPr>
                <w:rFonts w:ascii="Arial Narrow" w:hAnsi="Arial Narrow"/>
              </w:rPr>
              <w:t>o</w:t>
            </w:r>
            <w:r w:rsidR="003821C7">
              <w:rPr>
                <w:rFonts w:ascii="Arial Narrow" w:hAnsi="Arial Narrow"/>
              </w:rPr>
              <w:t>gela</w:t>
            </w:r>
            <w:r>
              <w:rPr>
                <w:rFonts w:ascii="Arial Narrow" w:hAnsi="Arial Narrow"/>
              </w:rPr>
              <w:t>rten</w:t>
            </w:r>
            <w:r w:rsidR="003821C7">
              <w:rPr>
                <w:rFonts w:ascii="Arial Narrow" w:hAnsi="Arial Narrow"/>
              </w:rPr>
              <w:t>, Zug- und Rastvogelarten und Fledermäuse</w:t>
            </w:r>
            <w:r>
              <w:rPr>
                <w:rFonts w:ascii="Arial Narrow" w:hAnsi="Arial Narrow"/>
              </w:rPr>
              <w:t xml:space="preserve"> festgestellt werden. </w:t>
            </w:r>
          </w:p>
          <w:p w:rsidR="003821C7" w:rsidRPr="00BA4F95" w:rsidRDefault="003821C7" w:rsidP="003F70C4">
            <w:pPr>
              <w:rPr>
                <w:rFonts w:ascii="Arial Narrow" w:hAnsi="Arial Narrow"/>
                <w:b/>
                <w:i/>
              </w:rPr>
            </w:pPr>
            <w:r w:rsidRPr="00BA4F95">
              <w:rPr>
                <w:rFonts w:ascii="Arial Narrow" w:hAnsi="Arial Narrow"/>
                <w:i/>
              </w:rPr>
              <w:t>Brutvogelarten</w:t>
            </w:r>
            <w:r w:rsidRPr="00BA4F95">
              <w:rPr>
                <w:rFonts w:ascii="Arial Narrow" w:hAnsi="Arial Narrow"/>
                <w:b/>
                <w:i/>
              </w:rPr>
              <w:t>:</w:t>
            </w:r>
          </w:p>
          <w:p w:rsidR="003821C7" w:rsidRDefault="003821C7" w:rsidP="003F70C4">
            <w:pPr>
              <w:rPr>
                <w:rFonts w:ascii="Arial Narrow" w:hAnsi="Arial Narrow"/>
              </w:rPr>
            </w:pPr>
            <w:r>
              <w:rPr>
                <w:rFonts w:ascii="Arial Narrow" w:hAnsi="Arial Narrow"/>
              </w:rPr>
              <w:t xml:space="preserve">Insgesamt wurden im Rahmen der Untersuchungen 58 Brutvogelarten festgestellt. Von diesen sind der Schwarzstorch, der </w:t>
            </w:r>
            <w:proofErr w:type="spellStart"/>
            <w:r>
              <w:rPr>
                <w:rFonts w:ascii="Arial Narrow" w:hAnsi="Arial Narrow"/>
              </w:rPr>
              <w:t>Rotmilan</w:t>
            </w:r>
            <w:proofErr w:type="spellEnd"/>
            <w:r>
              <w:rPr>
                <w:rFonts w:ascii="Arial Narrow" w:hAnsi="Arial Narrow"/>
              </w:rPr>
              <w:t xml:space="preserve"> und der Uhu als windkraftsensible Arten zu verzeic</w:t>
            </w:r>
            <w:r>
              <w:rPr>
                <w:rFonts w:ascii="Arial Narrow" w:hAnsi="Arial Narrow"/>
              </w:rPr>
              <w:t>h</w:t>
            </w:r>
            <w:r>
              <w:rPr>
                <w:rFonts w:ascii="Arial Narrow" w:hAnsi="Arial Narrow"/>
              </w:rPr>
              <w:t>nen. Die Begehungen beschränkten sich auf einen Radius von etwa 3km.</w:t>
            </w:r>
          </w:p>
          <w:p w:rsidR="003821C7" w:rsidRDefault="003821C7" w:rsidP="003F70C4">
            <w:pPr>
              <w:rPr>
                <w:rFonts w:ascii="Arial Narrow" w:hAnsi="Arial Narrow"/>
              </w:rPr>
            </w:pPr>
          </w:p>
          <w:p w:rsidR="000B6B0C" w:rsidRDefault="003821C7" w:rsidP="000B6B0C">
            <w:pPr>
              <w:pStyle w:val="Listenabsatz"/>
              <w:numPr>
                <w:ilvl w:val="0"/>
                <w:numId w:val="29"/>
              </w:numPr>
              <w:rPr>
                <w:rFonts w:ascii="Arial Narrow" w:hAnsi="Arial Narrow"/>
              </w:rPr>
            </w:pPr>
            <w:r w:rsidRPr="00EC41D0">
              <w:rPr>
                <w:rFonts w:ascii="Arial Narrow" w:hAnsi="Arial Narrow"/>
              </w:rPr>
              <w:t>Schwarzstorch</w:t>
            </w:r>
            <w:r w:rsidR="000B6B0C" w:rsidRPr="000B6B0C">
              <w:rPr>
                <w:rFonts w:ascii="Arial Narrow" w:hAnsi="Arial Narrow"/>
              </w:rPr>
              <w:t xml:space="preserve">: </w:t>
            </w:r>
            <w:r w:rsidR="00264B48">
              <w:rPr>
                <w:rFonts w:ascii="Arial Narrow" w:hAnsi="Arial Narrow"/>
              </w:rPr>
              <w:t>Gemäß dem Naturschutzfachlichen Rahmen zum Ausbau der Win</w:t>
            </w:r>
            <w:r w:rsidR="00264B48">
              <w:rPr>
                <w:rFonts w:ascii="Arial Narrow" w:hAnsi="Arial Narrow"/>
              </w:rPr>
              <w:t>d</w:t>
            </w:r>
            <w:r w:rsidR="00264B48">
              <w:rPr>
                <w:rFonts w:ascii="Arial Narrow" w:hAnsi="Arial Narrow"/>
              </w:rPr>
              <w:t>energienutzung werden bezüglich des Schwarzstorches empfohlene Mindestabstä</w:t>
            </w:r>
            <w:r w:rsidR="00264B48">
              <w:rPr>
                <w:rFonts w:ascii="Arial Narrow" w:hAnsi="Arial Narrow"/>
              </w:rPr>
              <w:t>n</w:t>
            </w:r>
            <w:r w:rsidR="00264B48">
              <w:rPr>
                <w:rFonts w:ascii="Arial Narrow" w:hAnsi="Arial Narrow"/>
              </w:rPr>
              <w:t xml:space="preserve">de (3km) und Prüfradien (6km), in </w:t>
            </w:r>
            <w:r w:rsidR="00655476">
              <w:rPr>
                <w:rFonts w:ascii="Arial Narrow" w:hAnsi="Arial Narrow"/>
              </w:rPr>
              <w:t>denen</w:t>
            </w:r>
            <w:r w:rsidR="00264B48">
              <w:rPr>
                <w:rFonts w:ascii="Arial Narrow" w:hAnsi="Arial Narrow"/>
              </w:rPr>
              <w:t xml:space="preserve"> nach Brutvorkommen zu untersuchen </w:t>
            </w:r>
            <w:r w:rsidR="00655476">
              <w:rPr>
                <w:rFonts w:ascii="Arial Narrow" w:hAnsi="Arial Narrow"/>
              </w:rPr>
              <w:t>ist</w:t>
            </w:r>
            <w:r w:rsidR="00264B48">
              <w:rPr>
                <w:rFonts w:ascii="Arial Narrow" w:hAnsi="Arial Narrow"/>
              </w:rPr>
              <w:t xml:space="preserve">, vorgeschrieben. </w:t>
            </w:r>
            <w:r w:rsidR="000B6B0C" w:rsidRPr="000B6B0C">
              <w:rPr>
                <w:rFonts w:ascii="Arial Narrow" w:hAnsi="Arial Narrow"/>
              </w:rPr>
              <w:t xml:space="preserve">Innerhalb des </w:t>
            </w:r>
            <w:r w:rsidR="00264B48">
              <w:rPr>
                <w:rFonts w:ascii="Arial Narrow" w:hAnsi="Arial Narrow"/>
              </w:rPr>
              <w:t xml:space="preserve">empfohlenen Mindestabstandes von 3km </w:t>
            </w:r>
            <w:r w:rsidR="000B6B0C" w:rsidRPr="000B6B0C">
              <w:rPr>
                <w:rFonts w:ascii="Arial Narrow" w:hAnsi="Arial Narrow"/>
              </w:rPr>
              <w:t>konnte kein Brutvorkommen festgestellt werden.</w:t>
            </w:r>
            <w:r w:rsidR="00F3726A">
              <w:rPr>
                <w:rFonts w:ascii="Arial Narrow" w:hAnsi="Arial Narrow"/>
              </w:rPr>
              <w:t xml:space="preserve"> </w:t>
            </w:r>
            <w:r w:rsidR="000B6B0C" w:rsidRPr="000B6B0C">
              <w:rPr>
                <w:rFonts w:ascii="Arial Narrow" w:hAnsi="Arial Narrow"/>
              </w:rPr>
              <w:t xml:space="preserve">Zwei bekannte Vorkommen liegen </w:t>
            </w:r>
            <w:r w:rsidR="000B6B0C" w:rsidRPr="00264B48">
              <w:rPr>
                <w:rFonts w:ascii="Arial Narrow" w:hAnsi="Arial Narrow"/>
              </w:rPr>
              <w:t>innerhalb</w:t>
            </w:r>
            <w:r w:rsidR="000B6B0C" w:rsidRPr="000B6B0C">
              <w:rPr>
                <w:rFonts w:ascii="Arial Narrow" w:hAnsi="Arial Narrow"/>
              </w:rPr>
              <w:t xml:space="preserve"> des Prüfradius der Art</w:t>
            </w:r>
            <w:r w:rsidR="009A207E">
              <w:rPr>
                <w:rFonts w:ascii="Arial Narrow" w:hAnsi="Arial Narrow"/>
              </w:rPr>
              <w:t xml:space="preserve"> (6km). Zum einen existiert ein Brutvorkommen bei Kirchwald etwa 5,2km nordwestlich der geplanten Anlage R1 und ein weiteres südwestlich bei </w:t>
            </w:r>
            <w:proofErr w:type="spellStart"/>
            <w:r w:rsidR="009A207E">
              <w:rPr>
                <w:rFonts w:ascii="Arial Narrow" w:hAnsi="Arial Narrow"/>
              </w:rPr>
              <w:t>Ha</w:t>
            </w:r>
            <w:r w:rsidR="009A207E">
              <w:rPr>
                <w:rFonts w:ascii="Arial Narrow" w:hAnsi="Arial Narrow"/>
              </w:rPr>
              <w:t>u</w:t>
            </w:r>
            <w:r w:rsidR="009A207E">
              <w:rPr>
                <w:rFonts w:ascii="Arial Narrow" w:hAnsi="Arial Narrow"/>
              </w:rPr>
              <w:t>roth</w:t>
            </w:r>
            <w:proofErr w:type="spellEnd"/>
            <w:r w:rsidR="009A207E">
              <w:rPr>
                <w:rFonts w:ascii="Arial Narrow" w:hAnsi="Arial Narrow"/>
              </w:rPr>
              <w:t>, welches von der südlichsten geplanten WEA ca. 4,7km entfernt ist.</w:t>
            </w:r>
            <w:r w:rsidR="00976CE2">
              <w:rPr>
                <w:rFonts w:ascii="Arial Narrow" w:hAnsi="Arial Narrow"/>
              </w:rPr>
              <w:t xml:space="preserve"> Ein weiteres Brutrevier ist aus der Gemarkung Boos bzw. </w:t>
            </w:r>
            <w:proofErr w:type="spellStart"/>
            <w:r w:rsidR="00976CE2">
              <w:rPr>
                <w:rFonts w:ascii="Arial Narrow" w:hAnsi="Arial Narrow"/>
              </w:rPr>
              <w:t>Nachtsheim</w:t>
            </w:r>
            <w:proofErr w:type="spellEnd"/>
            <w:r w:rsidR="00976CE2">
              <w:rPr>
                <w:rFonts w:ascii="Arial Narrow" w:hAnsi="Arial Narrow"/>
              </w:rPr>
              <w:t xml:space="preserve"> bekannt.</w:t>
            </w:r>
            <w:r w:rsidR="000B6B0C" w:rsidRPr="000B6B0C">
              <w:rPr>
                <w:rFonts w:ascii="Arial Narrow" w:hAnsi="Arial Narrow"/>
              </w:rPr>
              <w:t xml:space="preserve"> </w:t>
            </w:r>
            <w:r w:rsidR="009A207E">
              <w:rPr>
                <w:rFonts w:ascii="Arial Narrow" w:hAnsi="Arial Narrow"/>
              </w:rPr>
              <w:t>Flugbewegungen der vorhandenen Vögel orientier</w:t>
            </w:r>
            <w:r w:rsidR="00976CE2">
              <w:rPr>
                <w:rFonts w:ascii="Arial Narrow" w:hAnsi="Arial Narrow"/>
              </w:rPr>
              <w:t>en sich überwiegend in</w:t>
            </w:r>
            <w:r w:rsidR="009A207E">
              <w:rPr>
                <w:rFonts w:ascii="Arial Narrow" w:hAnsi="Arial Narrow"/>
              </w:rPr>
              <w:t xml:space="preserve"> Rich</w:t>
            </w:r>
            <w:r w:rsidR="00976CE2">
              <w:rPr>
                <w:rFonts w:ascii="Arial Narrow" w:hAnsi="Arial Narrow"/>
              </w:rPr>
              <w:t xml:space="preserve">tung </w:t>
            </w:r>
            <w:proofErr w:type="spellStart"/>
            <w:r w:rsidR="00976CE2">
              <w:rPr>
                <w:rFonts w:ascii="Arial Narrow" w:hAnsi="Arial Narrow"/>
              </w:rPr>
              <w:t>Nitzbach</w:t>
            </w:r>
            <w:proofErr w:type="spellEnd"/>
            <w:r w:rsidR="00976CE2">
              <w:rPr>
                <w:rFonts w:ascii="Arial Narrow" w:hAnsi="Arial Narrow"/>
              </w:rPr>
              <w:t xml:space="preserve">- und </w:t>
            </w:r>
            <w:r w:rsidR="009A207E">
              <w:rPr>
                <w:rFonts w:ascii="Arial Narrow" w:hAnsi="Arial Narrow"/>
              </w:rPr>
              <w:t xml:space="preserve"> </w:t>
            </w:r>
            <w:proofErr w:type="spellStart"/>
            <w:r w:rsidR="009A207E">
              <w:rPr>
                <w:rFonts w:ascii="Arial Narrow" w:hAnsi="Arial Narrow"/>
              </w:rPr>
              <w:t>El</w:t>
            </w:r>
            <w:r w:rsidR="009A207E">
              <w:rPr>
                <w:rFonts w:ascii="Arial Narrow" w:hAnsi="Arial Narrow"/>
              </w:rPr>
              <w:t>z</w:t>
            </w:r>
            <w:r w:rsidR="009A207E">
              <w:rPr>
                <w:rFonts w:ascii="Arial Narrow" w:hAnsi="Arial Narrow"/>
              </w:rPr>
              <w:t>bach</w:t>
            </w:r>
            <w:r w:rsidR="00976CE2">
              <w:rPr>
                <w:rFonts w:ascii="Arial Narrow" w:hAnsi="Arial Narrow"/>
              </w:rPr>
              <w:t>tal</w:t>
            </w:r>
            <w:proofErr w:type="spellEnd"/>
            <w:r w:rsidR="00976CE2">
              <w:rPr>
                <w:rFonts w:ascii="Arial Narrow" w:hAnsi="Arial Narrow"/>
              </w:rPr>
              <w:t>.</w:t>
            </w:r>
            <w:r w:rsidR="009A207E">
              <w:rPr>
                <w:rFonts w:ascii="Arial Narrow" w:hAnsi="Arial Narrow"/>
              </w:rPr>
              <w:t>. Aufgrund der Entfernungen der geplanten WEA zu den Brutplätzen sowie der o.g. Umstände lassen sich demnach keine besonderen Gefährdungspotenziale für den Schwarzstorch ableiten. Störungen der Brutplätze oder eine signifikante E</w:t>
            </w:r>
            <w:r w:rsidR="009A207E">
              <w:rPr>
                <w:rFonts w:ascii="Arial Narrow" w:hAnsi="Arial Narrow"/>
              </w:rPr>
              <w:t>r</w:t>
            </w:r>
            <w:r w:rsidR="009A207E">
              <w:rPr>
                <w:rFonts w:ascii="Arial Narrow" w:hAnsi="Arial Narrow"/>
              </w:rPr>
              <w:t xml:space="preserve">höhung des Tötungsrisikos können ausgeschlossen werden. </w:t>
            </w:r>
          </w:p>
          <w:p w:rsidR="000B6B0C" w:rsidRDefault="000B6B0C" w:rsidP="000B6B0C">
            <w:pPr>
              <w:pStyle w:val="Listenabsatz"/>
              <w:rPr>
                <w:rFonts w:ascii="Arial Narrow" w:hAnsi="Arial Narrow"/>
              </w:rPr>
            </w:pPr>
          </w:p>
          <w:p w:rsidR="00C86C41" w:rsidRPr="00C86C41" w:rsidRDefault="000B6B0C" w:rsidP="003F70C4">
            <w:pPr>
              <w:pStyle w:val="Listenabsatz"/>
              <w:numPr>
                <w:ilvl w:val="0"/>
                <w:numId w:val="29"/>
              </w:numPr>
              <w:rPr>
                <w:rFonts w:ascii="Arial Narrow" w:hAnsi="Arial Narrow"/>
                <w:b/>
              </w:rPr>
            </w:pPr>
            <w:proofErr w:type="spellStart"/>
            <w:r w:rsidRPr="00C86C41">
              <w:rPr>
                <w:rFonts w:ascii="Arial Narrow" w:hAnsi="Arial Narrow"/>
              </w:rPr>
              <w:t>Rotmilan</w:t>
            </w:r>
            <w:proofErr w:type="spellEnd"/>
            <w:r w:rsidRPr="00C86C41">
              <w:rPr>
                <w:rFonts w:ascii="Arial Narrow" w:hAnsi="Arial Narrow"/>
              </w:rPr>
              <w:t xml:space="preserve">: Vom </w:t>
            </w:r>
            <w:proofErr w:type="spellStart"/>
            <w:r w:rsidRPr="00C86C41">
              <w:rPr>
                <w:rFonts w:ascii="Arial Narrow" w:hAnsi="Arial Narrow"/>
              </w:rPr>
              <w:t>Rotmilan</w:t>
            </w:r>
            <w:proofErr w:type="spellEnd"/>
            <w:r w:rsidRPr="00C86C41">
              <w:rPr>
                <w:rFonts w:ascii="Arial Narrow" w:hAnsi="Arial Narrow"/>
              </w:rPr>
              <w:t xml:space="preserve"> wurden insgesamt drei Reviere</w:t>
            </w:r>
            <w:r w:rsidR="00EC41D0" w:rsidRPr="00C86C41">
              <w:rPr>
                <w:rFonts w:ascii="Arial Narrow" w:hAnsi="Arial Narrow"/>
              </w:rPr>
              <w:t xml:space="preserve"> innerhalb</w:t>
            </w:r>
            <w:r w:rsidRPr="00C86C41">
              <w:rPr>
                <w:rFonts w:ascii="Arial Narrow" w:hAnsi="Arial Narrow"/>
              </w:rPr>
              <w:t xml:space="preserve"> des erfassten 3km Radius festgestellt. Ein weiteres Revier bestand am Rande des Prüfbereiches, j</w:t>
            </w:r>
            <w:r w:rsidRPr="00C86C41">
              <w:rPr>
                <w:rFonts w:ascii="Arial Narrow" w:hAnsi="Arial Narrow"/>
              </w:rPr>
              <w:t>e</w:t>
            </w:r>
            <w:r w:rsidRPr="00C86C41">
              <w:rPr>
                <w:rFonts w:ascii="Arial Narrow" w:hAnsi="Arial Narrow"/>
              </w:rPr>
              <w:lastRenderedPageBreak/>
              <w:t xml:space="preserve">doch außerhalb des </w:t>
            </w:r>
            <w:r w:rsidR="00C43D4A" w:rsidRPr="00C86C41">
              <w:rPr>
                <w:rFonts w:ascii="Arial Narrow" w:hAnsi="Arial Narrow"/>
              </w:rPr>
              <w:t>Radius‘. Der laut Leitfaden Rheinland-Pfalz</w:t>
            </w:r>
            <w:r w:rsidRPr="00C86C41">
              <w:rPr>
                <w:rFonts w:ascii="Arial Narrow" w:hAnsi="Arial Narrow"/>
              </w:rPr>
              <w:t xml:space="preserve"> vorgesehene Mi</w:t>
            </w:r>
            <w:r w:rsidRPr="00C86C41">
              <w:rPr>
                <w:rFonts w:ascii="Arial Narrow" w:hAnsi="Arial Narrow"/>
              </w:rPr>
              <w:t>n</w:t>
            </w:r>
            <w:r w:rsidRPr="00C86C41">
              <w:rPr>
                <w:rFonts w:ascii="Arial Narrow" w:hAnsi="Arial Narrow"/>
              </w:rPr>
              <w:t>destabstand</w:t>
            </w:r>
            <w:r w:rsidR="00EC41D0" w:rsidRPr="00C86C41">
              <w:rPr>
                <w:rFonts w:ascii="Arial Narrow" w:hAnsi="Arial Narrow"/>
              </w:rPr>
              <w:t xml:space="preserve"> (zwischen Brutplatz und geplanten WEA)</w:t>
            </w:r>
            <w:r w:rsidRPr="00C86C41">
              <w:rPr>
                <w:rFonts w:ascii="Arial Narrow" w:hAnsi="Arial Narrow"/>
              </w:rPr>
              <w:t xml:space="preserve"> von 1,5km wurde nur von e</w:t>
            </w:r>
            <w:r w:rsidRPr="00C86C41">
              <w:rPr>
                <w:rFonts w:ascii="Arial Narrow" w:hAnsi="Arial Narrow"/>
              </w:rPr>
              <w:t>i</w:t>
            </w:r>
            <w:r w:rsidRPr="00C86C41">
              <w:rPr>
                <w:rFonts w:ascii="Arial Narrow" w:hAnsi="Arial Narrow"/>
              </w:rPr>
              <w:t xml:space="preserve">ner der geplanten WEA (WEA R2) unterschritten. </w:t>
            </w:r>
            <w:r w:rsidR="003C3C14" w:rsidRPr="00C86C41">
              <w:rPr>
                <w:rFonts w:ascii="Arial Narrow" w:hAnsi="Arial Narrow"/>
              </w:rPr>
              <w:t>Somit besteht im Zusammenhang mit der WEA R2 ein erhöhtes Tötungsrisiko, welches im Zusammenhang mit den a</w:t>
            </w:r>
            <w:r w:rsidR="003C3C14" w:rsidRPr="00C86C41">
              <w:rPr>
                <w:rFonts w:ascii="Arial Narrow" w:hAnsi="Arial Narrow"/>
              </w:rPr>
              <w:t>n</w:t>
            </w:r>
            <w:r w:rsidR="003C3C14" w:rsidRPr="00C86C41">
              <w:rPr>
                <w:rFonts w:ascii="Arial Narrow" w:hAnsi="Arial Narrow"/>
              </w:rPr>
              <w:t>deren beiden geplanten Anlagen nicht besteht. Aufgrund der Tatsache, dass ein e</w:t>
            </w:r>
            <w:r w:rsidR="003C3C14" w:rsidRPr="00C86C41">
              <w:rPr>
                <w:rFonts w:ascii="Arial Narrow" w:hAnsi="Arial Narrow"/>
              </w:rPr>
              <w:t>r</w:t>
            </w:r>
            <w:r w:rsidR="003C3C14" w:rsidRPr="00C86C41">
              <w:rPr>
                <w:rFonts w:ascii="Arial Narrow" w:hAnsi="Arial Narrow"/>
              </w:rPr>
              <w:t xml:space="preserve">höhtes Tötungsrisiko besteht, was nicht zuletzt </w:t>
            </w:r>
            <w:r w:rsidR="00EC41D0" w:rsidRPr="00C86C41">
              <w:rPr>
                <w:rFonts w:ascii="Arial Narrow" w:hAnsi="Arial Narrow"/>
              </w:rPr>
              <w:t xml:space="preserve">an </w:t>
            </w:r>
            <w:r w:rsidR="003C3C14" w:rsidRPr="00C86C41">
              <w:rPr>
                <w:rFonts w:ascii="Arial Narrow" w:hAnsi="Arial Narrow"/>
              </w:rPr>
              <w:t>der Lage innerhalb des Kernel80</w:t>
            </w:r>
            <w:r w:rsidR="00EC41D0" w:rsidRPr="00C86C41">
              <w:rPr>
                <w:rFonts w:ascii="Arial Narrow" w:hAnsi="Arial Narrow"/>
              </w:rPr>
              <w:t xml:space="preserve"> liegt</w:t>
            </w:r>
            <w:r w:rsidR="003C3C14" w:rsidRPr="00C86C41">
              <w:rPr>
                <w:rFonts w:ascii="Arial Narrow" w:hAnsi="Arial Narrow"/>
              </w:rPr>
              <w:t>, müssen Maßnahmen zur Verrin</w:t>
            </w:r>
            <w:r w:rsidR="00EC41D0" w:rsidRPr="00C86C41">
              <w:rPr>
                <w:rFonts w:ascii="Arial Narrow" w:hAnsi="Arial Narrow"/>
              </w:rPr>
              <w:t xml:space="preserve">gerung des </w:t>
            </w:r>
            <w:r w:rsidR="003C3C14" w:rsidRPr="00C86C41">
              <w:rPr>
                <w:rFonts w:ascii="Arial Narrow" w:hAnsi="Arial Narrow"/>
              </w:rPr>
              <w:t>Töt</w:t>
            </w:r>
            <w:r w:rsidR="00655476" w:rsidRPr="00C86C41">
              <w:rPr>
                <w:rFonts w:ascii="Arial Narrow" w:hAnsi="Arial Narrow"/>
              </w:rPr>
              <w:t>ungsrisikos durchgeführt we</w:t>
            </w:r>
            <w:r w:rsidR="00655476" w:rsidRPr="00C86C41">
              <w:rPr>
                <w:rFonts w:ascii="Arial Narrow" w:hAnsi="Arial Narrow"/>
              </w:rPr>
              <w:t>r</w:t>
            </w:r>
            <w:r w:rsidR="00655476" w:rsidRPr="00C86C41">
              <w:rPr>
                <w:rFonts w:ascii="Arial Narrow" w:hAnsi="Arial Narrow"/>
              </w:rPr>
              <w:t>den</w:t>
            </w:r>
            <w:r w:rsidR="003C3C14" w:rsidRPr="00C86C41">
              <w:rPr>
                <w:rFonts w:ascii="Arial Narrow" w:hAnsi="Arial Narrow"/>
              </w:rPr>
              <w:t>. Diese Maßnahme sollte laut Fachgutachten des BFL in einer temporären Ernte-/</w:t>
            </w:r>
            <w:proofErr w:type="spellStart"/>
            <w:r w:rsidR="003C3C14" w:rsidRPr="00C86C41">
              <w:rPr>
                <w:rFonts w:ascii="Arial Narrow" w:hAnsi="Arial Narrow"/>
              </w:rPr>
              <w:t>Mahdabschaltung</w:t>
            </w:r>
            <w:proofErr w:type="spellEnd"/>
            <w:r w:rsidR="003C3C14" w:rsidRPr="00C86C41">
              <w:rPr>
                <w:rFonts w:ascii="Arial Narrow" w:hAnsi="Arial Narrow"/>
              </w:rPr>
              <w:t xml:space="preserve"> bestehen. </w:t>
            </w:r>
            <w:r w:rsidR="00C86C41">
              <w:rPr>
                <w:rFonts w:ascii="Arial Narrow" w:hAnsi="Arial Narrow"/>
              </w:rPr>
              <w:t>Die entsprechenden Regelungen wären in eine immi</w:t>
            </w:r>
            <w:r w:rsidR="00C86C41">
              <w:rPr>
                <w:rFonts w:ascii="Arial Narrow" w:hAnsi="Arial Narrow"/>
              </w:rPr>
              <w:t>s</w:t>
            </w:r>
            <w:r w:rsidR="00C86C41">
              <w:rPr>
                <w:rFonts w:ascii="Arial Narrow" w:hAnsi="Arial Narrow"/>
              </w:rPr>
              <w:t>sionsschutzrechtliche Zulassungsentscheidung aufzunehmen.</w:t>
            </w:r>
          </w:p>
          <w:p w:rsidR="00C86C41" w:rsidRPr="00C86C41" w:rsidRDefault="00C86C41" w:rsidP="00C86C41">
            <w:pPr>
              <w:pStyle w:val="Listenabsatz"/>
              <w:rPr>
                <w:rFonts w:ascii="Arial Narrow" w:hAnsi="Arial Narrow"/>
                <w:i/>
              </w:rPr>
            </w:pPr>
          </w:p>
          <w:p w:rsidR="003821C7" w:rsidRPr="00C86C41" w:rsidRDefault="003821C7" w:rsidP="00C86C41">
            <w:pPr>
              <w:rPr>
                <w:rFonts w:ascii="Arial Narrow" w:hAnsi="Arial Narrow"/>
                <w:b/>
              </w:rPr>
            </w:pPr>
            <w:r w:rsidRPr="00C86C41">
              <w:rPr>
                <w:rFonts w:ascii="Arial Narrow" w:hAnsi="Arial Narrow"/>
                <w:i/>
              </w:rPr>
              <w:t>Zug- und Rastvogelarten</w:t>
            </w:r>
            <w:r w:rsidRPr="00C86C41">
              <w:rPr>
                <w:rFonts w:ascii="Arial Narrow" w:hAnsi="Arial Narrow"/>
                <w:b/>
              </w:rPr>
              <w:t>:</w:t>
            </w:r>
          </w:p>
          <w:p w:rsidR="003821C7" w:rsidRDefault="00882B87" w:rsidP="003F70C4">
            <w:pPr>
              <w:rPr>
                <w:rFonts w:ascii="Arial Narrow" w:hAnsi="Arial Narrow"/>
              </w:rPr>
            </w:pPr>
            <w:r>
              <w:rPr>
                <w:rFonts w:ascii="Arial Narrow" w:hAnsi="Arial Narrow"/>
              </w:rPr>
              <w:t xml:space="preserve">Im Plangebiet wurden sowohl Zug- als auch Rastvogelarten festgestellt. </w:t>
            </w:r>
            <w:r w:rsidR="006B25BD">
              <w:rPr>
                <w:rFonts w:ascii="Arial Narrow" w:hAnsi="Arial Narrow"/>
              </w:rPr>
              <w:t>Hinsichtlich der win</w:t>
            </w:r>
            <w:r w:rsidR="006B25BD">
              <w:rPr>
                <w:rFonts w:ascii="Arial Narrow" w:hAnsi="Arial Narrow"/>
              </w:rPr>
              <w:t>d</w:t>
            </w:r>
            <w:r w:rsidR="006B25BD">
              <w:rPr>
                <w:rFonts w:ascii="Arial Narrow" w:hAnsi="Arial Narrow"/>
              </w:rPr>
              <w:t>kraftsensiblen Rastvögel</w:t>
            </w:r>
            <w:r>
              <w:rPr>
                <w:rFonts w:ascii="Arial Narrow" w:hAnsi="Arial Narrow"/>
              </w:rPr>
              <w:t xml:space="preserve"> </w:t>
            </w:r>
            <w:r w:rsidR="006B25BD">
              <w:rPr>
                <w:rFonts w:ascii="Arial Narrow" w:hAnsi="Arial Narrow"/>
              </w:rPr>
              <w:t xml:space="preserve"> kann eine hohe Bedeutung des Plangebietes ausgeschlossen we</w:t>
            </w:r>
            <w:r w:rsidR="006B25BD">
              <w:rPr>
                <w:rFonts w:ascii="Arial Narrow" w:hAnsi="Arial Narrow"/>
              </w:rPr>
              <w:t>r</w:t>
            </w:r>
            <w:r w:rsidR="006B25BD">
              <w:rPr>
                <w:rFonts w:ascii="Arial Narrow" w:hAnsi="Arial Narrow"/>
              </w:rPr>
              <w:t xml:space="preserve">den. Aufgrund der starken Strukturierung und des hohen Störungsdrucks kann das Plangebiet als bedeutsamer Rastplatz ausgeschlossen werden. </w:t>
            </w:r>
          </w:p>
          <w:p w:rsidR="00B15EDD" w:rsidRDefault="006B25BD" w:rsidP="003F70C4">
            <w:pPr>
              <w:rPr>
                <w:rFonts w:ascii="Arial Narrow" w:hAnsi="Arial Narrow"/>
              </w:rPr>
            </w:pPr>
            <w:r>
              <w:rPr>
                <w:rFonts w:ascii="Arial Narrow" w:hAnsi="Arial Narrow"/>
              </w:rPr>
              <w:t>Negative Auswirkungen auf den allgemeinen Vogelzug sind ebenfalls unwahrscheinlich</w:t>
            </w:r>
            <w:r w:rsidR="00E0276F">
              <w:rPr>
                <w:rFonts w:ascii="Arial Narrow" w:hAnsi="Arial Narrow"/>
              </w:rPr>
              <w:t xml:space="preserve">, da keine deutlich ausgeprägten Verdichtungsräume des Vogelzuges identifiziert worden sind. Die geplanten Standorte weisen jedoch an vereinzelten Tagen im Frühjahr und im Herbst eine höhere Anzahl an durchziehenden Kranichen auf. Aus diesem Grund sollte der geplante Standort </w:t>
            </w:r>
            <w:proofErr w:type="spellStart"/>
            <w:r w:rsidR="00E0276F">
              <w:rPr>
                <w:rFonts w:ascii="Arial Narrow" w:hAnsi="Arial Narrow"/>
              </w:rPr>
              <w:t>Reudelsterz</w:t>
            </w:r>
            <w:proofErr w:type="spellEnd"/>
            <w:r w:rsidR="00E0276F">
              <w:rPr>
                <w:rFonts w:ascii="Arial Narrow" w:hAnsi="Arial Narrow"/>
              </w:rPr>
              <w:t xml:space="preserve"> in das </w:t>
            </w:r>
            <w:proofErr w:type="spellStart"/>
            <w:r w:rsidR="00E0276F">
              <w:rPr>
                <w:rFonts w:ascii="Arial Narrow" w:hAnsi="Arial Narrow"/>
              </w:rPr>
              <w:t>Kranichmonotoring</w:t>
            </w:r>
            <w:proofErr w:type="spellEnd"/>
            <w:r w:rsidR="00E0276F">
              <w:rPr>
                <w:rFonts w:ascii="Arial Narrow" w:hAnsi="Arial Narrow"/>
              </w:rPr>
              <w:t xml:space="preserve"> Rhe</w:t>
            </w:r>
            <w:r w:rsidR="00B15EDD">
              <w:rPr>
                <w:rFonts w:ascii="Arial Narrow" w:hAnsi="Arial Narrow"/>
              </w:rPr>
              <w:t>inland-Pfalz aufgenommen werden.</w:t>
            </w:r>
            <w:r w:rsidR="00E0276F">
              <w:rPr>
                <w:rFonts w:ascii="Arial Narrow" w:hAnsi="Arial Narrow"/>
              </w:rPr>
              <w:t xml:space="preserve"> </w:t>
            </w:r>
          </w:p>
          <w:p w:rsidR="00B15EDD" w:rsidRDefault="00B15EDD" w:rsidP="003F70C4">
            <w:pPr>
              <w:rPr>
                <w:rFonts w:ascii="Arial Narrow" w:hAnsi="Arial Narrow"/>
              </w:rPr>
            </w:pPr>
          </w:p>
          <w:p w:rsidR="003821C7" w:rsidRDefault="003821C7" w:rsidP="003F70C4">
            <w:pPr>
              <w:rPr>
                <w:rFonts w:ascii="Arial Narrow" w:hAnsi="Arial Narrow"/>
                <w:b/>
              </w:rPr>
            </w:pPr>
            <w:r w:rsidRPr="00BA4F95">
              <w:rPr>
                <w:rFonts w:ascii="Arial Narrow" w:hAnsi="Arial Narrow"/>
                <w:i/>
              </w:rPr>
              <w:t>Fledermäuse</w:t>
            </w:r>
            <w:r w:rsidRPr="003821C7">
              <w:rPr>
                <w:rFonts w:ascii="Arial Narrow" w:hAnsi="Arial Narrow"/>
                <w:b/>
              </w:rPr>
              <w:t>:</w:t>
            </w:r>
          </w:p>
          <w:p w:rsidR="00BA4F95" w:rsidRDefault="00E0276F" w:rsidP="003F70C4">
            <w:pPr>
              <w:rPr>
                <w:rFonts w:ascii="Arial Narrow" w:hAnsi="Arial Narrow"/>
              </w:rPr>
            </w:pPr>
            <w:r>
              <w:rPr>
                <w:rFonts w:ascii="Arial Narrow" w:hAnsi="Arial Narrow"/>
              </w:rPr>
              <w:t xml:space="preserve">Die geplanten WEA liegen überwiegend im Wald, jedoch unmittelbar am Waldrand. </w:t>
            </w:r>
          </w:p>
          <w:p w:rsidR="003821C7" w:rsidRDefault="00E0276F" w:rsidP="003F70C4">
            <w:pPr>
              <w:rPr>
                <w:rFonts w:ascii="Arial Narrow" w:hAnsi="Arial Narrow"/>
              </w:rPr>
            </w:pPr>
            <w:r>
              <w:rPr>
                <w:rFonts w:ascii="Arial Narrow" w:hAnsi="Arial Narrow"/>
              </w:rPr>
              <w:t xml:space="preserve">Es wurden </w:t>
            </w:r>
            <w:r w:rsidR="00BA4F95">
              <w:rPr>
                <w:rFonts w:ascii="Arial Narrow" w:hAnsi="Arial Narrow"/>
              </w:rPr>
              <w:t>insgesamt 15 Arten und 2 Artengruppen festgestellt. Unter anderem sind auch Arten festgestellt worden, die neben Waldflächen auch halboffene Landschaften befliegen. Dazu gehören insbesondere die Bartfledermaus, die Rauhautfledermaus und die Zwergfl</w:t>
            </w:r>
            <w:r w:rsidR="00BA4F95">
              <w:rPr>
                <w:rFonts w:ascii="Arial Narrow" w:hAnsi="Arial Narrow"/>
              </w:rPr>
              <w:t>e</w:t>
            </w:r>
            <w:r w:rsidR="00BA4F95">
              <w:rPr>
                <w:rFonts w:ascii="Arial Narrow" w:hAnsi="Arial Narrow"/>
              </w:rPr>
              <w:t>dermaus.</w:t>
            </w:r>
            <w:r w:rsidR="00EC41D0">
              <w:rPr>
                <w:rFonts w:ascii="Arial Narrow" w:hAnsi="Arial Narrow"/>
              </w:rPr>
              <w:t xml:space="preserve"> Aufgrund der Untersuchungsergebnisse und </w:t>
            </w:r>
            <w:r w:rsidR="00A80DFB">
              <w:rPr>
                <w:rFonts w:ascii="Arial Narrow" w:hAnsi="Arial Narrow"/>
              </w:rPr>
              <w:t>des</w:t>
            </w:r>
            <w:r w:rsidR="00EC41D0">
              <w:rPr>
                <w:rFonts w:ascii="Arial Narrow" w:hAnsi="Arial Narrow"/>
              </w:rPr>
              <w:t xml:space="preserve"> Vergleich</w:t>
            </w:r>
            <w:r w:rsidR="00A80DFB">
              <w:rPr>
                <w:rFonts w:ascii="Arial Narrow" w:hAnsi="Arial Narrow"/>
              </w:rPr>
              <w:t>es</w:t>
            </w:r>
            <w:r w:rsidR="00EC41D0">
              <w:rPr>
                <w:rFonts w:ascii="Arial Narrow" w:hAnsi="Arial Narrow"/>
              </w:rPr>
              <w:t xml:space="preserve"> mit überregionalen Gebieten</w:t>
            </w:r>
            <w:r w:rsidR="00A80DFB">
              <w:rPr>
                <w:rFonts w:ascii="Arial Narrow" w:hAnsi="Arial Narrow"/>
              </w:rPr>
              <w:t xml:space="preserve"> kann man sagen, dass im vorliegenden Plangebiet eine äußerst hohe Artenzahl anzutreffen ist. Besonders in den Sommermonaten besteht eine sehr hohe Aktivitätsdichte. </w:t>
            </w:r>
          </w:p>
          <w:p w:rsidR="00EF1E41" w:rsidRDefault="00BA4F95" w:rsidP="003F70C4">
            <w:pPr>
              <w:rPr>
                <w:rFonts w:ascii="Arial Narrow" w:hAnsi="Arial Narrow"/>
              </w:rPr>
            </w:pPr>
            <w:r>
              <w:rPr>
                <w:rFonts w:ascii="Arial Narrow" w:hAnsi="Arial Narrow"/>
              </w:rPr>
              <w:t xml:space="preserve">Aufgrund der guten bis sehr guten </w:t>
            </w:r>
            <w:proofErr w:type="spellStart"/>
            <w:r>
              <w:rPr>
                <w:rFonts w:ascii="Arial Narrow" w:hAnsi="Arial Narrow"/>
              </w:rPr>
              <w:t>Habitatstrukturen</w:t>
            </w:r>
            <w:proofErr w:type="spellEnd"/>
            <w:r>
              <w:rPr>
                <w:rFonts w:ascii="Arial Narrow" w:hAnsi="Arial Narrow"/>
              </w:rPr>
              <w:t xml:space="preserve"> des Plangebiets, konnten Wochenstuben </w:t>
            </w:r>
            <w:r w:rsidR="00B5055B">
              <w:rPr>
                <w:rFonts w:ascii="Arial Narrow" w:hAnsi="Arial Narrow"/>
              </w:rPr>
              <w:t>der Zwergfledermaus</w:t>
            </w:r>
            <w:r w:rsidR="00A80DFB">
              <w:rPr>
                <w:rFonts w:ascii="Arial Narrow" w:hAnsi="Arial Narrow"/>
              </w:rPr>
              <w:t xml:space="preserve"> und der </w:t>
            </w:r>
            <w:proofErr w:type="spellStart"/>
            <w:r w:rsidR="00A80DFB">
              <w:rPr>
                <w:rFonts w:ascii="Arial Narrow" w:hAnsi="Arial Narrow"/>
              </w:rPr>
              <w:t>Brandtfledermaus</w:t>
            </w:r>
            <w:proofErr w:type="spellEnd"/>
            <w:r w:rsidR="00B5055B">
              <w:rPr>
                <w:rFonts w:ascii="Arial Narrow" w:hAnsi="Arial Narrow"/>
              </w:rPr>
              <w:t xml:space="preserve"> festgestellt werden.</w:t>
            </w:r>
            <w:r w:rsidR="00A80DFB">
              <w:rPr>
                <w:rFonts w:ascii="Arial Narrow" w:hAnsi="Arial Narrow"/>
              </w:rPr>
              <w:t xml:space="preserve"> Wochenstuben der Bar</w:t>
            </w:r>
            <w:r w:rsidR="00A80DFB">
              <w:rPr>
                <w:rFonts w:ascii="Arial Narrow" w:hAnsi="Arial Narrow"/>
              </w:rPr>
              <w:t>t</w:t>
            </w:r>
            <w:r w:rsidR="00A80DFB">
              <w:rPr>
                <w:rFonts w:ascii="Arial Narrow" w:hAnsi="Arial Narrow"/>
              </w:rPr>
              <w:t>fledermaus und des Mausohrs können vermutet, jedoch aktuell nicht festgestellt werden.</w:t>
            </w:r>
            <w:r>
              <w:rPr>
                <w:rFonts w:ascii="Arial Narrow" w:hAnsi="Arial Narrow"/>
              </w:rPr>
              <w:t xml:space="preserve"> Die Quartiere liegen westlich von Weiler und südlich von </w:t>
            </w:r>
            <w:proofErr w:type="spellStart"/>
            <w:r>
              <w:rPr>
                <w:rFonts w:ascii="Arial Narrow" w:hAnsi="Arial Narrow"/>
              </w:rPr>
              <w:t>Kürrenberg</w:t>
            </w:r>
            <w:proofErr w:type="spellEnd"/>
            <w:r>
              <w:rPr>
                <w:rFonts w:ascii="Arial Narrow" w:hAnsi="Arial Narrow"/>
              </w:rPr>
              <w:t>. Bei den nicht wieder gefa</w:t>
            </w:r>
            <w:r>
              <w:rPr>
                <w:rFonts w:ascii="Arial Narrow" w:hAnsi="Arial Narrow"/>
              </w:rPr>
              <w:t>n</w:t>
            </w:r>
            <w:r>
              <w:rPr>
                <w:rFonts w:ascii="Arial Narrow" w:hAnsi="Arial Narrow"/>
              </w:rPr>
              <w:t>genen Tieren</w:t>
            </w:r>
            <w:r w:rsidR="00A80DFB">
              <w:rPr>
                <w:rFonts w:ascii="Arial Narrow" w:hAnsi="Arial Narrow"/>
              </w:rPr>
              <w:t xml:space="preserve"> (</w:t>
            </w:r>
            <w:proofErr w:type="spellStart"/>
            <w:r w:rsidR="00A80DFB">
              <w:rPr>
                <w:rFonts w:ascii="Arial Narrow" w:hAnsi="Arial Narrow"/>
              </w:rPr>
              <w:t>u.a</w:t>
            </w:r>
            <w:proofErr w:type="spellEnd"/>
            <w:r w:rsidR="00A80DFB">
              <w:rPr>
                <w:rFonts w:ascii="Arial Narrow" w:hAnsi="Arial Narrow"/>
              </w:rPr>
              <w:t xml:space="preserve"> </w:t>
            </w:r>
            <w:proofErr w:type="spellStart"/>
            <w:r w:rsidR="00A80DFB">
              <w:rPr>
                <w:rFonts w:ascii="Arial Narrow" w:hAnsi="Arial Narrow"/>
              </w:rPr>
              <w:t>Bechsteinfledermaus</w:t>
            </w:r>
            <w:proofErr w:type="spellEnd"/>
            <w:r w:rsidR="00A80DFB">
              <w:rPr>
                <w:rFonts w:ascii="Arial Narrow" w:hAnsi="Arial Narrow"/>
              </w:rPr>
              <w:t>, Mausohr)</w:t>
            </w:r>
            <w:r>
              <w:rPr>
                <w:rFonts w:ascii="Arial Narrow" w:hAnsi="Arial Narrow"/>
              </w:rPr>
              <w:t xml:space="preserve"> ist davon auszugehen, dass ihre Quartie</w:t>
            </w:r>
            <w:r w:rsidR="00A80DFB">
              <w:rPr>
                <w:rFonts w:ascii="Arial Narrow" w:hAnsi="Arial Narrow"/>
              </w:rPr>
              <w:t xml:space="preserve">re </w:t>
            </w:r>
            <w:r w:rsidR="00A80DFB">
              <w:rPr>
                <w:rFonts w:ascii="Arial Narrow" w:hAnsi="Arial Narrow"/>
              </w:rPr>
              <w:lastRenderedPageBreak/>
              <w:t>in grö</w:t>
            </w:r>
            <w:r>
              <w:rPr>
                <w:rFonts w:ascii="Arial Narrow" w:hAnsi="Arial Narrow"/>
              </w:rPr>
              <w:t>ßer</w:t>
            </w:r>
            <w:r w:rsidR="00A80DFB">
              <w:rPr>
                <w:rFonts w:ascii="Arial Narrow" w:hAnsi="Arial Narrow"/>
              </w:rPr>
              <w:t>er</w:t>
            </w:r>
            <w:r>
              <w:rPr>
                <w:rFonts w:ascii="Arial Narrow" w:hAnsi="Arial Narrow"/>
              </w:rPr>
              <w:t xml:space="preserve"> Entfernung zu den geplanten Standorten liegen. </w:t>
            </w:r>
          </w:p>
          <w:p w:rsidR="00B5055B" w:rsidRDefault="00B5055B" w:rsidP="003F70C4">
            <w:pPr>
              <w:rPr>
                <w:rFonts w:ascii="Arial Narrow" w:hAnsi="Arial Narrow"/>
              </w:rPr>
            </w:pPr>
            <w:r>
              <w:rPr>
                <w:rFonts w:ascii="Arial Narrow" w:hAnsi="Arial Narrow"/>
              </w:rPr>
              <w:t xml:space="preserve">Zwei der geplanten Standorte grenzen an das FFH-Gebiet „Moselhänge und Nebentäler der unteren Mosel“, in dem die Arten </w:t>
            </w:r>
            <w:proofErr w:type="spellStart"/>
            <w:r>
              <w:rPr>
                <w:rFonts w:ascii="Arial Narrow" w:hAnsi="Arial Narrow"/>
              </w:rPr>
              <w:t>Bechsteinfledermaus</w:t>
            </w:r>
            <w:proofErr w:type="spellEnd"/>
            <w:r>
              <w:rPr>
                <w:rFonts w:ascii="Arial Narrow" w:hAnsi="Arial Narrow"/>
              </w:rPr>
              <w:t xml:space="preserve"> und Mausohr als Schutzgüter gelistet sind. Eine Beeinträchtigung der gelisteten Arten ist</w:t>
            </w:r>
            <w:r w:rsidR="00A80DFB">
              <w:rPr>
                <w:rFonts w:ascii="Arial Narrow" w:hAnsi="Arial Narrow"/>
              </w:rPr>
              <w:t xml:space="preserve">, </w:t>
            </w:r>
            <w:r w:rsidR="00655476">
              <w:rPr>
                <w:rFonts w:ascii="Arial Narrow" w:hAnsi="Arial Narrow"/>
              </w:rPr>
              <w:t>durch die</w:t>
            </w:r>
            <w:r w:rsidR="00A80DFB">
              <w:rPr>
                <w:rFonts w:ascii="Arial Narrow" w:hAnsi="Arial Narrow"/>
              </w:rPr>
              <w:t xml:space="preserve"> nicht vorhandenen Quartiere im Plangebiet,</w:t>
            </w:r>
            <w:r>
              <w:rPr>
                <w:rFonts w:ascii="Arial Narrow" w:hAnsi="Arial Narrow"/>
              </w:rPr>
              <w:t xml:space="preserve"> nicht zu erwarten. </w:t>
            </w:r>
          </w:p>
          <w:p w:rsidR="00394B07" w:rsidRDefault="00394B07" w:rsidP="003F70C4">
            <w:pPr>
              <w:rPr>
                <w:rFonts w:ascii="Arial Narrow" w:hAnsi="Arial Narrow"/>
              </w:rPr>
            </w:pPr>
            <w:r w:rsidRPr="00942CAF">
              <w:rPr>
                <w:rFonts w:ascii="Arial Narrow" w:hAnsi="Arial Narrow"/>
                <w:i/>
              </w:rPr>
              <w:t>Sonstige Tierarten</w:t>
            </w:r>
            <w:r w:rsidRPr="00942CAF">
              <w:rPr>
                <w:rFonts w:ascii="Arial Narrow" w:hAnsi="Arial Narrow"/>
              </w:rPr>
              <w:t>:</w:t>
            </w:r>
          </w:p>
          <w:p w:rsidR="00942CAF" w:rsidRDefault="00942CAF" w:rsidP="003F70C4">
            <w:pPr>
              <w:rPr>
                <w:rFonts w:ascii="Arial Narrow" w:hAnsi="Arial Narrow"/>
              </w:rPr>
            </w:pPr>
            <w:r>
              <w:rPr>
                <w:rFonts w:ascii="Arial Narrow" w:hAnsi="Arial Narrow"/>
              </w:rPr>
              <w:t>Aufgrund bestehender Datenbanken konnten folgende relevante Arten festgestellt werden:</w:t>
            </w:r>
          </w:p>
          <w:p w:rsidR="00942CAF" w:rsidRDefault="00942CAF" w:rsidP="00942CAF">
            <w:pPr>
              <w:pStyle w:val="Listenabsatz"/>
              <w:numPr>
                <w:ilvl w:val="0"/>
                <w:numId w:val="33"/>
              </w:numPr>
              <w:rPr>
                <w:rFonts w:ascii="Arial Narrow" w:hAnsi="Arial Narrow"/>
              </w:rPr>
            </w:pPr>
            <w:r>
              <w:rPr>
                <w:rFonts w:ascii="Arial Narrow" w:hAnsi="Arial Narrow"/>
              </w:rPr>
              <w:t xml:space="preserve">Amphibien: Kröten, Frösche und Molche </w:t>
            </w:r>
          </w:p>
          <w:p w:rsidR="00942CAF" w:rsidRDefault="00942CAF" w:rsidP="00942CAF">
            <w:pPr>
              <w:pStyle w:val="Listenabsatz"/>
              <w:numPr>
                <w:ilvl w:val="0"/>
                <w:numId w:val="33"/>
              </w:numPr>
              <w:rPr>
                <w:rFonts w:ascii="Arial Narrow" w:hAnsi="Arial Narrow"/>
              </w:rPr>
            </w:pPr>
            <w:r>
              <w:rPr>
                <w:rFonts w:ascii="Arial Narrow" w:hAnsi="Arial Narrow"/>
              </w:rPr>
              <w:t>Reptilien: Eidechsen und Nattern</w:t>
            </w:r>
          </w:p>
          <w:p w:rsidR="00942CAF" w:rsidRDefault="00942CAF" w:rsidP="00942CAF">
            <w:pPr>
              <w:pStyle w:val="Listenabsatz"/>
              <w:numPr>
                <w:ilvl w:val="0"/>
                <w:numId w:val="33"/>
              </w:numPr>
              <w:rPr>
                <w:rFonts w:ascii="Arial Narrow" w:hAnsi="Arial Narrow"/>
              </w:rPr>
            </w:pPr>
            <w:r>
              <w:rPr>
                <w:rFonts w:ascii="Arial Narrow" w:hAnsi="Arial Narrow"/>
              </w:rPr>
              <w:t>Käfer</w:t>
            </w:r>
          </w:p>
          <w:p w:rsidR="00942CAF" w:rsidRDefault="00942CAF" w:rsidP="00942CAF">
            <w:pPr>
              <w:pStyle w:val="Listenabsatz"/>
              <w:numPr>
                <w:ilvl w:val="0"/>
                <w:numId w:val="33"/>
              </w:numPr>
              <w:rPr>
                <w:rFonts w:ascii="Arial Narrow" w:hAnsi="Arial Narrow"/>
              </w:rPr>
            </w:pPr>
            <w:r>
              <w:rPr>
                <w:rFonts w:ascii="Arial Narrow" w:hAnsi="Arial Narrow"/>
              </w:rPr>
              <w:t>Säuger: Wildkatzen, Luchse und Mäuse</w:t>
            </w:r>
          </w:p>
          <w:p w:rsidR="00942CAF" w:rsidRPr="00942CAF" w:rsidRDefault="00942CAF" w:rsidP="00942CAF">
            <w:pPr>
              <w:rPr>
                <w:rFonts w:ascii="Arial Narrow" w:hAnsi="Arial Narrow"/>
              </w:rPr>
            </w:pPr>
            <w:r>
              <w:rPr>
                <w:rFonts w:ascii="Arial Narrow" w:hAnsi="Arial Narrow"/>
              </w:rPr>
              <w:t xml:space="preserve">Aufgrund der örtlichen Gegebenheiten und der vorhandenen </w:t>
            </w:r>
            <w:proofErr w:type="spellStart"/>
            <w:r>
              <w:rPr>
                <w:rFonts w:ascii="Arial Narrow" w:hAnsi="Arial Narrow"/>
              </w:rPr>
              <w:t>Habitatausstattung</w:t>
            </w:r>
            <w:proofErr w:type="spellEnd"/>
            <w:r>
              <w:rPr>
                <w:rFonts w:ascii="Arial Narrow" w:hAnsi="Arial Narrow"/>
              </w:rPr>
              <w:t>, ist laut den Datenbanken prinzipiell mit einem Vorkommen diese</w:t>
            </w:r>
            <w:r w:rsidR="00655476">
              <w:rPr>
                <w:rFonts w:ascii="Arial Narrow" w:hAnsi="Arial Narrow"/>
              </w:rPr>
              <w:t>r Arten zu rechnen. Aufgrund der</w:t>
            </w:r>
            <w:r>
              <w:rPr>
                <w:rFonts w:ascii="Arial Narrow" w:hAnsi="Arial Narrow"/>
              </w:rPr>
              <w:t xml:space="preserve"> jeweil</w:t>
            </w:r>
            <w:r>
              <w:rPr>
                <w:rFonts w:ascii="Arial Narrow" w:hAnsi="Arial Narrow"/>
              </w:rPr>
              <w:t>i</w:t>
            </w:r>
            <w:r>
              <w:rPr>
                <w:rFonts w:ascii="Arial Narrow" w:hAnsi="Arial Narrow"/>
              </w:rPr>
              <w:t xml:space="preserve">gen arttypischen </w:t>
            </w:r>
            <w:r w:rsidR="00A46011">
              <w:rPr>
                <w:rFonts w:ascii="Arial Narrow" w:hAnsi="Arial Narrow"/>
              </w:rPr>
              <w:t>Verhaltensweisen und Vorlieben ist ein Vorkommen aller Arten im Nahb</w:t>
            </w:r>
            <w:r w:rsidR="00A46011">
              <w:rPr>
                <w:rFonts w:ascii="Arial Narrow" w:hAnsi="Arial Narrow"/>
              </w:rPr>
              <w:t>e</w:t>
            </w:r>
            <w:r w:rsidR="00A46011">
              <w:rPr>
                <w:rFonts w:ascii="Arial Narrow" w:hAnsi="Arial Narrow"/>
              </w:rPr>
              <w:t xml:space="preserve">reich der geplanten Anlagen auszuschließen. Konfliktpotenziale zwischen diesen Tierarten und den geplanten Anlagen sind somit fast vollkommen ausgeschlossen und bestehen wenn nur von kurzer, jedoch nicht nachhaltiger Dauer. </w:t>
            </w:r>
            <w:r>
              <w:rPr>
                <w:rFonts w:ascii="Arial Narrow" w:hAnsi="Arial Narrow"/>
              </w:rPr>
              <w:t xml:space="preserve"> </w:t>
            </w:r>
          </w:p>
          <w:p w:rsidR="00BA4F95" w:rsidRDefault="00BA4F95" w:rsidP="003F70C4">
            <w:pPr>
              <w:rPr>
                <w:rFonts w:ascii="Arial Narrow" w:hAnsi="Arial Narrow"/>
              </w:rPr>
            </w:pPr>
          </w:p>
          <w:p w:rsidR="008B351F" w:rsidRDefault="008B351F" w:rsidP="003F70C4">
            <w:pPr>
              <w:rPr>
                <w:rFonts w:ascii="Arial Narrow" w:hAnsi="Arial Narrow"/>
                <w:b/>
              </w:rPr>
            </w:pPr>
            <w:r w:rsidRPr="00A65296">
              <w:rPr>
                <w:rFonts w:ascii="Arial Narrow" w:hAnsi="Arial Narrow"/>
                <w:b/>
              </w:rPr>
              <w:t>Natur/ Landschaft</w:t>
            </w:r>
            <w:r w:rsidR="00741699">
              <w:rPr>
                <w:rFonts w:ascii="Arial Narrow" w:hAnsi="Arial Narrow"/>
                <w:b/>
              </w:rPr>
              <w:t xml:space="preserve">/ Erholung </w:t>
            </w:r>
            <w:r w:rsidRPr="00A65296">
              <w:rPr>
                <w:rFonts w:ascii="Arial Narrow" w:hAnsi="Arial Narrow"/>
                <w:b/>
              </w:rPr>
              <w:t>:</w:t>
            </w:r>
          </w:p>
          <w:p w:rsidR="00102848" w:rsidRDefault="001E724B" w:rsidP="003F70C4">
            <w:pPr>
              <w:rPr>
                <w:rFonts w:ascii="Arial Narrow" w:hAnsi="Arial Narrow"/>
              </w:rPr>
            </w:pPr>
            <w:r>
              <w:rPr>
                <w:rFonts w:ascii="Arial Narrow" w:hAnsi="Arial Narrow"/>
              </w:rPr>
              <w:t xml:space="preserve">Das zum Bau der WEA vorgesehene </w:t>
            </w:r>
            <w:r w:rsidR="00102848">
              <w:rPr>
                <w:rFonts w:ascii="Arial Narrow" w:hAnsi="Arial Narrow"/>
              </w:rPr>
              <w:t>Plateau liegt auf einem Niveau von ca.</w:t>
            </w:r>
            <w:r w:rsidR="00655476">
              <w:rPr>
                <w:rFonts w:ascii="Arial Narrow" w:hAnsi="Arial Narrow"/>
              </w:rPr>
              <w:t xml:space="preserve"> </w:t>
            </w:r>
            <w:r w:rsidR="00102848">
              <w:rPr>
                <w:rFonts w:ascii="Arial Narrow" w:hAnsi="Arial Narrow"/>
              </w:rPr>
              <w:t>420m bis 440m ü. NN. Aufgrund der vorherrschenden Gegebenheiten ist ein Fernblic</w:t>
            </w:r>
            <w:r>
              <w:rPr>
                <w:rFonts w:ascii="Arial Narrow" w:hAnsi="Arial Narrow"/>
              </w:rPr>
              <w:t>k nur bedingt möglich. In der weiteren</w:t>
            </w:r>
            <w:r w:rsidR="00102848">
              <w:rPr>
                <w:rFonts w:ascii="Arial Narrow" w:hAnsi="Arial Narrow"/>
              </w:rPr>
              <w:t xml:space="preserve"> Um</w:t>
            </w:r>
            <w:r w:rsidR="00655476">
              <w:rPr>
                <w:rFonts w:ascii="Arial Narrow" w:hAnsi="Arial Narrow"/>
              </w:rPr>
              <w:t>ge</w:t>
            </w:r>
            <w:r>
              <w:rPr>
                <w:rFonts w:ascii="Arial Narrow" w:hAnsi="Arial Narrow"/>
              </w:rPr>
              <w:t>bung sind WEA</w:t>
            </w:r>
            <w:r w:rsidR="00655476">
              <w:rPr>
                <w:rFonts w:ascii="Arial Narrow" w:hAnsi="Arial Narrow"/>
              </w:rPr>
              <w:t xml:space="preserve"> zu verzeichnen</w:t>
            </w:r>
            <w:r>
              <w:rPr>
                <w:rFonts w:ascii="Arial Narrow" w:hAnsi="Arial Narrow"/>
              </w:rPr>
              <w:t>. Die bestehenden WEA verändern bereits das Erscheinungsbild der</w:t>
            </w:r>
            <w:r w:rsidR="00102848">
              <w:rPr>
                <w:rFonts w:ascii="Arial Narrow" w:hAnsi="Arial Narrow"/>
              </w:rPr>
              <w:t xml:space="preserve"> Landschaft und stellen inz</w:t>
            </w:r>
            <w:r>
              <w:rPr>
                <w:rFonts w:ascii="Arial Narrow" w:hAnsi="Arial Narrow"/>
              </w:rPr>
              <w:t>wischen einen sichtbaren</w:t>
            </w:r>
            <w:r w:rsidR="00102848">
              <w:rPr>
                <w:rFonts w:ascii="Arial Narrow" w:hAnsi="Arial Narrow"/>
              </w:rPr>
              <w:t xml:space="preserve"> Bestandteil </w:t>
            </w:r>
            <w:r>
              <w:rPr>
                <w:rFonts w:ascii="Arial Narrow" w:hAnsi="Arial Narrow"/>
              </w:rPr>
              <w:t xml:space="preserve">der Landschaft </w:t>
            </w:r>
            <w:r w:rsidR="00102848">
              <w:rPr>
                <w:rFonts w:ascii="Arial Narrow" w:hAnsi="Arial Narrow"/>
              </w:rPr>
              <w:t xml:space="preserve">dar. </w:t>
            </w:r>
          </w:p>
          <w:p w:rsidR="00102848" w:rsidRDefault="00313CDD" w:rsidP="003F70C4">
            <w:pPr>
              <w:rPr>
                <w:rFonts w:ascii="Arial Narrow" w:hAnsi="Arial Narrow"/>
              </w:rPr>
            </w:pPr>
            <w:r>
              <w:rPr>
                <w:rFonts w:ascii="Arial Narrow" w:hAnsi="Arial Narrow"/>
              </w:rPr>
              <w:t>Ein Mix aus Offenland, Waldbereichen, Bachtälern, Gehölz- und Siedlungsstrukturen, Feldw</w:t>
            </w:r>
            <w:r>
              <w:rPr>
                <w:rFonts w:ascii="Arial Narrow" w:hAnsi="Arial Narrow"/>
              </w:rPr>
              <w:t>e</w:t>
            </w:r>
            <w:r>
              <w:rPr>
                <w:rFonts w:ascii="Arial Narrow" w:hAnsi="Arial Narrow"/>
              </w:rPr>
              <w:t xml:space="preserve">gen und Verkehrsstraßen sind bezeichnend für den Landschaftsraum. </w:t>
            </w:r>
          </w:p>
          <w:p w:rsidR="00313CDD" w:rsidRDefault="00313CDD" w:rsidP="00313CDD">
            <w:pPr>
              <w:rPr>
                <w:rFonts w:ascii="Arial Narrow" w:hAnsi="Arial Narrow"/>
              </w:rPr>
            </w:pPr>
          </w:p>
          <w:p w:rsidR="00313CDD" w:rsidRPr="00840FBF" w:rsidRDefault="00313CDD" w:rsidP="00313CDD">
            <w:pPr>
              <w:rPr>
                <w:rFonts w:ascii="Arial Narrow" w:hAnsi="Arial Narrow"/>
              </w:rPr>
            </w:pPr>
            <w:r w:rsidRPr="00840FBF">
              <w:rPr>
                <w:rFonts w:ascii="Arial Narrow" w:hAnsi="Arial Narrow"/>
              </w:rPr>
              <w:t>Der geplante Standort ist von Landwirtschaft ge</w:t>
            </w:r>
            <w:r>
              <w:rPr>
                <w:rFonts w:ascii="Arial Narrow" w:hAnsi="Arial Narrow"/>
              </w:rPr>
              <w:t>prägt und eher strukturarm. Ein</w:t>
            </w:r>
            <w:r w:rsidRPr="00840FBF">
              <w:rPr>
                <w:rFonts w:ascii="Arial Narrow" w:hAnsi="Arial Narrow"/>
              </w:rPr>
              <w:t xml:space="preserve"> intensive</w:t>
            </w:r>
            <w:r w:rsidR="003C0B5F">
              <w:rPr>
                <w:rFonts w:ascii="Arial Narrow" w:hAnsi="Arial Narrow"/>
              </w:rPr>
              <w:t>r Erholungsb</w:t>
            </w:r>
            <w:r>
              <w:rPr>
                <w:rFonts w:ascii="Arial Narrow" w:hAnsi="Arial Narrow"/>
              </w:rPr>
              <w:t>esuch</w:t>
            </w:r>
            <w:r w:rsidRPr="00840FBF">
              <w:rPr>
                <w:rFonts w:ascii="Arial Narrow" w:hAnsi="Arial Narrow"/>
              </w:rPr>
              <w:t xml:space="preserve"> kann aufgrund des eingeschränkten Landschaftsblickes ausgeschlossen werden. In unmittelbarer Umgebung der Kuppe befinden sich einige ausgewiesene Wande</w:t>
            </w:r>
            <w:r w:rsidRPr="00840FBF">
              <w:rPr>
                <w:rFonts w:ascii="Arial Narrow" w:hAnsi="Arial Narrow"/>
              </w:rPr>
              <w:t>r</w:t>
            </w:r>
            <w:r w:rsidRPr="00840FBF">
              <w:rPr>
                <w:rFonts w:ascii="Arial Narrow" w:hAnsi="Arial Narrow"/>
              </w:rPr>
              <w:t>wege. Zwei Wege, die unmittelbar die WEA R2 und R3 passieren, führen zu Gedächtnisplä</w:t>
            </w:r>
            <w:r w:rsidRPr="00840FBF">
              <w:rPr>
                <w:rFonts w:ascii="Arial Narrow" w:hAnsi="Arial Narrow"/>
              </w:rPr>
              <w:t>t</w:t>
            </w:r>
            <w:r w:rsidRPr="00840FBF">
              <w:rPr>
                <w:rFonts w:ascii="Arial Narrow" w:hAnsi="Arial Narrow"/>
              </w:rPr>
              <w:t>zen mit Sitzmöglichkeiten. Alle weiteren Wanderwege meiden den geplanten Standort. Au</w:t>
            </w:r>
            <w:r w:rsidRPr="00840FBF">
              <w:rPr>
                <w:rFonts w:ascii="Arial Narrow" w:hAnsi="Arial Narrow"/>
              </w:rPr>
              <w:t>f</w:t>
            </w:r>
            <w:r w:rsidRPr="00840FBF">
              <w:rPr>
                <w:rFonts w:ascii="Arial Narrow" w:hAnsi="Arial Narrow"/>
              </w:rPr>
              <w:t xml:space="preserve">grund der Tatsache, dass die Kuppe durch den </w:t>
            </w:r>
            <w:proofErr w:type="spellStart"/>
            <w:r w:rsidRPr="00840FBF">
              <w:rPr>
                <w:rFonts w:ascii="Arial Narrow" w:hAnsi="Arial Narrow"/>
              </w:rPr>
              <w:t>Trillbach</w:t>
            </w:r>
            <w:proofErr w:type="spellEnd"/>
            <w:r w:rsidRPr="00840FBF">
              <w:rPr>
                <w:rFonts w:ascii="Arial Narrow" w:hAnsi="Arial Narrow"/>
              </w:rPr>
              <w:t xml:space="preserve"> von der nahegelegensten Wohng</w:t>
            </w:r>
            <w:r w:rsidRPr="00840FBF">
              <w:rPr>
                <w:rFonts w:ascii="Arial Narrow" w:hAnsi="Arial Narrow"/>
              </w:rPr>
              <w:t>e</w:t>
            </w:r>
            <w:r w:rsidRPr="00840FBF">
              <w:rPr>
                <w:rFonts w:ascii="Arial Narrow" w:hAnsi="Arial Narrow"/>
              </w:rPr>
              <w:t xml:space="preserve">gend getrennt ist, kann angenommen werden, dass ansonsten eher selten Spaziergänger </w:t>
            </w:r>
            <w:r w:rsidR="0096199E">
              <w:rPr>
                <w:rFonts w:ascii="Arial Narrow" w:hAnsi="Arial Narrow"/>
              </w:rPr>
              <w:t xml:space="preserve">den Bereich der </w:t>
            </w:r>
            <w:r w:rsidR="00667F67">
              <w:rPr>
                <w:rFonts w:ascii="Arial Narrow" w:hAnsi="Arial Narrow"/>
              </w:rPr>
              <w:t xml:space="preserve">geplanten </w:t>
            </w:r>
            <w:r w:rsidR="0096199E">
              <w:rPr>
                <w:rFonts w:ascii="Arial Narrow" w:hAnsi="Arial Narrow"/>
              </w:rPr>
              <w:t>WEA-Standorte aufsuchen</w:t>
            </w:r>
            <w:r w:rsidRPr="00840FBF">
              <w:rPr>
                <w:rFonts w:ascii="Arial Narrow" w:hAnsi="Arial Narrow"/>
              </w:rPr>
              <w:t xml:space="preserve">.  </w:t>
            </w:r>
          </w:p>
          <w:p w:rsidR="00CD2D1F" w:rsidRPr="00B5055B" w:rsidRDefault="00313CDD" w:rsidP="00744A0E">
            <w:pPr>
              <w:rPr>
                <w:rFonts w:ascii="Arial Narrow" w:hAnsi="Arial Narrow"/>
              </w:rPr>
            </w:pPr>
            <w:r w:rsidRPr="00840FBF">
              <w:rPr>
                <w:rFonts w:ascii="Arial Narrow" w:hAnsi="Arial Narrow"/>
              </w:rPr>
              <w:lastRenderedPageBreak/>
              <w:t xml:space="preserve">Touristenattraktionen </w:t>
            </w:r>
            <w:r>
              <w:rPr>
                <w:rFonts w:ascii="Arial Narrow" w:hAnsi="Arial Narrow"/>
              </w:rPr>
              <w:t xml:space="preserve">wie </w:t>
            </w:r>
            <w:r w:rsidRPr="00840FBF">
              <w:rPr>
                <w:rFonts w:ascii="Arial Narrow" w:hAnsi="Arial Narrow"/>
              </w:rPr>
              <w:t xml:space="preserve">die Löwen- und/oder die </w:t>
            </w:r>
            <w:proofErr w:type="spellStart"/>
            <w:r w:rsidRPr="00840FBF">
              <w:rPr>
                <w:rFonts w:ascii="Arial Narrow" w:hAnsi="Arial Narrow"/>
              </w:rPr>
              <w:t>Philippsruine</w:t>
            </w:r>
            <w:proofErr w:type="spellEnd"/>
            <w:r w:rsidRPr="00840FBF">
              <w:rPr>
                <w:rFonts w:ascii="Arial Narrow" w:hAnsi="Arial Narrow"/>
              </w:rPr>
              <w:t xml:space="preserve"> </w:t>
            </w:r>
            <w:r>
              <w:rPr>
                <w:rFonts w:ascii="Arial Narrow" w:hAnsi="Arial Narrow"/>
              </w:rPr>
              <w:t>liegen in größerer Entfernung zu den geplanten Standorten</w:t>
            </w:r>
            <w:r w:rsidR="00944858">
              <w:rPr>
                <w:rFonts w:ascii="Arial Narrow" w:hAnsi="Arial Narrow"/>
              </w:rPr>
              <w:t>.</w:t>
            </w:r>
          </w:p>
        </w:tc>
      </w:tr>
      <w:tr w:rsidR="002C23D2" w:rsidRPr="00567364" w:rsidTr="00CF5FF9">
        <w:trPr>
          <w:trHeight w:val="567"/>
        </w:trPr>
        <w:tc>
          <w:tcPr>
            <w:tcW w:w="1134" w:type="dxa"/>
            <w:tcBorders>
              <w:top w:val="single" w:sz="4" w:space="0" w:color="auto"/>
              <w:left w:val="single" w:sz="4" w:space="0" w:color="auto"/>
              <w:bottom w:val="single" w:sz="4" w:space="0" w:color="auto"/>
              <w:right w:val="single" w:sz="4" w:space="0" w:color="auto"/>
            </w:tcBorders>
          </w:tcPr>
          <w:p w:rsidR="002C23D2" w:rsidRPr="0057760E" w:rsidRDefault="002C23D2" w:rsidP="00744A0E">
            <w:pPr>
              <w:rPr>
                <w:rFonts w:ascii="Arial Narrow" w:hAnsi="Arial Narrow"/>
              </w:rPr>
            </w:pPr>
            <w:r>
              <w:rPr>
                <w:rFonts w:ascii="Arial Narrow" w:hAnsi="Arial Narrow"/>
              </w:rPr>
              <w:lastRenderedPageBreak/>
              <w:t>2.3</w:t>
            </w:r>
          </w:p>
        </w:tc>
        <w:tc>
          <w:tcPr>
            <w:tcW w:w="14076" w:type="dxa"/>
            <w:gridSpan w:val="5"/>
            <w:tcBorders>
              <w:top w:val="single" w:sz="4" w:space="0" w:color="auto"/>
              <w:left w:val="single" w:sz="4" w:space="0" w:color="auto"/>
              <w:bottom w:val="single" w:sz="4" w:space="0" w:color="auto"/>
              <w:right w:val="single" w:sz="4" w:space="0" w:color="auto"/>
            </w:tcBorders>
          </w:tcPr>
          <w:p w:rsidR="002C23D2" w:rsidRPr="002C23D2" w:rsidRDefault="002C23D2" w:rsidP="00744A0E">
            <w:pPr>
              <w:rPr>
                <w:rFonts w:ascii="Arial Narrow" w:hAnsi="Arial Narrow"/>
                <w:color w:val="FF0000"/>
              </w:rPr>
            </w:pPr>
            <w:r>
              <w:rPr>
                <w:rFonts w:ascii="Arial Narrow" w:hAnsi="Arial Narrow"/>
              </w:rPr>
              <w:t>Belastbarkeit der Schutzgüter unter besonderer Berücksichtigung folgender Gebiete und von Art und Umfang des ihnen jeweils zugewiesenen Schutzes (Schutzkriterien)</w:t>
            </w:r>
          </w:p>
        </w:tc>
      </w:tr>
      <w:tr w:rsidR="00A55D16"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A55D16" w:rsidRPr="0057760E" w:rsidRDefault="00A55D16" w:rsidP="00744A0E">
            <w:pPr>
              <w:rPr>
                <w:rFonts w:ascii="Arial Narrow" w:hAnsi="Arial Narrow"/>
              </w:rPr>
            </w:pPr>
            <w:r>
              <w:rPr>
                <w:rFonts w:ascii="Arial Narrow" w:hAnsi="Arial Narrow"/>
              </w:rPr>
              <w:t>2.</w:t>
            </w:r>
            <w:r w:rsidR="002E276E">
              <w:rPr>
                <w:rFonts w:ascii="Arial Narrow" w:hAnsi="Arial Narrow"/>
              </w:rPr>
              <w:t>3.1</w:t>
            </w:r>
          </w:p>
        </w:tc>
        <w:tc>
          <w:tcPr>
            <w:tcW w:w="6391" w:type="dxa"/>
            <w:gridSpan w:val="2"/>
            <w:tcBorders>
              <w:top w:val="single" w:sz="4" w:space="0" w:color="auto"/>
              <w:left w:val="single" w:sz="4" w:space="0" w:color="auto"/>
              <w:bottom w:val="single" w:sz="4" w:space="0" w:color="auto"/>
              <w:right w:val="single" w:sz="4" w:space="0" w:color="auto"/>
            </w:tcBorders>
          </w:tcPr>
          <w:p w:rsidR="00A55D16" w:rsidRPr="0057760E" w:rsidRDefault="00F075B6" w:rsidP="00744A0E">
            <w:pPr>
              <w:rPr>
                <w:rFonts w:ascii="Arial Narrow" w:hAnsi="Arial Narrow"/>
              </w:rPr>
            </w:pPr>
            <w:r>
              <w:rPr>
                <w:rFonts w:ascii="Arial Narrow" w:hAnsi="Arial Narrow"/>
              </w:rPr>
              <w:t>Natura 2000-Gebiete nach § 7 Abs. 1 Nr. 8 des BNatSchG</w:t>
            </w:r>
          </w:p>
        </w:tc>
        <w:tc>
          <w:tcPr>
            <w:tcW w:w="7685" w:type="dxa"/>
            <w:gridSpan w:val="3"/>
            <w:tcBorders>
              <w:top w:val="single" w:sz="4" w:space="0" w:color="auto"/>
              <w:left w:val="single" w:sz="4" w:space="0" w:color="auto"/>
              <w:bottom w:val="single" w:sz="4" w:space="0" w:color="auto"/>
              <w:right w:val="single" w:sz="4" w:space="0" w:color="auto"/>
            </w:tcBorders>
          </w:tcPr>
          <w:p w:rsidR="002C2612" w:rsidRDefault="00D8745B" w:rsidP="00744A0E">
            <w:pPr>
              <w:rPr>
                <w:rFonts w:ascii="Arial Narrow" w:hAnsi="Arial Narrow"/>
                <w:color w:val="000000" w:themeColor="text1"/>
              </w:rPr>
            </w:pPr>
            <w:r>
              <w:rPr>
                <w:rFonts w:ascii="Arial Narrow" w:hAnsi="Arial Narrow"/>
                <w:color w:val="000000" w:themeColor="text1"/>
              </w:rPr>
              <w:t>Im Umkreis liegen mehrere Natura 2000- Gebiete:</w:t>
            </w:r>
          </w:p>
          <w:p w:rsidR="00D8745B" w:rsidRDefault="00655476" w:rsidP="00D8745B">
            <w:pPr>
              <w:pStyle w:val="Listenabsatz"/>
              <w:numPr>
                <w:ilvl w:val="0"/>
                <w:numId w:val="22"/>
              </w:numPr>
              <w:rPr>
                <w:rFonts w:ascii="Arial Narrow" w:hAnsi="Arial Narrow"/>
                <w:color w:val="000000" w:themeColor="text1"/>
              </w:rPr>
            </w:pPr>
            <w:r>
              <w:rPr>
                <w:rFonts w:ascii="Arial Narrow" w:hAnsi="Arial Narrow"/>
                <w:color w:val="000000" w:themeColor="text1"/>
              </w:rPr>
              <w:t xml:space="preserve">FFH-Gebiet </w:t>
            </w:r>
            <w:r w:rsidR="00D8745B">
              <w:rPr>
                <w:rFonts w:ascii="Arial Narrow" w:hAnsi="Arial Narrow"/>
                <w:color w:val="000000" w:themeColor="text1"/>
              </w:rPr>
              <w:t>„Moselhänge und Nebentäler der unteren Mosel“ (FFH-5809-301), knapp 1,5km süd-/südwestlich</w:t>
            </w:r>
          </w:p>
          <w:p w:rsidR="00D8745B" w:rsidRDefault="00D8745B" w:rsidP="00D8745B">
            <w:pPr>
              <w:pStyle w:val="Listenabsatz"/>
              <w:numPr>
                <w:ilvl w:val="0"/>
                <w:numId w:val="22"/>
              </w:numPr>
              <w:rPr>
                <w:rFonts w:ascii="Arial Narrow" w:hAnsi="Arial Narrow"/>
                <w:color w:val="000000" w:themeColor="text1"/>
              </w:rPr>
            </w:pPr>
            <w:r>
              <w:rPr>
                <w:rFonts w:ascii="Arial Narrow" w:hAnsi="Arial Narrow"/>
                <w:color w:val="000000" w:themeColor="text1"/>
              </w:rPr>
              <w:t>FFH „Nettetal“ (FFH-5610-301), ca. 2,6km nordöstlich</w:t>
            </w:r>
          </w:p>
          <w:p w:rsidR="00D8745B" w:rsidRDefault="00D8745B" w:rsidP="00D8745B">
            <w:pPr>
              <w:pStyle w:val="Listenabsatz"/>
              <w:numPr>
                <w:ilvl w:val="0"/>
                <w:numId w:val="22"/>
              </w:numPr>
              <w:rPr>
                <w:rFonts w:ascii="Arial Narrow" w:hAnsi="Arial Narrow"/>
                <w:color w:val="000000" w:themeColor="text1"/>
              </w:rPr>
            </w:pPr>
            <w:r>
              <w:rPr>
                <w:rFonts w:ascii="Arial Narrow" w:hAnsi="Arial Narrow"/>
                <w:color w:val="000000" w:themeColor="text1"/>
              </w:rPr>
              <w:t>Vogelschutzgebiet Mittel- und Untermosel (VSG-5809-401), ca. 2,5km südlich</w:t>
            </w:r>
          </w:p>
          <w:p w:rsidR="00D8745B" w:rsidRDefault="00CB26BE" w:rsidP="00D8745B">
            <w:pPr>
              <w:pStyle w:val="Listenabsatz"/>
              <w:numPr>
                <w:ilvl w:val="0"/>
                <w:numId w:val="22"/>
              </w:numPr>
              <w:rPr>
                <w:rFonts w:ascii="Arial Narrow" w:hAnsi="Arial Narrow"/>
                <w:color w:val="000000" w:themeColor="text1"/>
              </w:rPr>
            </w:pPr>
            <w:r>
              <w:rPr>
                <w:rFonts w:ascii="Arial Narrow" w:hAnsi="Arial Narrow"/>
                <w:color w:val="000000" w:themeColor="text1"/>
              </w:rPr>
              <w:t>Vogels</w:t>
            </w:r>
            <w:r w:rsidR="00D8745B">
              <w:rPr>
                <w:rFonts w:ascii="Arial Narrow" w:hAnsi="Arial Narrow"/>
                <w:color w:val="000000" w:themeColor="text1"/>
              </w:rPr>
              <w:t>chutzgebiet</w:t>
            </w:r>
            <w:r>
              <w:rPr>
                <w:rFonts w:ascii="Arial Narrow" w:hAnsi="Arial Narrow"/>
                <w:color w:val="000000" w:themeColor="text1"/>
              </w:rPr>
              <w:t xml:space="preserve"> </w:t>
            </w:r>
            <w:r w:rsidR="00D8745B">
              <w:rPr>
                <w:rFonts w:ascii="Arial Narrow" w:hAnsi="Arial Narrow"/>
                <w:color w:val="000000" w:themeColor="text1"/>
              </w:rPr>
              <w:t xml:space="preserve"> Ahrgebirge (VSG-5507-401), ca.</w:t>
            </w:r>
            <w:r>
              <w:rPr>
                <w:rFonts w:ascii="Arial Narrow" w:hAnsi="Arial Narrow"/>
                <w:color w:val="000000" w:themeColor="text1"/>
              </w:rPr>
              <w:t xml:space="preserve"> 3km nordwestlich</w:t>
            </w:r>
          </w:p>
          <w:p w:rsidR="00CB26BE" w:rsidRPr="00CB26BE" w:rsidRDefault="00CB26BE" w:rsidP="00784029">
            <w:pPr>
              <w:rPr>
                <w:rFonts w:ascii="Arial Narrow" w:hAnsi="Arial Narrow"/>
                <w:color w:val="000000" w:themeColor="text1"/>
              </w:rPr>
            </w:pPr>
            <w:r>
              <w:rPr>
                <w:rFonts w:ascii="Arial Narrow" w:hAnsi="Arial Narrow"/>
                <w:color w:val="000000" w:themeColor="text1"/>
              </w:rPr>
              <w:t>Wechselbeziehungen innerhalb des FFH-Gebiets können ausgeschlossen werden, da die jeweils wertgebende</w:t>
            </w:r>
            <w:r w:rsidR="00784029">
              <w:rPr>
                <w:rFonts w:ascii="Arial Narrow" w:hAnsi="Arial Narrow"/>
                <w:color w:val="000000" w:themeColor="text1"/>
              </w:rPr>
              <w:t>n Arten des Anhangs II der FFH-</w:t>
            </w:r>
            <w:r>
              <w:rPr>
                <w:rFonts w:ascii="Arial Narrow" w:hAnsi="Arial Narrow"/>
                <w:color w:val="000000" w:themeColor="text1"/>
              </w:rPr>
              <w:t>Richtlinie im Vorhabengebiet keine g</w:t>
            </w:r>
            <w:r>
              <w:rPr>
                <w:rFonts w:ascii="Arial Narrow" w:hAnsi="Arial Narrow"/>
                <w:color w:val="000000" w:themeColor="text1"/>
              </w:rPr>
              <w:t>e</w:t>
            </w:r>
            <w:r>
              <w:rPr>
                <w:rFonts w:ascii="Arial Narrow" w:hAnsi="Arial Narrow"/>
                <w:color w:val="000000" w:themeColor="text1"/>
              </w:rPr>
              <w:t xml:space="preserve">eigneten Lebensräume vorfinden. Lebensraumtypen nach Anhang I der FFH-Richtlinie sind im Plangebiet keine ausgebildet, damit können auch diesbezüglich funktionale Beziehungen bereits von vornherein ausgeschlossen werden.  Erhebliche Beeinträchtigungen auf die Hauptvorkommen von Schwarzstorch und </w:t>
            </w:r>
            <w:proofErr w:type="spellStart"/>
            <w:r>
              <w:rPr>
                <w:rFonts w:ascii="Arial Narrow" w:hAnsi="Arial Narrow"/>
                <w:color w:val="000000" w:themeColor="text1"/>
              </w:rPr>
              <w:t>Rotmilan</w:t>
            </w:r>
            <w:proofErr w:type="spellEnd"/>
            <w:r>
              <w:rPr>
                <w:rFonts w:ascii="Arial Narrow" w:hAnsi="Arial Narrow"/>
                <w:color w:val="000000" w:themeColor="text1"/>
              </w:rPr>
              <w:t xml:space="preserve"> der VSG sind nicht zu erwarten. </w:t>
            </w:r>
          </w:p>
        </w:tc>
      </w:tr>
      <w:tr w:rsidR="00A55D16"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A55D16" w:rsidRPr="0057760E" w:rsidRDefault="00A55D16" w:rsidP="00744A0E">
            <w:pPr>
              <w:rPr>
                <w:rFonts w:ascii="Arial Narrow" w:hAnsi="Arial Narrow"/>
              </w:rPr>
            </w:pPr>
            <w:r>
              <w:rPr>
                <w:rFonts w:ascii="Arial Narrow" w:hAnsi="Arial Narrow"/>
              </w:rPr>
              <w:t>2.</w:t>
            </w:r>
            <w:r w:rsidR="002E276E">
              <w:rPr>
                <w:rFonts w:ascii="Arial Narrow" w:hAnsi="Arial Narrow"/>
              </w:rPr>
              <w:t>3.2</w:t>
            </w:r>
          </w:p>
        </w:tc>
        <w:tc>
          <w:tcPr>
            <w:tcW w:w="6391" w:type="dxa"/>
            <w:gridSpan w:val="2"/>
            <w:tcBorders>
              <w:top w:val="single" w:sz="4" w:space="0" w:color="auto"/>
              <w:left w:val="single" w:sz="4" w:space="0" w:color="auto"/>
              <w:bottom w:val="single" w:sz="4" w:space="0" w:color="auto"/>
              <w:right w:val="single" w:sz="4" w:space="0" w:color="auto"/>
            </w:tcBorders>
          </w:tcPr>
          <w:p w:rsidR="00A55D16" w:rsidRPr="0057760E" w:rsidRDefault="002E276E" w:rsidP="00744A0E">
            <w:pPr>
              <w:rPr>
                <w:rFonts w:ascii="Arial Narrow" w:hAnsi="Arial Narrow"/>
              </w:rPr>
            </w:pPr>
            <w:r>
              <w:rPr>
                <w:rFonts w:ascii="Arial Narrow" w:hAnsi="Arial Narrow"/>
              </w:rPr>
              <w:t>Naturschutzgebiete gemäße § 23 des BNatSchG, soweit nicht bereits von Ziffer 2.3.1 erfasst</w:t>
            </w:r>
          </w:p>
        </w:tc>
        <w:tc>
          <w:tcPr>
            <w:tcW w:w="7685" w:type="dxa"/>
            <w:gridSpan w:val="3"/>
            <w:tcBorders>
              <w:top w:val="single" w:sz="4" w:space="0" w:color="auto"/>
              <w:left w:val="single" w:sz="4" w:space="0" w:color="auto"/>
              <w:bottom w:val="single" w:sz="4" w:space="0" w:color="auto"/>
              <w:right w:val="single" w:sz="4" w:space="0" w:color="auto"/>
            </w:tcBorders>
          </w:tcPr>
          <w:p w:rsidR="002E276E" w:rsidRPr="002C23D2" w:rsidRDefault="00CB26BE" w:rsidP="00744A0E">
            <w:pPr>
              <w:rPr>
                <w:rFonts w:ascii="Arial Narrow" w:hAnsi="Arial Narrow"/>
                <w:color w:val="FF0000"/>
              </w:rPr>
            </w:pPr>
            <w:r>
              <w:rPr>
                <w:rFonts w:ascii="Arial Narrow" w:hAnsi="Arial Narrow"/>
                <w:color w:val="000000" w:themeColor="text1"/>
              </w:rPr>
              <w:t>Sind im Plangebiet nicht vorhanden</w:t>
            </w:r>
            <w:r w:rsidR="00F3726A">
              <w:rPr>
                <w:rFonts w:ascii="Arial Narrow" w:hAnsi="Arial Narrow"/>
                <w:color w:val="000000" w:themeColor="text1"/>
              </w:rPr>
              <w:t>.</w:t>
            </w:r>
          </w:p>
        </w:tc>
      </w:tr>
      <w:tr w:rsidR="002E276E"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2E276E" w:rsidRDefault="002E276E" w:rsidP="00744A0E">
            <w:pPr>
              <w:rPr>
                <w:rFonts w:ascii="Arial Narrow" w:hAnsi="Arial Narrow"/>
              </w:rPr>
            </w:pPr>
            <w:r>
              <w:rPr>
                <w:rFonts w:ascii="Arial Narrow" w:hAnsi="Arial Narrow"/>
              </w:rPr>
              <w:t>2.3.3</w:t>
            </w:r>
          </w:p>
        </w:tc>
        <w:tc>
          <w:tcPr>
            <w:tcW w:w="6391" w:type="dxa"/>
            <w:gridSpan w:val="2"/>
            <w:tcBorders>
              <w:top w:val="single" w:sz="4" w:space="0" w:color="auto"/>
              <w:left w:val="single" w:sz="4" w:space="0" w:color="auto"/>
              <w:bottom w:val="single" w:sz="4" w:space="0" w:color="auto"/>
              <w:right w:val="single" w:sz="4" w:space="0" w:color="auto"/>
            </w:tcBorders>
          </w:tcPr>
          <w:p w:rsidR="002E276E" w:rsidRDefault="002E276E" w:rsidP="00744A0E">
            <w:pPr>
              <w:rPr>
                <w:rFonts w:ascii="Arial Narrow" w:hAnsi="Arial Narrow"/>
              </w:rPr>
            </w:pPr>
            <w:r>
              <w:rPr>
                <w:rFonts w:ascii="Arial Narrow" w:hAnsi="Arial Narrow"/>
              </w:rPr>
              <w:t>Nationalparke und Nationale Naturmonumente gemäß § 24 des BNatSchG, soweit nicht bereits von Ziffer 2.3.1 erfasst</w:t>
            </w:r>
          </w:p>
        </w:tc>
        <w:tc>
          <w:tcPr>
            <w:tcW w:w="7685" w:type="dxa"/>
            <w:gridSpan w:val="3"/>
            <w:tcBorders>
              <w:top w:val="single" w:sz="4" w:space="0" w:color="auto"/>
              <w:left w:val="single" w:sz="4" w:space="0" w:color="auto"/>
              <w:bottom w:val="single" w:sz="4" w:space="0" w:color="auto"/>
              <w:right w:val="single" w:sz="4" w:space="0" w:color="auto"/>
            </w:tcBorders>
          </w:tcPr>
          <w:p w:rsidR="002E276E" w:rsidRPr="002C23D2" w:rsidRDefault="00CB26BE" w:rsidP="00744A0E">
            <w:pPr>
              <w:rPr>
                <w:rFonts w:ascii="Arial Narrow" w:hAnsi="Arial Narrow"/>
                <w:color w:val="FF0000"/>
              </w:rPr>
            </w:pPr>
            <w:r>
              <w:rPr>
                <w:rFonts w:ascii="Arial Narrow" w:hAnsi="Arial Narrow"/>
                <w:color w:val="000000" w:themeColor="text1"/>
              </w:rPr>
              <w:t>Sind im Plangebiet nicht vorhanden</w:t>
            </w:r>
            <w:r w:rsidR="00F3726A">
              <w:rPr>
                <w:rFonts w:ascii="Arial Narrow" w:hAnsi="Arial Narrow"/>
                <w:color w:val="000000" w:themeColor="text1"/>
              </w:rPr>
              <w:t>.</w:t>
            </w:r>
          </w:p>
        </w:tc>
      </w:tr>
      <w:tr w:rsidR="002E276E"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2E276E" w:rsidRDefault="002E276E" w:rsidP="00744A0E">
            <w:pPr>
              <w:rPr>
                <w:rFonts w:ascii="Arial Narrow" w:hAnsi="Arial Narrow"/>
              </w:rPr>
            </w:pPr>
            <w:r>
              <w:rPr>
                <w:rFonts w:ascii="Arial Narrow" w:hAnsi="Arial Narrow"/>
              </w:rPr>
              <w:t xml:space="preserve">2.3.4 </w:t>
            </w:r>
          </w:p>
        </w:tc>
        <w:tc>
          <w:tcPr>
            <w:tcW w:w="6391" w:type="dxa"/>
            <w:gridSpan w:val="2"/>
            <w:tcBorders>
              <w:top w:val="single" w:sz="4" w:space="0" w:color="auto"/>
              <w:left w:val="single" w:sz="4" w:space="0" w:color="auto"/>
              <w:bottom w:val="single" w:sz="4" w:space="0" w:color="auto"/>
              <w:right w:val="single" w:sz="4" w:space="0" w:color="auto"/>
            </w:tcBorders>
          </w:tcPr>
          <w:p w:rsidR="002E276E" w:rsidRDefault="002E276E" w:rsidP="00744A0E">
            <w:pPr>
              <w:rPr>
                <w:rFonts w:ascii="Arial Narrow" w:hAnsi="Arial Narrow"/>
              </w:rPr>
            </w:pPr>
            <w:r>
              <w:rPr>
                <w:rFonts w:ascii="Arial Narrow" w:hAnsi="Arial Narrow"/>
              </w:rPr>
              <w:t>Biosphärenreservate und Landschaftsschutzgebiete nach den §§ 25 und 26 BNatSchG</w:t>
            </w:r>
          </w:p>
        </w:tc>
        <w:tc>
          <w:tcPr>
            <w:tcW w:w="7685" w:type="dxa"/>
            <w:gridSpan w:val="3"/>
            <w:tcBorders>
              <w:top w:val="single" w:sz="4" w:space="0" w:color="auto"/>
              <w:left w:val="single" w:sz="4" w:space="0" w:color="auto"/>
              <w:bottom w:val="single" w:sz="4" w:space="0" w:color="auto"/>
              <w:right w:val="single" w:sz="4" w:space="0" w:color="auto"/>
            </w:tcBorders>
          </w:tcPr>
          <w:p w:rsidR="002E276E" w:rsidRDefault="001A1D4A" w:rsidP="00744A0E">
            <w:pPr>
              <w:rPr>
                <w:rFonts w:ascii="Arial Narrow" w:hAnsi="Arial Narrow"/>
              </w:rPr>
            </w:pPr>
            <w:r>
              <w:rPr>
                <w:rFonts w:ascii="Arial Narrow" w:hAnsi="Arial Narrow"/>
              </w:rPr>
              <w:t>In der unmittelbaren Umgebung der geplanten Windenergieanlagen befinden sich keine g</w:t>
            </w:r>
            <w:r>
              <w:rPr>
                <w:rFonts w:ascii="Arial Narrow" w:hAnsi="Arial Narrow"/>
              </w:rPr>
              <w:t>e</w:t>
            </w:r>
            <w:r>
              <w:rPr>
                <w:rFonts w:ascii="Arial Narrow" w:hAnsi="Arial Narrow"/>
              </w:rPr>
              <w:t xml:space="preserve">schützten Biosphärenreservate. </w:t>
            </w:r>
          </w:p>
          <w:p w:rsidR="001A1D4A" w:rsidRDefault="001A1D4A" w:rsidP="001A1D4A">
            <w:pPr>
              <w:rPr>
                <w:rFonts w:ascii="Arial Narrow" w:hAnsi="Arial Narrow"/>
              </w:rPr>
            </w:pPr>
            <w:r>
              <w:rPr>
                <w:rFonts w:ascii="Arial Narrow" w:hAnsi="Arial Narrow"/>
              </w:rPr>
              <w:t>Jedoch sind in unmittelbarer Umgebung zwei ausgewiesene Landschaftsschutzgebiete, nä</w:t>
            </w:r>
            <w:r>
              <w:rPr>
                <w:rFonts w:ascii="Arial Narrow" w:hAnsi="Arial Narrow"/>
              </w:rPr>
              <w:t>m</w:t>
            </w:r>
            <w:r>
              <w:rPr>
                <w:rFonts w:ascii="Arial Narrow" w:hAnsi="Arial Narrow"/>
              </w:rPr>
              <w:t>lich:</w:t>
            </w:r>
          </w:p>
          <w:p w:rsidR="001A1D4A" w:rsidRDefault="001A1D4A" w:rsidP="001A1D4A">
            <w:pPr>
              <w:pStyle w:val="Listenabsatz"/>
              <w:numPr>
                <w:ilvl w:val="0"/>
                <w:numId w:val="27"/>
              </w:numPr>
              <w:rPr>
                <w:rFonts w:ascii="Arial Narrow" w:hAnsi="Arial Narrow"/>
              </w:rPr>
            </w:pPr>
            <w:r>
              <w:rPr>
                <w:rFonts w:ascii="Arial Narrow" w:hAnsi="Arial Narrow"/>
              </w:rPr>
              <w:t>Landschaftsschutzgebiet Rhein-Ahr-Eifel, ca. 500m nördlich (07-LSG-71-4)</w:t>
            </w:r>
          </w:p>
          <w:p w:rsidR="001A1D4A" w:rsidRDefault="001A1D4A" w:rsidP="001A1D4A">
            <w:pPr>
              <w:pStyle w:val="Listenabsatz"/>
              <w:numPr>
                <w:ilvl w:val="0"/>
                <w:numId w:val="27"/>
              </w:numPr>
              <w:rPr>
                <w:rFonts w:ascii="Arial Narrow" w:hAnsi="Arial Narrow"/>
              </w:rPr>
            </w:pPr>
            <w:r>
              <w:rPr>
                <w:rFonts w:ascii="Arial Narrow" w:hAnsi="Arial Narrow"/>
              </w:rPr>
              <w:t xml:space="preserve">Landschaftsschutzgebiet Moselgebiet von </w:t>
            </w:r>
            <w:proofErr w:type="spellStart"/>
            <w:r>
              <w:rPr>
                <w:rFonts w:ascii="Arial Narrow" w:hAnsi="Arial Narrow"/>
              </w:rPr>
              <w:t>Schweich</w:t>
            </w:r>
            <w:proofErr w:type="spellEnd"/>
            <w:r>
              <w:rPr>
                <w:rFonts w:ascii="Arial Narrow" w:hAnsi="Arial Narrow"/>
              </w:rPr>
              <w:t xml:space="preserve"> bis Koblenz, ca. 670m südös</w:t>
            </w:r>
            <w:r>
              <w:rPr>
                <w:rFonts w:ascii="Arial Narrow" w:hAnsi="Arial Narrow"/>
              </w:rPr>
              <w:t>t</w:t>
            </w:r>
            <w:r>
              <w:rPr>
                <w:rFonts w:ascii="Arial Narrow" w:hAnsi="Arial Narrow"/>
              </w:rPr>
              <w:t>lich (07-LSG-71-2)</w:t>
            </w:r>
          </w:p>
          <w:p w:rsidR="001A1D4A" w:rsidRDefault="001A1D4A" w:rsidP="001A1D4A">
            <w:pPr>
              <w:rPr>
                <w:rFonts w:ascii="Arial Narrow" w:hAnsi="Arial Narrow"/>
              </w:rPr>
            </w:pPr>
            <w:r>
              <w:rPr>
                <w:rFonts w:ascii="Arial Narrow" w:hAnsi="Arial Narrow"/>
              </w:rPr>
              <w:t>Auswirkungen auf den jeweiligen Schutzzweck der Landschaftsschutzgebiete sind aus ve</w:t>
            </w:r>
            <w:r>
              <w:rPr>
                <w:rFonts w:ascii="Arial Narrow" w:hAnsi="Arial Narrow"/>
              </w:rPr>
              <w:t>r</w:t>
            </w:r>
            <w:r>
              <w:rPr>
                <w:rFonts w:ascii="Arial Narrow" w:hAnsi="Arial Narrow"/>
              </w:rPr>
              <w:t>schiedensten Gründen nicht zu erwarten. Zum einen wird die Eigenart des Ahr- und Rheinta</w:t>
            </w:r>
            <w:r w:rsidR="00784029">
              <w:rPr>
                <w:rFonts w:ascii="Arial Narrow" w:hAnsi="Arial Narrow"/>
              </w:rPr>
              <w:t>l</w:t>
            </w:r>
            <w:r>
              <w:rPr>
                <w:rFonts w:ascii="Arial Narrow" w:hAnsi="Arial Narrow"/>
              </w:rPr>
              <w:t>s nicht verändert und zum anderen liegen die geplanten Windenergieanlagen außerhalb des landschaftsbildprägenden Moseltals. Zudem</w:t>
            </w:r>
            <w:r w:rsidR="000F70EE">
              <w:rPr>
                <w:rFonts w:ascii="Arial Narrow" w:hAnsi="Arial Narrow"/>
              </w:rPr>
              <w:t xml:space="preserve"> ist zu beachten, dass das Erscheinungsbild der</w:t>
            </w:r>
            <w:r>
              <w:rPr>
                <w:rFonts w:ascii="Arial Narrow" w:hAnsi="Arial Narrow"/>
              </w:rPr>
              <w:t xml:space="preserve"> Land</w:t>
            </w:r>
            <w:r w:rsidR="000F70EE">
              <w:rPr>
                <w:rFonts w:ascii="Arial Narrow" w:hAnsi="Arial Narrow"/>
              </w:rPr>
              <w:t>schaft</w:t>
            </w:r>
            <w:r>
              <w:rPr>
                <w:rFonts w:ascii="Arial Narrow" w:hAnsi="Arial Narrow"/>
              </w:rPr>
              <w:t xml:space="preserve"> bereits </w:t>
            </w:r>
            <w:r w:rsidR="000F70EE">
              <w:rPr>
                <w:rFonts w:ascii="Arial Narrow" w:hAnsi="Arial Narrow"/>
              </w:rPr>
              <w:t xml:space="preserve">durch </w:t>
            </w:r>
            <w:r>
              <w:rPr>
                <w:rFonts w:ascii="Arial Narrow" w:hAnsi="Arial Narrow"/>
              </w:rPr>
              <w:t>beste</w:t>
            </w:r>
            <w:r w:rsidR="000F70EE">
              <w:rPr>
                <w:rFonts w:ascii="Arial Narrow" w:hAnsi="Arial Narrow"/>
              </w:rPr>
              <w:t>hende Windenergieanlagen verändert</w:t>
            </w:r>
            <w:r>
              <w:rPr>
                <w:rFonts w:ascii="Arial Narrow" w:hAnsi="Arial Narrow"/>
              </w:rPr>
              <w:t xml:space="preserve"> ist. </w:t>
            </w:r>
          </w:p>
          <w:p w:rsidR="001A1D4A" w:rsidRPr="001A1D4A" w:rsidRDefault="000F70EE" w:rsidP="001A1D4A">
            <w:pPr>
              <w:rPr>
                <w:rFonts w:ascii="Arial Narrow" w:hAnsi="Arial Narrow"/>
              </w:rPr>
            </w:pPr>
            <w:r>
              <w:rPr>
                <w:rFonts w:ascii="Arial Narrow" w:hAnsi="Arial Narrow"/>
              </w:rPr>
              <w:t xml:space="preserve">Es werden Beeinträchtigungen hinzukommen, die in der Gesamtbetrachtung jedoch nicht die </w:t>
            </w:r>
            <w:proofErr w:type="spellStart"/>
            <w:r>
              <w:rPr>
                <w:rFonts w:ascii="Arial Narrow" w:hAnsi="Arial Narrow"/>
              </w:rPr>
              <w:t>Erheblichkeitsschwelle</w:t>
            </w:r>
            <w:proofErr w:type="spellEnd"/>
            <w:r>
              <w:rPr>
                <w:rFonts w:ascii="Arial Narrow" w:hAnsi="Arial Narrow"/>
              </w:rPr>
              <w:t xml:space="preserve"> überschreiten.</w:t>
            </w:r>
            <w:r w:rsidR="00B831BC">
              <w:rPr>
                <w:rFonts w:ascii="Arial Narrow" w:hAnsi="Arial Narrow"/>
              </w:rPr>
              <w:t xml:space="preserve"> </w:t>
            </w:r>
          </w:p>
        </w:tc>
      </w:tr>
      <w:tr w:rsidR="002E276E" w:rsidRPr="00567364" w:rsidTr="004C6C22">
        <w:trPr>
          <w:trHeight w:val="567"/>
        </w:trPr>
        <w:tc>
          <w:tcPr>
            <w:tcW w:w="1134" w:type="dxa"/>
            <w:tcBorders>
              <w:top w:val="single" w:sz="4" w:space="0" w:color="auto"/>
              <w:left w:val="single" w:sz="4" w:space="0" w:color="auto"/>
              <w:bottom w:val="single" w:sz="4" w:space="0" w:color="auto"/>
              <w:right w:val="single" w:sz="4" w:space="0" w:color="auto"/>
            </w:tcBorders>
          </w:tcPr>
          <w:p w:rsidR="002E276E" w:rsidRDefault="002E276E" w:rsidP="00744A0E">
            <w:pPr>
              <w:rPr>
                <w:rFonts w:ascii="Arial Narrow" w:hAnsi="Arial Narrow"/>
              </w:rPr>
            </w:pPr>
            <w:r>
              <w:rPr>
                <w:rFonts w:ascii="Arial Narrow" w:hAnsi="Arial Narrow"/>
              </w:rPr>
              <w:lastRenderedPageBreak/>
              <w:t>2.3.5</w:t>
            </w:r>
          </w:p>
        </w:tc>
        <w:tc>
          <w:tcPr>
            <w:tcW w:w="6391" w:type="dxa"/>
            <w:gridSpan w:val="2"/>
            <w:tcBorders>
              <w:top w:val="single" w:sz="4" w:space="0" w:color="auto"/>
              <w:left w:val="single" w:sz="4" w:space="0" w:color="auto"/>
              <w:bottom w:val="single" w:sz="4" w:space="0" w:color="auto"/>
              <w:right w:val="single" w:sz="4" w:space="0" w:color="auto"/>
            </w:tcBorders>
          </w:tcPr>
          <w:p w:rsidR="002E276E" w:rsidRDefault="002E276E" w:rsidP="00744A0E">
            <w:pPr>
              <w:rPr>
                <w:rFonts w:ascii="Arial Narrow" w:hAnsi="Arial Narrow"/>
              </w:rPr>
            </w:pPr>
            <w:r>
              <w:rPr>
                <w:rFonts w:ascii="Arial Narrow" w:hAnsi="Arial Narrow"/>
              </w:rPr>
              <w:t>Naturdenkmäler nach § 28 des BNatSchG</w:t>
            </w:r>
          </w:p>
        </w:tc>
        <w:tc>
          <w:tcPr>
            <w:tcW w:w="7685" w:type="dxa"/>
            <w:gridSpan w:val="3"/>
            <w:tcBorders>
              <w:top w:val="single" w:sz="4" w:space="0" w:color="auto"/>
              <w:left w:val="single" w:sz="4" w:space="0" w:color="auto"/>
              <w:bottom w:val="single" w:sz="4" w:space="0" w:color="auto"/>
              <w:right w:val="single" w:sz="4" w:space="0" w:color="auto"/>
            </w:tcBorders>
            <w:shd w:val="clear" w:color="auto" w:fill="auto"/>
          </w:tcPr>
          <w:p w:rsidR="002E276E" w:rsidRPr="002C23D2" w:rsidRDefault="004C6C22" w:rsidP="00784029">
            <w:pPr>
              <w:rPr>
                <w:rFonts w:ascii="Arial Narrow" w:hAnsi="Arial Narrow"/>
                <w:color w:val="FF0000"/>
              </w:rPr>
            </w:pPr>
            <w:r w:rsidRPr="004C6C22">
              <w:rPr>
                <w:rFonts w:ascii="Arial Narrow" w:hAnsi="Arial Narrow"/>
              </w:rPr>
              <w:t>In der näheren Umgebung der geplant</w:t>
            </w:r>
            <w:r w:rsidR="00784029">
              <w:rPr>
                <w:rFonts w:ascii="Arial Narrow" w:hAnsi="Arial Narrow"/>
              </w:rPr>
              <w:t xml:space="preserve">en Windenergieanlagen befinden </w:t>
            </w:r>
            <w:r w:rsidRPr="004C6C22">
              <w:rPr>
                <w:rFonts w:ascii="Arial Narrow" w:hAnsi="Arial Narrow"/>
              </w:rPr>
              <w:t>sich</w:t>
            </w:r>
            <w:r w:rsidR="00784029">
              <w:rPr>
                <w:rFonts w:ascii="Arial Narrow" w:hAnsi="Arial Narrow"/>
              </w:rPr>
              <w:t xml:space="preserve"> </w:t>
            </w:r>
            <w:r w:rsidRPr="004C6C22">
              <w:rPr>
                <w:rFonts w:ascii="Arial Narrow" w:hAnsi="Arial Narrow"/>
              </w:rPr>
              <w:t>keine Natu</w:t>
            </w:r>
            <w:r w:rsidRPr="004C6C22">
              <w:rPr>
                <w:rFonts w:ascii="Arial Narrow" w:hAnsi="Arial Narrow"/>
              </w:rPr>
              <w:t>r</w:t>
            </w:r>
            <w:r w:rsidRPr="004C6C22">
              <w:rPr>
                <w:rFonts w:ascii="Arial Narrow" w:hAnsi="Arial Narrow"/>
              </w:rPr>
              <w:t>denkmäler</w:t>
            </w:r>
            <w:r w:rsidR="00F3726A">
              <w:rPr>
                <w:rFonts w:ascii="Arial Narrow" w:hAnsi="Arial Narrow"/>
              </w:rPr>
              <w:t>.</w:t>
            </w:r>
          </w:p>
        </w:tc>
      </w:tr>
      <w:tr w:rsidR="009805D2"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9805D2" w:rsidRDefault="009805D2" w:rsidP="00744A0E">
            <w:pPr>
              <w:rPr>
                <w:rFonts w:ascii="Arial Narrow" w:hAnsi="Arial Narrow"/>
              </w:rPr>
            </w:pPr>
            <w:r>
              <w:rPr>
                <w:rFonts w:ascii="Arial Narrow" w:hAnsi="Arial Narrow"/>
              </w:rPr>
              <w:t>2.3.6</w:t>
            </w:r>
          </w:p>
        </w:tc>
        <w:tc>
          <w:tcPr>
            <w:tcW w:w="6391" w:type="dxa"/>
            <w:gridSpan w:val="2"/>
            <w:tcBorders>
              <w:top w:val="single" w:sz="4" w:space="0" w:color="auto"/>
              <w:left w:val="single" w:sz="4" w:space="0" w:color="auto"/>
              <w:bottom w:val="single" w:sz="4" w:space="0" w:color="auto"/>
              <w:right w:val="single" w:sz="4" w:space="0" w:color="auto"/>
            </w:tcBorders>
          </w:tcPr>
          <w:p w:rsidR="009805D2" w:rsidRDefault="009805D2" w:rsidP="00744A0E">
            <w:pPr>
              <w:rPr>
                <w:rFonts w:ascii="Arial Narrow" w:hAnsi="Arial Narrow"/>
              </w:rPr>
            </w:pPr>
            <w:r>
              <w:rPr>
                <w:rFonts w:ascii="Arial Narrow" w:hAnsi="Arial Narrow"/>
              </w:rPr>
              <w:t>Geschützte Landschaftsbestandteile, einschließlich Alleen, nach § 29 BNatSchG</w:t>
            </w:r>
          </w:p>
        </w:tc>
        <w:tc>
          <w:tcPr>
            <w:tcW w:w="7685" w:type="dxa"/>
            <w:gridSpan w:val="3"/>
            <w:tcBorders>
              <w:top w:val="single" w:sz="4" w:space="0" w:color="auto"/>
              <w:left w:val="single" w:sz="4" w:space="0" w:color="auto"/>
              <w:bottom w:val="single" w:sz="4" w:space="0" w:color="auto"/>
              <w:right w:val="single" w:sz="4" w:space="0" w:color="auto"/>
            </w:tcBorders>
          </w:tcPr>
          <w:p w:rsidR="009805D2" w:rsidRPr="002C23D2" w:rsidRDefault="00E6191C" w:rsidP="00744A0E">
            <w:pPr>
              <w:rPr>
                <w:rFonts w:ascii="Arial Narrow" w:hAnsi="Arial Narrow"/>
                <w:color w:val="FF0000"/>
              </w:rPr>
            </w:pPr>
            <w:r w:rsidRPr="00E6191C">
              <w:rPr>
                <w:rFonts w:ascii="Arial Narrow" w:hAnsi="Arial Narrow"/>
              </w:rPr>
              <w:t>Sind im Plangebiet nicht vorhanden.</w:t>
            </w:r>
          </w:p>
        </w:tc>
      </w:tr>
      <w:tr w:rsidR="006814E3"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2.3.7</w:t>
            </w:r>
          </w:p>
        </w:tc>
        <w:tc>
          <w:tcPr>
            <w:tcW w:w="6391" w:type="dxa"/>
            <w:gridSpan w:val="2"/>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Gesetzlich geschützte Biotope gemäße § 30 des BNatSchG</w:t>
            </w:r>
          </w:p>
        </w:tc>
        <w:tc>
          <w:tcPr>
            <w:tcW w:w="7685" w:type="dxa"/>
            <w:gridSpan w:val="3"/>
            <w:tcBorders>
              <w:top w:val="single" w:sz="4" w:space="0" w:color="auto"/>
              <w:left w:val="single" w:sz="4" w:space="0" w:color="auto"/>
              <w:bottom w:val="single" w:sz="4" w:space="0" w:color="auto"/>
              <w:right w:val="single" w:sz="4" w:space="0" w:color="auto"/>
            </w:tcBorders>
          </w:tcPr>
          <w:p w:rsidR="003A305E" w:rsidRDefault="000D2A12" w:rsidP="00744A0E">
            <w:pPr>
              <w:rPr>
                <w:rFonts w:ascii="Arial Narrow" w:hAnsi="Arial Narrow"/>
              </w:rPr>
            </w:pPr>
            <w:r>
              <w:rPr>
                <w:rFonts w:ascii="Arial Narrow" w:hAnsi="Arial Narrow"/>
              </w:rPr>
              <w:t xml:space="preserve">In ca. 150m nördlich der geplanten Anlagen entspringt ein Zufluss des </w:t>
            </w:r>
            <w:proofErr w:type="spellStart"/>
            <w:r>
              <w:rPr>
                <w:rFonts w:ascii="Arial Narrow" w:hAnsi="Arial Narrow"/>
              </w:rPr>
              <w:t>Trillbachs</w:t>
            </w:r>
            <w:proofErr w:type="spellEnd"/>
            <w:r>
              <w:rPr>
                <w:rFonts w:ascii="Arial Narrow" w:hAnsi="Arial Narrow"/>
              </w:rPr>
              <w:t xml:space="preserve">, welcher 400m westlich des Plangebiets in Richtung </w:t>
            </w:r>
            <w:proofErr w:type="spellStart"/>
            <w:r>
              <w:rPr>
                <w:rFonts w:ascii="Arial Narrow" w:hAnsi="Arial Narrow"/>
              </w:rPr>
              <w:t>Monreal</w:t>
            </w:r>
            <w:proofErr w:type="spellEnd"/>
            <w:r>
              <w:rPr>
                <w:rFonts w:ascii="Arial Narrow" w:hAnsi="Arial Narrow"/>
              </w:rPr>
              <w:t xml:space="preserve"> verläuft. Das begleitende </w:t>
            </w:r>
            <w:r w:rsidR="003A305E">
              <w:rPr>
                <w:rFonts w:ascii="Arial Narrow" w:hAnsi="Arial Narrow"/>
              </w:rPr>
              <w:t xml:space="preserve">brachgefallene Nass- und Feuchtgrünland fällt unter den Schutz des §30 BNatSchG: „Feuchtbrachen im </w:t>
            </w:r>
            <w:proofErr w:type="spellStart"/>
            <w:r w:rsidR="003A305E">
              <w:rPr>
                <w:rFonts w:ascii="Arial Narrow" w:hAnsi="Arial Narrow"/>
              </w:rPr>
              <w:t>Bachtal</w:t>
            </w:r>
            <w:proofErr w:type="spellEnd"/>
            <w:r w:rsidR="003A305E">
              <w:rPr>
                <w:rFonts w:ascii="Arial Narrow" w:hAnsi="Arial Narrow"/>
              </w:rPr>
              <w:t xml:space="preserve"> südöstlich </w:t>
            </w:r>
            <w:proofErr w:type="spellStart"/>
            <w:r w:rsidR="003A305E">
              <w:rPr>
                <w:rFonts w:ascii="Arial Narrow" w:hAnsi="Arial Narrow"/>
              </w:rPr>
              <w:t>Reudelsterz</w:t>
            </w:r>
            <w:proofErr w:type="spellEnd"/>
            <w:r w:rsidR="003A305E">
              <w:rPr>
                <w:rFonts w:ascii="Arial Narrow" w:hAnsi="Arial Narrow"/>
              </w:rPr>
              <w:t xml:space="preserve">“(BT-5608-0017-2007) und „Feuchtbrache nordöstlich </w:t>
            </w:r>
            <w:proofErr w:type="spellStart"/>
            <w:r w:rsidR="003A305E">
              <w:rPr>
                <w:rFonts w:ascii="Arial Narrow" w:hAnsi="Arial Narrow"/>
              </w:rPr>
              <w:t>Re</w:t>
            </w:r>
            <w:r w:rsidR="003A305E">
              <w:rPr>
                <w:rFonts w:ascii="Arial Narrow" w:hAnsi="Arial Narrow"/>
              </w:rPr>
              <w:t>u</w:t>
            </w:r>
            <w:r w:rsidR="003A305E">
              <w:rPr>
                <w:rFonts w:ascii="Arial Narrow" w:hAnsi="Arial Narrow"/>
              </w:rPr>
              <w:t>delsterz</w:t>
            </w:r>
            <w:proofErr w:type="spellEnd"/>
            <w:r w:rsidR="003A305E">
              <w:rPr>
                <w:rFonts w:ascii="Arial Narrow" w:hAnsi="Arial Narrow"/>
              </w:rPr>
              <w:t>“(BT-5608-0027-2007).</w:t>
            </w:r>
          </w:p>
          <w:p w:rsidR="003A305E" w:rsidRDefault="003A305E" w:rsidP="00744A0E">
            <w:pPr>
              <w:rPr>
                <w:rFonts w:ascii="Arial Narrow" w:hAnsi="Arial Narrow"/>
              </w:rPr>
            </w:pPr>
            <w:r>
              <w:rPr>
                <w:rFonts w:ascii="Arial Narrow" w:hAnsi="Arial Narrow"/>
              </w:rPr>
              <w:t>Weitere Gewässer fließen in ca. 850m Entfernung Richtung Mayen. Das umliegende Nass- und Feuchtgrünland</w:t>
            </w:r>
            <w:r w:rsidR="00784029">
              <w:rPr>
                <w:rFonts w:ascii="Arial Narrow" w:hAnsi="Arial Narrow"/>
              </w:rPr>
              <w:t xml:space="preserve"> </w:t>
            </w:r>
            <w:r>
              <w:rPr>
                <w:rFonts w:ascii="Arial Narrow" w:hAnsi="Arial Narrow"/>
              </w:rPr>
              <w:t xml:space="preserve">„Nassbrachen W Mayen“(BT-5609-0244-2006)  und der Quellbach „Quellbach N Hubertuskapelle“(BT-5609-0060-2006), etwas weiter südlich, fallen ebenfalls unter §30 BNatSchG. </w:t>
            </w:r>
          </w:p>
          <w:p w:rsidR="006814E3" w:rsidRPr="003A305E" w:rsidRDefault="003A305E" w:rsidP="00744A0E">
            <w:pPr>
              <w:rPr>
                <w:rFonts w:ascii="Arial Narrow" w:hAnsi="Arial Narrow"/>
              </w:rPr>
            </w:pPr>
            <w:r>
              <w:rPr>
                <w:rFonts w:ascii="Arial Narrow" w:hAnsi="Arial Narrow"/>
              </w:rPr>
              <w:t>Auswirkungen auf die geschützten Biotope können aufgrund nicht vorhandener Eingriffe au</w:t>
            </w:r>
            <w:r>
              <w:rPr>
                <w:rFonts w:ascii="Arial Narrow" w:hAnsi="Arial Narrow"/>
              </w:rPr>
              <w:t>s</w:t>
            </w:r>
            <w:r>
              <w:rPr>
                <w:rFonts w:ascii="Arial Narrow" w:hAnsi="Arial Narrow"/>
              </w:rPr>
              <w:t xml:space="preserve">geschlossen werden.  </w:t>
            </w:r>
          </w:p>
        </w:tc>
      </w:tr>
      <w:tr w:rsidR="006814E3"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2.3.8</w:t>
            </w:r>
          </w:p>
        </w:tc>
        <w:tc>
          <w:tcPr>
            <w:tcW w:w="6391" w:type="dxa"/>
            <w:gridSpan w:val="2"/>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Wasserschutzgebiete gemäß § 51 WHG, Heilquellenschutzgebiete nach § 53 Abs. 4 des WHG, Risikogebiete nach § 73 Abs. 1 WHG, sowie Überschwe</w:t>
            </w:r>
            <w:r>
              <w:rPr>
                <w:rFonts w:ascii="Arial Narrow" w:hAnsi="Arial Narrow"/>
              </w:rPr>
              <w:t>m</w:t>
            </w:r>
            <w:r w:rsidR="00982497">
              <w:rPr>
                <w:rFonts w:ascii="Arial Narrow" w:hAnsi="Arial Narrow"/>
              </w:rPr>
              <w:t>mungs</w:t>
            </w:r>
            <w:r>
              <w:rPr>
                <w:rFonts w:ascii="Arial Narrow" w:hAnsi="Arial Narrow"/>
              </w:rPr>
              <w:t>gebiete gemäß § 76 WHG</w:t>
            </w:r>
          </w:p>
        </w:tc>
        <w:tc>
          <w:tcPr>
            <w:tcW w:w="7685" w:type="dxa"/>
            <w:gridSpan w:val="3"/>
            <w:tcBorders>
              <w:top w:val="single" w:sz="4" w:space="0" w:color="auto"/>
              <w:left w:val="single" w:sz="4" w:space="0" w:color="auto"/>
              <w:bottom w:val="single" w:sz="4" w:space="0" w:color="auto"/>
              <w:right w:val="single" w:sz="4" w:space="0" w:color="auto"/>
            </w:tcBorders>
          </w:tcPr>
          <w:p w:rsidR="006814E3" w:rsidRPr="002C23D2" w:rsidRDefault="00A71F2A" w:rsidP="00A71F2A">
            <w:pPr>
              <w:rPr>
                <w:rFonts w:ascii="Arial Narrow" w:hAnsi="Arial Narrow"/>
                <w:color w:val="FF0000"/>
              </w:rPr>
            </w:pPr>
            <w:r>
              <w:rPr>
                <w:rFonts w:ascii="Arial Narrow" w:hAnsi="Arial Narrow"/>
                <w:color w:val="000000" w:themeColor="text1"/>
              </w:rPr>
              <w:t>In der Umgebung befinden sich keine ausgewiesenen Wasser- und Heilquellenschutzgebi</w:t>
            </w:r>
            <w:r>
              <w:rPr>
                <w:rFonts w:ascii="Arial Narrow" w:hAnsi="Arial Narrow"/>
                <w:color w:val="000000" w:themeColor="text1"/>
              </w:rPr>
              <w:t>e</w:t>
            </w:r>
            <w:r>
              <w:rPr>
                <w:rFonts w:ascii="Arial Narrow" w:hAnsi="Arial Narrow"/>
                <w:color w:val="000000" w:themeColor="text1"/>
              </w:rPr>
              <w:t>ten.</w:t>
            </w:r>
          </w:p>
        </w:tc>
      </w:tr>
      <w:tr w:rsidR="006814E3"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2.3.9</w:t>
            </w:r>
          </w:p>
        </w:tc>
        <w:tc>
          <w:tcPr>
            <w:tcW w:w="6391" w:type="dxa"/>
            <w:gridSpan w:val="2"/>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Gebiete, in denen die in den Gemeinschaftsvorschriften festgelegten Umwel</w:t>
            </w:r>
            <w:r>
              <w:rPr>
                <w:rFonts w:ascii="Arial Narrow" w:hAnsi="Arial Narrow"/>
              </w:rPr>
              <w:t>t</w:t>
            </w:r>
            <w:r>
              <w:rPr>
                <w:rFonts w:ascii="Arial Narrow" w:hAnsi="Arial Narrow"/>
              </w:rPr>
              <w:t>qualitätsnormen bereits überschritten sind</w:t>
            </w:r>
          </w:p>
        </w:tc>
        <w:tc>
          <w:tcPr>
            <w:tcW w:w="7685" w:type="dxa"/>
            <w:gridSpan w:val="3"/>
            <w:tcBorders>
              <w:top w:val="single" w:sz="4" w:space="0" w:color="auto"/>
              <w:left w:val="single" w:sz="4" w:space="0" w:color="auto"/>
              <w:bottom w:val="single" w:sz="4" w:space="0" w:color="auto"/>
              <w:right w:val="single" w:sz="4" w:space="0" w:color="auto"/>
            </w:tcBorders>
          </w:tcPr>
          <w:p w:rsidR="006814E3" w:rsidRPr="000D2A12" w:rsidRDefault="00E6191C" w:rsidP="00744A0E">
            <w:pPr>
              <w:rPr>
                <w:rFonts w:ascii="Arial Narrow" w:hAnsi="Arial Narrow"/>
                <w:color w:val="000000" w:themeColor="text1"/>
              </w:rPr>
            </w:pPr>
            <w:r>
              <w:rPr>
                <w:rFonts w:ascii="Arial Narrow" w:hAnsi="Arial Narrow"/>
                <w:color w:val="000000" w:themeColor="text1"/>
              </w:rPr>
              <w:t>I</w:t>
            </w:r>
            <w:r w:rsidR="000D2A12" w:rsidRPr="000D2A12">
              <w:rPr>
                <w:rFonts w:ascii="Arial Narrow" w:hAnsi="Arial Narrow"/>
                <w:color w:val="000000" w:themeColor="text1"/>
              </w:rPr>
              <w:t xml:space="preserve">m Plangebiet sind bisher keine besonderen Belastungen festzustellen und somit sind keine Überschreitungen zu erwarten. </w:t>
            </w:r>
          </w:p>
        </w:tc>
      </w:tr>
      <w:tr w:rsidR="006814E3"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2.3.10</w:t>
            </w:r>
          </w:p>
        </w:tc>
        <w:tc>
          <w:tcPr>
            <w:tcW w:w="6391" w:type="dxa"/>
            <w:gridSpan w:val="2"/>
            <w:tcBorders>
              <w:top w:val="single" w:sz="4" w:space="0" w:color="auto"/>
              <w:left w:val="single" w:sz="4" w:space="0" w:color="auto"/>
              <w:bottom w:val="single" w:sz="4" w:space="0" w:color="auto"/>
              <w:right w:val="single" w:sz="4" w:space="0" w:color="auto"/>
            </w:tcBorders>
          </w:tcPr>
          <w:p w:rsidR="006814E3" w:rsidRDefault="006814E3" w:rsidP="00744A0E">
            <w:pPr>
              <w:rPr>
                <w:rFonts w:ascii="Arial Narrow" w:hAnsi="Arial Narrow"/>
              </w:rPr>
            </w:pPr>
            <w:r>
              <w:rPr>
                <w:rFonts w:ascii="Arial Narrow" w:hAnsi="Arial Narrow"/>
              </w:rPr>
              <w:t xml:space="preserve">Gebiete mit hoher </w:t>
            </w:r>
            <w:r w:rsidR="00974E34">
              <w:rPr>
                <w:rFonts w:ascii="Arial Narrow" w:hAnsi="Arial Narrow"/>
              </w:rPr>
              <w:t>Bevölkerungsdichte, insbesondere zentrale Orte im Sinne des § 2 Abs. 2 Nr. 2 des Raumordnungsgesetzes</w:t>
            </w:r>
          </w:p>
        </w:tc>
        <w:tc>
          <w:tcPr>
            <w:tcW w:w="7685" w:type="dxa"/>
            <w:gridSpan w:val="3"/>
            <w:tcBorders>
              <w:top w:val="single" w:sz="4" w:space="0" w:color="auto"/>
              <w:left w:val="single" w:sz="4" w:space="0" w:color="auto"/>
              <w:bottom w:val="single" w:sz="4" w:space="0" w:color="auto"/>
              <w:right w:val="single" w:sz="4" w:space="0" w:color="auto"/>
            </w:tcBorders>
          </w:tcPr>
          <w:p w:rsidR="006814E3" w:rsidRPr="00B70F80" w:rsidRDefault="00B70F80" w:rsidP="00744A0E">
            <w:pPr>
              <w:rPr>
                <w:rFonts w:ascii="Arial Narrow" w:hAnsi="Arial Narrow"/>
                <w:color w:val="000000" w:themeColor="text1"/>
              </w:rPr>
            </w:pPr>
            <w:r w:rsidRPr="00B70F80">
              <w:rPr>
                <w:rFonts w:ascii="Arial Narrow" w:hAnsi="Arial Narrow"/>
                <w:color w:val="000000" w:themeColor="text1"/>
              </w:rPr>
              <w:t>Die geplanten Windenergi</w:t>
            </w:r>
            <w:r>
              <w:rPr>
                <w:rFonts w:ascii="Arial Narrow" w:hAnsi="Arial Narrow"/>
                <w:color w:val="000000" w:themeColor="text1"/>
              </w:rPr>
              <w:t>eanlagen befinden sich im unbe</w:t>
            </w:r>
            <w:r w:rsidRPr="00B70F80">
              <w:rPr>
                <w:rFonts w:ascii="Arial Narrow" w:hAnsi="Arial Narrow"/>
                <w:color w:val="000000" w:themeColor="text1"/>
              </w:rPr>
              <w:t>b</w:t>
            </w:r>
            <w:r>
              <w:rPr>
                <w:rFonts w:ascii="Arial Narrow" w:hAnsi="Arial Narrow"/>
                <w:color w:val="000000" w:themeColor="text1"/>
              </w:rPr>
              <w:t>a</w:t>
            </w:r>
            <w:r w:rsidRPr="00B70F80">
              <w:rPr>
                <w:rFonts w:ascii="Arial Narrow" w:hAnsi="Arial Narrow"/>
                <w:color w:val="000000" w:themeColor="text1"/>
              </w:rPr>
              <w:t>uten Außenbereich, also auße</w:t>
            </w:r>
            <w:r w:rsidRPr="00B70F80">
              <w:rPr>
                <w:rFonts w:ascii="Arial Narrow" w:hAnsi="Arial Narrow"/>
                <w:color w:val="000000" w:themeColor="text1"/>
              </w:rPr>
              <w:t>r</w:t>
            </w:r>
            <w:r w:rsidRPr="00B70F80">
              <w:rPr>
                <w:rFonts w:ascii="Arial Narrow" w:hAnsi="Arial Narrow"/>
                <w:color w:val="000000" w:themeColor="text1"/>
              </w:rPr>
              <w:t xml:space="preserve">halb von Gebieten mit hoher Bevölkerungsdichte. Der nächste zentralgelegene Ort ist </w:t>
            </w:r>
            <w:proofErr w:type="spellStart"/>
            <w:r w:rsidRPr="00B70F80">
              <w:rPr>
                <w:rFonts w:ascii="Arial Narrow" w:hAnsi="Arial Narrow"/>
                <w:color w:val="000000" w:themeColor="text1"/>
              </w:rPr>
              <w:t>Re</w:t>
            </w:r>
            <w:r w:rsidRPr="00B70F80">
              <w:rPr>
                <w:rFonts w:ascii="Arial Narrow" w:hAnsi="Arial Narrow"/>
                <w:color w:val="000000" w:themeColor="text1"/>
              </w:rPr>
              <w:t>u</w:t>
            </w:r>
            <w:r w:rsidRPr="00B70F80">
              <w:rPr>
                <w:rFonts w:ascii="Arial Narrow" w:hAnsi="Arial Narrow"/>
                <w:color w:val="000000" w:themeColor="text1"/>
              </w:rPr>
              <w:t>delsterz</w:t>
            </w:r>
            <w:proofErr w:type="spellEnd"/>
            <w:r w:rsidRPr="00B70F80">
              <w:rPr>
                <w:rFonts w:ascii="Arial Narrow" w:hAnsi="Arial Narrow"/>
                <w:color w:val="000000" w:themeColor="text1"/>
              </w:rPr>
              <w:t xml:space="preserve"> in </w:t>
            </w:r>
            <w:r w:rsidR="00F3726A">
              <w:rPr>
                <w:rFonts w:ascii="Arial Narrow" w:hAnsi="Arial Narrow"/>
                <w:color w:val="000000" w:themeColor="text1"/>
              </w:rPr>
              <w:t xml:space="preserve">ca. </w:t>
            </w:r>
            <w:r w:rsidRPr="00B70F80">
              <w:rPr>
                <w:rFonts w:ascii="Arial Narrow" w:hAnsi="Arial Narrow"/>
                <w:color w:val="000000" w:themeColor="text1"/>
              </w:rPr>
              <w:t xml:space="preserve">1km Entfernung. </w:t>
            </w:r>
          </w:p>
          <w:p w:rsidR="00B70F80" w:rsidRPr="002C23D2" w:rsidRDefault="00B70F80" w:rsidP="00744A0E">
            <w:pPr>
              <w:rPr>
                <w:rFonts w:ascii="Arial Narrow" w:hAnsi="Arial Narrow"/>
                <w:color w:val="FF0000"/>
              </w:rPr>
            </w:pPr>
            <w:r w:rsidRPr="00B70F80">
              <w:rPr>
                <w:rFonts w:ascii="Arial Narrow" w:hAnsi="Arial Narrow"/>
                <w:color w:val="000000" w:themeColor="text1"/>
              </w:rPr>
              <w:t>Mit einer Gefährdung der Ortsfunktionen ist</w:t>
            </w:r>
            <w:r w:rsidR="00667F67">
              <w:rPr>
                <w:rFonts w:ascii="Arial Narrow" w:hAnsi="Arial Narrow"/>
                <w:color w:val="000000" w:themeColor="text1"/>
              </w:rPr>
              <w:t xml:space="preserve"> definitiv</w:t>
            </w:r>
            <w:r w:rsidRPr="00B70F80">
              <w:rPr>
                <w:rFonts w:ascii="Arial Narrow" w:hAnsi="Arial Narrow"/>
                <w:color w:val="000000" w:themeColor="text1"/>
              </w:rPr>
              <w:t xml:space="preserve"> nicht zu rechnen</w:t>
            </w:r>
            <w:r>
              <w:rPr>
                <w:rFonts w:ascii="Arial Narrow" w:hAnsi="Arial Narrow"/>
                <w:color w:val="FF0000"/>
              </w:rPr>
              <w:t xml:space="preserve">. </w:t>
            </w:r>
          </w:p>
        </w:tc>
      </w:tr>
      <w:tr w:rsidR="00974E34"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974E34" w:rsidRDefault="00974E34" w:rsidP="00744A0E">
            <w:pPr>
              <w:rPr>
                <w:rFonts w:ascii="Arial Narrow" w:hAnsi="Arial Narrow"/>
              </w:rPr>
            </w:pPr>
            <w:r>
              <w:rPr>
                <w:rFonts w:ascii="Arial Narrow" w:hAnsi="Arial Narrow"/>
              </w:rPr>
              <w:t>2.3.11</w:t>
            </w:r>
          </w:p>
        </w:tc>
        <w:tc>
          <w:tcPr>
            <w:tcW w:w="6391" w:type="dxa"/>
            <w:gridSpan w:val="2"/>
            <w:tcBorders>
              <w:top w:val="single" w:sz="4" w:space="0" w:color="auto"/>
              <w:left w:val="single" w:sz="4" w:space="0" w:color="auto"/>
              <w:bottom w:val="single" w:sz="4" w:space="0" w:color="auto"/>
              <w:right w:val="single" w:sz="4" w:space="0" w:color="auto"/>
            </w:tcBorders>
          </w:tcPr>
          <w:p w:rsidR="00974E34" w:rsidRDefault="00974E34" w:rsidP="00744A0E">
            <w:pPr>
              <w:rPr>
                <w:rFonts w:ascii="Arial Narrow" w:hAnsi="Arial Narrow"/>
              </w:rPr>
            </w:pPr>
            <w:r>
              <w:rPr>
                <w:rFonts w:ascii="Arial Narrow" w:hAnsi="Arial Narrow"/>
              </w:rPr>
              <w:t>In amtlichen Listen oder Karten verzeichnete Denkmäler, Denkmalensembles, Bodendenkmäler oder Gebiete, die von der durch die Länder bestimmten Denkmalschutzbehörde als archäologisch bedeutende Landschaften eing</w:t>
            </w:r>
            <w:r>
              <w:rPr>
                <w:rFonts w:ascii="Arial Narrow" w:hAnsi="Arial Narrow"/>
              </w:rPr>
              <w:t>e</w:t>
            </w:r>
            <w:r>
              <w:rPr>
                <w:rFonts w:ascii="Arial Narrow" w:hAnsi="Arial Narrow"/>
              </w:rPr>
              <w:t>stuft worden sind.</w:t>
            </w:r>
          </w:p>
        </w:tc>
        <w:tc>
          <w:tcPr>
            <w:tcW w:w="7685" w:type="dxa"/>
            <w:gridSpan w:val="3"/>
            <w:tcBorders>
              <w:top w:val="single" w:sz="4" w:space="0" w:color="auto"/>
              <w:left w:val="single" w:sz="4" w:space="0" w:color="auto"/>
              <w:bottom w:val="single" w:sz="4" w:space="0" w:color="auto"/>
              <w:right w:val="single" w:sz="4" w:space="0" w:color="auto"/>
            </w:tcBorders>
          </w:tcPr>
          <w:p w:rsidR="00974E34" w:rsidRDefault="00B70F80" w:rsidP="002065B5">
            <w:pPr>
              <w:rPr>
                <w:rFonts w:ascii="Arial Narrow" w:hAnsi="Arial Narrow"/>
                <w:color w:val="000000" w:themeColor="text1"/>
              </w:rPr>
            </w:pPr>
            <w:r>
              <w:rPr>
                <w:rFonts w:ascii="Arial Narrow" w:hAnsi="Arial Narrow"/>
                <w:color w:val="000000" w:themeColor="text1"/>
              </w:rPr>
              <w:t>In der näheren Umgebung der geplanten Windenergieanlagen befinde</w:t>
            </w:r>
            <w:r w:rsidR="000D2A12">
              <w:rPr>
                <w:rFonts w:ascii="Arial Narrow" w:hAnsi="Arial Narrow"/>
                <w:color w:val="000000" w:themeColor="text1"/>
              </w:rPr>
              <w:t>n</w:t>
            </w:r>
            <w:r>
              <w:rPr>
                <w:rFonts w:ascii="Arial Narrow" w:hAnsi="Arial Narrow"/>
                <w:color w:val="000000" w:themeColor="text1"/>
              </w:rPr>
              <w:t xml:space="preserve">  </w:t>
            </w:r>
            <w:r w:rsidR="002065B5">
              <w:rPr>
                <w:rFonts w:ascii="Arial Narrow" w:hAnsi="Arial Narrow"/>
                <w:color w:val="000000" w:themeColor="text1"/>
              </w:rPr>
              <w:t>sich verschiedene Kulturdenkmäler. Insbesondere als Denkmalzone ausgewiesen sind:</w:t>
            </w:r>
          </w:p>
          <w:p w:rsidR="002065B5" w:rsidRDefault="00784029" w:rsidP="002065B5">
            <w:pPr>
              <w:pStyle w:val="Listenabsatz"/>
              <w:numPr>
                <w:ilvl w:val="0"/>
                <w:numId w:val="24"/>
              </w:numPr>
              <w:rPr>
                <w:rFonts w:ascii="Arial Narrow" w:hAnsi="Arial Narrow"/>
                <w:color w:val="000000" w:themeColor="text1"/>
              </w:rPr>
            </w:pPr>
            <w:r>
              <w:rPr>
                <w:rFonts w:ascii="Arial Narrow" w:hAnsi="Arial Narrow"/>
                <w:color w:val="000000" w:themeColor="text1"/>
              </w:rPr>
              <w:t xml:space="preserve">die </w:t>
            </w:r>
            <w:r w:rsidR="002065B5">
              <w:rPr>
                <w:rFonts w:ascii="Arial Narrow" w:hAnsi="Arial Narrow"/>
                <w:color w:val="000000" w:themeColor="text1"/>
              </w:rPr>
              <w:t xml:space="preserve">Löwenburg, </w:t>
            </w:r>
            <w:proofErr w:type="spellStart"/>
            <w:r w:rsidR="002065B5">
              <w:rPr>
                <w:rFonts w:ascii="Arial Narrow" w:hAnsi="Arial Narrow"/>
                <w:color w:val="000000" w:themeColor="text1"/>
              </w:rPr>
              <w:t>Monreal</w:t>
            </w:r>
            <w:proofErr w:type="spellEnd"/>
          </w:p>
          <w:p w:rsidR="002065B5" w:rsidRDefault="00784029" w:rsidP="002065B5">
            <w:pPr>
              <w:pStyle w:val="Listenabsatz"/>
              <w:numPr>
                <w:ilvl w:val="0"/>
                <w:numId w:val="24"/>
              </w:numPr>
              <w:rPr>
                <w:rFonts w:ascii="Arial Narrow" w:hAnsi="Arial Narrow"/>
                <w:color w:val="000000" w:themeColor="text1"/>
              </w:rPr>
            </w:pPr>
            <w:r>
              <w:rPr>
                <w:rFonts w:ascii="Arial Narrow" w:hAnsi="Arial Narrow"/>
                <w:color w:val="000000" w:themeColor="text1"/>
              </w:rPr>
              <w:t xml:space="preserve">die </w:t>
            </w:r>
            <w:r w:rsidR="002065B5">
              <w:rPr>
                <w:rFonts w:ascii="Arial Narrow" w:hAnsi="Arial Narrow"/>
                <w:color w:val="000000" w:themeColor="text1"/>
              </w:rPr>
              <w:t xml:space="preserve">Philippsburg, </w:t>
            </w:r>
            <w:proofErr w:type="spellStart"/>
            <w:r w:rsidR="002065B5">
              <w:rPr>
                <w:rFonts w:ascii="Arial Narrow" w:hAnsi="Arial Narrow"/>
                <w:color w:val="000000" w:themeColor="text1"/>
              </w:rPr>
              <w:t>Monreal</w:t>
            </w:r>
            <w:proofErr w:type="spellEnd"/>
          </w:p>
          <w:p w:rsidR="002065B5" w:rsidRDefault="00784029" w:rsidP="002065B5">
            <w:pPr>
              <w:pStyle w:val="Listenabsatz"/>
              <w:numPr>
                <w:ilvl w:val="0"/>
                <w:numId w:val="24"/>
              </w:numPr>
              <w:rPr>
                <w:rFonts w:ascii="Arial Narrow" w:hAnsi="Arial Narrow"/>
                <w:color w:val="000000" w:themeColor="text1"/>
              </w:rPr>
            </w:pPr>
            <w:r>
              <w:rPr>
                <w:rFonts w:ascii="Arial Narrow" w:hAnsi="Arial Narrow"/>
                <w:color w:val="000000" w:themeColor="text1"/>
              </w:rPr>
              <w:t xml:space="preserve">der </w:t>
            </w:r>
            <w:r w:rsidR="002065B5">
              <w:rPr>
                <w:rFonts w:ascii="Arial Narrow" w:hAnsi="Arial Narrow"/>
                <w:color w:val="000000" w:themeColor="text1"/>
              </w:rPr>
              <w:t>Ortskern</w:t>
            </w:r>
            <w:r>
              <w:rPr>
                <w:rFonts w:ascii="Arial Narrow" w:hAnsi="Arial Narrow"/>
                <w:color w:val="000000" w:themeColor="text1"/>
              </w:rPr>
              <w:t xml:space="preserve"> von</w:t>
            </w:r>
            <w:r w:rsidR="002065B5">
              <w:rPr>
                <w:rFonts w:ascii="Arial Narrow" w:hAnsi="Arial Narrow"/>
                <w:color w:val="000000" w:themeColor="text1"/>
              </w:rPr>
              <w:t xml:space="preserve"> </w:t>
            </w:r>
            <w:proofErr w:type="spellStart"/>
            <w:r w:rsidR="002065B5">
              <w:rPr>
                <w:rFonts w:ascii="Arial Narrow" w:hAnsi="Arial Narrow"/>
                <w:color w:val="000000" w:themeColor="text1"/>
              </w:rPr>
              <w:t>Monreal</w:t>
            </w:r>
            <w:proofErr w:type="spellEnd"/>
          </w:p>
          <w:p w:rsidR="002065B5" w:rsidRDefault="00784029" w:rsidP="002065B5">
            <w:pPr>
              <w:pStyle w:val="Listenabsatz"/>
              <w:numPr>
                <w:ilvl w:val="0"/>
                <w:numId w:val="24"/>
              </w:numPr>
              <w:rPr>
                <w:rFonts w:ascii="Arial Narrow" w:hAnsi="Arial Narrow"/>
                <w:color w:val="000000" w:themeColor="text1"/>
              </w:rPr>
            </w:pPr>
            <w:r>
              <w:rPr>
                <w:rFonts w:ascii="Arial Narrow" w:hAnsi="Arial Narrow"/>
                <w:color w:val="000000" w:themeColor="text1"/>
              </w:rPr>
              <w:t xml:space="preserve">die </w:t>
            </w:r>
            <w:proofErr w:type="spellStart"/>
            <w:r w:rsidR="002065B5">
              <w:rPr>
                <w:rFonts w:ascii="Arial Narrow" w:hAnsi="Arial Narrow"/>
                <w:color w:val="000000" w:themeColor="text1"/>
              </w:rPr>
              <w:t>Genovevaburg</w:t>
            </w:r>
            <w:proofErr w:type="spellEnd"/>
            <w:r w:rsidR="002065B5">
              <w:rPr>
                <w:rFonts w:ascii="Arial Narrow" w:hAnsi="Arial Narrow"/>
                <w:color w:val="000000" w:themeColor="text1"/>
              </w:rPr>
              <w:t>, Mayen</w:t>
            </w:r>
          </w:p>
          <w:p w:rsidR="002065B5" w:rsidRDefault="00784029" w:rsidP="002065B5">
            <w:pPr>
              <w:pStyle w:val="Listenabsatz"/>
              <w:numPr>
                <w:ilvl w:val="0"/>
                <w:numId w:val="24"/>
              </w:numPr>
              <w:rPr>
                <w:rFonts w:ascii="Arial Narrow" w:hAnsi="Arial Narrow"/>
                <w:color w:val="000000" w:themeColor="text1"/>
              </w:rPr>
            </w:pPr>
            <w:r>
              <w:rPr>
                <w:rFonts w:ascii="Arial Narrow" w:hAnsi="Arial Narrow"/>
                <w:color w:val="000000" w:themeColor="text1"/>
              </w:rPr>
              <w:t xml:space="preserve">das </w:t>
            </w:r>
            <w:r w:rsidR="002065B5">
              <w:rPr>
                <w:rFonts w:ascii="Arial Narrow" w:hAnsi="Arial Narrow"/>
                <w:color w:val="000000" w:themeColor="text1"/>
              </w:rPr>
              <w:t xml:space="preserve">Schloss </w:t>
            </w:r>
            <w:proofErr w:type="spellStart"/>
            <w:r w:rsidR="002065B5">
              <w:rPr>
                <w:rFonts w:ascii="Arial Narrow" w:hAnsi="Arial Narrow"/>
                <w:color w:val="000000" w:themeColor="text1"/>
              </w:rPr>
              <w:t>Bürresheim</w:t>
            </w:r>
            <w:proofErr w:type="spellEnd"/>
            <w:r w:rsidR="002065B5">
              <w:rPr>
                <w:rFonts w:ascii="Arial Narrow" w:hAnsi="Arial Narrow"/>
                <w:color w:val="000000" w:themeColor="text1"/>
              </w:rPr>
              <w:t>, Nettetal</w:t>
            </w:r>
          </w:p>
          <w:p w:rsidR="00D921CC" w:rsidRDefault="00D921CC" w:rsidP="002065B5">
            <w:pPr>
              <w:rPr>
                <w:rFonts w:ascii="Arial Narrow" w:hAnsi="Arial Narrow"/>
                <w:color w:val="000000" w:themeColor="text1"/>
              </w:rPr>
            </w:pPr>
            <w:r>
              <w:rPr>
                <w:rFonts w:ascii="Arial Narrow" w:hAnsi="Arial Narrow"/>
                <w:color w:val="000000" w:themeColor="text1"/>
              </w:rPr>
              <w:t>Von diesen Punkten aus sind</w:t>
            </w:r>
            <w:r w:rsidR="00667F67">
              <w:rPr>
                <w:rFonts w:ascii="Arial Narrow" w:hAnsi="Arial Narrow"/>
                <w:color w:val="000000" w:themeColor="text1"/>
              </w:rPr>
              <w:t xml:space="preserve"> grundsätzlich</w:t>
            </w:r>
            <w:r>
              <w:rPr>
                <w:rFonts w:ascii="Arial Narrow" w:hAnsi="Arial Narrow"/>
                <w:color w:val="000000" w:themeColor="text1"/>
              </w:rPr>
              <w:t xml:space="preserve"> Beeinträchtigungen möglich. Insbesondere kön</w:t>
            </w:r>
            <w:r>
              <w:rPr>
                <w:rFonts w:ascii="Arial Narrow" w:hAnsi="Arial Narrow"/>
                <w:color w:val="000000" w:themeColor="text1"/>
              </w:rPr>
              <w:t>n</w:t>
            </w:r>
            <w:r>
              <w:rPr>
                <w:rFonts w:ascii="Arial Narrow" w:hAnsi="Arial Narrow"/>
                <w:color w:val="000000" w:themeColor="text1"/>
              </w:rPr>
              <w:t xml:space="preserve">ten die Blickbeziehungen zu diesen Denkmalzonen betroffen sein. </w:t>
            </w:r>
          </w:p>
          <w:p w:rsidR="002065B5" w:rsidRDefault="008A21B7" w:rsidP="002065B5">
            <w:pPr>
              <w:rPr>
                <w:rFonts w:ascii="Arial Narrow" w:hAnsi="Arial Narrow"/>
                <w:color w:val="000000" w:themeColor="text1"/>
              </w:rPr>
            </w:pPr>
            <w:r>
              <w:rPr>
                <w:rFonts w:ascii="Arial Narrow" w:hAnsi="Arial Narrow"/>
                <w:color w:val="000000" w:themeColor="text1"/>
              </w:rPr>
              <w:t>Dies ist jedoch aufgrun</w:t>
            </w:r>
            <w:r w:rsidR="00A71F2A">
              <w:rPr>
                <w:rFonts w:ascii="Arial Narrow" w:hAnsi="Arial Narrow"/>
                <w:color w:val="000000" w:themeColor="text1"/>
              </w:rPr>
              <w:t>d der örtlichen Gegebenheiten (</w:t>
            </w:r>
            <w:r>
              <w:rPr>
                <w:rFonts w:ascii="Arial Narrow" w:hAnsi="Arial Narrow"/>
                <w:color w:val="000000" w:themeColor="text1"/>
              </w:rPr>
              <w:t xml:space="preserve">Tallage, Hänge, Höhen, Bebauung </w:t>
            </w:r>
            <w:r w:rsidR="00784029">
              <w:rPr>
                <w:rFonts w:ascii="Arial Narrow" w:hAnsi="Arial Narrow"/>
                <w:color w:val="000000" w:themeColor="text1"/>
              </w:rPr>
              <w:lastRenderedPageBreak/>
              <w:t>u</w:t>
            </w:r>
            <w:r>
              <w:rPr>
                <w:rFonts w:ascii="Arial Narrow" w:hAnsi="Arial Narrow"/>
                <w:color w:val="000000" w:themeColor="text1"/>
              </w:rPr>
              <w:t xml:space="preserve">sw.) </w:t>
            </w:r>
            <w:r w:rsidR="00A71F2A">
              <w:rPr>
                <w:rFonts w:ascii="Arial Narrow" w:hAnsi="Arial Narrow"/>
                <w:color w:val="000000" w:themeColor="text1"/>
              </w:rPr>
              <w:t>zu verneinen. Die Anlagen sind entweder soweit entfernt, dass sie nicht dominant wi</w:t>
            </w:r>
            <w:r w:rsidR="00A71F2A">
              <w:rPr>
                <w:rFonts w:ascii="Arial Narrow" w:hAnsi="Arial Narrow"/>
                <w:color w:val="000000" w:themeColor="text1"/>
              </w:rPr>
              <w:t>r</w:t>
            </w:r>
            <w:r w:rsidR="00A71F2A">
              <w:rPr>
                <w:rFonts w:ascii="Arial Narrow" w:hAnsi="Arial Narrow"/>
                <w:color w:val="000000" w:themeColor="text1"/>
              </w:rPr>
              <w:t>k</w:t>
            </w:r>
            <w:r w:rsidR="005E63C1">
              <w:rPr>
                <w:rFonts w:ascii="Arial Narrow" w:hAnsi="Arial Narrow"/>
                <w:color w:val="000000" w:themeColor="text1"/>
              </w:rPr>
              <w:t>en oder sie tangieren die</w:t>
            </w:r>
            <w:r w:rsidR="00A71F2A">
              <w:rPr>
                <w:rFonts w:ascii="Arial Narrow" w:hAnsi="Arial Narrow"/>
                <w:color w:val="000000" w:themeColor="text1"/>
              </w:rPr>
              <w:t xml:space="preserve"> Blickbeziehungen zu diesen Denkmalzonen</w:t>
            </w:r>
            <w:r w:rsidR="005E63C1">
              <w:rPr>
                <w:rFonts w:ascii="Arial Narrow" w:hAnsi="Arial Narrow"/>
                <w:color w:val="000000" w:themeColor="text1"/>
              </w:rPr>
              <w:t xml:space="preserve"> nicht</w:t>
            </w:r>
            <w:r w:rsidR="00A71F2A">
              <w:rPr>
                <w:rFonts w:ascii="Arial Narrow" w:hAnsi="Arial Narrow"/>
                <w:color w:val="000000" w:themeColor="text1"/>
              </w:rPr>
              <w:t xml:space="preserve">. </w:t>
            </w:r>
          </w:p>
          <w:p w:rsidR="002065B5" w:rsidRPr="002065B5" w:rsidRDefault="00A71F2A" w:rsidP="002065B5">
            <w:pPr>
              <w:rPr>
                <w:rFonts w:ascii="Arial Narrow" w:hAnsi="Arial Narrow"/>
                <w:color w:val="000000" w:themeColor="text1"/>
              </w:rPr>
            </w:pPr>
            <w:r>
              <w:rPr>
                <w:rFonts w:ascii="Arial Narrow" w:hAnsi="Arial Narrow"/>
                <w:color w:val="000000" w:themeColor="text1"/>
              </w:rPr>
              <w:t xml:space="preserve">Eine Beeinträchtigung der ausgeschriebenen Denkmalzonen ist somit nicht zu erwarten. </w:t>
            </w:r>
          </w:p>
        </w:tc>
      </w:tr>
      <w:tr w:rsidR="00394681" w:rsidRPr="00567364" w:rsidTr="00CF5FF9">
        <w:trPr>
          <w:trHeight w:val="567"/>
        </w:trPr>
        <w:tc>
          <w:tcPr>
            <w:tcW w:w="1134" w:type="dxa"/>
            <w:tcBorders>
              <w:top w:val="single" w:sz="4" w:space="0" w:color="auto"/>
              <w:left w:val="single" w:sz="4" w:space="0" w:color="auto"/>
              <w:bottom w:val="single" w:sz="4" w:space="0" w:color="auto"/>
              <w:right w:val="single" w:sz="4" w:space="0" w:color="auto"/>
            </w:tcBorders>
          </w:tcPr>
          <w:p w:rsidR="00394681" w:rsidRPr="002C2612" w:rsidRDefault="00394681" w:rsidP="00744A0E">
            <w:pPr>
              <w:rPr>
                <w:rFonts w:ascii="Arial Narrow" w:hAnsi="Arial Narrow"/>
                <w:b/>
              </w:rPr>
            </w:pPr>
            <w:r w:rsidRPr="002C2612">
              <w:rPr>
                <w:rFonts w:ascii="Arial Narrow" w:hAnsi="Arial Narrow"/>
                <w:b/>
              </w:rPr>
              <w:lastRenderedPageBreak/>
              <w:t>3.</w:t>
            </w:r>
          </w:p>
        </w:tc>
        <w:tc>
          <w:tcPr>
            <w:tcW w:w="14076" w:type="dxa"/>
            <w:gridSpan w:val="5"/>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b/>
              </w:rPr>
            </w:pPr>
            <w:r w:rsidRPr="00394681">
              <w:rPr>
                <w:rFonts w:ascii="Arial Narrow" w:hAnsi="Arial Narrow"/>
                <w:b/>
              </w:rPr>
              <w:t>Art und Merkmale der möglichen Auswirkungen</w:t>
            </w:r>
          </w:p>
          <w:p w:rsidR="00394681" w:rsidRPr="00394681" w:rsidRDefault="00394681" w:rsidP="00744A0E">
            <w:pPr>
              <w:rPr>
                <w:rFonts w:ascii="Arial Narrow" w:hAnsi="Arial Narrow"/>
              </w:rPr>
            </w:pPr>
            <w:r>
              <w:rPr>
                <w:rFonts w:ascii="Arial Narrow" w:hAnsi="Arial Narrow"/>
              </w:rPr>
              <w:t>Die möglichen erheblichen Auswirkungen eines Vorhabens auf die Schutzgüter sind anhand der unter den Nummern 1 und 2 aufgeführten Kriterien zu beurteilen; dabei ist insbesondere folgenden Gesichtspunkten Rechnung zu tragen:</w:t>
            </w:r>
          </w:p>
        </w:tc>
      </w:tr>
      <w:tr w:rsidR="005B71FB"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5B71FB" w:rsidRPr="00394681" w:rsidRDefault="00394681" w:rsidP="00744A0E">
            <w:pPr>
              <w:rPr>
                <w:rFonts w:ascii="Arial Narrow" w:hAnsi="Arial Narrow"/>
              </w:rPr>
            </w:pPr>
            <w:r w:rsidRPr="00394681">
              <w:rPr>
                <w:rFonts w:ascii="Arial Narrow" w:hAnsi="Arial Narrow"/>
              </w:rPr>
              <w:t>3.1</w:t>
            </w:r>
          </w:p>
        </w:tc>
        <w:tc>
          <w:tcPr>
            <w:tcW w:w="6391" w:type="dxa"/>
            <w:gridSpan w:val="2"/>
            <w:tcBorders>
              <w:top w:val="single" w:sz="4" w:space="0" w:color="auto"/>
              <w:left w:val="single" w:sz="4" w:space="0" w:color="auto"/>
              <w:bottom w:val="single" w:sz="4" w:space="0" w:color="auto"/>
              <w:right w:val="single" w:sz="4" w:space="0" w:color="auto"/>
            </w:tcBorders>
          </w:tcPr>
          <w:p w:rsidR="005B71FB" w:rsidRPr="00394681" w:rsidRDefault="00394681" w:rsidP="00744A0E">
            <w:pPr>
              <w:rPr>
                <w:rFonts w:ascii="Arial Narrow" w:hAnsi="Arial Narrow"/>
              </w:rPr>
            </w:pPr>
            <w:r>
              <w:rPr>
                <w:rFonts w:ascii="Arial Narrow" w:hAnsi="Arial Narrow"/>
              </w:rPr>
              <w:t>der Art und dem Ausmaß der Auswirkungen, insbesondere, welches geogr</w:t>
            </w:r>
            <w:r>
              <w:rPr>
                <w:rFonts w:ascii="Arial Narrow" w:hAnsi="Arial Narrow"/>
              </w:rPr>
              <w:t>a</w:t>
            </w:r>
            <w:r>
              <w:rPr>
                <w:rFonts w:ascii="Arial Narrow" w:hAnsi="Arial Narrow"/>
              </w:rPr>
              <w:t>phische Gebiet betroffen ist und wie viel Personen von den Auswirkungen voraussichtlich betroffen sind</w:t>
            </w:r>
          </w:p>
        </w:tc>
        <w:tc>
          <w:tcPr>
            <w:tcW w:w="7685" w:type="dxa"/>
            <w:gridSpan w:val="3"/>
            <w:tcBorders>
              <w:top w:val="single" w:sz="4" w:space="0" w:color="auto"/>
              <w:left w:val="single" w:sz="4" w:space="0" w:color="auto"/>
              <w:bottom w:val="single" w:sz="4" w:space="0" w:color="auto"/>
              <w:right w:val="single" w:sz="4" w:space="0" w:color="auto"/>
            </w:tcBorders>
          </w:tcPr>
          <w:p w:rsidR="005B71FB" w:rsidRPr="007D6840" w:rsidRDefault="00B5055B" w:rsidP="00744A0E">
            <w:pPr>
              <w:rPr>
                <w:rFonts w:ascii="Arial Narrow" w:hAnsi="Arial Narrow"/>
              </w:rPr>
            </w:pPr>
            <w:r w:rsidRPr="007D6840">
              <w:rPr>
                <w:rFonts w:ascii="Arial Narrow" w:hAnsi="Arial Narrow"/>
              </w:rPr>
              <w:t xml:space="preserve">Das Ausmaß der Auswirkungen </w:t>
            </w:r>
            <w:r w:rsidR="007D6840" w:rsidRPr="007D6840">
              <w:rPr>
                <w:rFonts w:ascii="Arial Narrow" w:hAnsi="Arial Narrow"/>
              </w:rPr>
              <w:t xml:space="preserve">für die verschiedenen Schutzgüter </w:t>
            </w:r>
            <w:r w:rsidR="00784029">
              <w:rPr>
                <w:rFonts w:ascii="Arial Narrow" w:hAnsi="Arial Narrow"/>
              </w:rPr>
              <w:t xml:space="preserve">ist </w:t>
            </w:r>
            <w:r w:rsidR="007D6840" w:rsidRPr="007D6840">
              <w:rPr>
                <w:rFonts w:ascii="Arial Narrow" w:hAnsi="Arial Narrow"/>
              </w:rPr>
              <w:t xml:space="preserve">sehr unterschiedlich. </w:t>
            </w:r>
          </w:p>
          <w:p w:rsidR="007D6840" w:rsidRDefault="007D6840" w:rsidP="00744A0E">
            <w:pPr>
              <w:rPr>
                <w:rFonts w:ascii="Arial Narrow" w:hAnsi="Arial Narrow"/>
              </w:rPr>
            </w:pPr>
            <w:r w:rsidRPr="007D6840">
              <w:rPr>
                <w:rFonts w:ascii="Arial Narrow" w:hAnsi="Arial Narrow"/>
              </w:rPr>
              <w:t>3.1.1 Menschen/ menschliche Gesundheit</w:t>
            </w:r>
          </w:p>
          <w:p w:rsidR="008E7F87" w:rsidRPr="008E7F87" w:rsidRDefault="007D6840" w:rsidP="008E7F87">
            <w:pPr>
              <w:pStyle w:val="Listenabsatz"/>
              <w:numPr>
                <w:ilvl w:val="0"/>
                <w:numId w:val="30"/>
              </w:numPr>
              <w:rPr>
                <w:rFonts w:ascii="Arial Narrow" w:hAnsi="Arial Narrow"/>
              </w:rPr>
            </w:pPr>
            <w:r>
              <w:rPr>
                <w:rFonts w:ascii="Arial Narrow" w:hAnsi="Arial Narrow"/>
              </w:rPr>
              <w:t>Schall</w:t>
            </w:r>
            <w:r w:rsidR="008E7F87">
              <w:rPr>
                <w:rFonts w:ascii="Arial Narrow" w:hAnsi="Arial Narrow"/>
              </w:rPr>
              <w:t>immissionen: Schallimmissionen sind grundsätzlich denkbar. Zur Feststellung wurden Schallprognosen durchgeführt, welche allesamt zu dem Ergeb</w:t>
            </w:r>
            <w:r w:rsidR="00807AC2">
              <w:rPr>
                <w:rFonts w:ascii="Arial Narrow" w:hAnsi="Arial Narrow"/>
              </w:rPr>
              <w:t>nis kamen, dass an keinem der 23</w:t>
            </w:r>
            <w:r w:rsidR="008E7F87">
              <w:rPr>
                <w:rFonts w:ascii="Arial Narrow" w:hAnsi="Arial Narrow"/>
              </w:rPr>
              <w:t xml:space="preserve"> ausgewählten Immissionspunkte die Schallgrenze überschri</w:t>
            </w:r>
            <w:r w:rsidR="008E7F87">
              <w:rPr>
                <w:rFonts w:ascii="Arial Narrow" w:hAnsi="Arial Narrow"/>
              </w:rPr>
              <w:t>t</w:t>
            </w:r>
            <w:r w:rsidR="008E7F87">
              <w:rPr>
                <w:rFonts w:ascii="Arial Narrow" w:hAnsi="Arial Narrow"/>
              </w:rPr>
              <w:t xml:space="preserve">ten wird. </w:t>
            </w:r>
          </w:p>
          <w:p w:rsidR="008E7F87" w:rsidRDefault="008E7F87" w:rsidP="007D6840">
            <w:pPr>
              <w:pStyle w:val="Listenabsatz"/>
              <w:numPr>
                <w:ilvl w:val="0"/>
                <w:numId w:val="30"/>
              </w:numPr>
              <w:rPr>
                <w:rFonts w:ascii="Arial Narrow" w:hAnsi="Arial Narrow"/>
              </w:rPr>
            </w:pPr>
            <w:r>
              <w:rPr>
                <w:rFonts w:ascii="Arial Narrow" w:hAnsi="Arial Narrow"/>
              </w:rPr>
              <w:t>Schattenimmissionen: Auch zur Ermittlung des, durch die Windenergieanlagen b</w:t>
            </w:r>
            <w:r>
              <w:rPr>
                <w:rFonts w:ascii="Arial Narrow" w:hAnsi="Arial Narrow"/>
              </w:rPr>
              <w:t>e</w:t>
            </w:r>
            <w:r>
              <w:rPr>
                <w:rFonts w:ascii="Arial Narrow" w:hAnsi="Arial Narrow"/>
              </w:rPr>
              <w:t>dingten, Schattenwurfs, wurden Prognosen und Untersuchungen durchgeführt. Diese kam</w:t>
            </w:r>
            <w:r w:rsidR="00807AC2">
              <w:rPr>
                <w:rFonts w:ascii="Arial Narrow" w:hAnsi="Arial Narrow"/>
              </w:rPr>
              <w:t>en zu dem Ergebnis, dass an 16</w:t>
            </w:r>
            <w:r>
              <w:rPr>
                <w:rFonts w:ascii="Arial Narrow" w:hAnsi="Arial Narrow"/>
              </w:rPr>
              <w:t xml:space="preserve"> der </w:t>
            </w:r>
            <w:r w:rsidR="00667F67">
              <w:rPr>
                <w:rFonts w:ascii="Arial Narrow" w:hAnsi="Arial Narrow"/>
              </w:rPr>
              <w:t xml:space="preserve">zahlreich </w:t>
            </w:r>
            <w:r>
              <w:rPr>
                <w:rFonts w:ascii="Arial Narrow" w:hAnsi="Arial Narrow"/>
              </w:rPr>
              <w:t>ausgewählten Immissionspunkte die Grenzwerte überschritten wurden. Unter</w:t>
            </w:r>
            <w:r w:rsidR="00667F67">
              <w:rPr>
                <w:rFonts w:ascii="Arial Narrow" w:hAnsi="Arial Narrow"/>
              </w:rPr>
              <w:t xml:space="preserve"> Berücksichtigung</w:t>
            </w:r>
            <w:r>
              <w:rPr>
                <w:rFonts w:ascii="Arial Narrow" w:hAnsi="Arial Narrow"/>
              </w:rPr>
              <w:t xml:space="preserve"> der kumulativen B</w:t>
            </w:r>
            <w:r>
              <w:rPr>
                <w:rFonts w:ascii="Arial Narrow" w:hAnsi="Arial Narrow"/>
              </w:rPr>
              <w:t>e</w:t>
            </w:r>
            <w:r>
              <w:rPr>
                <w:rFonts w:ascii="Arial Narrow" w:hAnsi="Arial Narrow"/>
              </w:rPr>
              <w:t>trachtung der bereits bestehenden WEA und der geplanten WEA</w:t>
            </w:r>
            <w:r w:rsidR="00667F67">
              <w:rPr>
                <w:rFonts w:ascii="Arial Narrow" w:hAnsi="Arial Narrow"/>
              </w:rPr>
              <w:t xml:space="preserve">, </w:t>
            </w:r>
            <w:r>
              <w:rPr>
                <w:rFonts w:ascii="Arial Narrow" w:hAnsi="Arial Narrow"/>
              </w:rPr>
              <w:t xml:space="preserve"> ist mit einer Au</w:t>
            </w:r>
            <w:r>
              <w:rPr>
                <w:rFonts w:ascii="Arial Narrow" w:hAnsi="Arial Narrow"/>
              </w:rPr>
              <w:t>s</w:t>
            </w:r>
            <w:r>
              <w:rPr>
                <w:rFonts w:ascii="Arial Narrow" w:hAnsi="Arial Narrow"/>
              </w:rPr>
              <w:t>wirkung auf die menschliche Gesundheit zu rechnen. Dieser Auswirkung kann mittels eines integrierten vollautomatischen Schattenwurfmodul</w:t>
            </w:r>
            <w:r w:rsidR="00944858">
              <w:rPr>
                <w:rFonts w:ascii="Arial Narrow" w:hAnsi="Arial Narrow"/>
              </w:rPr>
              <w:t>s</w:t>
            </w:r>
            <w:r>
              <w:rPr>
                <w:rFonts w:ascii="Arial Narrow" w:hAnsi="Arial Narrow"/>
              </w:rPr>
              <w:t xml:space="preserve"> entgegengewirkt werden. Dadurch wird die Anlage abgeschaltet, sofern und soweit </w:t>
            </w:r>
            <w:r w:rsidR="0033481E">
              <w:rPr>
                <w:rFonts w:ascii="Arial Narrow" w:hAnsi="Arial Narrow"/>
              </w:rPr>
              <w:t>die Schattenwurfzeiten überschri</w:t>
            </w:r>
            <w:r>
              <w:rPr>
                <w:rFonts w:ascii="Arial Narrow" w:hAnsi="Arial Narrow"/>
              </w:rPr>
              <w:t>t</w:t>
            </w:r>
            <w:r w:rsidR="0033481E">
              <w:rPr>
                <w:rFonts w:ascii="Arial Narrow" w:hAnsi="Arial Narrow"/>
              </w:rPr>
              <w:t>ten werden</w:t>
            </w:r>
            <w:r>
              <w:rPr>
                <w:rFonts w:ascii="Arial Narrow" w:hAnsi="Arial Narrow"/>
              </w:rPr>
              <w:t xml:space="preserve">. </w:t>
            </w:r>
            <w:r w:rsidR="00A13409">
              <w:rPr>
                <w:rFonts w:ascii="Arial Narrow" w:hAnsi="Arial Narrow"/>
              </w:rPr>
              <w:t>F</w:t>
            </w:r>
            <w:r>
              <w:rPr>
                <w:rFonts w:ascii="Arial Narrow" w:hAnsi="Arial Narrow"/>
              </w:rPr>
              <w:t xml:space="preserve">olglich ist </w:t>
            </w:r>
            <w:r w:rsidR="00A13409">
              <w:rPr>
                <w:rFonts w:ascii="Arial Narrow" w:hAnsi="Arial Narrow"/>
              </w:rPr>
              <w:t xml:space="preserve">nicht mehr </w:t>
            </w:r>
            <w:r>
              <w:rPr>
                <w:rFonts w:ascii="Arial Narrow" w:hAnsi="Arial Narrow"/>
              </w:rPr>
              <w:t>mit einer Beeinträchtigung des Me</w:t>
            </w:r>
            <w:r>
              <w:rPr>
                <w:rFonts w:ascii="Arial Narrow" w:hAnsi="Arial Narrow"/>
              </w:rPr>
              <w:t>n</w:t>
            </w:r>
            <w:r>
              <w:rPr>
                <w:rFonts w:ascii="Arial Narrow" w:hAnsi="Arial Narrow"/>
              </w:rPr>
              <w:t>schen zu rechnen</w:t>
            </w:r>
            <w:r w:rsidR="00A13409">
              <w:rPr>
                <w:rFonts w:ascii="Arial Narrow" w:hAnsi="Arial Narrow"/>
              </w:rPr>
              <w:t xml:space="preserve">. </w:t>
            </w:r>
          </w:p>
          <w:p w:rsidR="00A74A5C" w:rsidRDefault="00A13409" w:rsidP="00A13409">
            <w:pPr>
              <w:pStyle w:val="Listenabsatz"/>
              <w:numPr>
                <w:ilvl w:val="0"/>
                <w:numId w:val="30"/>
              </w:numPr>
              <w:rPr>
                <w:rFonts w:ascii="Arial Narrow" w:hAnsi="Arial Narrow"/>
              </w:rPr>
            </w:pPr>
            <w:r>
              <w:rPr>
                <w:rFonts w:ascii="Arial Narrow" w:hAnsi="Arial Narrow"/>
              </w:rPr>
              <w:t>Unfallrisiko: Grundsätzlich sind mit der Errichtung und dem Betrieb einer solchen A</w:t>
            </w:r>
            <w:r>
              <w:rPr>
                <w:rFonts w:ascii="Arial Narrow" w:hAnsi="Arial Narrow"/>
              </w:rPr>
              <w:t>n</w:t>
            </w:r>
            <w:r>
              <w:rPr>
                <w:rFonts w:ascii="Arial Narrow" w:hAnsi="Arial Narrow"/>
              </w:rPr>
              <w:t>lage auch erhebliche Beeinträchtigungen der menschlichen Gesundheit nicht ausg</w:t>
            </w:r>
            <w:r>
              <w:rPr>
                <w:rFonts w:ascii="Arial Narrow" w:hAnsi="Arial Narrow"/>
              </w:rPr>
              <w:t>e</w:t>
            </w:r>
            <w:r>
              <w:rPr>
                <w:rFonts w:ascii="Arial Narrow" w:hAnsi="Arial Narrow"/>
              </w:rPr>
              <w:t>schlossen. Der Zugang zur Anlage ist während des Betriebs nicht gestattet. Wa</w:t>
            </w:r>
            <w:r>
              <w:rPr>
                <w:rFonts w:ascii="Arial Narrow" w:hAnsi="Arial Narrow"/>
              </w:rPr>
              <w:t>r</w:t>
            </w:r>
            <w:r>
              <w:rPr>
                <w:rFonts w:ascii="Arial Narrow" w:hAnsi="Arial Narrow"/>
              </w:rPr>
              <w:t>tungsarbeiten o.ä. werden nur von geschultem und ausgewiesenem Personal durc</w:t>
            </w:r>
            <w:r>
              <w:rPr>
                <w:rFonts w:ascii="Arial Narrow" w:hAnsi="Arial Narrow"/>
              </w:rPr>
              <w:t>h</w:t>
            </w:r>
            <w:r>
              <w:rPr>
                <w:rFonts w:ascii="Arial Narrow" w:hAnsi="Arial Narrow"/>
              </w:rPr>
              <w:t>geführt, welche auf alle möglichen Gefahrenquellen hingewiesen werden. Somit sind auch unter diesem Gesichtspunkt keine  Auswirkungen auf die menschliche Gesun</w:t>
            </w:r>
            <w:r>
              <w:rPr>
                <w:rFonts w:ascii="Arial Narrow" w:hAnsi="Arial Narrow"/>
              </w:rPr>
              <w:t>d</w:t>
            </w:r>
            <w:r>
              <w:rPr>
                <w:rFonts w:ascii="Arial Narrow" w:hAnsi="Arial Narrow"/>
              </w:rPr>
              <w:t>heit zu erwarten.</w:t>
            </w:r>
            <w:r w:rsidR="00A74A5C">
              <w:rPr>
                <w:rFonts w:ascii="Arial Narrow" w:hAnsi="Arial Narrow"/>
              </w:rPr>
              <w:t xml:space="preserve"> </w:t>
            </w:r>
          </w:p>
          <w:p w:rsidR="00EB499E" w:rsidRDefault="00A74A5C" w:rsidP="00A74A5C">
            <w:pPr>
              <w:pStyle w:val="Listenabsatz"/>
              <w:rPr>
                <w:rFonts w:ascii="Arial Narrow" w:hAnsi="Arial Narrow"/>
              </w:rPr>
            </w:pPr>
            <w:r>
              <w:rPr>
                <w:rFonts w:ascii="Arial Narrow" w:hAnsi="Arial Narrow"/>
              </w:rPr>
              <w:t xml:space="preserve">Bei der Errichtung der geplanten WEA ist eine Beeinträchtigung der RMR Mineralöl-Produktenpipeline nicht auszuschließen. Diese Pipeline dient u.a. der Versorgung des Flughafens Frankfurt. Die Pipeline ist von Grund auf so beschaffen, dass eine Beeinträchtigung des Wohls der Allgemeinheit vermieden wird und insbesondere schädliche Einwirkungen auf den Menschen und die Umwelt nicht zu besorgen sind. Da der störfallfreie Betrieb der Pipeline für die Betreiber von zentraler Bedeutung ist </w:t>
            </w:r>
            <w:r>
              <w:rPr>
                <w:rFonts w:ascii="Arial Narrow" w:hAnsi="Arial Narrow"/>
              </w:rPr>
              <w:lastRenderedPageBreak/>
              <w:t>und dies auch in deren Verantwortung liegt, bestehen hinsichtlich der Errichtung und des Betriebs der An</w:t>
            </w:r>
            <w:r w:rsidR="005E1116">
              <w:rPr>
                <w:rFonts w:ascii="Arial Narrow" w:hAnsi="Arial Narrow"/>
              </w:rPr>
              <w:t xml:space="preserve">lagen gerechtfertigte Bedenken. </w:t>
            </w:r>
            <w:r>
              <w:rPr>
                <w:rFonts w:ascii="Arial Narrow" w:hAnsi="Arial Narrow"/>
              </w:rPr>
              <w:t>Gefährdungen könnten insb</w:t>
            </w:r>
            <w:r>
              <w:rPr>
                <w:rFonts w:ascii="Arial Narrow" w:hAnsi="Arial Narrow"/>
              </w:rPr>
              <w:t>e</w:t>
            </w:r>
            <w:r>
              <w:rPr>
                <w:rFonts w:ascii="Arial Narrow" w:hAnsi="Arial Narrow"/>
              </w:rPr>
              <w:t>sondere durch herabstürzende Teile oder ganze Baugruppen und der daraus resu</w:t>
            </w:r>
            <w:r>
              <w:rPr>
                <w:rFonts w:ascii="Arial Narrow" w:hAnsi="Arial Narrow"/>
              </w:rPr>
              <w:t>l</w:t>
            </w:r>
            <w:r>
              <w:rPr>
                <w:rFonts w:ascii="Arial Narrow" w:hAnsi="Arial Narrow"/>
              </w:rPr>
              <w:t xml:space="preserve">tierenden Einschlagenergie beim Auftreffen entstehen. Zur Risikobewertung wurde ein Gutachten in Auftrag gegeben, welches u.a. den Fall einer Havarie  bewertet. Zur Verhinderung der möglichen Gefährdungen und </w:t>
            </w:r>
            <w:r w:rsidR="005E1116">
              <w:rPr>
                <w:rFonts w:ascii="Arial Narrow" w:hAnsi="Arial Narrow"/>
              </w:rPr>
              <w:t>Reduzierung</w:t>
            </w:r>
            <w:r>
              <w:rPr>
                <w:rFonts w:ascii="Arial Narrow" w:hAnsi="Arial Narrow"/>
              </w:rPr>
              <w:t xml:space="preserve"> der identifizierten G</w:t>
            </w:r>
            <w:r>
              <w:rPr>
                <w:rFonts w:ascii="Arial Narrow" w:hAnsi="Arial Narrow"/>
              </w:rPr>
              <w:t>e</w:t>
            </w:r>
            <w:r>
              <w:rPr>
                <w:rFonts w:ascii="Arial Narrow" w:hAnsi="Arial Narrow"/>
              </w:rPr>
              <w:t xml:space="preserve">fahrenquellen wurden einige Maßnahmen seitens der </w:t>
            </w:r>
            <w:proofErr w:type="spellStart"/>
            <w:r>
              <w:rPr>
                <w:rFonts w:ascii="Arial Narrow" w:hAnsi="Arial Narrow"/>
              </w:rPr>
              <w:t>TüV</w:t>
            </w:r>
            <w:proofErr w:type="spellEnd"/>
            <w:r>
              <w:rPr>
                <w:rFonts w:ascii="Arial Narrow" w:hAnsi="Arial Narrow"/>
              </w:rPr>
              <w:t xml:space="preserve"> Nord </w:t>
            </w:r>
            <w:proofErr w:type="spellStart"/>
            <w:r>
              <w:rPr>
                <w:rFonts w:ascii="Arial Narrow" w:hAnsi="Arial Narrow"/>
              </w:rPr>
              <w:t>EnSys</w:t>
            </w:r>
            <w:proofErr w:type="spellEnd"/>
            <w:r>
              <w:rPr>
                <w:rFonts w:ascii="Arial Narrow" w:hAnsi="Arial Narrow"/>
              </w:rPr>
              <w:t xml:space="preserve"> GmbH &amp; Co. KG vorgeschrieben, welche zwingend zu beachten sind. Unter anderem</w:t>
            </w:r>
            <w:r w:rsidR="0033481E">
              <w:rPr>
                <w:rFonts w:ascii="Arial Narrow" w:hAnsi="Arial Narrow"/>
              </w:rPr>
              <w:t>,</w:t>
            </w:r>
            <w:r>
              <w:rPr>
                <w:rFonts w:ascii="Arial Narrow" w:hAnsi="Arial Narrow"/>
              </w:rPr>
              <w:t xml:space="preserve"> sollte der zur Errichtung notwendige Kran auf einen technisch einwandfreien Zustand geprüft </w:t>
            </w:r>
            <w:r w:rsidR="0033481E">
              <w:rPr>
                <w:rFonts w:ascii="Arial Narrow" w:hAnsi="Arial Narrow"/>
              </w:rPr>
              <w:t xml:space="preserve">und bestätigt </w:t>
            </w:r>
            <w:r>
              <w:rPr>
                <w:rFonts w:ascii="Arial Narrow" w:hAnsi="Arial Narrow"/>
              </w:rPr>
              <w:t>werden. Für die Gefährdungen durch Rotorblattbuch und Turmvers</w:t>
            </w:r>
            <w:r>
              <w:rPr>
                <w:rFonts w:ascii="Arial Narrow" w:hAnsi="Arial Narrow"/>
              </w:rPr>
              <w:t>a</w:t>
            </w:r>
            <w:r>
              <w:rPr>
                <w:rFonts w:ascii="Arial Narrow" w:hAnsi="Arial Narrow"/>
              </w:rPr>
              <w:t>gen wurden im Sinne des ALARP-Prinzips die möglichen risikominimierenden Ma</w:t>
            </w:r>
            <w:r>
              <w:rPr>
                <w:rFonts w:ascii="Arial Narrow" w:hAnsi="Arial Narrow"/>
              </w:rPr>
              <w:t>ß</w:t>
            </w:r>
            <w:r>
              <w:rPr>
                <w:rFonts w:ascii="Arial Narrow" w:hAnsi="Arial Narrow"/>
              </w:rPr>
              <w:t>nahmen durch die New Energie Systems AG geprüft und umgesetzt. Ein für die Pip</w:t>
            </w:r>
            <w:r>
              <w:rPr>
                <w:rFonts w:ascii="Arial Narrow" w:hAnsi="Arial Narrow"/>
              </w:rPr>
              <w:t>e</w:t>
            </w:r>
            <w:r>
              <w:rPr>
                <w:rFonts w:ascii="Arial Narrow" w:hAnsi="Arial Narrow"/>
              </w:rPr>
              <w:t xml:space="preserve">line bestehendes Restrisiko ist nicht ausgeschlossen, jedoch in einem akzeptablen Rahmen.  Unter Berücksichtigung des </w:t>
            </w:r>
            <w:proofErr w:type="spellStart"/>
            <w:r>
              <w:rPr>
                <w:rFonts w:ascii="Arial Narrow" w:hAnsi="Arial Narrow"/>
              </w:rPr>
              <w:t>BImschG</w:t>
            </w:r>
            <w:proofErr w:type="spellEnd"/>
            <w:r>
              <w:rPr>
                <w:rFonts w:ascii="Arial Narrow" w:hAnsi="Arial Narrow"/>
              </w:rPr>
              <w:t xml:space="preserve"> ist eine konkrete Gefahr während der Errichtung und des Betriebs nach Umsetzung der geprüften möglichen Maßna</w:t>
            </w:r>
            <w:r>
              <w:rPr>
                <w:rFonts w:ascii="Arial Narrow" w:hAnsi="Arial Narrow"/>
              </w:rPr>
              <w:t>h</w:t>
            </w:r>
            <w:r>
              <w:rPr>
                <w:rFonts w:ascii="Arial Narrow" w:hAnsi="Arial Narrow"/>
              </w:rPr>
              <w:t>men zur Risikominderung nicht anzunehmen.</w:t>
            </w:r>
          </w:p>
          <w:p w:rsidR="00A13409" w:rsidRPr="00EB499E" w:rsidRDefault="00A13409" w:rsidP="00EB499E">
            <w:pPr>
              <w:rPr>
                <w:rFonts w:ascii="Arial Narrow" w:hAnsi="Arial Narrow"/>
              </w:rPr>
            </w:pPr>
            <w:r w:rsidRPr="00EB499E">
              <w:rPr>
                <w:rFonts w:ascii="Arial Narrow" w:hAnsi="Arial Narrow"/>
              </w:rPr>
              <w:t xml:space="preserve"> </w:t>
            </w:r>
          </w:p>
          <w:p w:rsidR="007D6840" w:rsidRDefault="007D6840" w:rsidP="00744A0E">
            <w:pPr>
              <w:rPr>
                <w:rFonts w:ascii="Arial Narrow" w:hAnsi="Arial Narrow"/>
              </w:rPr>
            </w:pPr>
            <w:r>
              <w:rPr>
                <w:rFonts w:ascii="Arial Narrow" w:hAnsi="Arial Narrow"/>
              </w:rPr>
              <w:t>3.1.2 Tiere/ Pflanzen</w:t>
            </w:r>
          </w:p>
          <w:p w:rsidR="00394B07" w:rsidRDefault="00A13409" w:rsidP="00744A0E">
            <w:pPr>
              <w:rPr>
                <w:rFonts w:ascii="Arial Narrow" w:hAnsi="Arial Narrow"/>
              </w:rPr>
            </w:pPr>
            <w:r>
              <w:rPr>
                <w:rFonts w:ascii="Arial Narrow" w:hAnsi="Arial Narrow"/>
              </w:rPr>
              <w:t xml:space="preserve">Auswirkungen auf die Fauna sind insbesondere im Zusammenhang mit den </w:t>
            </w:r>
            <w:r w:rsidR="00191EF2">
              <w:rPr>
                <w:rFonts w:ascii="Arial Narrow" w:hAnsi="Arial Narrow"/>
              </w:rPr>
              <w:t>notwendigen Waldrodungen und dem späteren Betrieb</w:t>
            </w:r>
            <w:r>
              <w:rPr>
                <w:rFonts w:ascii="Arial Narrow" w:hAnsi="Arial Narrow"/>
              </w:rPr>
              <w:t xml:space="preserve"> zu erwarten. </w:t>
            </w:r>
            <w:r w:rsidR="00394B07">
              <w:rPr>
                <w:rFonts w:ascii="Arial Narrow" w:hAnsi="Arial Narrow"/>
              </w:rPr>
              <w:t>Durch die Waldrodungen</w:t>
            </w:r>
            <w:r w:rsidR="00667F67">
              <w:rPr>
                <w:rFonts w:ascii="Arial Narrow" w:hAnsi="Arial Narrow"/>
              </w:rPr>
              <w:t>, welche für die Errichtung notwendig sind,</w:t>
            </w:r>
            <w:r w:rsidR="00394B07">
              <w:rPr>
                <w:rFonts w:ascii="Arial Narrow" w:hAnsi="Arial Narrow"/>
              </w:rPr>
              <w:t xml:space="preserve"> werden</w:t>
            </w:r>
            <w:r w:rsidR="00191EF2">
              <w:rPr>
                <w:rFonts w:ascii="Arial Narrow" w:hAnsi="Arial Narrow"/>
              </w:rPr>
              <w:t xml:space="preserve"> potentielle</w:t>
            </w:r>
            <w:r w:rsidR="00394B07">
              <w:rPr>
                <w:rFonts w:ascii="Arial Narrow" w:hAnsi="Arial Narrow"/>
              </w:rPr>
              <w:t xml:space="preserve"> Lebensräume der vorhandenen Tierarten </w:t>
            </w:r>
            <w:r w:rsidR="00191EF2">
              <w:rPr>
                <w:rFonts w:ascii="Arial Narrow" w:hAnsi="Arial Narrow"/>
              </w:rPr>
              <w:t>(insbesondere Vogel- und Fledermausfauna) beeinträchtigt.</w:t>
            </w:r>
            <w:r w:rsidR="00394B07">
              <w:rPr>
                <w:rFonts w:ascii="Arial Narrow" w:hAnsi="Arial Narrow"/>
              </w:rPr>
              <w:t xml:space="preserve"> Durch ausgewählte Maßnahmen, wie beispielweise das Aufhängen von Brutkästen</w:t>
            </w:r>
            <w:r w:rsidR="00667F67">
              <w:rPr>
                <w:rFonts w:ascii="Arial Narrow" w:hAnsi="Arial Narrow"/>
              </w:rPr>
              <w:t xml:space="preserve"> (alternati</w:t>
            </w:r>
            <w:r w:rsidR="005E1116">
              <w:rPr>
                <w:rFonts w:ascii="Arial Narrow" w:hAnsi="Arial Narrow"/>
              </w:rPr>
              <w:t>ve Lebensräume</w:t>
            </w:r>
            <w:r w:rsidR="00667F67">
              <w:rPr>
                <w:rFonts w:ascii="Arial Narrow" w:hAnsi="Arial Narrow"/>
              </w:rPr>
              <w:t>)</w:t>
            </w:r>
            <w:r w:rsidR="00394B07">
              <w:rPr>
                <w:rFonts w:ascii="Arial Narrow" w:hAnsi="Arial Narrow"/>
              </w:rPr>
              <w:t>, wird dem L</w:t>
            </w:r>
            <w:r w:rsidR="00394B07">
              <w:rPr>
                <w:rFonts w:ascii="Arial Narrow" w:hAnsi="Arial Narrow"/>
              </w:rPr>
              <w:t>e</w:t>
            </w:r>
            <w:r w:rsidR="00394B07">
              <w:rPr>
                <w:rFonts w:ascii="Arial Narrow" w:hAnsi="Arial Narrow"/>
              </w:rPr>
              <w:t>bensraumverlust entgegengewirkt. Ohnehin ist der Lebensraumverlust nicht als sehr gravi</w:t>
            </w:r>
            <w:r w:rsidR="00394B07">
              <w:rPr>
                <w:rFonts w:ascii="Arial Narrow" w:hAnsi="Arial Narrow"/>
              </w:rPr>
              <w:t>e</w:t>
            </w:r>
            <w:r w:rsidR="00394B07">
              <w:rPr>
                <w:rFonts w:ascii="Arial Narrow" w:hAnsi="Arial Narrow"/>
              </w:rPr>
              <w:t>rend zu betrachten, wenn man diesen im Vergleich zum weiter</w:t>
            </w:r>
            <w:r w:rsidR="00667F67">
              <w:rPr>
                <w:rFonts w:ascii="Arial Narrow" w:hAnsi="Arial Narrow"/>
              </w:rPr>
              <w:t>hin</w:t>
            </w:r>
            <w:r w:rsidR="00394B07">
              <w:rPr>
                <w:rFonts w:ascii="Arial Narrow" w:hAnsi="Arial Narrow"/>
              </w:rPr>
              <w:t xml:space="preserve"> vorhandenen Lebensraum sieht.</w:t>
            </w:r>
          </w:p>
          <w:p w:rsidR="00080EB5" w:rsidRDefault="00394B07" w:rsidP="00744A0E">
            <w:pPr>
              <w:rPr>
                <w:rFonts w:ascii="Arial Narrow" w:hAnsi="Arial Narrow"/>
              </w:rPr>
            </w:pPr>
            <w:r>
              <w:rPr>
                <w:rFonts w:ascii="Arial Narrow" w:hAnsi="Arial Narrow"/>
              </w:rPr>
              <w:t>Während des Betr</w:t>
            </w:r>
            <w:r w:rsidR="007E5AA6">
              <w:rPr>
                <w:rFonts w:ascii="Arial Narrow" w:hAnsi="Arial Narrow"/>
              </w:rPr>
              <w:t>iebes der WEA sind besonders sensible</w:t>
            </w:r>
            <w:r>
              <w:rPr>
                <w:rFonts w:ascii="Arial Narrow" w:hAnsi="Arial Narrow"/>
              </w:rPr>
              <w:t xml:space="preserve"> Tierarten gefährdet. Dazu gehören insbesondere die</w:t>
            </w:r>
            <w:r w:rsidR="007E5AA6">
              <w:rPr>
                <w:rFonts w:ascii="Arial Narrow" w:hAnsi="Arial Narrow"/>
              </w:rPr>
              <w:t xml:space="preserve"> vorhandenen Arten der Vogel- und Fledermausfauna.</w:t>
            </w:r>
            <w:r>
              <w:rPr>
                <w:rFonts w:ascii="Arial Narrow" w:hAnsi="Arial Narrow"/>
              </w:rPr>
              <w:t xml:space="preserve"> </w:t>
            </w:r>
            <w:r w:rsidR="00080EB5">
              <w:rPr>
                <w:rFonts w:ascii="Arial Narrow" w:hAnsi="Arial Narrow"/>
              </w:rPr>
              <w:t>Den Auswirkungen auf die betroffenen F</w:t>
            </w:r>
            <w:r w:rsidR="00042D9F">
              <w:rPr>
                <w:rFonts w:ascii="Arial Narrow" w:hAnsi="Arial Narrow"/>
              </w:rPr>
              <w:t>ledermausarten und den Beeinträchtigungen</w:t>
            </w:r>
            <w:r w:rsidR="00080EB5">
              <w:rPr>
                <w:rFonts w:ascii="Arial Narrow" w:hAnsi="Arial Narrow"/>
              </w:rPr>
              <w:t xml:space="preserve"> des Kra</w:t>
            </w:r>
            <w:r w:rsidR="00042D9F">
              <w:rPr>
                <w:rFonts w:ascii="Arial Narrow" w:hAnsi="Arial Narrow"/>
              </w:rPr>
              <w:t>nichzugs</w:t>
            </w:r>
            <w:r w:rsidR="00080EB5">
              <w:rPr>
                <w:rFonts w:ascii="Arial Narrow" w:hAnsi="Arial Narrow"/>
              </w:rPr>
              <w:t xml:space="preserve"> können durch entsprechende Maßnahmen entgegengewirkt werden. Betriebseinschränkungen und Abschaltungen würden effekti</w:t>
            </w:r>
            <w:r w:rsidR="00587DC6">
              <w:rPr>
                <w:rFonts w:ascii="Arial Narrow" w:hAnsi="Arial Narrow"/>
              </w:rPr>
              <w:t>v dafür sorgen, dass ein signifikant erhöhtes Tötungsrisiko</w:t>
            </w:r>
            <w:r w:rsidR="00080EB5">
              <w:rPr>
                <w:rFonts w:ascii="Arial Narrow" w:hAnsi="Arial Narrow"/>
              </w:rPr>
              <w:t xml:space="preserve"> ve</w:t>
            </w:r>
            <w:r w:rsidR="00080EB5">
              <w:rPr>
                <w:rFonts w:ascii="Arial Narrow" w:hAnsi="Arial Narrow"/>
              </w:rPr>
              <w:t>r</w:t>
            </w:r>
            <w:r w:rsidR="00080EB5">
              <w:rPr>
                <w:rFonts w:ascii="Arial Narrow" w:hAnsi="Arial Narrow"/>
              </w:rPr>
              <w:t>hindert werden könn</w:t>
            </w:r>
            <w:r w:rsidR="000B5133">
              <w:rPr>
                <w:rFonts w:ascii="Arial Narrow" w:hAnsi="Arial Narrow"/>
              </w:rPr>
              <w:t xml:space="preserve">te. Aus diesem Grund </w:t>
            </w:r>
            <w:r w:rsidR="00080EB5">
              <w:rPr>
                <w:rFonts w:ascii="Arial Narrow" w:hAnsi="Arial Narrow"/>
              </w:rPr>
              <w:t xml:space="preserve"> ist für die Fledermäuse ein </w:t>
            </w:r>
            <w:proofErr w:type="spellStart"/>
            <w:r w:rsidR="00080EB5">
              <w:rPr>
                <w:rFonts w:ascii="Arial Narrow" w:hAnsi="Arial Narrow"/>
              </w:rPr>
              <w:t>Gondelmonitoring</w:t>
            </w:r>
            <w:proofErr w:type="spellEnd"/>
            <w:r w:rsidR="00080EB5">
              <w:rPr>
                <w:rFonts w:ascii="Arial Narrow" w:hAnsi="Arial Narrow"/>
              </w:rPr>
              <w:t xml:space="preserve"> vorgesehen</w:t>
            </w:r>
            <w:r w:rsidR="00195312">
              <w:rPr>
                <w:rFonts w:ascii="Arial Narrow" w:hAnsi="Arial Narrow"/>
              </w:rPr>
              <w:t>; d</w:t>
            </w:r>
            <w:r w:rsidR="000B5133">
              <w:rPr>
                <w:rFonts w:ascii="Arial Narrow" w:hAnsi="Arial Narrow"/>
              </w:rPr>
              <w:t>es weiteren ist die Aufnahme des</w:t>
            </w:r>
            <w:r w:rsidR="00080EB5">
              <w:rPr>
                <w:rFonts w:ascii="Arial Narrow" w:hAnsi="Arial Narrow"/>
              </w:rPr>
              <w:t xml:space="preserve"> Plan</w:t>
            </w:r>
            <w:r w:rsidR="000B5133">
              <w:rPr>
                <w:rFonts w:ascii="Arial Narrow" w:hAnsi="Arial Narrow"/>
              </w:rPr>
              <w:t>gebiets i</w:t>
            </w:r>
            <w:r w:rsidR="00080EB5">
              <w:rPr>
                <w:rFonts w:ascii="Arial Narrow" w:hAnsi="Arial Narrow"/>
              </w:rPr>
              <w:t xml:space="preserve">n das </w:t>
            </w:r>
            <w:proofErr w:type="spellStart"/>
            <w:r w:rsidR="00080EB5">
              <w:rPr>
                <w:rFonts w:ascii="Arial Narrow" w:hAnsi="Arial Narrow"/>
              </w:rPr>
              <w:t>Kranichmonotoring</w:t>
            </w:r>
            <w:proofErr w:type="spellEnd"/>
            <w:r w:rsidR="00080EB5">
              <w:rPr>
                <w:rFonts w:ascii="Arial Narrow" w:hAnsi="Arial Narrow"/>
              </w:rPr>
              <w:t xml:space="preserve"> Rhei</w:t>
            </w:r>
            <w:r w:rsidR="00080EB5">
              <w:rPr>
                <w:rFonts w:ascii="Arial Narrow" w:hAnsi="Arial Narrow"/>
              </w:rPr>
              <w:t>n</w:t>
            </w:r>
            <w:r w:rsidR="000B5133">
              <w:rPr>
                <w:rFonts w:ascii="Arial Narrow" w:hAnsi="Arial Narrow"/>
              </w:rPr>
              <w:t xml:space="preserve">land-Pfalz </w:t>
            </w:r>
            <w:r w:rsidR="00153FF5">
              <w:rPr>
                <w:rFonts w:ascii="Arial Narrow" w:hAnsi="Arial Narrow"/>
              </w:rPr>
              <w:t>geplant</w:t>
            </w:r>
            <w:r w:rsidR="00080EB5">
              <w:rPr>
                <w:rFonts w:ascii="Arial Narrow" w:hAnsi="Arial Narrow"/>
              </w:rPr>
              <w:t>.</w:t>
            </w:r>
          </w:p>
          <w:p w:rsidR="00080EB5" w:rsidRDefault="00080EB5" w:rsidP="00744A0E">
            <w:pPr>
              <w:rPr>
                <w:rFonts w:ascii="Arial Narrow" w:hAnsi="Arial Narrow"/>
              </w:rPr>
            </w:pPr>
          </w:p>
          <w:p w:rsidR="0035373E" w:rsidRDefault="00080EB5" w:rsidP="00744A0E">
            <w:pPr>
              <w:rPr>
                <w:rFonts w:ascii="Arial Narrow" w:hAnsi="Arial Narrow"/>
              </w:rPr>
            </w:pPr>
            <w:r>
              <w:rPr>
                <w:rFonts w:ascii="Arial Narrow" w:hAnsi="Arial Narrow"/>
              </w:rPr>
              <w:lastRenderedPageBreak/>
              <w:t xml:space="preserve">Die Errichtung und der Betrieb der WEA </w:t>
            </w:r>
            <w:r w:rsidR="00B335AE">
              <w:rPr>
                <w:rFonts w:ascii="Arial Narrow" w:hAnsi="Arial Narrow"/>
              </w:rPr>
              <w:t>ha</w:t>
            </w:r>
            <w:r w:rsidR="00667F67">
              <w:rPr>
                <w:rFonts w:ascii="Arial Narrow" w:hAnsi="Arial Narrow"/>
              </w:rPr>
              <w:t>ben</w:t>
            </w:r>
            <w:r>
              <w:rPr>
                <w:rFonts w:ascii="Arial Narrow" w:hAnsi="Arial Narrow"/>
              </w:rPr>
              <w:t xml:space="preserve"> insbesondere auf das Vorkommen der win</w:t>
            </w:r>
            <w:r>
              <w:rPr>
                <w:rFonts w:ascii="Arial Narrow" w:hAnsi="Arial Narrow"/>
              </w:rPr>
              <w:t>d</w:t>
            </w:r>
            <w:r>
              <w:rPr>
                <w:rFonts w:ascii="Arial Narrow" w:hAnsi="Arial Narrow"/>
              </w:rPr>
              <w:t xml:space="preserve">kraftsensiblen Vogelarten gravierende Auswirkungen. Zu </w:t>
            </w:r>
            <w:r w:rsidR="00667F67">
              <w:rPr>
                <w:rFonts w:ascii="Arial Narrow" w:hAnsi="Arial Narrow"/>
              </w:rPr>
              <w:t>diesem</w:t>
            </w:r>
            <w:r>
              <w:rPr>
                <w:rFonts w:ascii="Arial Narrow" w:hAnsi="Arial Narrow"/>
              </w:rPr>
              <w:t xml:space="preserve"> Vorkommen zählen Schwarzstorch, Uhu und </w:t>
            </w:r>
            <w:proofErr w:type="spellStart"/>
            <w:r>
              <w:rPr>
                <w:rFonts w:ascii="Arial Narrow" w:hAnsi="Arial Narrow"/>
              </w:rPr>
              <w:t>Rotmilan</w:t>
            </w:r>
            <w:proofErr w:type="spellEnd"/>
            <w:r>
              <w:rPr>
                <w:rFonts w:ascii="Arial Narrow" w:hAnsi="Arial Narrow"/>
              </w:rPr>
              <w:t>. Zur Feststellung eines Vorkommens der Arten wurde ein Gebiet im Radius von 3km</w:t>
            </w:r>
            <w:r w:rsidR="00CC0C63">
              <w:rPr>
                <w:rFonts w:ascii="Arial Narrow" w:hAnsi="Arial Narrow"/>
              </w:rPr>
              <w:t xml:space="preserve"> mittels verschiedener Methoden</w:t>
            </w:r>
            <w:r>
              <w:rPr>
                <w:rFonts w:ascii="Arial Narrow" w:hAnsi="Arial Narrow"/>
              </w:rPr>
              <w:t xml:space="preserve"> untersucht. </w:t>
            </w:r>
            <w:r w:rsidR="0035373E">
              <w:rPr>
                <w:rFonts w:ascii="Arial Narrow" w:hAnsi="Arial Narrow"/>
              </w:rPr>
              <w:t>Laut der vorliegenden Fachgutachten kann sowohl eine Schwarzstorchbrut, als auch ein Vorkommen des Uhu</w:t>
            </w:r>
            <w:r w:rsidR="00CC0C63">
              <w:rPr>
                <w:rFonts w:ascii="Arial Narrow" w:hAnsi="Arial Narrow"/>
              </w:rPr>
              <w:t>s</w:t>
            </w:r>
            <w:r w:rsidR="0035373E">
              <w:rPr>
                <w:rFonts w:ascii="Arial Narrow" w:hAnsi="Arial Narrow"/>
              </w:rPr>
              <w:t xml:space="preserve"> in dem betroffenen und untersuchten 3km Radius ausgeschlossen werden. Allerhöchstens we</w:t>
            </w:r>
            <w:r w:rsidR="0035373E">
              <w:rPr>
                <w:rFonts w:ascii="Arial Narrow" w:hAnsi="Arial Narrow"/>
              </w:rPr>
              <w:t>r</w:t>
            </w:r>
            <w:r w:rsidR="0035373E">
              <w:rPr>
                <w:rFonts w:ascii="Arial Narrow" w:hAnsi="Arial Narrow"/>
              </w:rPr>
              <w:t>den die Flä</w:t>
            </w:r>
            <w:r w:rsidR="0060148B">
              <w:rPr>
                <w:rFonts w:ascii="Arial Narrow" w:hAnsi="Arial Narrow"/>
              </w:rPr>
              <w:t>chen des Plangebiets kurzzeitig</w:t>
            </w:r>
            <w:r w:rsidR="0035373E">
              <w:rPr>
                <w:rFonts w:ascii="Arial Narrow" w:hAnsi="Arial Narrow"/>
              </w:rPr>
              <w:t xml:space="preserve"> genutzt</w:t>
            </w:r>
            <w:r w:rsidR="00CC0C63">
              <w:rPr>
                <w:rFonts w:ascii="Arial Narrow" w:hAnsi="Arial Narrow"/>
              </w:rPr>
              <w:t xml:space="preserve"> (Stichwort Nahrungsgast),</w:t>
            </w:r>
            <w:r w:rsidR="0035373E">
              <w:rPr>
                <w:rFonts w:ascii="Arial Narrow" w:hAnsi="Arial Narrow"/>
              </w:rPr>
              <w:t xml:space="preserve"> </w:t>
            </w:r>
            <w:r w:rsidR="00CC0C63">
              <w:rPr>
                <w:rFonts w:ascii="Arial Narrow" w:hAnsi="Arial Narrow"/>
              </w:rPr>
              <w:t>wodurch</w:t>
            </w:r>
            <w:r w:rsidR="0035373E">
              <w:rPr>
                <w:rFonts w:ascii="Arial Narrow" w:hAnsi="Arial Narrow"/>
              </w:rPr>
              <w:t xml:space="preserve"> die gravierende Gefahr doch gegeben sein</w:t>
            </w:r>
            <w:r w:rsidR="002D186A">
              <w:rPr>
                <w:rFonts w:ascii="Arial Narrow" w:hAnsi="Arial Narrow"/>
              </w:rPr>
              <w:t xml:space="preserve"> könnte. A</w:t>
            </w:r>
            <w:r w:rsidR="0035373E">
              <w:rPr>
                <w:rFonts w:ascii="Arial Narrow" w:hAnsi="Arial Narrow"/>
              </w:rPr>
              <w:t>ufgrund arttypischer Verhaltensweisen und Flugbeobachtungen</w:t>
            </w:r>
            <w:r w:rsidR="002D186A">
              <w:rPr>
                <w:rFonts w:ascii="Arial Narrow" w:hAnsi="Arial Narrow"/>
              </w:rPr>
              <w:t xml:space="preserve"> ist</w:t>
            </w:r>
            <w:r w:rsidR="0035373E">
              <w:rPr>
                <w:rFonts w:ascii="Arial Narrow" w:hAnsi="Arial Narrow"/>
              </w:rPr>
              <w:t xml:space="preserve"> ein Konfliktpote</w:t>
            </w:r>
            <w:r w:rsidR="002D186A">
              <w:rPr>
                <w:rFonts w:ascii="Arial Narrow" w:hAnsi="Arial Narrow"/>
              </w:rPr>
              <w:t>nzial mit den WEA nicht zu erwarten.</w:t>
            </w:r>
            <w:r w:rsidR="00550F41">
              <w:rPr>
                <w:rFonts w:ascii="Arial Narrow" w:hAnsi="Arial Narrow"/>
              </w:rPr>
              <w:t xml:space="preserve"> E</w:t>
            </w:r>
            <w:r w:rsidR="0035373E">
              <w:rPr>
                <w:rFonts w:ascii="Arial Narrow" w:hAnsi="Arial Narrow"/>
              </w:rPr>
              <w:t xml:space="preserve">in erhöhtes Tötungsrisiko der Arten </w:t>
            </w:r>
            <w:r w:rsidR="00550F41">
              <w:rPr>
                <w:rFonts w:ascii="Arial Narrow" w:hAnsi="Arial Narrow"/>
              </w:rPr>
              <w:t>ist unwahrscheinlich so dass die Beeinträchtigung</w:t>
            </w:r>
            <w:r w:rsidR="0035373E">
              <w:rPr>
                <w:rFonts w:ascii="Arial Narrow" w:hAnsi="Arial Narrow"/>
              </w:rPr>
              <w:t xml:space="preserve"> der lokalen Vo</w:t>
            </w:r>
            <w:r w:rsidR="0035373E">
              <w:rPr>
                <w:rFonts w:ascii="Arial Narrow" w:hAnsi="Arial Narrow"/>
              </w:rPr>
              <w:t>r</w:t>
            </w:r>
            <w:r w:rsidR="0035373E">
              <w:rPr>
                <w:rFonts w:ascii="Arial Narrow" w:hAnsi="Arial Narrow"/>
              </w:rPr>
              <w:t>kom</w:t>
            </w:r>
            <w:r w:rsidR="00550F41">
              <w:rPr>
                <w:rFonts w:ascii="Arial Narrow" w:hAnsi="Arial Narrow"/>
              </w:rPr>
              <w:t>men</w:t>
            </w:r>
            <w:r w:rsidR="0035373E">
              <w:rPr>
                <w:rFonts w:ascii="Arial Narrow" w:hAnsi="Arial Narrow"/>
              </w:rPr>
              <w:t xml:space="preserve"> ausgeschlossen werden</w:t>
            </w:r>
            <w:r w:rsidR="00550F41">
              <w:rPr>
                <w:rFonts w:ascii="Arial Narrow" w:hAnsi="Arial Narrow"/>
              </w:rPr>
              <w:t xml:space="preserve"> kann.</w:t>
            </w:r>
          </w:p>
          <w:p w:rsidR="00B335AE" w:rsidRDefault="0035373E" w:rsidP="00B335AE">
            <w:pPr>
              <w:rPr>
                <w:rFonts w:ascii="Arial Narrow" w:hAnsi="Arial Narrow"/>
              </w:rPr>
            </w:pPr>
            <w:r w:rsidRPr="00B335AE">
              <w:rPr>
                <w:rFonts w:ascii="Arial Narrow" w:hAnsi="Arial Narrow"/>
              </w:rPr>
              <w:t xml:space="preserve">Im Gegensatz zum Schwarzstorch und Uhu ist </w:t>
            </w:r>
            <w:r w:rsidR="00B335AE" w:rsidRPr="00B335AE">
              <w:rPr>
                <w:rFonts w:ascii="Arial Narrow" w:hAnsi="Arial Narrow"/>
              </w:rPr>
              <w:t xml:space="preserve">innerhalb des 3km Radius ein </w:t>
            </w:r>
            <w:proofErr w:type="spellStart"/>
            <w:r w:rsidR="00B335AE" w:rsidRPr="00B335AE">
              <w:rPr>
                <w:rFonts w:ascii="Arial Narrow" w:hAnsi="Arial Narrow"/>
              </w:rPr>
              <w:t>Rotmilanvo</w:t>
            </w:r>
            <w:r w:rsidR="00B335AE" w:rsidRPr="00B335AE">
              <w:rPr>
                <w:rFonts w:ascii="Arial Narrow" w:hAnsi="Arial Narrow"/>
              </w:rPr>
              <w:t>r</w:t>
            </w:r>
            <w:r w:rsidR="00E91D96">
              <w:rPr>
                <w:rFonts w:ascii="Arial Narrow" w:hAnsi="Arial Narrow"/>
              </w:rPr>
              <w:t>kommen</w:t>
            </w:r>
            <w:proofErr w:type="spellEnd"/>
            <w:r w:rsidR="00E91D96">
              <w:rPr>
                <w:rFonts w:ascii="Arial Narrow" w:hAnsi="Arial Narrow"/>
              </w:rPr>
              <w:t xml:space="preserve"> entdeckt worden. Der laut Leitfaden Rheinland-Pfalz</w:t>
            </w:r>
            <w:r w:rsidR="00B335AE" w:rsidRPr="00B335AE">
              <w:rPr>
                <w:rFonts w:ascii="Arial Narrow" w:hAnsi="Arial Narrow"/>
              </w:rPr>
              <w:t xml:space="preserve"> vorgesehene Mindestabstand von 1,5km wurde von einer der geplanten WEA (WEA R2) </w:t>
            </w:r>
            <w:r w:rsidR="00B70C96">
              <w:rPr>
                <w:rFonts w:ascii="Arial Narrow" w:hAnsi="Arial Narrow"/>
              </w:rPr>
              <w:t xml:space="preserve">knapp </w:t>
            </w:r>
            <w:r w:rsidR="00B335AE" w:rsidRPr="00B335AE">
              <w:rPr>
                <w:rFonts w:ascii="Arial Narrow" w:hAnsi="Arial Narrow"/>
              </w:rPr>
              <w:t>unterschritten. Somit besteht im Zusammenhang mit der WEA R2 ein erhöhtes Tötungsrisiko, welches im Zusammenhang mit den anderen beiden geplanten Anlagen nicht besteht. Aufgrund der Tatsache, dass ein erhöhtes Tötungsrisiko besteht, was nicht zuletzt der Lage innerhalb des Kernel80</w:t>
            </w:r>
            <w:r w:rsidR="00CC0C63">
              <w:rPr>
                <w:rFonts w:ascii="Arial Narrow" w:hAnsi="Arial Narrow"/>
              </w:rPr>
              <w:t xml:space="preserve"> geschuldet ist</w:t>
            </w:r>
            <w:r w:rsidR="00B335AE" w:rsidRPr="00B335AE">
              <w:rPr>
                <w:rFonts w:ascii="Arial Narrow" w:hAnsi="Arial Narrow"/>
              </w:rPr>
              <w:t>, müssen Maßnahmen zur Verringerung de</w:t>
            </w:r>
            <w:r w:rsidR="005E1116">
              <w:rPr>
                <w:rFonts w:ascii="Arial Narrow" w:hAnsi="Arial Narrow"/>
              </w:rPr>
              <w:t>s</w:t>
            </w:r>
            <w:r w:rsidR="00B335AE" w:rsidRPr="00B335AE">
              <w:rPr>
                <w:rFonts w:ascii="Arial Narrow" w:hAnsi="Arial Narrow"/>
              </w:rPr>
              <w:t xml:space="preserve"> Tötungsrisikos durchgeführt werden. Diese Maßnahme sollte laut Fachgutachten des BFL in einer temporären Ernte-/</w:t>
            </w:r>
            <w:proofErr w:type="spellStart"/>
            <w:r w:rsidR="00B335AE" w:rsidRPr="00B335AE">
              <w:rPr>
                <w:rFonts w:ascii="Arial Narrow" w:hAnsi="Arial Narrow"/>
              </w:rPr>
              <w:t>Mahdabschaltung</w:t>
            </w:r>
            <w:proofErr w:type="spellEnd"/>
            <w:r w:rsidR="00B335AE" w:rsidRPr="00B335AE">
              <w:rPr>
                <w:rFonts w:ascii="Arial Narrow" w:hAnsi="Arial Narrow"/>
              </w:rPr>
              <w:t xml:space="preserve"> be</w:t>
            </w:r>
            <w:r w:rsidR="00E91D96">
              <w:rPr>
                <w:rFonts w:ascii="Arial Narrow" w:hAnsi="Arial Narrow"/>
              </w:rPr>
              <w:t>stehen.</w:t>
            </w:r>
          </w:p>
          <w:p w:rsidR="00B335AE" w:rsidRDefault="00B335AE" w:rsidP="00B335AE">
            <w:pPr>
              <w:rPr>
                <w:rFonts w:ascii="Arial Narrow" w:hAnsi="Arial Narrow"/>
              </w:rPr>
            </w:pPr>
            <w:r>
              <w:rPr>
                <w:rFonts w:ascii="Arial Narrow" w:hAnsi="Arial Narrow"/>
              </w:rPr>
              <w:t>Unter Voraussetzung der genannten Vermeidungs-, Verminderungs- und Ausgleichsma</w:t>
            </w:r>
            <w:r>
              <w:rPr>
                <w:rFonts w:ascii="Arial Narrow" w:hAnsi="Arial Narrow"/>
              </w:rPr>
              <w:t>ß</w:t>
            </w:r>
            <w:r>
              <w:rPr>
                <w:rFonts w:ascii="Arial Narrow" w:hAnsi="Arial Narrow"/>
              </w:rPr>
              <w:t>nahmen kann trotz der besonderen Schwere der Auswirkungen</w:t>
            </w:r>
            <w:r w:rsidR="00CC0C63">
              <w:rPr>
                <w:rFonts w:ascii="Arial Narrow" w:hAnsi="Arial Narrow"/>
              </w:rPr>
              <w:t>,</w:t>
            </w:r>
            <w:r>
              <w:rPr>
                <w:rFonts w:ascii="Arial Narrow" w:hAnsi="Arial Narrow"/>
              </w:rPr>
              <w:t xml:space="preserve"> entgegen den Vorstellungen des UVPG</w:t>
            </w:r>
            <w:r w:rsidR="00CC0C63">
              <w:rPr>
                <w:rFonts w:ascii="Arial Narrow" w:hAnsi="Arial Narrow"/>
              </w:rPr>
              <w:t>,</w:t>
            </w:r>
            <w:r>
              <w:rPr>
                <w:rFonts w:ascii="Arial Narrow" w:hAnsi="Arial Narrow"/>
              </w:rPr>
              <w:t xml:space="preserve"> festgehalten werden, dass </w:t>
            </w:r>
            <w:r w:rsidR="00932AA1">
              <w:rPr>
                <w:rFonts w:ascii="Arial Narrow" w:hAnsi="Arial Narrow"/>
              </w:rPr>
              <w:t xml:space="preserve">eine Verträglichkeit des Vorhabens </w:t>
            </w:r>
            <w:r w:rsidR="00CC0C63">
              <w:rPr>
                <w:rFonts w:ascii="Arial Narrow" w:hAnsi="Arial Narrow"/>
              </w:rPr>
              <w:t>mit</w:t>
            </w:r>
            <w:r w:rsidR="00932AA1">
              <w:rPr>
                <w:rFonts w:ascii="Arial Narrow" w:hAnsi="Arial Narrow"/>
              </w:rPr>
              <w:t xml:space="preserve"> der umliege</w:t>
            </w:r>
            <w:r w:rsidR="00932AA1">
              <w:rPr>
                <w:rFonts w:ascii="Arial Narrow" w:hAnsi="Arial Narrow"/>
              </w:rPr>
              <w:t>n</w:t>
            </w:r>
            <w:r w:rsidR="00932AA1">
              <w:rPr>
                <w:rFonts w:ascii="Arial Narrow" w:hAnsi="Arial Narrow"/>
              </w:rPr>
              <w:t>den Fauna bejaht werden</w:t>
            </w:r>
            <w:r w:rsidR="00CC0C63">
              <w:rPr>
                <w:rFonts w:ascii="Arial Narrow" w:hAnsi="Arial Narrow"/>
              </w:rPr>
              <w:t xml:space="preserve"> kann</w:t>
            </w:r>
            <w:r w:rsidR="00932AA1">
              <w:rPr>
                <w:rFonts w:ascii="Arial Narrow" w:hAnsi="Arial Narrow"/>
              </w:rPr>
              <w:t xml:space="preserve">. </w:t>
            </w:r>
          </w:p>
          <w:p w:rsidR="00EB499E" w:rsidRPr="00B335AE" w:rsidRDefault="00EB499E" w:rsidP="00B335AE">
            <w:pPr>
              <w:rPr>
                <w:rFonts w:ascii="Arial Narrow" w:hAnsi="Arial Narrow"/>
              </w:rPr>
            </w:pPr>
          </w:p>
          <w:p w:rsidR="007D6840" w:rsidRDefault="0035373E" w:rsidP="00744A0E">
            <w:pPr>
              <w:rPr>
                <w:rFonts w:ascii="Arial Narrow" w:hAnsi="Arial Narrow"/>
              </w:rPr>
            </w:pPr>
            <w:r>
              <w:rPr>
                <w:rFonts w:ascii="Arial Narrow" w:hAnsi="Arial Narrow"/>
              </w:rPr>
              <w:t xml:space="preserve"> </w:t>
            </w:r>
            <w:r w:rsidR="007D6840">
              <w:rPr>
                <w:rFonts w:ascii="Arial Narrow" w:hAnsi="Arial Narrow"/>
              </w:rPr>
              <w:t>3.1.3 Fläche, Boden, Wasser</w:t>
            </w:r>
          </w:p>
          <w:p w:rsidR="00932AA1" w:rsidRDefault="00D62E2A" w:rsidP="00744A0E">
            <w:pPr>
              <w:rPr>
                <w:rFonts w:ascii="Arial Narrow" w:hAnsi="Arial Narrow"/>
              </w:rPr>
            </w:pPr>
            <w:r>
              <w:rPr>
                <w:rFonts w:ascii="Arial Narrow" w:hAnsi="Arial Narrow"/>
              </w:rPr>
              <w:t>Unter Beachtung der geforderten Maßnahmen der unteren Wasserbehörde, bezüglich des Umgangs m</w:t>
            </w:r>
            <w:r w:rsidR="005E1116">
              <w:rPr>
                <w:rFonts w:ascii="Arial Narrow" w:hAnsi="Arial Narrow"/>
              </w:rPr>
              <w:t xml:space="preserve">it wassergefährdenden Stoffen, </w:t>
            </w:r>
            <w:r>
              <w:rPr>
                <w:rFonts w:ascii="Arial Narrow" w:hAnsi="Arial Narrow"/>
              </w:rPr>
              <w:t>sind Auswirkungen auf Gewässer auszuschli</w:t>
            </w:r>
            <w:r>
              <w:rPr>
                <w:rFonts w:ascii="Arial Narrow" w:hAnsi="Arial Narrow"/>
              </w:rPr>
              <w:t>e</w:t>
            </w:r>
            <w:r w:rsidR="0037139D">
              <w:rPr>
                <w:rFonts w:ascii="Arial Narrow" w:hAnsi="Arial Narrow"/>
              </w:rPr>
              <w:t>ßen. Dazu zählt unter anderem, dass wassergefährdende Stoffe nicht aus der Anlage austr</w:t>
            </w:r>
            <w:r w:rsidR="0037139D">
              <w:rPr>
                <w:rFonts w:ascii="Arial Narrow" w:hAnsi="Arial Narrow"/>
              </w:rPr>
              <w:t>e</w:t>
            </w:r>
            <w:r w:rsidR="0037139D">
              <w:rPr>
                <w:rFonts w:ascii="Arial Narrow" w:hAnsi="Arial Narrow"/>
              </w:rPr>
              <w:t xml:space="preserve">ten können und mittels einer Rückhalteeinrichtung im Innern der Anlage verweilen. Dies wird durch die Herstellerfirma </w:t>
            </w:r>
            <w:proofErr w:type="spellStart"/>
            <w:r w:rsidR="0037139D">
              <w:rPr>
                <w:rFonts w:ascii="Arial Narrow" w:hAnsi="Arial Narrow"/>
              </w:rPr>
              <w:t>Nordex</w:t>
            </w:r>
            <w:proofErr w:type="spellEnd"/>
            <w:r w:rsidR="0037139D">
              <w:rPr>
                <w:rFonts w:ascii="Arial Narrow" w:hAnsi="Arial Narrow"/>
              </w:rPr>
              <w:t xml:space="preserve"> </w:t>
            </w:r>
            <w:proofErr w:type="spellStart"/>
            <w:r w:rsidR="00581E1E">
              <w:rPr>
                <w:rFonts w:ascii="Arial Narrow" w:hAnsi="Arial Narrow"/>
              </w:rPr>
              <w:t>Energy</w:t>
            </w:r>
            <w:proofErr w:type="spellEnd"/>
            <w:r w:rsidR="00581E1E">
              <w:rPr>
                <w:rFonts w:ascii="Arial Narrow" w:hAnsi="Arial Narrow"/>
              </w:rPr>
              <w:t xml:space="preserve"> GmbH</w:t>
            </w:r>
            <w:r w:rsidR="005E1116">
              <w:rPr>
                <w:rFonts w:ascii="Arial Narrow" w:hAnsi="Arial Narrow"/>
              </w:rPr>
              <w:t xml:space="preserve"> </w:t>
            </w:r>
            <w:r w:rsidR="0037139D">
              <w:rPr>
                <w:rFonts w:ascii="Arial Narrow" w:hAnsi="Arial Narrow"/>
              </w:rPr>
              <w:t xml:space="preserve">gewährleistet. </w:t>
            </w:r>
          </w:p>
          <w:p w:rsidR="00932AA1" w:rsidRDefault="00932AA1" w:rsidP="00744A0E">
            <w:pPr>
              <w:rPr>
                <w:rFonts w:ascii="Arial Narrow" w:hAnsi="Arial Narrow"/>
              </w:rPr>
            </w:pPr>
            <w:r>
              <w:rPr>
                <w:rFonts w:ascii="Arial Narrow" w:hAnsi="Arial Narrow"/>
              </w:rPr>
              <w:t xml:space="preserve">Die Auswirkungen auf Boden und Fläche beschränken sich auf das Umfeld der Maßnahmen. So ist eine Waldrodung </w:t>
            </w:r>
            <w:r w:rsidR="005E1116">
              <w:rPr>
                <w:rFonts w:ascii="Arial Narrow" w:hAnsi="Arial Narrow"/>
              </w:rPr>
              <w:t>erforderlich</w:t>
            </w:r>
            <w:r>
              <w:rPr>
                <w:rFonts w:ascii="Arial Narrow" w:hAnsi="Arial Narrow"/>
              </w:rPr>
              <w:t xml:space="preserve">, die jedoch durch die Ausweisung eines Waldrefugiums kompensiert werden soll. Außerdem soll die Rodung durch eine Neupflanzung von 0,19ha ausgeglichen werden. </w:t>
            </w:r>
          </w:p>
          <w:p w:rsidR="00EF6160" w:rsidRDefault="00932AA1" w:rsidP="002050A4">
            <w:pPr>
              <w:rPr>
                <w:rFonts w:ascii="Arial Narrow" w:hAnsi="Arial Narrow"/>
              </w:rPr>
            </w:pPr>
            <w:r>
              <w:rPr>
                <w:rFonts w:ascii="Arial Narrow" w:hAnsi="Arial Narrow"/>
              </w:rPr>
              <w:lastRenderedPageBreak/>
              <w:t xml:space="preserve">Bei der Errichtung der drei Windenergieanlagen kommt es zu einer </w:t>
            </w:r>
            <w:r w:rsidR="002050A4">
              <w:rPr>
                <w:rFonts w:ascii="Arial Narrow" w:hAnsi="Arial Narrow"/>
              </w:rPr>
              <w:t>dauerhaften und tempor</w:t>
            </w:r>
            <w:r w:rsidR="002050A4">
              <w:rPr>
                <w:rFonts w:ascii="Arial Narrow" w:hAnsi="Arial Narrow"/>
              </w:rPr>
              <w:t>ä</w:t>
            </w:r>
            <w:r w:rsidR="002050A4">
              <w:rPr>
                <w:rFonts w:ascii="Arial Narrow" w:hAnsi="Arial Narrow"/>
              </w:rPr>
              <w:t xml:space="preserve">ren </w:t>
            </w:r>
            <w:r>
              <w:rPr>
                <w:rFonts w:ascii="Arial Narrow" w:hAnsi="Arial Narrow"/>
              </w:rPr>
              <w:t>Inanspruchnah</w:t>
            </w:r>
            <w:r w:rsidR="002050A4">
              <w:rPr>
                <w:rFonts w:ascii="Arial Narrow" w:hAnsi="Arial Narrow"/>
              </w:rPr>
              <w:t>me von Bö</w:t>
            </w:r>
            <w:r>
              <w:rPr>
                <w:rFonts w:ascii="Arial Narrow" w:hAnsi="Arial Narrow"/>
              </w:rPr>
              <w:t xml:space="preserve">den. </w:t>
            </w:r>
            <w:r w:rsidR="002050A4">
              <w:rPr>
                <w:rFonts w:ascii="Arial Narrow" w:hAnsi="Arial Narrow"/>
              </w:rPr>
              <w:t xml:space="preserve">Damit verbunden ist eine Versiegelung bislang unbelasteter Böden. Zu dauerhaften Bodenverlusten kommt es insbesondere an den Maststandorten. </w:t>
            </w:r>
            <w:r w:rsidR="00EF6160">
              <w:rPr>
                <w:rFonts w:ascii="Arial Narrow" w:hAnsi="Arial Narrow"/>
              </w:rPr>
              <w:t>Ve</w:t>
            </w:r>
            <w:r w:rsidR="00EF6160">
              <w:rPr>
                <w:rFonts w:ascii="Arial Narrow" w:hAnsi="Arial Narrow"/>
              </w:rPr>
              <w:t>r</w:t>
            </w:r>
            <w:r w:rsidR="00EF6160">
              <w:rPr>
                <w:rFonts w:ascii="Arial Narrow" w:hAnsi="Arial Narrow"/>
              </w:rPr>
              <w:t xml:space="preserve">siegelung und Überbauung haben eine Überformung und Zerstörung der Flächen zur Folge. </w:t>
            </w:r>
          </w:p>
          <w:p w:rsidR="00EF6160" w:rsidRDefault="00EF6160" w:rsidP="002050A4">
            <w:pPr>
              <w:rPr>
                <w:rFonts w:ascii="Arial Narrow" w:hAnsi="Arial Narrow"/>
              </w:rPr>
            </w:pPr>
            <w:r>
              <w:rPr>
                <w:rFonts w:ascii="Arial Narrow" w:hAnsi="Arial Narrow"/>
              </w:rPr>
              <w:t xml:space="preserve">Temporäre Inanspruchnahmen des Bodens entstehen insbesondere durch die benötigten Flächen für die Lagerung, die Montage und den Transport der Anlagenteile. </w:t>
            </w:r>
          </w:p>
          <w:p w:rsidR="00EF6160" w:rsidRDefault="00EF6160" w:rsidP="002050A4">
            <w:pPr>
              <w:rPr>
                <w:rFonts w:ascii="Arial Narrow" w:hAnsi="Arial Narrow"/>
              </w:rPr>
            </w:pPr>
            <w:r>
              <w:rPr>
                <w:rFonts w:ascii="Arial Narrow" w:hAnsi="Arial Narrow"/>
              </w:rPr>
              <w:t>Die dauerhaften Inanspruchnahmen können bedingt ausgeglichen werden. So soll beispie</w:t>
            </w:r>
            <w:r>
              <w:rPr>
                <w:rFonts w:ascii="Arial Narrow" w:hAnsi="Arial Narrow"/>
              </w:rPr>
              <w:t>l</w:t>
            </w:r>
            <w:r>
              <w:rPr>
                <w:rFonts w:ascii="Arial Narrow" w:hAnsi="Arial Narrow"/>
              </w:rPr>
              <w:t xml:space="preserve">weise eine ackerbaulich genutzte Fläche in der Gemarkung </w:t>
            </w:r>
            <w:proofErr w:type="spellStart"/>
            <w:r>
              <w:rPr>
                <w:rFonts w:ascii="Arial Narrow" w:hAnsi="Arial Narrow"/>
              </w:rPr>
              <w:t>Reudelsterz</w:t>
            </w:r>
            <w:proofErr w:type="spellEnd"/>
            <w:r>
              <w:rPr>
                <w:rFonts w:ascii="Arial Narrow" w:hAnsi="Arial Narrow"/>
              </w:rPr>
              <w:t xml:space="preserve"> in eine Schwarzbr</w:t>
            </w:r>
            <w:r>
              <w:rPr>
                <w:rFonts w:ascii="Arial Narrow" w:hAnsi="Arial Narrow"/>
              </w:rPr>
              <w:t>a</w:t>
            </w:r>
            <w:r w:rsidR="00CC0C63">
              <w:rPr>
                <w:rFonts w:ascii="Arial Narrow" w:hAnsi="Arial Narrow"/>
              </w:rPr>
              <w:t xml:space="preserve">che umgewandelt werden </w:t>
            </w:r>
            <w:r>
              <w:rPr>
                <w:rFonts w:ascii="Arial Narrow" w:hAnsi="Arial Narrow"/>
              </w:rPr>
              <w:t>(0,43ha)</w:t>
            </w:r>
            <w:r w:rsidR="00CC0C63">
              <w:rPr>
                <w:rFonts w:ascii="Arial Narrow" w:hAnsi="Arial Narrow"/>
              </w:rPr>
              <w:t>.</w:t>
            </w:r>
            <w:r w:rsidR="00944858">
              <w:rPr>
                <w:rFonts w:ascii="Arial Narrow" w:hAnsi="Arial Narrow"/>
              </w:rPr>
              <w:t xml:space="preserve"> Außerdem werden die Betonfundamente mit Erdmassen überdeckt und eine Bodenlagerung von mehr als 8 Wochen </w:t>
            </w:r>
            <w:r w:rsidR="00CC0C63">
              <w:rPr>
                <w:rFonts w:ascii="Arial Narrow" w:hAnsi="Arial Narrow"/>
              </w:rPr>
              <w:t xml:space="preserve">bedarf einer Zwischensaat. </w:t>
            </w:r>
            <w:r w:rsidR="00944858">
              <w:rPr>
                <w:rFonts w:ascii="Arial Narrow" w:hAnsi="Arial Narrow"/>
              </w:rPr>
              <w:t xml:space="preserve"> </w:t>
            </w:r>
          </w:p>
          <w:p w:rsidR="00944858" w:rsidRDefault="00EF6160" w:rsidP="002050A4">
            <w:pPr>
              <w:rPr>
                <w:rFonts w:ascii="Arial Narrow" w:hAnsi="Arial Narrow"/>
              </w:rPr>
            </w:pPr>
            <w:r>
              <w:rPr>
                <w:rFonts w:ascii="Arial Narrow" w:hAnsi="Arial Narrow"/>
              </w:rPr>
              <w:t xml:space="preserve">Die temporären Inanspruchnahmen können durch Rückbau bzw. Wiederauftrag des Bodens kompensiert werden. Zwar bleiben die Böden etwas gestört, aber </w:t>
            </w:r>
            <w:r w:rsidR="00CC0C63">
              <w:rPr>
                <w:rFonts w:ascii="Arial Narrow" w:hAnsi="Arial Narrow"/>
              </w:rPr>
              <w:t>es handelt sich um</w:t>
            </w:r>
            <w:r>
              <w:rPr>
                <w:rFonts w:ascii="Arial Narrow" w:hAnsi="Arial Narrow"/>
              </w:rPr>
              <w:t xml:space="preserve"> acke</w:t>
            </w:r>
            <w:r>
              <w:rPr>
                <w:rFonts w:ascii="Arial Narrow" w:hAnsi="Arial Narrow"/>
              </w:rPr>
              <w:t>r</w:t>
            </w:r>
            <w:r>
              <w:rPr>
                <w:rFonts w:ascii="Arial Narrow" w:hAnsi="Arial Narrow"/>
              </w:rPr>
              <w:t xml:space="preserve">baulich genutzte Flächen, die ohnehin </w:t>
            </w:r>
            <w:r w:rsidR="00CC0C63">
              <w:rPr>
                <w:rFonts w:ascii="Arial Narrow" w:hAnsi="Arial Narrow"/>
              </w:rPr>
              <w:t xml:space="preserve">schon </w:t>
            </w:r>
            <w:r>
              <w:rPr>
                <w:rFonts w:ascii="Arial Narrow" w:hAnsi="Arial Narrow"/>
              </w:rPr>
              <w:t xml:space="preserve">im natürlichen Schichtbau gestört </w:t>
            </w:r>
            <w:r w:rsidR="00CC0C63">
              <w:rPr>
                <w:rFonts w:ascii="Arial Narrow" w:hAnsi="Arial Narrow"/>
              </w:rPr>
              <w:t>sind</w:t>
            </w:r>
            <w:r>
              <w:rPr>
                <w:rFonts w:ascii="Arial Narrow" w:hAnsi="Arial Narrow"/>
              </w:rPr>
              <w:t>.</w:t>
            </w:r>
          </w:p>
          <w:p w:rsidR="00932AA1" w:rsidRDefault="00EF6160" w:rsidP="00744A0E">
            <w:pPr>
              <w:rPr>
                <w:rFonts w:ascii="Arial Narrow" w:hAnsi="Arial Narrow"/>
              </w:rPr>
            </w:pPr>
            <w:r>
              <w:rPr>
                <w:rFonts w:ascii="Arial Narrow" w:hAnsi="Arial Narrow"/>
              </w:rPr>
              <w:t xml:space="preserve"> </w:t>
            </w:r>
          </w:p>
          <w:p w:rsidR="007D6840" w:rsidRDefault="007D6840" w:rsidP="00744A0E">
            <w:pPr>
              <w:rPr>
                <w:rFonts w:ascii="Arial Narrow" w:hAnsi="Arial Narrow"/>
              </w:rPr>
            </w:pPr>
            <w:r>
              <w:rPr>
                <w:rFonts w:ascii="Arial Narrow" w:hAnsi="Arial Narrow"/>
              </w:rPr>
              <w:t>3.1.4 Landschaft</w:t>
            </w:r>
          </w:p>
          <w:p w:rsidR="00EF6160" w:rsidRDefault="00EB499E" w:rsidP="00744A0E">
            <w:pPr>
              <w:rPr>
                <w:rFonts w:ascii="Arial Narrow" w:hAnsi="Arial Narrow"/>
              </w:rPr>
            </w:pPr>
            <w:r>
              <w:rPr>
                <w:rFonts w:ascii="Arial Narrow" w:hAnsi="Arial Narrow"/>
              </w:rPr>
              <w:t xml:space="preserve">Die WEA sind aufgrund der Höhe von </w:t>
            </w:r>
            <w:r w:rsidR="005E1116">
              <w:rPr>
                <w:rFonts w:ascii="Arial Narrow" w:hAnsi="Arial Narrow"/>
              </w:rPr>
              <w:t>ca. 1</w:t>
            </w:r>
            <w:r>
              <w:rPr>
                <w:rFonts w:ascii="Arial Narrow" w:hAnsi="Arial Narrow"/>
              </w:rPr>
              <w:t>80m auch im weiteren Umfeld sichtbar. Je nach Witterungsverhältnis ist der Windpark demnach bis zu einer Entfernung von ca. 4km-20km sichtbar. Je nach Standpunkt treten die Anlagen mal mehr, mal weniger stark ins Blickfeld. Hier ist jedoch auch zu erwähnen, dass die vorherrschende Landschaft sowieso durch vo</w:t>
            </w:r>
            <w:r>
              <w:rPr>
                <w:rFonts w:ascii="Arial Narrow" w:hAnsi="Arial Narrow"/>
              </w:rPr>
              <w:t>r</w:t>
            </w:r>
            <w:r>
              <w:rPr>
                <w:rFonts w:ascii="Arial Narrow" w:hAnsi="Arial Narrow"/>
              </w:rPr>
              <w:t>handene Anlagen geprägt ist. Besonders im näheren Umfeld kommt es zu erheblichen und sichtbaren Veränderungen der Landschaftsstruktur. Diese sind jedoch in der Regel schwer vermeidbar und selbst mit unverhältnismäßig hohem Aufwand nicht oder nur unvollständig zu kompens</w:t>
            </w:r>
            <w:r w:rsidR="00431F2C">
              <w:rPr>
                <w:rFonts w:ascii="Arial Narrow" w:hAnsi="Arial Narrow"/>
              </w:rPr>
              <w:t>ieren. Grundsätzlich sind zum Ausgleich</w:t>
            </w:r>
            <w:r>
              <w:rPr>
                <w:rFonts w:ascii="Arial Narrow" w:hAnsi="Arial Narrow"/>
              </w:rPr>
              <w:t xml:space="preserve"> landschaftsbildverbessernde Maßnahmen, wie Gehölzpflanzungen durchzuführen</w:t>
            </w:r>
            <w:r w:rsidR="00944858">
              <w:rPr>
                <w:rFonts w:ascii="Arial Narrow" w:hAnsi="Arial Narrow"/>
              </w:rPr>
              <w:t xml:space="preserve">, um somit die Auswirkungen in einem angemessenen Rahmen zu kompensieren. </w:t>
            </w:r>
            <w:r w:rsidR="00431F2C">
              <w:rPr>
                <w:rFonts w:ascii="Arial Narrow" w:hAnsi="Arial Narrow"/>
              </w:rPr>
              <w:t xml:space="preserve">Daher werden die Beeinträchtigungen des Landschaftsbildes </w:t>
            </w:r>
            <w:r w:rsidR="001F47EE">
              <w:rPr>
                <w:rFonts w:ascii="Arial Narrow" w:hAnsi="Arial Narrow"/>
              </w:rPr>
              <w:t xml:space="preserve">für den </w:t>
            </w:r>
            <w:proofErr w:type="spellStart"/>
            <w:r w:rsidR="001F47EE">
              <w:rPr>
                <w:rFonts w:ascii="Arial Narrow" w:hAnsi="Arial Narrow"/>
              </w:rPr>
              <w:t>Mastbau</w:t>
            </w:r>
            <w:proofErr w:type="spellEnd"/>
            <w:r w:rsidR="001F47EE">
              <w:rPr>
                <w:rFonts w:ascii="Arial Narrow" w:hAnsi="Arial Narrow"/>
              </w:rPr>
              <w:t xml:space="preserve"> ab einer Höhe von über 20 m </w:t>
            </w:r>
            <w:r w:rsidR="00431F2C">
              <w:rPr>
                <w:rFonts w:ascii="Arial Narrow" w:hAnsi="Arial Narrow"/>
              </w:rPr>
              <w:t>durch die Pflanzung von Obstbäumen in der G</w:t>
            </w:r>
            <w:r w:rsidR="00431F2C">
              <w:rPr>
                <w:rFonts w:ascii="Arial Narrow" w:hAnsi="Arial Narrow"/>
              </w:rPr>
              <w:t>e</w:t>
            </w:r>
            <w:r w:rsidR="00431F2C">
              <w:rPr>
                <w:rFonts w:ascii="Arial Narrow" w:hAnsi="Arial Narrow"/>
              </w:rPr>
              <w:t>markung Weiler kompensiert.</w:t>
            </w:r>
            <w:r w:rsidR="00542281">
              <w:rPr>
                <w:rFonts w:ascii="Arial Narrow" w:hAnsi="Arial Narrow"/>
              </w:rPr>
              <w:t xml:space="preserve"> Für das Höhensegment über 20 m wäre grundsätzlich eine Ersatzzahlung zu leisten.</w:t>
            </w:r>
          </w:p>
          <w:p w:rsidR="00EB499E" w:rsidRDefault="00EB499E" w:rsidP="00744A0E">
            <w:pPr>
              <w:rPr>
                <w:rFonts w:ascii="Arial Narrow" w:hAnsi="Arial Narrow"/>
              </w:rPr>
            </w:pPr>
          </w:p>
          <w:p w:rsidR="007D6840" w:rsidRDefault="007D6840" w:rsidP="00744A0E">
            <w:pPr>
              <w:rPr>
                <w:rFonts w:ascii="Arial Narrow" w:hAnsi="Arial Narrow"/>
              </w:rPr>
            </w:pPr>
            <w:r>
              <w:rPr>
                <w:rFonts w:ascii="Arial Narrow" w:hAnsi="Arial Narrow"/>
              </w:rPr>
              <w:t>3.1.5 kulturelles Erbe</w:t>
            </w:r>
          </w:p>
          <w:p w:rsidR="00944858" w:rsidRPr="003F70C4" w:rsidRDefault="00944858" w:rsidP="00744A0E">
            <w:pPr>
              <w:rPr>
                <w:rFonts w:ascii="Arial Narrow" w:hAnsi="Arial Narrow"/>
                <w:color w:val="C00000"/>
              </w:rPr>
            </w:pPr>
            <w:r>
              <w:rPr>
                <w:rFonts w:ascii="Arial Narrow" w:hAnsi="Arial Narrow"/>
              </w:rPr>
              <w:t>Das vorhandene kulturelle Erbe wird nicht gefährdet, da die Natur aufgrund der örtlichen G</w:t>
            </w:r>
            <w:r>
              <w:rPr>
                <w:rFonts w:ascii="Arial Narrow" w:hAnsi="Arial Narrow"/>
              </w:rPr>
              <w:t>e</w:t>
            </w:r>
            <w:r>
              <w:rPr>
                <w:rFonts w:ascii="Arial Narrow" w:hAnsi="Arial Narrow"/>
              </w:rPr>
              <w:t xml:space="preserve">gebenheiten einer starken Beeinträchtigung entgegenwirkt. </w:t>
            </w:r>
          </w:p>
        </w:tc>
      </w:tr>
      <w:tr w:rsidR="00394681"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394681" w:rsidRPr="00394681" w:rsidRDefault="00394681" w:rsidP="00744A0E">
            <w:pPr>
              <w:rPr>
                <w:rFonts w:ascii="Arial Narrow" w:hAnsi="Arial Narrow"/>
              </w:rPr>
            </w:pPr>
            <w:r>
              <w:rPr>
                <w:rFonts w:ascii="Arial Narrow" w:hAnsi="Arial Narrow"/>
              </w:rPr>
              <w:lastRenderedPageBreak/>
              <w:t>3.2</w:t>
            </w:r>
          </w:p>
        </w:tc>
        <w:tc>
          <w:tcPr>
            <w:tcW w:w="6391" w:type="dxa"/>
            <w:gridSpan w:val="2"/>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 xml:space="preserve">dem etwaigen grenzüberschreitenden Charakter der Auswirkungen </w:t>
            </w:r>
          </w:p>
        </w:tc>
        <w:tc>
          <w:tcPr>
            <w:tcW w:w="7685" w:type="dxa"/>
            <w:gridSpan w:val="3"/>
            <w:tcBorders>
              <w:top w:val="single" w:sz="4" w:space="0" w:color="auto"/>
              <w:left w:val="single" w:sz="4" w:space="0" w:color="auto"/>
              <w:bottom w:val="single" w:sz="4" w:space="0" w:color="auto"/>
              <w:right w:val="single" w:sz="4" w:space="0" w:color="auto"/>
            </w:tcBorders>
          </w:tcPr>
          <w:p w:rsidR="00394681" w:rsidRPr="003F70C4" w:rsidRDefault="00B5055B" w:rsidP="00744A0E">
            <w:pPr>
              <w:rPr>
                <w:rFonts w:ascii="Arial Narrow" w:hAnsi="Arial Narrow"/>
                <w:color w:val="C00000"/>
              </w:rPr>
            </w:pPr>
            <w:r w:rsidRPr="00B5055B">
              <w:rPr>
                <w:rFonts w:ascii="Arial Narrow" w:hAnsi="Arial Narrow"/>
              </w:rPr>
              <w:t xml:space="preserve">Die Auswirkungen der geplanten Windenergieanlagen haben keinen grenzüberschreitenden Charakter. </w:t>
            </w:r>
          </w:p>
        </w:tc>
      </w:tr>
      <w:tr w:rsidR="00394681"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lastRenderedPageBreak/>
              <w:t>3.3</w:t>
            </w:r>
          </w:p>
        </w:tc>
        <w:tc>
          <w:tcPr>
            <w:tcW w:w="6391" w:type="dxa"/>
            <w:gridSpan w:val="2"/>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der Schwere und Komplexität der Auswirkungen</w:t>
            </w:r>
          </w:p>
        </w:tc>
        <w:tc>
          <w:tcPr>
            <w:tcW w:w="7685" w:type="dxa"/>
            <w:gridSpan w:val="3"/>
            <w:tcBorders>
              <w:top w:val="single" w:sz="4" w:space="0" w:color="auto"/>
              <w:left w:val="single" w:sz="4" w:space="0" w:color="auto"/>
              <w:bottom w:val="single" w:sz="4" w:space="0" w:color="auto"/>
              <w:right w:val="single" w:sz="4" w:space="0" w:color="auto"/>
            </w:tcBorders>
          </w:tcPr>
          <w:p w:rsidR="00394681" w:rsidRDefault="000B1599" w:rsidP="00A60AA9">
            <w:pPr>
              <w:rPr>
                <w:rFonts w:ascii="Arial Narrow" w:hAnsi="Arial Narrow"/>
              </w:rPr>
            </w:pPr>
            <w:r w:rsidRPr="00A60AA9">
              <w:rPr>
                <w:rFonts w:ascii="Arial Narrow" w:hAnsi="Arial Narrow"/>
              </w:rPr>
              <w:t>Windenergieanlagen haben</w:t>
            </w:r>
            <w:r w:rsidR="00A60AA9">
              <w:rPr>
                <w:rFonts w:ascii="Arial Narrow" w:hAnsi="Arial Narrow"/>
              </w:rPr>
              <w:t>,</w:t>
            </w:r>
            <w:r w:rsidRPr="00A60AA9">
              <w:rPr>
                <w:rFonts w:ascii="Arial Narrow" w:hAnsi="Arial Narrow"/>
              </w:rPr>
              <w:t xml:space="preserve"> wie bereits festgestellt</w:t>
            </w:r>
            <w:r w:rsidR="00A60AA9">
              <w:rPr>
                <w:rFonts w:ascii="Arial Narrow" w:hAnsi="Arial Narrow"/>
              </w:rPr>
              <w:t>,</w:t>
            </w:r>
            <w:r w:rsidRPr="00A60AA9">
              <w:rPr>
                <w:rFonts w:ascii="Arial Narrow" w:hAnsi="Arial Narrow"/>
              </w:rPr>
              <w:t xml:space="preserve"> keine </w:t>
            </w:r>
            <w:r w:rsidR="00A60AA9" w:rsidRPr="00A60AA9">
              <w:rPr>
                <w:rFonts w:ascii="Arial Narrow" w:hAnsi="Arial Narrow"/>
              </w:rPr>
              <w:t>staub- oder gasförmige</w:t>
            </w:r>
            <w:r w:rsidR="00A60AA9">
              <w:rPr>
                <w:rFonts w:ascii="Arial Narrow" w:hAnsi="Arial Narrow"/>
              </w:rPr>
              <w:t xml:space="preserve">n </w:t>
            </w:r>
            <w:r w:rsidR="00A60AA9" w:rsidRPr="00A60AA9">
              <w:rPr>
                <w:rFonts w:ascii="Arial Narrow" w:hAnsi="Arial Narrow"/>
              </w:rPr>
              <w:t>Emissi</w:t>
            </w:r>
            <w:r w:rsidR="00A60AA9" w:rsidRPr="00A60AA9">
              <w:rPr>
                <w:rFonts w:ascii="Arial Narrow" w:hAnsi="Arial Narrow"/>
              </w:rPr>
              <w:t>o</w:t>
            </w:r>
            <w:r w:rsidR="00A60AA9" w:rsidRPr="00A60AA9">
              <w:rPr>
                <w:rFonts w:ascii="Arial Narrow" w:hAnsi="Arial Narrow"/>
              </w:rPr>
              <w:t>nen zur Folge</w:t>
            </w:r>
            <w:r w:rsidR="00A60AA9">
              <w:rPr>
                <w:rFonts w:ascii="Arial Narrow" w:hAnsi="Arial Narrow"/>
              </w:rPr>
              <w:t>. Produktionsabfälle, Abwasser etc. entstehen ebenfalls nicht, wodurch die Au</w:t>
            </w:r>
            <w:r w:rsidR="00A60AA9">
              <w:rPr>
                <w:rFonts w:ascii="Arial Narrow" w:hAnsi="Arial Narrow"/>
              </w:rPr>
              <w:t>s</w:t>
            </w:r>
            <w:r w:rsidR="00A60AA9">
              <w:rPr>
                <w:rFonts w:ascii="Arial Narrow" w:hAnsi="Arial Narrow"/>
              </w:rPr>
              <w:t xml:space="preserve">wirkungen auf einzelne anlagentypische Aspekte </w:t>
            </w:r>
            <w:r w:rsidR="00BC759F">
              <w:rPr>
                <w:rFonts w:ascii="Arial Narrow" w:hAnsi="Arial Narrow"/>
              </w:rPr>
              <w:t>beschränkt sind</w:t>
            </w:r>
            <w:r w:rsidR="00A60AA9">
              <w:rPr>
                <w:rFonts w:ascii="Arial Narrow" w:hAnsi="Arial Narrow"/>
              </w:rPr>
              <w:t xml:space="preserve">. </w:t>
            </w:r>
          </w:p>
          <w:p w:rsidR="00BC759F" w:rsidRDefault="00BC759F" w:rsidP="00A60AA9">
            <w:pPr>
              <w:rPr>
                <w:rFonts w:ascii="Arial Narrow" w:hAnsi="Arial Narrow"/>
              </w:rPr>
            </w:pPr>
            <w:r>
              <w:rPr>
                <w:rFonts w:ascii="Arial Narrow" w:hAnsi="Arial Narrow"/>
              </w:rPr>
              <w:t>Die Anlagen haben insbesondere Auswirkungen auf die Schutzgüter des §</w:t>
            </w:r>
            <w:r w:rsidR="00950FC6">
              <w:rPr>
                <w:rFonts w:ascii="Arial Narrow" w:hAnsi="Arial Narrow"/>
              </w:rPr>
              <w:t xml:space="preserve"> </w:t>
            </w:r>
            <w:r>
              <w:rPr>
                <w:rFonts w:ascii="Arial Narrow" w:hAnsi="Arial Narrow"/>
              </w:rPr>
              <w:t xml:space="preserve">2 UVPG. Zu denen zählen u.a. auch die Tier- und Pflanzenwelt, die umgebene Fläche, der Mensch und seine Gesundheit und die vorhandene Landschaft. Die Auswirkungen auf die jeweiligen Schutzgüter sind grundsätzlich </w:t>
            </w:r>
            <w:r w:rsidR="00CC0C63">
              <w:rPr>
                <w:rFonts w:ascii="Arial Narrow" w:hAnsi="Arial Narrow"/>
              </w:rPr>
              <w:t xml:space="preserve">als </w:t>
            </w:r>
            <w:r>
              <w:rPr>
                <w:rFonts w:ascii="Arial Narrow" w:hAnsi="Arial Narrow"/>
              </w:rPr>
              <w:t>gravierend</w:t>
            </w:r>
            <w:r w:rsidR="00CC0C63">
              <w:rPr>
                <w:rFonts w:ascii="Arial Narrow" w:hAnsi="Arial Narrow"/>
              </w:rPr>
              <w:t xml:space="preserve"> zu bewerten</w:t>
            </w:r>
            <w:r>
              <w:rPr>
                <w:rFonts w:ascii="Arial Narrow" w:hAnsi="Arial Narrow"/>
              </w:rPr>
              <w:t>, jedoch werden diese aufgrund der angespr</w:t>
            </w:r>
            <w:r>
              <w:rPr>
                <w:rFonts w:ascii="Arial Narrow" w:hAnsi="Arial Narrow"/>
              </w:rPr>
              <w:t>o</w:t>
            </w:r>
            <w:r>
              <w:rPr>
                <w:rFonts w:ascii="Arial Narrow" w:hAnsi="Arial Narrow"/>
              </w:rPr>
              <w:t>chenen Maßnahmen, zur Reduzierung der negativen Auswirkungen, in einem angemessenen und unproblematischen Rahmen gehalten. Ebenfalls ist die Schwere der Auswirkungen dadurch minimiert</w:t>
            </w:r>
            <w:r w:rsidR="00CC0C63">
              <w:rPr>
                <w:rFonts w:ascii="Arial Narrow" w:hAnsi="Arial Narrow"/>
              </w:rPr>
              <w:t xml:space="preserve"> wurden</w:t>
            </w:r>
            <w:r>
              <w:rPr>
                <w:rFonts w:ascii="Arial Narrow" w:hAnsi="Arial Narrow"/>
              </w:rPr>
              <w:t xml:space="preserve">, dass ohnehin ein Gebiet bzw. eine Landschaft vorgesehen ist, die ohnehin durch bereits bestehende Windenergieanlagen vorbelastet und zugleich auch geprägt ist. </w:t>
            </w:r>
          </w:p>
          <w:p w:rsidR="00A60AA9" w:rsidRPr="00F054F8" w:rsidRDefault="00BC759F" w:rsidP="00A60AA9">
            <w:pPr>
              <w:rPr>
                <w:rFonts w:ascii="Arial Narrow" w:hAnsi="Arial Narrow"/>
              </w:rPr>
            </w:pPr>
            <w:r>
              <w:rPr>
                <w:rFonts w:ascii="Arial Narrow" w:hAnsi="Arial Narrow"/>
              </w:rPr>
              <w:t xml:space="preserve">Unter Berücksichtigung der vorgesehenen Reduzierungsmaßnahmen ist festzustellen, dass </w:t>
            </w:r>
            <w:r w:rsidR="00942CAF">
              <w:rPr>
                <w:rFonts w:ascii="Arial Narrow" w:hAnsi="Arial Narrow"/>
              </w:rPr>
              <w:t xml:space="preserve">sich </w:t>
            </w:r>
            <w:r>
              <w:rPr>
                <w:rFonts w:ascii="Arial Narrow" w:hAnsi="Arial Narrow"/>
              </w:rPr>
              <w:t>die Auswirkungen für derartige Vorhaben in einem üblichen Rahmen</w:t>
            </w:r>
            <w:r w:rsidR="00942CAF">
              <w:rPr>
                <w:rFonts w:ascii="Arial Narrow" w:hAnsi="Arial Narrow"/>
              </w:rPr>
              <w:t xml:space="preserve"> befinden. </w:t>
            </w:r>
          </w:p>
        </w:tc>
      </w:tr>
      <w:tr w:rsidR="00394681"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3.4</w:t>
            </w:r>
          </w:p>
        </w:tc>
        <w:tc>
          <w:tcPr>
            <w:tcW w:w="6391" w:type="dxa"/>
            <w:gridSpan w:val="2"/>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der Wahrscheinlichkeit von Auswirkungen</w:t>
            </w:r>
          </w:p>
        </w:tc>
        <w:tc>
          <w:tcPr>
            <w:tcW w:w="7685" w:type="dxa"/>
            <w:gridSpan w:val="3"/>
            <w:tcBorders>
              <w:top w:val="single" w:sz="4" w:space="0" w:color="auto"/>
              <w:left w:val="single" w:sz="4" w:space="0" w:color="auto"/>
              <w:bottom w:val="single" w:sz="4" w:space="0" w:color="auto"/>
              <w:right w:val="single" w:sz="4" w:space="0" w:color="auto"/>
            </w:tcBorders>
          </w:tcPr>
          <w:p w:rsidR="00394681" w:rsidRPr="000B1599" w:rsidRDefault="00944858" w:rsidP="00744A0E">
            <w:pPr>
              <w:rPr>
                <w:rFonts w:ascii="Arial Narrow" w:hAnsi="Arial Narrow"/>
              </w:rPr>
            </w:pPr>
            <w:r w:rsidRPr="000B1599">
              <w:rPr>
                <w:rFonts w:ascii="Arial Narrow" w:hAnsi="Arial Narrow"/>
              </w:rPr>
              <w:t>Bei Genehmigung des geplanten Vorhabens tritt die dargestellte Inanspruchnahme der Acke</w:t>
            </w:r>
            <w:r w:rsidR="00950FC6">
              <w:rPr>
                <w:rFonts w:ascii="Arial Narrow" w:hAnsi="Arial Narrow"/>
              </w:rPr>
              <w:t>r</w:t>
            </w:r>
            <w:r w:rsidR="00950FC6">
              <w:rPr>
                <w:rFonts w:ascii="Arial Narrow" w:hAnsi="Arial Narrow"/>
              </w:rPr>
              <w:t>bau</w:t>
            </w:r>
            <w:r w:rsidRPr="000B1599">
              <w:rPr>
                <w:rFonts w:ascii="Arial Narrow" w:hAnsi="Arial Narrow"/>
              </w:rPr>
              <w:t xml:space="preserve">- und Waldflächen mit ziemlicher Sicherheit ein. </w:t>
            </w:r>
          </w:p>
          <w:p w:rsidR="00845DD2" w:rsidRPr="000B1599" w:rsidRDefault="00845DD2" w:rsidP="00845DD2">
            <w:pPr>
              <w:rPr>
                <w:rFonts w:ascii="Arial Narrow" w:hAnsi="Arial Narrow"/>
              </w:rPr>
            </w:pPr>
            <w:r w:rsidRPr="000B1599">
              <w:rPr>
                <w:rFonts w:ascii="Arial Narrow" w:hAnsi="Arial Narrow"/>
              </w:rPr>
              <w:t>Die Prognosen der jeweiligen Fachgutachten sind ebenfalls als sehr wahrscheinlich anz</w:t>
            </w:r>
            <w:r w:rsidRPr="000B1599">
              <w:rPr>
                <w:rFonts w:ascii="Arial Narrow" w:hAnsi="Arial Narrow"/>
              </w:rPr>
              <w:t>u</w:t>
            </w:r>
            <w:r w:rsidRPr="000B1599">
              <w:rPr>
                <w:rFonts w:ascii="Arial Narrow" w:hAnsi="Arial Narrow"/>
              </w:rPr>
              <w:t>nehmen. Jedoch</w:t>
            </w:r>
            <w:r w:rsidR="008220E4">
              <w:rPr>
                <w:rFonts w:ascii="Arial Narrow" w:hAnsi="Arial Narrow"/>
              </w:rPr>
              <w:t xml:space="preserve"> kann den Aus</w:t>
            </w:r>
            <w:r w:rsidRPr="000B1599">
              <w:rPr>
                <w:rFonts w:ascii="Arial Narrow" w:hAnsi="Arial Narrow"/>
              </w:rPr>
              <w:t>wirkungen durch die bereits genann</w:t>
            </w:r>
            <w:r w:rsidR="0037063D">
              <w:rPr>
                <w:rFonts w:ascii="Arial Narrow" w:hAnsi="Arial Narrow"/>
              </w:rPr>
              <w:t>ten Verminderungs- und Kompensation</w:t>
            </w:r>
            <w:r w:rsidRPr="000B1599">
              <w:rPr>
                <w:rFonts w:ascii="Arial Narrow" w:hAnsi="Arial Narrow"/>
              </w:rPr>
              <w:t>smaßnahmen entgeg</w:t>
            </w:r>
            <w:r w:rsidR="003060FB">
              <w:rPr>
                <w:rFonts w:ascii="Arial Narrow" w:hAnsi="Arial Narrow"/>
              </w:rPr>
              <w:t>engewirkt und somit eine erhebliche und dauerhafte B</w:t>
            </w:r>
            <w:r w:rsidR="003060FB">
              <w:rPr>
                <w:rFonts w:ascii="Arial Narrow" w:hAnsi="Arial Narrow"/>
              </w:rPr>
              <w:t>e</w:t>
            </w:r>
            <w:r w:rsidR="003060FB">
              <w:rPr>
                <w:rFonts w:ascii="Arial Narrow" w:hAnsi="Arial Narrow"/>
              </w:rPr>
              <w:t>einträchtigung von</w:t>
            </w:r>
            <w:r w:rsidRPr="000B1599">
              <w:rPr>
                <w:rFonts w:ascii="Arial Narrow" w:hAnsi="Arial Narrow"/>
              </w:rPr>
              <w:t xml:space="preserve"> Habitate</w:t>
            </w:r>
            <w:r w:rsidR="003060FB">
              <w:rPr>
                <w:rFonts w:ascii="Arial Narrow" w:hAnsi="Arial Narrow"/>
              </w:rPr>
              <w:t>n</w:t>
            </w:r>
            <w:r w:rsidRPr="000B1599">
              <w:rPr>
                <w:rFonts w:ascii="Arial Narrow" w:hAnsi="Arial Narrow"/>
              </w:rPr>
              <w:t xml:space="preserve"> verneint werden. Auch die, in den Fachgutachten berück</w:t>
            </w:r>
            <w:r w:rsidR="008220E4">
              <w:rPr>
                <w:rFonts w:ascii="Arial Narrow" w:hAnsi="Arial Narrow"/>
              </w:rPr>
              <w:t>sichti</w:t>
            </w:r>
            <w:r w:rsidR="008220E4">
              <w:rPr>
                <w:rFonts w:ascii="Arial Narrow" w:hAnsi="Arial Narrow"/>
              </w:rPr>
              <w:t>g</w:t>
            </w:r>
            <w:r w:rsidR="008220E4">
              <w:rPr>
                <w:rFonts w:ascii="Arial Narrow" w:hAnsi="Arial Narrow"/>
              </w:rPr>
              <w:t>ten, betriebsbedingten Aus</w:t>
            </w:r>
            <w:r w:rsidRPr="000B1599">
              <w:rPr>
                <w:rFonts w:ascii="Arial Narrow" w:hAnsi="Arial Narrow"/>
              </w:rPr>
              <w:t>wirkungen können durch verhältnismäßige Abschaltzeiten vermi</w:t>
            </w:r>
            <w:r w:rsidRPr="000B1599">
              <w:rPr>
                <w:rFonts w:ascii="Arial Narrow" w:hAnsi="Arial Narrow"/>
              </w:rPr>
              <w:t>e</w:t>
            </w:r>
            <w:r w:rsidRPr="000B1599">
              <w:rPr>
                <w:rFonts w:ascii="Arial Narrow" w:hAnsi="Arial Narrow"/>
              </w:rPr>
              <w:t xml:space="preserve">den werden. </w:t>
            </w:r>
          </w:p>
          <w:p w:rsidR="00944858" w:rsidRPr="000B1599" w:rsidRDefault="00845DD2" w:rsidP="00845DD2">
            <w:pPr>
              <w:rPr>
                <w:rFonts w:ascii="Arial Narrow" w:hAnsi="Arial Narrow"/>
              </w:rPr>
            </w:pPr>
            <w:r w:rsidRPr="000B1599">
              <w:rPr>
                <w:rFonts w:ascii="Arial Narrow" w:hAnsi="Arial Narrow"/>
              </w:rPr>
              <w:t>Die Schallimmissions- und Schattenwurfprognose</w:t>
            </w:r>
            <w:r w:rsidR="007B4023">
              <w:rPr>
                <w:rFonts w:ascii="Arial Narrow" w:hAnsi="Arial Narrow"/>
              </w:rPr>
              <w:t>n</w:t>
            </w:r>
            <w:r w:rsidRPr="000B1599">
              <w:rPr>
                <w:rFonts w:ascii="Arial Narrow" w:hAnsi="Arial Narrow"/>
              </w:rPr>
              <w:t xml:space="preserve"> gehen vom schlechtmöglichsten Fall aus. Demnach ist das Auf</w:t>
            </w:r>
            <w:r w:rsidR="008220E4">
              <w:rPr>
                <w:rFonts w:ascii="Arial Narrow" w:hAnsi="Arial Narrow"/>
              </w:rPr>
              <w:t>treten der möglichen Aus</w:t>
            </w:r>
            <w:r w:rsidRPr="000B1599">
              <w:rPr>
                <w:rFonts w:ascii="Arial Narrow" w:hAnsi="Arial Narrow"/>
              </w:rPr>
              <w:t xml:space="preserve">wirkungen relativ unwahrscheinlich und seltener zu erwarten.  </w:t>
            </w:r>
          </w:p>
        </w:tc>
      </w:tr>
      <w:tr w:rsidR="00394681"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3.5</w:t>
            </w:r>
          </w:p>
        </w:tc>
        <w:tc>
          <w:tcPr>
            <w:tcW w:w="6391" w:type="dxa"/>
            <w:gridSpan w:val="2"/>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dem voraussichtlichen Zeitpunkt des Eintretens sowie der Dauer, Häufigkeit und Umkehrbarkeit der Auswirkungen</w:t>
            </w:r>
          </w:p>
        </w:tc>
        <w:tc>
          <w:tcPr>
            <w:tcW w:w="7685" w:type="dxa"/>
            <w:gridSpan w:val="3"/>
            <w:tcBorders>
              <w:top w:val="single" w:sz="4" w:space="0" w:color="auto"/>
              <w:left w:val="single" w:sz="4" w:space="0" w:color="auto"/>
              <w:bottom w:val="single" w:sz="4" w:space="0" w:color="auto"/>
              <w:right w:val="single" w:sz="4" w:space="0" w:color="auto"/>
            </w:tcBorders>
          </w:tcPr>
          <w:p w:rsidR="008220E4" w:rsidRDefault="008220E4" w:rsidP="00744A0E">
            <w:pPr>
              <w:rPr>
                <w:rFonts w:ascii="Arial Narrow" w:hAnsi="Arial Narrow"/>
              </w:rPr>
            </w:pPr>
            <w:r>
              <w:rPr>
                <w:rFonts w:ascii="Arial Narrow" w:hAnsi="Arial Narrow"/>
              </w:rPr>
              <w:t xml:space="preserve">Die Auswirkungen beginnen am Tag des Baubeginns.  </w:t>
            </w:r>
          </w:p>
          <w:p w:rsidR="00394681" w:rsidRPr="000B1599" w:rsidRDefault="00845DD2" w:rsidP="00744A0E">
            <w:pPr>
              <w:rPr>
                <w:rFonts w:ascii="Arial Narrow" w:hAnsi="Arial Narrow"/>
              </w:rPr>
            </w:pPr>
            <w:r w:rsidRPr="000B1599">
              <w:rPr>
                <w:rFonts w:ascii="Arial Narrow" w:hAnsi="Arial Narrow"/>
              </w:rPr>
              <w:t xml:space="preserve">Baubedingte </w:t>
            </w:r>
            <w:r w:rsidR="008220E4">
              <w:rPr>
                <w:rFonts w:ascii="Arial Narrow" w:hAnsi="Arial Narrow"/>
              </w:rPr>
              <w:t>Aus</w:t>
            </w:r>
            <w:r w:rsidR="009B0B97">
              <w:rPr>
                <w:rFonts w:ascii="Arial Narrow" w:hAnsi="Arial Narrow"/>
              </w:rPr>
              <w:t>wirkungen enden mit der Fertigstellung der</w:t>
            </w:r>
            <w:r w:rsidRPr="000B1599">
              <w:rPr>
                <w:rFonts w:ascii="Arial Narrow" w:hAnsi="Arial Narrow"/>
              </w:rPr>
              <w:t xml:space="preserve"> Errichtung der WEA. </w:t>
            </w:r>
          </w:p>
          <w:p w:rsidR="00845DD2" w:rsidRPr="000B1599" w:rsidRDefault="008220E4" w:rsidP="008220E4">
            <w:pPr>
              <w:rPr>
                <w:rFonts w:ascii="Arial Narrow" w:hAnsi="Arial Narrow"/>
              </w:rPr>
            </w:pPr>
            <w:r>
              <w:rPr>
                <w:rFonts w:ascii="Arial Narrow" w:hAnsi="Arial Narrow"/>
              </w:rPr>
              <w:t>Betriebsbedingte Aus</w:t>
            </w:r>
            <w:r w:rsidR="00845DD2" w:rsidRPr="000B1599">
              <w:rPr>
                <w:rFonts w:ascii="Arial Narrow" w:hAnsi="Arial Narrow"/>
              </w:rPr>
              <w:t>wirkungen bestehen für die gesamte Nutzungsdauer. Wie lange eine WEA tatsächlich genutzt wird</w:t>
            </w:r>
            <w:r>
              <w:rPr>
                <w:rFonts w:ascii="Arial Narrow" w:hAnsi="Arial Narrow"/>
              </w:rPr>
              <w:t>,</w:t>
            </w:r>
            <w:r w:rsidR="00845DD2" w:rsidRPr="000B1599">
              <w:rPr>
                <w:rFonts w:ascii="Arial Narrow" w:hAnsi="Arial Narrow"/>
              </w:rPr>
              <w:t xml:space="preserve"> ist von verschiedenen Faktoren abhängig und </w:t>
            </w:r>
            <w:r>
              <w:rPr>
                <w:rFonts w:ascii="Arial Narrow" w:hAnsi="Arial Narrow"/>
              </w:rPr>
              <w:t>kann nicht auf einen konkreten Tag datiert werden</w:t>
            </w:r>
            <w:r w:rsidR="00845DD2" w:rsidRPr="000B1599">
              <w:rPr>
                <w:rFonts w:ascii="Arial Narrow" w:hAnsi="Arial Narrow"/>
              </w:rPr>
              <w:t xml:space="preserve">. </w:t>
            </w:r>
            <w:r w:rsidR="000B1599" w:rsidRPr="000B1599">
              <w:rPr>
                <w:rFonts w:ascii="Arial Narrow" w:hAnsi="Arial Narrow"/>
              </w:rPr>
              <w:t>Jedoch ist nach der Nutzungsdauer ein Rückbau vorg</w:t>
            </w:r>
            <w:r w:rsidR="000B1599" w:rsidRPr="000B1599">
              <w:rPr>
                <w:rFonts w:ascii="Arial Narrow" w:hAnsi="Arial Narrow"/>
              </w:rPr>
              <w:t>e</w:t>
            </w:r>
            <w:r w:rsidR="000B1599" w:rsidRPr="000B1599">
              <w:rPr>
                <w:rFonts w:ascii="Arial Narrow" w:hAnsi="Arial Narrow"/>
              </w:rPr>
              <w:t>se</w:t>
            </w:r>
            <w:r>
              <w:rPr>
                <w:rFonts w:ascii="Arial Narrow" w:hAnsi="Arial Narrow"/>
              </w:rPr>
              <w:t>hen, so dass die Aus</w:t>
            </w:r>
            <w:r w:rsidR="000B1599" w:rsidRPr="000B1599">
              <w:rPr>
                <w:rFonts w:ascii="Arial Narrow" w:hAnsi="Arial Narrow"/>
              </w:rPr>
              <w:t xml:space="preserve">wirkungen dahingehend auch nicht unendlich Bestand haben. </w:t>
            </w:r>
            <w:r w:rsidR="00845DD2" w:rsidRPr="000B1599">
              <w:rPr>
                <w:rFonts w:ascii="Arial Narrow" w:hAnsi="Arial Narrow"/>
              </w:rPr>
              <w:t xml:space="preserve"> </w:t>
            </w:r>
          </w:p>
        </w:tc>
      </w:tr>
      <w:tr w:rsidR="00394681" w:rsidRPr="00567364" w:rsidTr="00EB499E">
        <w:trPr>
          <w:trHeight w:val="606"/>
        </w:trPr>
        <w:tc>
          <w:tcPr>
            <w:tcW w:w="1134" w:type="dxa"/>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3.6</w:t>
            </w:r>
          </w:p>
        </w:tc>
        <w:tc>
          <w:tcPr>
            <w:tcW w:w="6391" w:type="dxa"/>
            <w:gridSpan w:val="2"/>
            <w:tcBorders>
              <w:top w:val="single" w:sz="4" w:space="0" w:color="auto"/>
              <w:left w:val="single" w:sz="4" w:space="0" w:color="auto"/>
              <w:bottom w:val="single" w:sz="4" w:space="0" w:color="auto"/>
              <w:right w:val="single" w:sz="4" w:space="0" w:color="auto"/>
            </w:tcBorders>
          </w:tcPr>
          <w:p w:rsidR="00394681" w:rsidRDefault="00394681" w:rsidP="00744A0E">
            <w:pPr>
              <w:rPr>
                <w:rFonts w:ascii="Arial Narrow" w:hAnsi="Arial Narrow"/>
              </w:rPr>
            </w:pPr>
            <w:r>
              <w:rPr>
                <w:rFonts w:ascii="Arial Narrow" w:hAnsi="Arial Narrow"/>
              </w:rPr>
              <w:t>dem Zusammenwirken der Auswirkungen mit den Auswirkungen anderer bestehender oder zugelassener Vorhaben</w:t>
            </w:r>
          </w:p>
        </w:tc>
        <w:tc>
          <w:tcPr>
            <w:tcW w:w="7685" w:type="dxa"/>
            <w:gridSpan w:val="3"/>
            <w:tcBorders>
              <w:top w:val="single" w:sz="4" w:space="0" w:color="auto"/>
              <w:left w:val="single" w:sz="4" w:space="0" w:color="auto"/>
              <w:bottom w:val="single" w:sz="4" w:space="0" w:color="auto"/>
              <w:right w:val="single" w:sz="4" w:space="0" w:color="auto"/>
            </w:tcBorders>
          </w:tcPr>
          <w:p w:rsidR="00394681" w:rsidRPr="003F70C4" w:rsidRDefault="000B1599" w:rsidP="00134E31">
            <w:pPr>
              <w:rPr>
                <w:rFonts w:ascii="Arial Narrow" w:hAnsi="Arial Narrow"/>
                <w:color w:val="C00000"/>
              </w:rPr>
            </w:pPr>
            <w:r>
              <w:rPr>
                <w:rFonts w:ascii="Arial Narrow" w:hAnsi="Arial Narrow"/>
              </w:rPr>
              <w:t>Aufgrund der räumlichen Nähe</w:t>
            </w:r>
            <w:r w:rsidR="00134E31">
              <w:rPr>
                <w:rFonts w:ascii="Arial Narrow" w:hAnsi="Arial Narrow"/>
              </w:rPr>
              <w:t xml:space="preserve"> </w:t>
            </w:r>
            <w:r>
              <w:rPr>
                <w:rFonts w:ascii="Arial Narrow" w:hAnsi="Arial Narrow"/>
              </w:rPr>
              <w:t>(5km) und der überschneidenden Wirkungsbereiche, müssen die bereits zugelassenen Windenergieanlagen in</w:t>
            </w:r>
            <w:r w:rsidR="00950FC6">
              <w:rPr>
                <w:rFonts w:ascii="Arial Narrow" w:hAnsi="Arial Narrow"/>
              </w:rPr>
              <w:t xml:space="preserve"> </w:t>
            </w:r>
            <w:proofErr w:type="spellStart"/>
            <w:r w:rsidR="00950FC6">
              <w:rPr>
                <w:rFonts w:ascii="Arial Narrow" w:hAnsi="Arial Narrow"/>
              </w:rPr>
              <w:t>Kürrenberg</w:t>
            </w:r>
            <w:proofErr w:type="spellEnd"/>
            <w:r w:rsidR="00950FC6">
              <w:rPr>
                <w:rFonts w:ascii="Arial Narrow" w:hAnsi="Arial Narrow"/>
              </w:rPr>
              <w:t xml:space="preserve"> (5 WEA) </w:t>
            </w:r>
            <w:r w:rsidR="008220E4">
              <w:rPr>
                <w:rFonts w:ascii="Arial Narrow" w:hAnsi="Arial Narrow"/>
              </w:rPr>
              <w:t xml:space="preserve">und </w:t>
            </w:r>
            <w:proofErr w:type="spellStart"/>
            <w:r w:rsidR="008220E4">
              <w:rPr>
                <w:rFonts w:ascii="Arial Narrow" w:hAnsi="Arial Narrow"/>
              </w:rPr>
              <w:t>Cond</w:t>
            </w:r>
            <w:proofErr w:type="spellEnd"/>
            <w:r w:rsidR="008220E4">
              <w:rPr>
                <w:rFonts w:ascii="Arial Narrow" w:hAnsi="Arial Narrow"/>
              </w:rPr>
              <w:t xml:space="preserve"> (4</w:t>
            </w:r>
            <w:r w:rsidR="00134E31">
              <w:rPr>
                <w:rFonts w:ascii="Arial Narrow" w:hAnsi="Arial Narrow"/>
              </w:rPr>
              <w:t>WEA) sowie</w:t>
            </w:r>
            <w:r w:rsidR="00950FC6">
              <w:rPr>
                <w:rFonts w:ascii="Arial Narrow" w:hAnsi="Arial Narrow"/>
              </w:rPr>
              <w:t xml:space="preserve"> </w:t>
            </w:r>
            <w:r>
              <w:rPr>
                <w:rFonts w:ascii="Arial Narrow" w:hAnsi="Arial Narrow"/>
              </w:rPr>
              <w:t xml:space="preserve">die </w:t>
            </w:r>
            <w:r w:rsidR="00950FC6">
              <w:rPr>
                <w:rFonts w:ascii="Arial Narrow" w:hAnsi="Arial Narrow"/>
              </w:rPr>
              <w:t xml:space="preserve">drei </w:t>
            </w:r>
            <w:r>
              <w:rPr>
                <w:rFonts w:ascii="Arial Narrow" w:hAnsi="Arial Narrow"/>
              </w:rPr>
              <w:t xml:space="preserve">geplanten Windenergieanlagen in </w:t>
            </w:r>
            <w:proofErr w:type="spellStart"/>
            <w:r>
              <w:rPr>
                <w:rFonts w:ascii="Arial Narrow" w:hAnsi="Arial Narrow"/>
              </w:rPr>
              <w:t>Reudelsterz</w:t>
            </w:r>
            <w:proofErr w:type="spellEnd"/>
            <w:r>
              <w:rPr>
                <w:rFonts w:ascii="Arial Narrow" w:hAnsi="Arial Narrow"/>
              </w:rPr>
              <w:t xml:space="preserve"> </w:t>
            </w:r>
            <w:r w:rsidR="00950FC6">
              <w:rPr>
                <w:rFonts w:ascii="Arial Narrow" w:hAnsi="Arial Narrow"/>
              </w:rPr>
              <w:t xml:space="preserve"> </w:t>
            </w:r>
            <w:r>
              <w:rPr>
                <w:rFonts w:ascii="Arial Narrow" w:hAnsi="Arial Narrow"/>
              </w:rPr>
              <w:t>kumulativ betrachtet werden. Außerdem wird bei den Fachgutachten zur Schall- und Schattenimmissionsermittlung vom</w:t>
            </w:r>
            <w:r w:rsidR="008220E4">
              <w:rPr>
                <w:rFonts w:ascii="Arial Narrow" w:hAnsi="Arial Narrow"/>
              </w:rPr>
              <w:t xml:space="preserve"> </w:t>
            </w:r>
            <w:r w:rsidR="008220E4">
              <w:rPr>
                <w:rFonts w:ascii="Arial Narrow" w:hAnsi="Arial Narrow"/>
              </w:rPr>
              <w:lastRenderedPageBreak/>
              <w:t>sogenannten</w:t>
            </w:r>
            <w:r w:rsidR="00134E31">
              <w:rPr>
                <w:rFonts w:ascii="Arial Narrow" w:hAnsi="Arial Narrow"/>
              </w:rPr>
              <w:t xml:space="preserve"> „</w:t>
            </w:r>
            <w:proofErr w:type="spellStart"/>
            <w:r w:rsidR="00134E31">
              <w:rPr>
                <w:rFonts w:ascii="Arial Narrow" w:hAnsi="Arial Narrow"/>
              </w:rPr>
              <w:t>W</w:t>
            </w:r>
            <w:r>
              <w:rPr>
                <w:rFonts w:ascii="Arial Narrow" w:hAnsi="Arial Narrow"/>
              </w:rPr>
              <w:t>orst-case</w:t>
            </w:r>
            <w:proofErr w:type="spellEnd"/>
            <w:r>
              <w:rPr>
                <w:rFonts w:ascii="Arial Narrow" w:hAnsi="Arial Narrow"/>
              </w:rPr>
              <w:t xml:space="preserve">“ ausgegangen und </w:t>
            </w:r>
            <w:r w:rsidR="00240065">
              <w:rPr>
                <w:rFonts w:ascii="Arial Narrow" w:hAnsi="Arial Narrow"/>
              </w:rPr>
              <w:t xml:space="preserve">es werden </w:t>
            </w:r>
            <w:r>
              <w:rPr>
                <w:rFonts w:ascii="Arial Narrow" w:hAnsi="Arial Narrow"/>
              </w:rPr>
              <w:t>die Instandset</w:t>
            </w:r>
            <w:r w:rsidR="00134E31">
              <w:rPr>
                <w:rFonts w:ascii="Arial Narrow" w:hAnsi="Arial Narrow"/>
              </w:rPr>
              <w:t>zungshalle der</w:t>
            </w:r>
            <w:r>
              <w:rPr>
                <w:rFonts w:ascii="Arial Narrow" w:hAnsi="Arial Narrow"/>
              </w:rPr>
              <w:t xml:space="preserve"> a</w:t>
            </w:r>
            <w:r>
              <w:rPr>
                <w:rFonts w:ascii="Arial Narrow" w:hAnsi="Arial Narrow"/>
              </w:rPr>
              <w:t>n</w:t>
            </w:r>
            <w:r>
              <w:rPr>
                <w:rFonts w:ascii="Arial Narrow" w:hAnsi="Arial Narrow"/>
              </w:rPr>
              <w:t>grenzenden Bundeswehr</w:t>
            </w:r>
            <w:r w:rsidR="00134E31">
              <w:rPr>
                <w:rFonts w:ascii="Arial Narrow" w:hAnsi="Arial Narrow"/>
              </w:rPr>
              <w:t xml:space="preserve">kaserne und landwirtschaftliche Betriebe </w:t>
            </w:r>
            <w:r>
              <w:rPr>
                <w:rFonts w:ascii="Arial Narrow" w:hAnsi="Arial Narrow"/>
              </w:rPr>
              <w:t>berücksich</w:t>
            </w:r>
            <w:r w:rsidR="00950FC6">
              <w:rPr>
                <w:rFonts w:ascii="Arial Narrow" w:hAnsi="Arial Narrow"/>
              </w:rPr>
              <w:t xml:space="preserve">tigt. </w:t>
            </w:r>
            <w:r>
              <w:rPr>
                <w:rFonts w:ascii="Arial Narrow" w:hAnsi="Arial Narrow"/>
              </w:rPr>
              <w:t>Die gepla</w:t>
            </w:r>
            <w:r>
              <w:rPr>
                <w:rFonts w:ascii="Arial Narrow" w:hAnsi="Arial Narrow"/>
              </w:rPr>
              <w:t>n</w:t>
            </w:r>
            <w:r>
              <w:rPr>
                <w:rFonts w:ascii="Arial Narrow" w:hAnsi="Arial Narrow"/>
              </w:rPr>
              <w:t>ten Anlagen wirken mit den bereits bestehenden zusammen und bilden somit eine insgesamt höhere Belastung für Mensch und Umwelt.</w:t>
            </w:r>
          </w:p>
        </w:tc>
      </w:tr>
      <w:tr w:rsidR="00A55D16" w:rsidRPr="00567364" w:rsidTr="002C2612">
        <w:trPr>
          <w:trHeight w:val="567"/>
        </w:trPr>
        <w:tc>
          <w:tcPr>
            <w:tcW w:w="1134" w:type="dxa"/>
            <w:tcBorders>
              <w:top w:val="single" w:sz="4" w:space="0" w:color="auto"/>
              <w:left w:val="single" w:sz="4" w:space="0" w:color="auto"/>
              <w:bottom w:val="single" w:sz="4" w:space="0" w:color="auto"/>
              <w:right w:val="single" w:sz="4" w:space="0" w:color="auto"/>
            </w:tcBorders>
          </w:tcPr>
          <w:p w:rsidR="00A55D16" w:rsidRPr="0057760E" w:rsidRDefault="00A55D16" w:rsidP="00744A0E">
            <w:pPr>
              <w:rPr>
                <w:rFonts w:ascii="Arial Narrow" w:hAnsi="Arial Narrow"/>
                <w:b/>
              </w:rPr>
            </w:pPr>
            <w:r>
              <w:rPr>
                <w:rFonts w:ascii="Arial Narrow" w:hAnsi="Arial Narrow"/>
                <w:b/>
              </w:rPr>
              <w:lastRenderedPageBreak/>
              <w:t>4.</w:t>
            </w:r>
          </w:p>
        </w:tc>
        <w:tc>
          <w:tcPr>
            <w:tcW w:w="6391" w:type="dxa"/>
            <w:gridSpan w:val="2"/>
            <w:tcBorders>
              <w:top w:val="single" w:sz="4" w:space="0" w:color="auto"/>
              <w:left w:val="single" w:sz="4" w:space="0" w:color="auto"/>
              <w:bottom w:val="single" w:sz="4" w:space="0" w:color="auto"/>
              <w:right w:val="single" w:sz="4" w:space="0" w:color="auto"/>
            </w:tcBorders>
          </w:tcPr>
          <w:p w:rsidR="00A55D16" w:rsidRDefault="00A55D16" w:rsidP="00744A0E">
            <w:pPr>
              <w:rPr>
                <w:rFonts w:ascii="Arial Narrow" w:hAnsi="Arial Narrow"/>
                <w:b/>
              </w:rPr>
            </w:pPr>
            <w:r>
              <w:rPr>
                <w:rFonts w:ascii="Arial Narrow" w:hAnsi="Arial Narrow"/>
                <w:b/>
              </w:rPr>
              <w:t>Zusammenfassende Bewertung</w:t>
            </w:r>
          </w:p>
          <w:p w:rsidR="00A55D16" w:rsidRDefault="00A55D16" w:rsidP="00744A0E">
            <w:pPr>
              <w:rPr>
                <w:rFonts w:ascii="Arial Narrow" w:hAnsi="Arial Narrow"/>
              </w:rPr>
            </w:pPr>
            <w:r>
              <w:rPr>
                <w:rFonts w:ascii="Arial Narrow" w:hAnsi="Arial Narrow"/>
              </w:rPr>
              <w:fldChar w:fldCharType="begin">
                <w:ffData>
                  <w:name w:val="Text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6E5D15" w:rsidRPr="0057760E" w:rsidRDefault="006E5D15" w:rsidP="006E5D15">
            <w:pPr>
              <w:rPr>
                <w:rFonts w:ascii="Arial Narrow" w:hAnsi="Arial Narrow"/>
              </w:rPr>
            </w:pPr>
          </w:p>
        </w:tc>
        <w:tc>
          <w:tcPr>
            <w:tcW w:w="7685" w:type="dxa"/>
            <w:gridSpan w:val="3"/>
            <w:tcBorders>
              <w:top w:val="single" w:sz="4" w:space="0" w:color="auto"/>
              <w:left w:val="single" w:sz="4" w:space="0" w:color="auto"/>
              <w:bottom w:val="single" w:sz="4" w:space="0" w:color="auto"/>
              <w:right w:val="single" w:sz="4" w:space="0" w:color="auto"/>
            </w:tcBorders>
          </w:tcPr>
          <w:p w:rsidR="0033481E" w:rsidRPr="001557A8" w:rsidRDefault="000B1599">
            <w:pPr>
              <w:rPr>
                <w:rFonts w:ascii="Arial Narrow" w:hAnsi="Arial Narrow"/>
                <w:b/>
              </w:rPr>
            </w:pPr>
            <w:r w:rsidRPr="001557A8">
              <w:rPr>
                <w:rFonts w:ascii="Arial Narrow" w:hAnsi="Arial Narrow"/>
                <w:b/>
              </w:rPr>
              <w:t>Eine Beeinträchtigung der Schutzgüter im Sinne des  §</w:t>
            </w:r>
            <w:r w:rsidR="006302CC">
              <w:rPr>
                <w:rFonts w:ascii="Arial Narrow" w:hAnsi="Arial Narrow"/>
                <w:b/>
              </w:rPr>
              <w:t xml:space="preserve"> </w:t>
            </w:r>
            <w:r w:rsidRPr="001557A8">
              <w:rPr>
                <w:rFonts w:ascii="Arial Narrow" w:hAnsi="Arial Narrow"/>
                <w:b/>
              </w:rPr>
              <w:t>2 UVPG ist sehr wahrscheinlich und nicht ausgeschlossen</w:t>
            </w:r>
            <w:r w:rsidR="00A74A5C" w:rsidRPr="001557A8">
              <w:rPr>
                <w:rFonts w:ascii="Arial Narrow" w:hAnsi="Arial Narrow"/>
                <w:b/>
              </w:rPr>
              <w:t xml:space="preserve">. Insbesondere ist eine konkrete Gefährdung </w:t>
            </w:r>
            <w:r w:rsidR="0033481E" w:rsidRPr="001557A8">
              <w:rPr>
                <w:rFonts w:ascii="Arial Narrow" w:hAnsi="Arial Narrow"/>
                <w:b/>
              </w:rPr>
              <w:t>der menschl</w:t>
            </w:r>
            <w:r w:rsidR="0033481E" w:rsidRPr="001557A8">
              <w:rPr>
                <w:rFonts w:ascii="Arial Narrow" w:hAnsi="Arial Narrow"/>
                <w:b/>
              </w:rPr>
              <w:t>i</w:t>
            </w:r>
            <w:r w:rsidR="0033481E" w:rsidRPr="001557A8">
              <w:rPr>
                <w:rFonts w:ascii="Arial Narrow" w:hAnsi="Arial Narrow"/>
                <w:b/>
              </w:rPr>
              <w:t xml:space="preserve">chen Gesundheit und der Tier- und Pflanzenwelt </w:t>
            </w:r>
            <w:r w:rsidR="00A74A5C" w:rsidRPr="001557A8">
              <w:rPr>
                <w:rFonts w:ascii="Arial Narrow" w:hAnsi="Arial Narrow"/>
                <w:b/>
              </w:rPr>
              <w:t xml:space="preserve"> zu beachten.</w:t>
            </w:r>
            <w:r w:rsidR="0033481E" w:rsidRPr="001557A8">
              <w:rPr>
                <w:rFonts w:ascii="Arial Narrow" w:hAnsi="Arial Narrow"/>
                <w:b/>
              </w:rPr>
              <w:t xml:space="preserve"> Durch die geplanten Vorhaben</w:t>
            </w:r>
            <w:r w:rsidR="00950FC6">
              <w:rPr>
                <w:rFonts w:ascii="Arial Narrow" w:hAnsi="Arial Narrow"/>
                <w:b/>
              </w:rPr>
              <w:t xml:space="preserve"> entsteht für den Menschen ein </w:t>
            </w:r>
            <w:r w:rsidR="0033481E" w:rsidRPr="001557A8">
              <w:rPr>
                <w:rFonts w:ascii="Arial Narrow" w:hAnsi="Arial Narrow"/>
                <w:b/>
              </w:rPr>
              <w:t xml:space="preserve">gesundheitsgefährdender Schattenwurf. Im Bereich der Tierwelt sind insbesondere die Beeinträchtigung und das Tötungsrisiko der windkraftsensiblen Vogel- und Fledermausarten zu erwähnen. </w:t>
            </w:r>
          </w:p>
          <w:p w:rsidR="00657304" w:rsidRDefault="0033481E">
            <w:pPr>
              <w:rPr>
                <w:rFonts w:ascii="Arial Narrow" w:hAnsi="Arial Narrow"/>
                <w:b/>
              </w:rPr>
            </w:pPr>
            <w:r w:rsidRPr="001557A8">
              <w:rPr>
                <w:rFonts w:ascii="Arial Narrow" w:hAnsi="Arial Narrow"/>
                <w:b/>
              </w:rPr>
              <w:t>Mittels</w:t>
            </w:r>
            <w:r w:rsidR="000B1599" w:rsidRPr="001557A8">
              <w:rPr>
                <w:rFonts w:ascii="Arial Narrow" w:hAnsi="Arial Narrow"/>
                <w:b/>
              </w:rPr>
              <w:t xml:space="preserve"> verschiedener Maßnahmen</w:t>
            </w:r>
            <w:r w:rsidRPr="001557A8">
              <w:rPr>
                <w:rFonts w:ascii="Arial Narrow" w:hAnsi="Arial Narrow"/>
                <w:b/>
              </w:rPr>
              <w:t xml:space="preserve"> kann den Beeinträchtigungen</w:t>
            </w:r>
            <w:r w:rsidR="000B1599" w:rsidRPr="001557A8">
              <w:rPr>
                <w:rFonts w:ascii="Arial Narrow" w:hAnsi="Arial Narrow"/>
                <w:b/>
              </w:rPr>
              <w:t xml:space="preserve"> effektiv entgegeng</w:t>
            </w:r>
            <w:r w:rsidR="000B1599" w:rsidRPr="001557A8">
              <w:rPr>
                <w:rFonts w:ascii="Arial Narrow" w:hAnsi="Arial Narrow"/>
                <w:b/>
              </w:rPr>
              <w:t>e</w:t>
            </w:r>
            <w:r w:rsidR="000B1599" w:rsidRPr="001557A8">
              <w:rPr>
                <w:rFonts w:ascii="Arial Narrow" w:hAnsi="Arial Narrow"/>
                <w:b/>
              </w:rPr>
              <w:t>wirkt werden</w:t>
            </w:r>
            <w:r w:rsidR="002C2612" w:rsidRPr="001557A8">
              <w:rPr>
                <w:rFonts w:ascii="Arial Narrow" w:hAnsi="Arial Narrow"/>
                <w:b/>
              </w:rPr>
              <w:t>.</w:t>
            </w:r>
            <w:r w:rsidRPr="001557A8">
              <w:rPr>
                <w:rFonts w:ascii="Arial Narrow" w:hAnsi="Arial Narrow"/>
                <w:b/>
              </w:rPr>
              <w:t xml:space="preserve"> Beispielweise ist die, durch den Schattenwurf bedingte, Gefährdung der menschlichen Gesundheit weitestgehend minimiert. Dies wird durch ein vollintegriertes Schattenwurfmodul </w:t>
            </w:r>
            <w:r w:rsidR="00950FC6">
              <w:rPr>
                <w:rFonts w:ascii="Arial Narrow" w:hAnsi="Arial Narrow"/>
                <w:b/>
              </w:rPr>
              <w:t>sichergestellt</w:t>
            </w:r>
            <w:r w:rsidRPr="001557A8">
              <w:rPr>
                <w:rFonts w:ascii="Arial Narrow" w:hAnsi="Arial Narrow"/>
                <w:b/>
              </w:rPr>
              <w:t xml:space="preserve">, welches die Anlagen automatisch abschaltet, sobald die Schattenwurfzeiten überschritten werden. </w:t>
            </w:r>
            <w:r w:rsidR="00E13F6C" w:rsidRPr="001557A8">
              <w:rPr>
                <w:rFonts w:ascii="Arial Narrow" w:hAnsi="Arial Narrow"/>
                <w:b/>
              </w:rPr>
              <w:t>Die Beeinträchtigung der windkraftse</w:t>
            </w:r>
            <w:r w:rsidR="00E13F6C" w:rsidRPr="001557A8">
              <w:rPr>
                <w:rFonts w:ascii="Arial Narrow" w:hAnsi="Arial Narrow"/>
                <w:b/>
              </w:rPr>
              <w:t>n</w:t>
            </w:r>
            <w:r w:rsidR="000F3F44">
              <w:rPr>
                <w:rFonts w:ascii="Arial Narrow" w:hAnsi="Arial Narrow"/>
                <w:b/>
              </w:rPr>
              <w:t>siblen Vogelarten können  durch temporäre A</w:t>
            </w:r>
            <w:r w:rsidR="00E13F6C" w:rsidRPr="001557A8">
              <w:rPr>
                <w:rFonts w:ascii="Arial Narrow" w:hAnsi="Arial Narrow"/>
                <w:b/>
              </w:rPr>
              <w:t>bschaltung</w:t>
            </w:r>
            <w:r w:rsidR="000F3F44">
              <w:rPr>
                <w:rFonts w:ascii="Arial Narrow" w:hAnsi="Arial Narrow"/>
                <w:b/>
              </w:rPr>
              <w:t>en auf ein verträgliches, d. h. rechtskonformes Maß reduziert werden</w:t>
            </w:r>
            <w:r w:rsidR="00E13F6C" w:rsidRPr="001557A8">
              <w:rPr>
                <w:rFonts w:ascii="Arial Narrow" w:hAnsi="Arial Narrow"/>
                <w:b/>
              </w:rPr>
              <w:t xml:space="preserve">. </w:t>
            </w:r>
            <w:proofErr w:type="spellStart"/>
            <w:r w:rsidR="00E13F6C" w:rsidRPr="001557A8">
              <w:rPr>
                <w:rFonts w:ascii="Arial Narrow" w:hAnsi="Arial Narrow"/>
                <w:b/>
              </w:rPr>
              <w:t>Desweite</w:t>
            </w:r>
            <w:r w:rsidR="00A53972">
              <w:rPr>
                <w:rFonts w:ascii="Arial Narrow" w:hAnsi="Arial Narrow"/>
                <w:b/>
              </w:rPr>
              <w:t>ren</w:t>
            </w:r>
            <w:proofErr w:type="spellEnd"/>
            <w:r w:rsidR="00A53972">
              <w:rPr>
                <w:rFonts w:ascii="Arial Narrow" w:hAnsi="Arial Narrow"/>
                <w:b/>
              </w:rPr>
              <w:t xml:space="preserve"> soll</w:t>
            </w:r>
            <w:r w:rsidR="00E13F6C" w:rsidRPr="001557A8">
              <w:rPr>
                <w:rFonts w:ascii="Arial Narrow" w:hAnsi="Arial Narrow"/>
                <w:b/>
              </w:rPr>
              <w:t xml:space="preserve"> das Gebiet in das </w:t>
            </w:r>
            <w:proofErr w:type="spellStart"/>
            <w:r w:rsidR="00E13F6C" w:rsidRPr="001557A8">
              <w:rPr>
                <w:rFonts w:ascii="Arial Narrow" w:hAnsi="Arial Narrow"/>
                <w:b/>
              </w:rPr>
              <w:t>Kranichm</w:t>
            </w:r>
            <w:r w:rsidR="00E13F6C" w:rsidRPr="001557A8">
              <w:rPr>
                <w:rFonts w:ascii="Arial Narrow" w:hAnsi="Arial Narrow"/>
                <w:b/>
              </w:rPr>
              <w:t>o</w:t>
            </w:r>
            <w:r w:rsidR="00E13F6C" w:rsidRPr="001557A8">
              <w:rPr>
                <w:rFonts w:ascii="Arial Narrow" w:hAnsi="Arial Narrow"/>
                <w:b/>
              </w:rPr>
              <w:t>nitoring</w:t>
            </w:r>
            <w:proofErr w:type="spellEnd"/>
            <w:r w:rsidR="00E13F6C" w:rsidRPr="001557A8">
              <w:rPr>
                <w:rFonts w:ascii="Arial Narrow" w:hAnsi="Arial Narrow"/>
                <w:b/>
              </w:rPr>
              <w:t xml:space="preserve"> Rheinland-Pfalz aufgenommen</w:t>
            </w:r>
            <w:r w:rsidR="00A53972">
              <w:rPr>
                <w:rFonts w:ascii="Arial Narrow" w:hAnsi="Arial Narrow"/>
                <w:b/>
              </w:rPr>
              <w:t xml:space="preserve"> werden. Ein verpflichtendes </w:t>
            </w:r>
            <w:proofErr w:type="spellStart"/>
            <w:r w:rsidR="00A53972">
              <w:rPr>
                <w:rFonts w:ascii="Arial Narrow" w:hAnsi="Arial Narrow"/>
                <w:b/>
              </w:rPr>
              <w:t>Gondelmonitoring</w:t>
            </w:r>
            <w:proofErr w:type="spellEnd"/>
            <w:r w:rsidR="00A53972">
              <w:rPr>
                <w:rFonts w:ascii="Arial Narrow" w:hAnsi="Arial Narrow"/>
                <w:b/>
              </w:rPr>
              <w:t xml:space="preserve"> und die daraus </w:t>
            </w:r>
            <w:r w:rsidR="00AA7701">
              <w:rPr>
                <w:rFonts w:ascii="Arial Narrow" w:hAnsi="Arial Narrow"/>
                <w:b/>
              </w:rPr>
              <w:t>abgeleiteten Abschaltalgorithmen sollen die Schlagopferzahl der Fl</w:t>
            </w:r>
            <w:r w:rsidR="00AA7701">
              <w:rPr>
                <w:rFonts w:ascii="Arial Narrow" w:hAnsi="Arial Narrow"/>
                <w:b/>
              </w:rPr>
              <w:t>e</w:t>
            </w:r>
            <w:r w:rsidR="00AA7701">
              <w:rPr>
                <w:rFonts w:ascii="Arial Narrow" w:hAnsi="Arial Narrow"/>
                <w:b/>
              </w:rPr>
              <w:t>dermäuse auf ein umweltverträgliches und somit rechtskonformes Maß reduzieren.</w:t>
            </w:r>
          </w:p>
          <w:p w:rsidR="0033481E" w:rsidRPr="001557A8" w:rsidRDefault="00657304">
            <w:pPr>
              <w:rPr>
                <w:rFonts w:ascii="Arial Narrow" w:hAnsi="Arial Narrow"/>
                <w:b/>
              </w:rPr>
            </w:pPr>
            <w:r>
              <w:rPr>
                <w:rFonts w:ascii="Arial Narrow" w:hAnsi="Arial Narrow"/>
                <w:b/>
              </w:rPr>
              <w:t>Den</w:t>
            </w:r>
            <w:r w:rsidR="00950FC6">
              <w:rPr>
                <w:rFonts w:ascii="Arial Narrow" w:hAnsi="Arial Narrow"/>
                <w:b/>
              </w:rPr>
              <w:t>,</w:t>
            </w:r>
            <w:r>
              <w:rPr>
                <w:rFonts w:ascii="Arial Narrow" w:hAnsi="Arial Narrow"/>
                <w:b/>
              </w:rPr>
              <w:t xml:space="preserve"> durch die notwendigen Waldrodungen resultierenden Wald- und Lebensraumve</w:t>
            </w:r>
            <w:r>
              <w:rPr>
                <w:rFonts w:ascii="Arial Narrow" w:hAnsi="Arial Narrow"/>
                <w:b/>
              </w:rPr>
              <w:t>r</w:t>
            </w:r>
            <w:r>
              <w:rPr>
                <w:rFonts w:ascii="Arial Narrow" w:hAnsi="Arial Narrow"/>
                <w:b/>
              </w:rPr>
              <w:t>lusten wird ebenfalls effektiv entgegengewirkt. Beispielsweise werden Brutkästen a</w:t>
            </w:r>
            <w:r>
              <w:rPr>
                <w:rFonts w:ascii="Arial Narrow" w:hAnsi="Arial Narrow"/>
                <w:b/>
              </w:rPr>
              <w:t>n</w:t>
            </w:r>
            <w:r>
              <w:rPr>
                <w:rFonts w:ascii="Arial Narrow" w:hAnsi="Arial Narrow"/>
                <w:b/>
              </w:rPr>
              <w:t xml:space="preserve">gebracht und an anderen Standorten neue Bepflanzungen vorgenommen. Ohnehin ist der Lebensraumverlust nicht als sehr gravierend zu betrachten, wenn man diesen im Vergleich zum weiterhin vorhandenen Lebensraum sieht. </w:t>
            </w:r>
          </w:p>
          <w:p w:rsidR="00A55D16" w:rsidRPr="00E13F6C" w:rsidRDefault="000B1599" w:rsidP="00A55D16">
            <w:pPr>
              <w:rPr>
                <w:rFonts w:ascii="Arial Narrow" w:hAnsi="Arial Narrow"/>
                <w:b/>
                <w:color w:val="FF0000"/>
              </w:rPr>
            </w:pPr>
            <w:r w:rsidRPr="001557A8">
              <w:rPr>
                <w:rFonts w:ascii="Arial Narrow" w:hAnsi="Arial Narrow"/>
                <w:b/>
              </w:rPr>
              <w:t>Unter Berücksichtigung dieser Maßnahmen hat die Anlage keine über das Maß hinau</w:t>
            </w:r>
            <w:r w:rsidRPr="001557A8">
              <w:rPr>
                <w:rFonts w:ascii="Arial Narrow" w:hAnsi="Arial Narrow"/>
                <w:b/>
              </w:rPr>
              <w:t>s</w:t>
            </w:r>
            <w:r w:rsidRPr="001557A8">
              <w:rPr>
                <w:rFonts w:ascii="Arial Narrow" w:hAnsi="Arial Narrow"/>
                <w:b/>
              </w:rPr>
              <w:t>gehenden</w:t>
            </w:r>
            <w:r w:rsidR="00E13F6C" w:rsidRPr="001557A8">
              <w:rPr>
                <w:rFonts w:ascii="Arial Narrow" w:hAnsi="Arial Narrow"/>
                <w:b/>
              </w:rPr>
              <w:t>, dem UVPG widersprechenden</w:t>
            </w:r>
            <w:r w:rsidRPr="001557A8">
              <w:rPr>
                <w:rFonts w:ascii="Arial Narrow" w:hAnsi="Arial Narrow"/>
                <w:b/>
              </w:rPr>
              <w:t xml:space="preserve"> Auswirkungen auf die Schutzgüter.</w:t>
            </w:r>
            <w:r w:rsidR="00E13F6C" w:rsidRPr="001557A8">
              <w:rPr>
                <w:rFonts w:ascii="Arial Narrow" w:hAnsi="Arial Narrow"/>
                <w:b/>
              </w:rPr>
              <w:t xml:space="preserve"> Den Au</w:t>
            </w:r>
            <w:r w:rsidR="00E13F6C" w:rsidRPr="001557A8">
              <w:rPr>
                <w:rFonts w:ascii="Arial Narrow" w:hAnsi="Arial Narrow"/>
                <w:b/>
              </w:rPr>
              <w:t>s</w:t>
            </w:r>
            <w:r w:rsidR="00E13F6C" w:rsidRPr="001557A8">
              <w:rPr>
                <w:rFonts w:ascii="Arial Narrow" w:hAnsi="Arial Narrow"/>
                <w:b/>
              </w:rPr>
              <w:t xml:space="preserve">wirkungen wird effektiv entgegengewirkt. </w:t>
            </w:r>
            <w:r w:rsidRPr="001557A8">
              <w:rPr>
                <w:rFonts w:ascii="Arial Narrow" w:hAnsi="Arial Narrow"/>
                <w:b/>
              </w:rPr>
              <w:t>Es bestehen daher grundsätzlich keine B</w:t>
            </w:r>
            <w:r w:rsidRPr="001557A8">
              <w:rPr>
                <w:rFonts w:ascii="Arial Narrow" w:hAnsi="Arial Narrow"/>
                <w:b/>
              </w:rPr>
              <w:t>e</w:t>
            </w:r>
            <w:r w:rsidRPr="001557A8">
              <w:rPr>
                <w:rFonts w:ascii="Arial Narrow" w:hAnsi="Arial Narrow"/>
                <w:b/>
              </w:rPr>
              <w:t>denken gegen die beantragten drei Windenergieanlagen.</w:t>
            </w:r>
            <w:r w:rsidR="002C2612" w:rsidRPr="001557A8">
              <w:rPr>
                <w:rFonts w:ascii="Arial Narrow" w:hAnsi="Arial Narrow"/>
                <w:b/>
              </w:rPr>
              <w:t xml:space="preserve"> Auf eine Umweltverträglic</w:t>
            </w:r>
            <w:r w:rsidR="002C2612" w:rsidRPr="001557A8">
              <w:rPr>
                <w:rFonts w:ascii="Arial Narrow" w:hAnsi="Arial Narrow"/>
                <w:b/>
              </w:rPr>
              <w:t>h</w:t>
            </w:r>
            <w:r w:rsidR="002C2612" w:rsidRPr="001557A8">
              <w:rPr>
                <w:rFonts w:ascii="Arial Narrow" w:hAnsi="Arial Narrow"/>
                <w:b/>
              </w:rPr>
              <w:t>keitsprüfung kann verzichtet werden.</w:t>
            </w:r>
          </w:p>
        </w:tc>
      </w:tr>
    </w:tbl>
    <w:p w:rsidR="00DA2E56" w:rsidRDefault="00DA2E56">
      <w:pPr>
        <w:rPr>
          <w:rFonts w:ascii="Arial Narrow" w:hAnsi="Arial Narrow"/>
        </w:rPr>
      </w:pPr>
    </w:p>
    <w:p w:rsidR="00A55D16" w:rsidRDefault="00A55D16">
      <w:pPr>
        <w:rPr>
          <w:rFonts w:ascii="Arial Narrow" w:hAnsi="Arial Narrow"/>
        </w:rPr>
      </w:pPr>
    </w:p>
    <w:p w:rsidR="00A55D16" w:rsidRPr="00950FC6" w:rsidRDefault="00A15AE4">
      <w:pPr>
        <w:rPr>
          <w:rFonts w:ascii="Arial Narrow" w:hAnsi="Arial Narrow"/>
          <w:szCs w:val="22"/>
        </w:rPr>
      </w:pPr>
      <w:r>
        <w:rPr>
          <w:rFonts w:ascii="Arial Narrow" w:hAnsi="Arial Narrow"/>
          <w:szCs w:val="22"/>
        </w:rPr>
        <w:t>Koblenz,</w:t>
      </w:r>
      <w:bookmarkStart w:id="0" w:name="_GoBack"/>
      <w:bookmarkEnd w:id="0"/>
      <w:r w:rsidR="00CA6B93">
        <w:rPr>
          <w:rFonts w:ascii="Arial Narrow" w:hAnsi="Arial Narrow"/>
          <w:szCs w:val="22"/>
        </w:rPr>
        <w:t xml:space="preserve"> 12.08</w:t>
      </w:r>
      <w:r w:rsidR="002C2612" w:rsidRPr="00950FC6">
        <w:rPr>
          <w:rFonts w:ascii="Arial Narrow" w:hAnsi="Arial Narrow"/>
          <w:szCs w:val="22"/>
        </w:rPr>
        <w:t>.2018</w:t>
      </w:r>
    </w:p>
    <w:p w:rsidR="00A55D16" w:rsidRPr="00950FC6" w:rsidRDefault="00A15AE4">
      <w:pPr>
        <w:rPr>
          <w:rFonts w:ascii="Arial Narrow" w:hAnsi="Arial Narrow"/>
          <w:szCs w:val="22"/>
        </w:rPr>
      </w:pPr>
      <w:r>
        <w:rPr>
          <w:rFonts w:ascii="Arial Narrow" w:hAnsi="Arial Narrow"/>
          <w:szCs w:val="22"/>
        </w:rPr>
        <w:t>Kreisverwaltung Mayen-Koblenz</w:t>
      </w:r>
    </w:p>
    <w:p w:rsidR="00A55D16" w:rsidRPr="00950FC6" w:rsidRDefault="00A15AE4">
      <w:pPr>
        <w:rPr>
          <w:rFonts w:ascii="Arial Narrow" w:hAnsi="Arial Narrow"/>
          <w:szCs w:val="22"/>
        </w:rPr>
      </w:pPr>
      <w:r>
        <w:rPr>
          <w:rFonts w:ascii="Arial Narrow" w:hAnsi="Arial Narrow"/>
          <w:szCs w:val="22"/>
        </w:rPr>
        <w:t>Immissionsschutzbehörde</w:t>
      </w:r>
    </w:p>
    <w:sectPr w:rsidR="00A55D16" w:rsidRPr="00950FC6" w:rsidSect="00883043">
      <w:footerReference w:type="default" r:id="rId10"/>
      <w:footerReference w:type="first" r:id="rId11"/>
      <w:type w:val="continuous"/>
      <w:pgSz w:w="16838" w:h="11906" w:orient="landscape" w:code="9"/>
      <w:pgMar w:top="851" w:right="851" w:bottom="567" w:left="851" w:header="720" w:footer="567" w:gutter="0"/>
      <w:cols w:space="720"/>
      <w:formProt w:val="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7C" w:rsidRDefault="00CF007C">
      <w:r>
        <w:separator/>
      </w:r>
    </w:p>
  </w:endnote>
  <w:endnote w:type="continuationSeparator" w:id="0">
    <w:p w:rsidR="00CF007C" w:rsidRDefault="00CF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7C" w:rsidRPr="00F6144F" w:rsidRDefault="00CF007C" w:rsidP="00F6144F">
    <w:pPr>
      <w:pStyle w:val="Fuzeile"/>
      <w:tabs>
        <w:tab w:val="clear" w:pos="4536"/>
        <w:tab w:val="clear" w:pos="9072"/>
      </w:tabs>
      <w:jc w:val="right"/>
      <w:rPr>
        <w:rFonts w:ascii="Arial Narrow" w:hAnsi="Arial Narrow"/>
      </w:rPr>
    </w:pPr>
    <w:r w:rsidRPr="00F6144F">
      <w:rPr>
        <w:rStyle w:val="Seitenzahl"/>
        <w:rFonts w:ascii="Arial Narrow" w:hAnsi="Arial Narrow"/>
      </w:rPr>
      <w:fldChar w:fldCharType="begin"/>
    </w:r>
    <w:r w:rsidRPr="00F6144F">
      <w:rPr>
        <w:rStyle w:val="Seitenzahl"/>
        <w:rFonts w:ascii="Arial Narrow" w:hAnsi="Arial Narrow"/>
      </w:rPr>
      <w:instrText xml:space="preserve"> PAGE </w:instrText>
    </w:r>
    <w:r w:rsidRPr="00F6144F">
      <w:rPr>
        <w:rStyle w:val="Seitenzahl"/>
        <w:rFonts w:ascii="Arial Narrow" w:hAnsi="Arial Narrow"/>
      </w:rPr>
      <w:fldChar w:fldCharType="separate"/>
    </w:r>
    <w:r w:rsidR="00A15AE4">
      <w:rPr>
        <w:rStyle w:val="Seitenzahl"/>
        <w:rFonts w:ascii="Arial Narrow" w:hAnsi="Arial Narrow"/>
        <w:noProof/>
      </w:rPr>
      <w:t>19</w:t>
    </w:r>
    <w:r w:rsidRPr="00F6144F">
      <w:rPr>
        <w:rStyle w:val="Seitenzahl"/>
        <w:rFonts w:ascii="Arial Narrow" w:hAnsi="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7C" w:rsidRPr="00005863" w:rsidRDefault="00CF007C" w:rsidP="00F6144F">
    <w:pPr>
      <w:pStyle w:val="Fuzeile"/>
      <w:tabs>
        <w:tab w:val="clear" w:pos="4536"/>
        <w:tab w:val="clear" w:pos="9072"/>
      </w:tabs>
      <w:jc w:val="right"/>
      <w:rPr>
        <w:rFonts w:ascii="Arial Narrow" w:hAnsi="Arial Narrow"/>
        <w:sz w:val="20"/>
      </w:rPr>
    </w:pPr>
    <w:r w:rsidRPr="00F6144F">
      <w:rPr>
        <w:rStyle w:val="Seitenzahl"/>
        <w:rFonts w:ascii="Arial Narrow" w:hAnsi="Arial Narrow"/>
      </w:rPr>
      <w:fldChar w:fldCharType="begin"/>
    </w:r>
    <w:r w:rsidRPr="00F6144F">
      <w:rPr>
        <w:rStyle w:val="Seitenzahl"/>
        <w:rFonts w:ascii="Arial Narrow" w:hAnsi="Arial Narrow"/>
      </w:rPr>
      <w:instrText xml:space="preserve"> PAGE </w:instrText>
    </w:r>
    <w:r w:rsidRPr="00F6144F">
      <w:rPr>
        <w:rStyle w:val="Seitenzahl"/>
        <w:rFonts w:ascii="Arial Narrow" w:hAnsi="Arial Narrow"/>
      </w:rPr>
      <w:fldChar w:fldCharType="separate"/>
    </w:r>
    <w:r w:rsidR="00A15AE4">
      <w:rPr>
        <w:rStyle w:val="Seitenzahl"/>
        <w:rFonts w:ascii="Arial Narrow" w:hAnsi="Arial Narrow"/>
        <w:noProof/>
      </w:rPr>
      <w:t>1</w:t>
    </w:r>
    <w:r w:rsidRPr="00F6144F">
      <w:rPr>
        <w:rStyle w:val="Seitenzahl"/>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7C" w:rsidRDefault="00CF007C">
      <w:r>
        <w:separator/>
      </w:r>
    </w:p>
  </w:footnote>
  <w:footnote w:type="continuationSeparator" w:id="0">
    <w:p w:rsidR="00CF007C" w:rsidRDefault="00CF0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8AF7A2"/>
    <w:lvl w:ilvl="0">
      <w:start w:val="1"/>
      <w:numFmt w:val="decimal"/>
      <w:lvlText w:val="%1."/>
      <w:lvlJc w:val="left"/>
      <w:pPr>
        <w:tabs>
          <w:tab w:val="num" w:pos="1492"/>
        </w:tabs>
        <w:ind w:left="1492" w:hanging="360"/>
      </w:pPr>
    </w:lvl>
  </w:abstractNum>
  <w:abstractNum w:abstractNumId="1">
    <w:nsid w:val="FFFFFF7D"/>
    <w:multiLevelType w:val="singleLevel"/>
    <w:tmpl w:val="008EB228"/>
    <w:lvl w:ilvl="0">
      <w:start w:val="1"/>
      <w:numFmt w:val="decimal"/>
      <w:lvlText w:val="%1."/>
      <w:lvlJc w:val="left"/>
      <w:pPr>
        <w:tabs>
          <w:tab w:val="num" w:pos="1209"/>
        </w:tabs>
        <w:ind w:left="1209" w:hanging="360"/>
      </w:pPr>
    </w:lvl>
  </w:abstractNum>
  <w:abstractNum w:abstractNumId="2">
    <w:nsid w:val="FFFFFF7E"/>
    <w:multiLevelType w:val="singleLevel"/>
    <w:tmpl w:val="F920FC2E"/>
    <w:lvl w:ilvl="0">
      <w:start w:val="1"/>
      <w:numFmt w:val="decimal"/>
      <w:lvlText w:val="%1."/>
      <w:lvlJc w:val="left"/>
      <w:pPr>
        <w:tabs>
          <w:tab w:val="num" w:pos="926"/>
        </w:tabs>
        <w:ind w:left="926" w:hanging="360"/>
      </w:pPr>
    </w:lvl>
  </w:abstractNum>
  <w:abstractNum w:abstractNumId="3">
    <w:nsid w:val="FFFFFF7F"/>
    <w:multiLevelType w:val="singleLevel"/>
    <w:tmpl w:val="B45E010A"/>
    <w:lvl w:ilvl="0">
      <w:start w:val="1"/>
      <w:numFmt w:val="decimal"/>
      <w:lvlText w:val="%1."/>
      <w:lvlJc w:val="left"/>
      <w:pPr>
        <w:tabs>
          <w:tab w:val="num" w:pos="643"/>
        </w:tabs>
        <w:ind w:left="643" w:hanging="360"/>
      </w:pPr>
    </w:lvl>
  </w:abstractNum>
  <w:abstractNum w:abstractNumId="4">
    <w:nsid w:val="FFFFFF80"/>
    <w:multiLevelType w:val="singleLevel"/>
    <w:tmpl w:val="CFDE26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B6F7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B43A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0472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44ABA2"/>
    <w:lvl w:ilvl="0">
      <w:start w:val="1"/>
      <w:numFmt w:val="decimal"/>
      <w:lvlText w:val="%1."/>
      <w:lvlJc w:val="left"/>
      <w:pPr>
        <w:tabs>
          <w:tab w:val="num" w:pos="360"/>
        </w:tabs>
        <w:ind w:left="360" w:hanging="360"/>
      </w:pPr>
    </w:lvl>
  </w:abstractNum>
  <w:abstractNum w:abstractNumId="9">
    <w:nsid w:val="FFFFFF89"/>
    <w:multiLevelType w:val="singleLevel"/>
    <w:tmpl w:val="DC3C85FA"/>
    <w:lvl w:ilvl="0">
      <w:start w:val="1"/>
      <w:numFmt w:val="bullet"/>
      <w:lvlText w:val=""/>
      <w:lvlJc w:val="left"/>
      <w:pPr>
        <w:tabs>
          <w:tab w:val="num" w:pos="360"/>
        </w:tabs>
        <w:ind w:left="360" w:hanging="360"/>
      </w:pPr>
      <w:rPr>
        <w:rFonts w:ascii="Symbol" w:hAnsi="Symbol" w:hint="default"/>
      </w:rPr>
    </w:lvl>
  </w:abstractNum>
  <w:abstractNum w:abstractNumId="10">
    <w:nsid w:val="0167753F"/>
    <w:multiLevelType w:val="hybridMultilevel"/>
    <w:tmpl w:val="9A08C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3E33EEA"/>
    <w:multiLevelType w:val="hybridMultilevel"/>
    <w:tmpl w:val="A3DCD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AF1E46"/>
    <w:multiLevelType w:val="hybridMultilevel"/>
    <w:tmpl w:val="3522A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B393C92"/>
    <w:multiLevelType w:val="hybridMultilevel"/>
    <w:tmpl w:val="F71C9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06E7B68"/>
    <w:multiLevelType w:val="singleLevel"/>
    <w:tmpl w:val="0407000F"/>
    <w:lvl w:ilvl="0">
      <w:start w:val="1"/>
      <w:numFmt w:val="decimal"/>
      <w:lvlText w:val="%1."/>
      <w:lvlJc w:val="left"/>
      <w:pPr>
        <w:tabs>
          <w:tab w:val="num" w:pos="360"/>
        </w:tabs>
        <w:ind w:left="360" w:hanging="360"/>
      </w:pPr>
      <w:rPr>
        <w:rFonts w:hint="default"/>
      </w:rPr>
    </w:lvl>
  </w:abstractNum>
  <w:abstractNum w:abstractNumId="15">
    <w:nsid w:val="127E3127"/>
    <w:multiLevelType w:val="hybridMultilevel"/>
    <w:tmpl w:val="E4D2C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BEA3B1E"/>
    <w:multiLevelType w:val="hybridMultilevel"/>
    <w:tmpl w:val="4332347A"/>
    <w:lvl w:ilvl="0" w:tplc="DFBCA966">
      <w:start w:val="3"/>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60498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48ED6B79"/>
    <w:multiLevelType w:val="hybridMultilevel"/>
    <w:tmpl w:val="79F29CFC"/>
    <w:lvl w:ilvl="0" w:tplc="DFBCA966">
      <w:start w:val="3"/>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860FC1"/>
    <w:multiLevelType w:val="hybridMultilevel"/>
    <w:tmpl w:val="16D09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5D2EB6"/>
    <w:multiLevelType w:val="hybridMultilevel"/>
    <w:tmpl w:val="53845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9B546B3"/>
    <w:multiLevelType w:val="hybridMultilevel"/>
    <w:tmpl w:val="FDAC5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BBC79CF"/>
    <w:multiLevelType w:val="hybridMultilevel"/>
    <w:tmpl w:val="A51A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EAE07E0"/>
    <w:multiLevelType w:val="hybridMultilevel"/>
    <w:tmpl w:val="BA1A0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A6D2E7D"/>
    <w:multiLevelType w:val="hybridMultilevel"/>
    <w:tmpl w:val="60647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433E91"/>
    <w:multiLevelType w:val="hybridMultilevel"/>
    <w:tmpl w:val="E9782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1B3A29"/>
    <w:multiLevelType w:val="singleLevel"/>
    <w:tmpl w:val="CD64FD8E"/>
    <w:lvl w:ilvl="0">
      <w:start w:val="5"/>
      <w:numFmt w:val="bullet"/>
      <w:lvlText w:val="-"/>
      <w:lvlJc w:val="left"/>
      <w:pPr>
        <w:tabs>
          <w:tab w:val="num" w:pos="360"/>
        </w:tabs>
        <w:ind w:left="360" w:hanging="360"/>
      </w:pPr>
      <w:rPr>
        <w:rFonts w:ascii="Times New Roman" w:hAnsi="Times New Roman" w:hint="default"/>
      </w:rPr>
    </w:lvl>
  </w:abstractNum>
  <w:abstractNum w:abstractNumId="27">
    <w:nsid w:val="6FA97AF9"/>
    <w:multiLevelType w:val="hybridMultilevel"/>
    <w:tmpl w:val="DE0C1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2FC0C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778D1DE0"/>
    <w:multiLevelType w:val="singleLevel"/>
    <w:tmpl w:val="04070017"/>
    <w:lvl w:ilvl="0">
      <w:start w:val="1"/>
      <w:numFmt w:val="lowerLetter"/>
      <w:lvlText w:val="%1)"/>
      <w:lvlJc w:val="left"/>
      <w:pPr>
        <w:tabs>
          <w:tab w:val="num" w:pos="360"/>
        </w:tabs>
        <w:ind w:left="360" w:hanging="360"/>
      </w:pPr>
      <w:rPr>
        <w:rFonts w:hint="default"/>
      </w:rPr>
    </w:lvl>
  </w:abstractNum>
  <w:abstractNum w:abstractNumId="30">
    <w:nsid w:val="77956EAD"/>
    <w:multiLevelType w:val="hybridMultilevel"/>
    <w:tmpl w:val="5620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F2B5982"/>
    <w:multiLevelType w:val="singleLevel"/>
    <w:tmpl w:val="04070013"/>
    <w:lvl w:ilvl="0">
      <w:start w:val="1"/>
      <w:numFmt w:val="upperRoman"/>
      <w:lvlText w:val="%1."/>
      <w:lvlJc w:val="left"/>
      <w:pPr>
        <w:tabs>
          <w:tab w:val="num" w:pos="720"/>
        </w:tabs>
        <w:ind w:left="720" w:hanging="720"/>
      </w:pPr>
      <w:rPr>
        <w:rFonts w:hint="default"/>
      </w:rPr>
    </w:lvl>
  </w:abstractNum>
  <w:abstractNum w:abstractNumId="32">
    <w:nsid w:val="7F9A08EA"/>
    <w:multiLevelType w:val="hybridMultilevel"/>
    <w:tmpl w:val="44BA2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6"/>
  </w:num>
  <w:num w:numId="4">
    <w:abstractNumId w:val="29"/>
  </w:num>
  <w:num w:numId="5">
    <w:abstractNumId w:val="28"/>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25"/>
  </w:num>
  <w:num w:numId="20">
    <w:abstractNumId w:val="10"/>
  </w:num>
  <w:num w:numId="21">
    <w:abstractNumId w:val="12"/>
  </w:num>
  <w:num w:numId="22">
    <w:abstractNumId w:val="20"/>
  </w:num>
  <w:num w:numId="23">
    <w:abstractNumId w:val="23"/>
  </w:num>
  <w:num w:numId="24">
    <w:abstractNumId w:val="27"/>
  </w:num>
  <w:num w:numId="25">
    <w:abstractNumId w:val="19"/>
  </w:num>
  <w:num w:numId="26">
    <w:abstractNumId w:val="15"/>
  </w:num>
  <w:num w:numId="27">
    <w:abstractNumId w:val="30"/>
  </w:num>
  <w:num w:numId="28">
    <w:abstractNumId w:val="24"/>
  </w:num>
  <w:num w:numId="29">
    <w:abstractNumId w:val="22"/>
  </w:num>
  <w:num w:numId="30">
    <w:abstractNumId w:val="32"/>
  </w:num>
  <w:num w:numId="31">
    <w:abstractNumId w:val="16"/>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7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63"/>
    <w:rsid w:val="00005863"/>
    <w:rsid w:val="0001135C"/>
    <w:rsid w:val="0001358C"/>
    <w:rsid w:val="00035429"/>
    <w:rsid w:val="00042D9F"/>
    <w:rsid w:val="00047966"/>
    <w:rsid w:val="0006225A"/>
    <w:rsid w:val="000774BE"/>
    <w:rsid w:val="00080EB5"/>
    <w:rsid w:val="00092280"/>
    <w:rsid w:val="000B1599"/>
    <w:rsid w:val="000B5133"/>
    <w:rsid w:val="000B6B0C"/>
    <w:rsid w:val="000D2A12"/>
    <w:rsid w:val="000D4559"/>
    <w:rsid w:val="000F3F44"/>
    <w:rsid w:val="000F70EE"/>
    <w:rsid w:val="00102848"/>
    <w:rsid w:val="00107C2D"/>
    <w:rsid w:val="00114B9F"/>
    <w:rsid w:val="00124A4F"/>
    <w:rsid w:val="00134E31"/>
    <w:rsid w:val="00153FF5"/>
    <w:rsid w:val="001557A8"/>
    <w:rsid w:val="00164CE6"/>
    <w:rsid w:val="00170F31"/>
    <w:rsid w:val="001914FD"/>
    <w:rsid w:val="00191EF2"/>
    <w:rsid w:val="00195312"/>
    <w:rsid w:val="001A1D4A"/>
    <w:rsid w:val="001B11E5"/>
    <w:rsid w:val="001C5DD0"/>
    <w:rsid w:val="001E724B"/>
    <w:rsid w:val="001F1DF7"/>
    <w:rsid w:val="001F47EE"/>
    <w:rsid w:val="002021A9"/>
    <w:rsid w:val="002050A4"/>
    <w:rsid w:val="002065B5"/>
    <w:rsid w:val="00215897"/>
    <w:rsid w:val="002343A1"/>
    <w:rsid w:val="00240065"/>
    <w:rsid w:val="0025616F"/>
    <w:rsid w:val="00264B48"/>
    <w:rsid w:val="00265AFB"/>
    <w:rsid w:val="002801F8"/>
    <w:rsid w:val="00285FF1"/>
    <w:rsid w:val="002B4150"/>
    <w:rsid w:val="002C1D61"/>
    <w:rsid w:val="002C23D2"/>
    <w:rsid w:val="002C2612"/>
    <w:rsid w:val="002C760F"/>
    <w:rsid w:val="002D186A"/>
    <w:rsid w:val="002E276E"/>
    <w:rsid w:val="003060FB"/>
    <w:rsid w:val="00313CDD"/>
    <w:rsid w:val="0031761F"/>
    <w:rsid w:val="0033481E"/>
    <w:rsid w:val="0035373E"/>
    <w:rsid w:val="0037063D"/>
    <w:rsid w:val="0037139D"/>
    <w:rsid w:val="00380D78"/>
    <w:rsid w:val="003821C7"/>
    <w:rsid w:val="003823AB"/>
    <w:rsid w:val="003842F5"/>
    <w:rsid w:val="0038497D"/>
    <w:rsid w:val="00394681"/>
    <w:rsid w:val="00394B07"/>
    <w:rsid w:val="003A305E"/>
    <w:rsid w:val="003A363C"/>
    <w:rsid w:val="003B1DF6"/>
    <w:rsid w:val="003C0B5F"/>
    <w:rsid w:val="003C3C14"/>
    <w:rsid w:val="003F70C4"/>
    <w:rsid w:val="004006EE"/>
    <w:rsid w:val="00407E6A"/>
    <w:rsid w:val="00431F2C"/>
    <w:rsid w:val="00451E89"/>
    <w:rsid w:val="0047443C"/>
    <w:rsid w:val="00480932"/>
    <w:rsid w:val="004B7E82"/>
    <w:rsid w:val="004C4B24"/>
    <w:rsid w:val="004C6C22"/>
    <w:rsid w:val="004E3A73"/>
    <w:rsid w:val="004F2658"/>
    <w:rsid w:val="0050329C"/>
    <w:rsid w:val="0051685B"/>
    <w:rsid w:val="00517B18"/>
    <w:rsid w:val="00530D56"/>
    <w:rsid w:val="00542281"/>
    <w:rsid w:val="00543492"/>
    <w:rsid w:val="00550F41"/>
    <w:rsid w:val="00567364"/>
    <w:rsid w:val="0057760E"/>
    <w:rsid w:val="00577E4E"/>
    <w:rsid w:val="00581E1E"/>
    <w:rsid w:val="00587DC6"/>
    <w:rsid w:val="005B71FB"/>
    <w:rsid w:val="005E1116"/>
    <w:rsid w:val="005E63C1"/>
    <w:rsid w:val="005F416A"/>
    <w:rsid w:val="0060148B"/>
    <w:rsid w:val="00602169"/>
    <w:rsid w:val="006227BC"/>
    <w:rsid w:val="006302CC"/>
    <w:rsid w:val="00633A97"/>
    <w:rsid w:val="00654DE0"/>
    <w:rsid w:val="00655476"/>
    <w:rsid w:val="00657304"/>
    <w:rsid w:val="00667F67"/>
    <w:rsid w:val="006814E3"/>
    <w:rsid w:val="006B25BD"/>
    <w:rsid w:val="006E5D15"/>
    <w:rsid w:val="006F3AEC"/>
    <w:rsid w:val="0070744A"/>
    <w:rsid w:val="00715BEA"/>
    <w:rsid w:val="0072164D"/>
    <w:rsid w:val="00741494"/>
    <w:rsid w:val="00741699"/>
    <w:rsid w:val="00744A0E"/>
    <w:rsid w:val="00747491"/>
    <w:rsid w:val="00757BEF"/>
    <w:rsid w:val="00766440"/>
    <w:rsid w:val="00784029"/>
    <w:rsid w:val="007B0C31"/>
    <w:rsid w:val="007B4023"/>
    <w:rsid w:val="007B47B6"/>
    <w:rsid w:val="007C1A91"/>
    <w:rsid w:val="007D6840"/>
    <w:rsid w:val="007E0B9A"/>
    <w:rsid w:val="007E5AA6"/>
    <w:rsid w:val="007E7EC9"/>
    <w:rsid w:val="007F65F1"/>
    <w:rsid w:val="00802CD3"/>
    <w:rsid w:val="00807AC2"/>
    <w:rsid w:val="008108FA"/>
    <w:rsid w:val="008220E4"/>
    <w:rsid w:val="00835E08"/>
    <w:rsid w:val="00840FBF"/>
    <w:rsid w:val="00845DD2"/>
    <w:rsid w:val="00882B87"/>
    <w:rsid w:val="00883043"/>
    <w:rsid w:val="008A2090"/>
    <w:rsid w:val="008A21B7"/>
    <w:rsid w:val="008B351F"/>
    <w:rsid w:val="008C1364"/>
    <w:rsid w:val="008C26C7"/>
    <w:rsid w:val="008D4DF6"/>
    <w:rsid w:val="008D7AB5"/>
    <w:rsid w:val="008E0C90"/>
    <w:rsid w:val="008E413A"/>
    <w:rsid w:val="008E7F87"/>
    <w:rsid w:val="00911795"/>
    <w:rsid w:val="00932AA1"/>
    <w:rsid w:val="009424BE"/>
    <w:rsid w:val="00942CAF"/>
    <w:rsid w:val="00944858"/>
    <w:rsid w:val="00950FC6"/>
    <w:rsid w:val="0096199E"/>
    <w:rsid w:val="00973771"/>
    <w:rsid w:val="00974BF8"/>
    <w:rsid w:val="00974E34"/>
    <w:rsid w:val="00976CE2"/>
    <w:rsid w:val="009805D2"/>
    <w:rsid w:val="00982497"/>
    <w:rsid w:val="009A1BEE"/>
    <w:rsid w:val="009A207E"/>
    <w:rsid w:val="009B0B97"/>
    <w:rsid w:val="009C24CE"/>
    <w:rsid w:val="009D1667"/>
    <w:rsid w:val="009D392F"/>
    <w:rsid w:val="00A13409"/>
    <w:rsid w:val="00A15844"/>
    <w:rsid w:val="00A15AE4"/>
    <w:rsid w:val="00A45118"/>
    <w:rsid w:val="00A46011"/>
    <w:rsid w:val="00A47FF6"/>
    <w:rsid w:val="00A50764"/>
    <w:rsid w:val="00A53972"/>
    <w:rsid w:val="00A55D16"/>
    <w:rsid w:val="00A56E46"/>
    <w:rsid w:val="00A60AA9"/>
    <w:rsid w:val="00A65296"/>
    <w:rsid w:val="00A70A8D"/>
    <w:rsid w:val="00A71F2A"/>
    <w:rsid w:val="00A7303D"/>
    <w:rsid w:val="00A74A5C"/>
    <w:rsid w:val="00A80DFB"/>
    <w:rsid w:val="00AA4D95"/>
    <w:rsid w:val="00AA7701"/>
    <w:rsid w:val="00AE75FC"/>
    <w:rsid w:val="00B06ED1"/>
    <w:rsid w:val="00B15EDD"/>
    <w:rsid w:val="00B25F8E"/>
    <w:rsid w:val="00B335AE"/>
    <w:rsid w:val="00B5055B"/>
    <w:rsid w:val="00B70C96"/>
    <w:rsid w:val="00B70F80"/>
    <w:rsid w:val="00B831BC"/>
    <w:rsid w:val="00BA1627"/>
    <w:rsid w:val="00BA30D4"/>
    <w:rsid w:val="00BA4F95"/>
    <w:rsid w:val="00BC759F"/>
    <w:rsid w:val="00BE3C6C"/>
    <w:rsid w:val="00C00565"/>
    <w:rsid w:val="00C0691E"/>
    <w:rsid w:val="00C12FA9"/>
    <w:rsid w:val="00C1670D"/>
    <w:rsid w:val="00C20E7C"/>
    <w:rsid w:val="00C223D2"/>
    <w:rsid w:val="00C404AB"/>
    <w:rsid w:val="00C43D4A"/>
    <w:rsid w:val="00C5061D"/>
    <w:rsid w:val="00C80117"/>
    <w:rsid w:val="00C86C41"/>
    <w:rsid w:val="00CA6B93"/>
    <w:rsid w:val="00CB26BE"/>
    <w:rsid w:val="00CC0C63"/>
    <w:rsid w:val="00CD2D1F"/>
    <w:rsid w:val="00CE0F49"/>
    <w:rsid w:val="00CE2782"/>
    <w:rsid w:val="00CE4181"/>
    <w:rsid w:val="00CF007C"/>
    <w:rsid w:val="00CF5FF9"/>
    <w:rsid w:val="00D305EB"/>
    <w:rsid w:val="00D62E2A"/>
    <w:rsid w:val="00D70143"/>
    <w:rsid w:val="00D77E78"/>
    <w:rsid w:val="00D807C2"/>
    <w:rsid w:val="00D8745B"/>
    <w:rsid w:val="00D921CC"/>
    <w:rsid w:val="00DA2E56"/>
    <w:rsid w:val="00DC24EA"/>
    <w:rsid w:val="00DD2DDD"/>
    <w:rsid w:val="00DD5502"/>
    <w:rsid w:val="00DF25DC"/>
    <w:rsid w:val="00E0276F"/>
    <w:rsid w:val="00E13F6C"/>
    <w:rsid w:val="00E514EC"/>
    <w:rsid w:val="00E53967"/>
    <w:rsid w:val="00E6191C"/>
    <w:rsid w:val="00E66B18"/>
    <w:rsid w:val="00E84F62"/>
    <w:rsid w:val="00E91D96"/>
    <w:rsid w:val="00EB499E"/>
    <w:rsid w:val="00EB77F3"/>
    <w:rsid w:val="00EC41D0"/>
    <w:rsid w:val="00ED0A29"/>
    <w:rsid w:val="00EE74D6"/>
    <w:rsid w:val="00EF1E41"/>
    <w:rsid w:val="00EF6160"/>
    <w:rsid w:val="00F03ACF"/>
    <w:rsid w:val="00F054F8"/>
    <w:rsid w:val="00F075B6"/>
    <w:rsid w:val="00F13CAC"/>
    <w:rsid w:val="00F25735"/>
    <w:rsid w:val="00F3726A"/>
    <w:rsid w:val="00F6144F"/>
    <w:rsid w:val="00F73BEF"/>
    <w:rsid w:val="00F87588"/>
    <w:rsid w:val="00F91759"/>
    <w:rsid w:val="00FA0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6">
    <w:name w:val="heading 6"/>
    <w:basedOn w:val="Standard"/>
    <w:next w:val="Standard"/>
    <w:qFormat/>
    <w:pPr>
      <w:spacing w:before="240" w:after="6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Funotenzeichen">
    <w:name w:val="footnote reference"/>
    <w:semiHidden/>
    <w:rPr>
      <w:vertAlign w:val="superscript"/>
    </w:rPr>
  </w:style>
  <w:style w:type="character" w:styleId="Besuchter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sz w:val="22"/>
    </w:rPr>
  </w:style>
  <w:style w:type="paragraph" w:styleId="NurText">
    <w:name w:val="Plain Text"/>
    <w:basedOn w:val="Standard"/>
  </w:style>
  <w:style w:type="character" w:styleId="Zeilennummer">
    <w:name w:val="line number"/>
    <w:rPr>
      <w:rFonts w:ascii="Arial" w:hAnsi="Arial"/>
    </w:rPr>
  </w:style>
  <w:style w:type="paragraph" w:styleId="Sprechblasentext">
    <w:name w:val="Balloon Text"/>
    <w:basedOn w:val="Standard"/>
    <w:link w:val="SprechblasentextZchn"/>
    <w:rsid w:val="004F2658"/>
    <w:rPr>
      <w:rFonts w:ascii="Tahoma" w:hAnsi="Tahoma" w:cs="Tahoma"/>
      <w:sz w:val="16"/>
      <w:szCs w:val="16"/>
    </w:rPr>
  </w:style>
  <w:style w:type="character" w:customStyle="1" w:styleId="SprechblasentextZchn">
    <w:name w:val="Sprechblasentext Zchn"/>
    <w:basedOn w:val="Absatz-Standardschriftart"/>
    <w:link w:val="Sprechblasentext"/>
    <w:rsid w:val="004F2658"/>
    <w:rPr>
      <w:rFonts w:ascii="Tahoma" w:hAnsi="Tahoma" w:cs="Tahoma"/>
      <w:sz w:val="16"/>
      <w:szCs w:val="16"/>
    </w:rPr>
  </w:style>
  <w:style w:type="paragraph" w:styleId="Listenabsatz">
    <w:name w:val="List Paragraph"/>
    <w:basedOn w:val="Standard"/>
    <w:uiPriority w:val="34"/>
    <w:qFormat/>
    <w:rsid w:val="00451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6">
    <w:name w:val="heading 6"/>
    <w:basedOn w:val="Standard"/>
    <w:next w:val="Standard"/>
    <w:qFormat/>
    <w:pPr>
      <w:spacing w:before="240" w:after="6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Funotenzeichen">
    <w:name w:val="footnote reference"/>
    <w:semiHidden/>
    <w:rPr>
      <w:vertAlign w:val="superscript"/>
    </w:rPr>
  </w:style>
  <w:style w:type="character" w:styleId="Besuchter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sz w:val="22"/>
    </w:rPr>
  </w:style>
  <w:style w:type="paragraph" w:styleId="NurText">
    <w:name w:val="Plain Text"/>
    <w:basedOn w:val="Standard"/>
  </w:style>
  <w:style w:type="character" w:styleId="Zeilennummer">
    <w:name w:val="line number"/>
    <w:rPr>
      <w:rFonts w:ascii="Arial" w:hAnsi="Arial"/>
    </w:rPr>
  </w:style>
  <w:style w:type="paragraph" w:styleId="Sprechblasentext">
    <w:name w:val="Balloon Text"/>
    <w:basedOn w:val="Standard"/>
    <w:link w:val="SprechblasentextZchn"/>
    <w:rsid w:val="004F2658"/>
    <w:rPr>
      <w:rFonts w:ascii="Tahoma" w:hAnsi="Tahoma" w:cs="Tahoma"/>
      <w:sz w:val="16"/>
      <w:szCs w:val="16"/>
    </w:rPr>
  </w:style>
  <w:style w:type="character" w:customStyle="1" w:styleId="SprechblasentextZchn">
    <w:name w:val="Sprechblasentext Zchn"/>
    <w:basedOn w:val="Absatz-Standardschriftart"/>
    <w:link w:val="Sprechblasentext"/>
    <w:rsid w:val="004F2658"/>
    <w:rPr>
      <w:rFonts w:ascii="Tahoma" w:hAnsi="Tahoma" w:cs="Tahoma"/>
      <w:sz w:val="16"/>
      <w:szCs w:val="16"/>
    </w:rPr>
  </w:style>
  <w:style w:type="paragraph" w:styleId="Listenabsatz">
    <w:name w:val="List Paragraph"/>
    <w:basedOn w:val="Standard"/>
    <w:uiPriority w:val="34"/>
    <w:qFormat/>
    <w:rsid w:val="00451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rv01.kv.myk.intern\vorlagen$\1_Leeres_Dok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1D34-395F-4248-BD88-5F5D43B5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1_Leeres_Dokument.dot</Template>
  <TotalTime>0</TotalTime>
  <Pages>19</Pages>
  <Words>6937</Words>
  <Characters>43709</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Hausinterner Vermerk</vt:lpstr>
    </vt:vector>
  </TitlesOfParts>
  <Company>Kreisverwaltung Mayen-Koblenz</Company>
  <LinksUpToDate>false</LinksUpToDate>
  <CharactersWithSpaces>50545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Hausinterner Vermerk</dc:title>
  <dc:subject>Vorlage</dc:subject>
  <dc:creator>Andrea Wagner</dc:creator>
  <cp:lastModifiedBy>Solbach, Peter (KVMYK)</cp:lastModifiedBy>
  <cp:revision>43</cp:revision>
  <cp:lastPrinted>2019-04-11T10:07:00Z</cp:lastPrinted>
  <dcterms:created xsi:type="dcterms:W3CDTF">2019-08-22T13:52:00Z</dcterms:created>
  <dcterms:modified xsi:type="dcterms:W3CDTF">2019-09-06T05:53:00Z</dcterms:modified>
  <cp:category>Vorlage</cp:category>
</cp:coreProperties>
</file>