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899F" w14:textId="77777777" w:rsidR="00BE2115" w:rsidRDefault="00BE2115" w:rsidP="001225FC">
      <w:pPr>
        <w:rPr>
          <w:rFonts w:ascii="Arial" w:hAnsi="Arial"/>
          <w:sz w:val="22"/>
        </w:rPr>
      </w:pPr>
      <w:r>
        <w:rPr>
          <w:rFonts w:ascii="Arial" w:hAnsi="Arial"/>
          <w:sz w:val="22"/>
        </w:rPr>
        <w:t xml:space="preserve">Az.: </w:t>
      </w:r>
      <w:r w:rsidR="00BD4F99">
        <w:rPr>
          <w:rFonts w:ascii="Arial" w:hAnsi="Arial"/>
          <w:sz w:val="22"/>
        </w:rPr>
        <w:t>6425</w:t>
      </w:r>
      <w:r w:rsidR="00621184">
        <w:rPr>
          <w:rFonts w:ascii="Arial" w:hAnsi="Arial"/>
          <w:sz w:val="22"/>
        </w:rPr>
        <w:t>-0001#2023/0004-0111 31 AB2</w:t>
      </w:r>
    </w:p>
    <w:p w14:paraId="5D417BE4" w14:textId="77777777" w:rsidR="00BE2115" w:rsidRDefault="00BE2115" w:rsidP="001225FC">
      <w:pPr>
        <w:rPr>
          <w:rFonts w:ascii="Arial" w:hAnsi="Arial"/>
          <w:sz w:val="22"/>
        </w:rPr>
      </w:pPr>
    </w:p>
    <w:p w14:paraId="343ABF95" w14:textId="77777777" w:rsidR="00BE2115" w:rsidRDefault="00BE2115" w:rsidP="001225FC">
      <w:pPr>
        <w:rPr>
          <w:rFonts w:ascii="Arial" w:hAnsi="Arial"/>
          <w:sz w:val="22"/>
        </w:rPr>
      </w:pPr>
    </w:p>
    <w:p w14:paraId="4CD4843B" w14:textId="77777777" w:rsidR="00BE2115" w:rsidRDefault="00BE2115" w:rsidP="001225FC">
      <w:pPr>
        <w:rPr>
          <w:rFonts w:ascii="Arial" w:hAnsi="Arial"/>
          <w:sz w:val="22"/>
        </w:rPr>
      </w:pPr>
    </w:p>
    <w:p w14:paraId="0FE1A1C1" w14:textId="77777777" w:rsidR="00F524E1" w:rsidRPr="00F524E1" w:rsidRDefault="00F524E1" w:rsidP="00F524E1">
      <w:pPr>
        <w:pStyle w:val="Textkrper2"/>
        <w:rPr>
          <w:rFonts w:cs="Arial Unicode MS"/>
          <w:sz w:val="22"/>
          <w:szCs w:val="22"/>
        </w:rPr>
      </w:pPr>
      <w:r w:rsidRPr="00F524E1">
        <w:rPr>
          <w:rFonts w:cs="Arial Unicode MS"/>
          <w:sz w:val="22"/>
          <w:szCs w:val="22"/>
        </w:rPr>
        <w:t>Vollzug der Wassergesetze:</w:t>
      </w:r>
    </w:p>
    <w:p w14:paraId="5E07262E" w14:textId="77777777" w:rsidR="00F524E1" w:rsidRPr="00F524E1" w:rsidRDefault="00C1073F" w:rsidP="00F524E1">
      <w:pPr>
        <w:pStyle w:val="Textkrper2"/>
        <w:rPr>
          <w:rFonts w:cs="Arial Unicode MS"/>
          <w:sz w:val="22"/>
          <w:szCs w:val="22"/>
        </w:rPr>
      </w:pPr>
      <w:r w:rsidRPr="0079355F">
        <w:rPr>
          <w:rFonts w:cs="Arial Unicode MS"/>
          <w:sz w:val="22"/>
          <w:szCs w:val="22"/>
        </w:rPr>
        <w:t>Ergänzendes Planfeststellungsverfahren nach § 68 Wasserhaushaltsgesetz (WHG) i.V.m. § 75 Abs. 1a Satz 2 VwVfG und Verfahren zur Änderung des Planfeststellungsbeschlusses</w:t>
      </w:r>
      <w:r w:rsidRPr="00BC080F">
        <w:rPr>
          <w:rFonts w:cs="Arial Unicode MS"/>
          <w:sz w:val="22"/>
          <w:szCs w:val="22"/>
        </w:rPr>
        <w:t xml:space="preserve"> vom 20.6.2006 nach § 68 WHG i.V.m. § 76 Verwaltungsverfahrensgesetz (VwVfG)</w:t>
      </w:r>
      <w:r w:rsidR="00F524E1" w:rsidRPr="0079355F">
        <w:rPr>
          <w:rFonts w:cs="Arial Unicode MS"/>
          <w:sz w:val="22"/>
          <w:szCs w:val="22"/>
        </w:rPr>
        <w:t xml:space="preserve"> </w:t>
      </w:r>
      <w:r w:rsidR="00F524E1" w:rsidRPr="00F524E1">
        <w:rPr>
          <w:rFonts w:cs="Arial Unicode MS"/>
          <w:sz w:val="22"/>
          <w:szCs w:val="22"/>
        </w:rPr>
        <w:t xml:space="preserve">für </w:t>
      </w:r>
      <w:r w:rsidR="00E02F81">
        <w:rPr>
          <w:rFonts w:cs="Arial Unicode MS"/>
          <w:sz w:val="22"/>
          <w:szCs w:val="22"/>
        </w:rPr>
        <w:t xml:space="preserve">die </w:t>
      </w:r>
      <w:r w:rsidR="00E02F81" w:rsidRPr="00E02F81">
        <w:rPr>
          <w:rFonts w:cs="Arial Unicode MS"/>
          <w:sz w:val="22"/>
          <w:szCs w:val="22"/>
        </w:rPr>
        <w:t>Err</w:t>
      </w:r>
      <w:r w:rsidR="00E02F81">
        <w:rPr>
          <w:rFonts w:cs="Arial Unicode MS"/>
          <w:sz w:val="22"/>
          <w:szCs w:val="22"/>
        </w:rPr>
        <w:t>ichtung einer Hochwasserrückhal</w:t>
      </w:r>
      <w:r w:rsidR="00E02F81" w:rsidRPr="00E02F81">
        <w:rPr>
          <w:rFonts w:cs="Arial Unicode MS"/>
          <w:sz w:val="22"/>
          <w:szCs w:val="22"/>
        </w:rPr>
        <w:t>tung in den Gemarkungen Waldsee, Altrip und Neuhofen</w:t>
      </w:r>
    </w:p>
    <w:p w14:paraId="53508DF9" w14:textId="77777777" w:rsidR="00BE2115" w:rsidRPr="00BF4C53" w:rsidRDefault="00BE2115" w:rsidP="001225FC">
      <w:pPr>
        <w:pStyle w:val="Textkrper2"/>
        <w:rPr>
          <w:rFonts w:cs="Arial Unicode MS"/>
          <w:b w:val="0"/>
          <w:bCs w:val="0"/>
          <w:sz w:val="22"/>
          <w:szCs w:val="22"/>
        </w:rPr>
      </w:pPr>
    </w:p>
    <w:p w14:paraId="54636C70" w14:textId="77777777" w:rsidR="00BE2115" w:rsidRPr="00BF4C53" w:rsidRDefault="00BE2115" w:rsidP="001225FC">
      <w:pPr>
        <w:pStyle w:val="Textkrper2"/>
        <w:rPr>
          <w:rFonts w:cs="Arial Unicode MS"/>
          <w:b w:val="0"/>
          <w:bCs w:val="0"/>
          <w:sz w:val="22"/>
          <w:szCs w:val="22"/>
        </w:rPr>
      </w:pPr>
    </w:p>
    <w:p w14:paraId="0543DC82" w14:textId="77777777" w:rsidR="00BE2115" w:rsidRDefault="00BE2115" w:rsidP="0072289F">
      <w:pPr>
        <w:pStyle w:val="berschrift1"/>
        <w:rPr>
          <w:b/>
          <w:bCs/>
          <w:sz w:val="22"/>
          <w:szCs w:val="22"/>
          <w:lang w:val="it-IT"/>
        </w:rPr>
      </w:pPr>
      <w:r w:rsidRPr="00BF4C53">
        <w:rPr>
          <w:b/>
          <w:bCs/>
          <w:sz w:val="22"/>
          <w:szCs w:val="22"/>
          <w:lang w:val="it-IT"/>
        </w:rPr>
        <w:t>B E K A N N T M A C H U N G</w:t>
      </w:r>
    </w:p>
    <w:p w14:paraId="176F1636" w14:textId="77777777" w:rsidR="008B5D32" w:rsidRPr="008B5D32" w:rsidRDefault="008B5D32" w:rsidP="008B5D32">
      <w:pPr>
        <w:rPr>
          <w:lang w:val="it-IT"/>
        </w:rPr>
      </w:pPr>
    </w:p>
    <w:p w14:paraId="1BB3C4D3" w14:textId="77777777" w:rsidR="00BE2115" w:rsidRPr="00F5683F" w:rsidRDefault="00BE2115" w:rsidP="001225FC">
      <w:pPr>
        <w:rPr>
          <w:rFonts w:ascii="Arial" w:hAnsi="Arial"/>
          <w:sz w:val="22"/>
          <w:szCs w:val="22"/>
          <w:lang w:val="it-IT"/>
        </w:rPr>
      </w:pPr>
    </w:p>
    <w:p w14:paraId="3D311CD0" w14:textId="3D23715A" w:rsidR="0079355F" w:rsidRPr="00BC080F" w:rsidRDefault="00F5683F" w:rsidP="001225FC">
      <w:pPr>
        <w:rPr>
          <w:rFonts w:ascii="Arial" w:hAnsi="Arial"/>
          <w:sz w:val="22"/>
          <w:szCs w:val="22"/>
          <w:u w:val="single"/>
          <w:lang w:val="it-IT"/>
        </w:rPr>
      </w:pPr>
      <w:r w:rsidRPr="00BC080F">
        <w:rPr>
          <w:rFonts w:ascii="Arial" w:hAnsi="Arial"/>
          <w:sz w:val="22"/>
          <w:szCs w:val="22"/>
          <w:u w:val="single"/>
          <w:lang w:val="it-IT"/>
        </w:rPr>
        <w:t xml:space="preserve">I. </w:t>
      </w:r>
      <w:r w:rsidR="0079355F" w:rsidRPr="00BC080F">
        <w:rPr>
          <w:rFonts w:ascii="Arial" w:hAnsi="Arial"/>
          <w:sz w:val="22"/>
          <w:szCs w:val="22"/>
          <w:u w:val="single"/>
          <w:lang w:val="it-IT"/>
        </w:rPr>
        <w:t>Ausgangslage</w:t>
      </w:r>
    </w:p>
    <w:p w14:paraId="3252A244" w14:textId="77777777" w:rsidR="0079355F" w:rsidRDefault="0079355F" w:rsidP="001225FC">
      <w:pPr>
        <w:rPr>
          <w:rFonts w:ascii="Arial" w:hAnsi="Arial"/>
          <w:sz w:val="22"/>
          <w:szCs w:val="22"/>
          <w:lang w:val="it-IT"/>
        </w:rPr>
      </w:pPr>
    </w:p>
    <w:p w14:paraId="5A9296C3" w14:textId="202B25B7" w:rsidR="00016105" w:rsidRDefault="00F5683F" w:rsidP="001225FC">
      <w:pPr>
        <w:rPr>
          <w:rFonts w:ascii="Arial" w:hAnsi="Arial"/>
          <w:sz w:val="22"/>
          <w:szCs w:val="22"/>
        </w:rPr>
      </w:pPr>
      <w:r w:rsidRPr="00F5683F">
        <w:rPr>
          <w:rFonts w:ascii="Arial" w:hAnsi="Arial"/>
          <w:sz w:val="22"/>
          <w:szCs w:val="22"/>
        </w:rPr>
        <w:t xml:space="preserve">Mit </w:t>
      </w:r>
      <w:r w:rsidR="00295DBA">
        <w:rPr>
          <w:rFonts w:ascii="Arial" w:hAnsi="Arial"/>
          <w:sz w:val="22"/>
          <w:szCs w:val="22"/>
        </w:rPr>
        <w:t>Schreiben vom 31</w:t>
      </w:r>
      <w:r w:rsidR="009B1985">
        <w:rPr>
          <w:rFonts w:ascii="Arial" w:hAnsi="Arial"/>
          <w:sz w:val="22"/>
          <w:szCs w:val="22"/>
        </w:rPr>
        <w:t>.01.</w:t>
      </w:r>
      <w:r w:rsidR="00295DBA">
        <w:rPr>
          <w:rFonts w:ascii="Arial" w:hAnsi="Arial"/>
          <w:sz w:val="22"/>
          <w:szCs w:val="22"/>
        </w:rPr>
        <w:t>2002 (Az.: 07.01.90) beantragte das Land Rheinland-Pfalz,</w:t>
      </w:r>
      <w:r w:rsidRPr="00F5683F">
        <w:rPr>
          <w:rFonts w:ascii="Arial" w:hAnsi="Arial"/>
          <w:sz w:val="22"/>
          <w:szCs w:val="22"/>
        </w:rPr>
        <w:t xml:space="preserve"> </w:t>
      </w:r>
      <w:r>
        <w:rPr>
          <w:rFonts w:ascii="Arial" w:hAnsi="Arial"/>
          <w:sz w:val="22"/>
          <w:szCs w:val="22"/>
        </w:rPr>
        <w:t xml:space="preserve">den Plan für </w:t>
      </w:r>
      <w:r w:rsidR="00295DBA">
        <w:rPr>
          <w:rFonts w:ascii="Arial" w:hAnsi="Arial"/>
          <w:sz w:val="22"/>
          <w:szCs w:val="22"/>
        </w:rPr>
        <w:t>den Bau</w:t>
      </w:r>
      <w:r>
        <w:rPr>
          <w:rFonts w:ascii="Arial" w:hAnsi="Arial"/>
          <w:sz w:val="22"/>
          <w:szCs w:val="22"/>
        </w:rPr>
        <w:t xml:space="preserve"> </w:t>
      </w:r>
      <w:r w:rsidR="00295DBA">
        <w:rPr>
          <w:rFonts w:ascii="Arial" w:hAnsi="Arial"/>
          <w:sz w:val="22"/>
          <w:szCs w:val="22"/>
        </w:rPr>
        <w:t>d</w:t>
      </w:r>
      <w:r>
        <w:rPr>
          <w:rFonts w:ascii="Arial" w:hAnsi="Arial"/>
          <w:sz w:val="22"/>
          <w:szCs w:val="22"/>
        </w:rPr>
        <w:t>er Hochwasserrückhaltung</w:t>
      </w:r>
      <w:r w:rsidR="00295DBA">
        <w:rPr>
          <w:rFonts w:ascii="Arial" w:hAnsi="Arial"/>
          <w:sz w:val="22"/>
          <w:szCs w:val="22"/>
        </w:rPr>
        <w:t xml:space="preserve"> Waldsee/Altrip/Neuhofen</w:t>
      </w:r>
      <w:r>
        <w:rPr>
          <w:rFonts w:ascii="Arial" w:hAnsi="Arial"/>
          <w:sz w:val="22"/>
          <w:szCs w:val="22"/>
        </w:rPr>
        <w:t xml:space="preserve"> in den Gemarkungen Waldsee, Altrip und Neuhofen</w:t>
      </w:r>
      <w:r w:rsidR="00295DBA">
        <w:rPr>
          <w:rFonts w:ascii="Arial" w:hAnsi="Arial"/>
          <w:sz w:val="22"/>
          <w:szCs w:val="22"/>
        </w:rPr>
        <w:t>, Landkreis Rhein-Pfalz-Kreis,</w:t>
      </w:r>
      <w:r w:rsidR="008B5D32">
        <w:rPr>
          <w:rFonts w:ascii="Arial" w:hAnsi="Arial"/>
          <w:sz w:val="22"/>
          <w:szCs w:val="22"/>
        </w:rPr>
        <w:t xml:space="preserve"> </w:t>
      </w:r>
      <w:r>
        <w:rPr>
          <w:rFonts w:ascii="Arial" w:hAnsi="Arial"/>
          <w:sz w:val="22"/>
          <w:szCs w:val="22"/>
        </w:rPr>
        <w:t>fest</w:t>
      </w:r>
      <w:r w:rsidR="00295DBA">
        <w:rPr>
          <w:rFonts w:ascii="Arial" w:hAnsi="Arial"/>
          <w:sz w:val="22"/>
          <w:szCs w:val="22"/>
        </w:rPr>
        <w:t>zu</w:t>
      </w:r>
      <w:r>
        <w:rPr>
          <w:rFonts w:ascii="Arial" w:hAnsi="Arial"/>
          <w:sz w:val="22"/>
          <w:szCs w:val="22"/>
        </w:rPr>
        <w:t>stell</w:t>
      </w:r>
      <w:r w:rsidR="00295DBA">
        <w:rPr>
          <w:rFonts w:ascii="Arial" w:hAnsi="Arial"/>
          <w:sz w:val="22"/>
          <w:szCs w:val="22"/>
        </w:rPr>
        <w:t>en</w:t>
      </w:r>
      <w:r>
        <w:rPr>
          <w:rFonts w:ascii="Arial" w:hAnsi="Arial"/>
          <w:sz w:val="22"/>
          <w:szCs w:val="22"/>
        </w:rPr>
        <w:t xml:space="preserve">. </w:t>
      </w:r>
      <w:r w:rsidR="00295DBA">
        <w:rPr>
          <w:rFonts w:ascii="Arial" w:hAnsi="Arial"/>
          <w:sz w:val="22"/>
          <w:szCs w:val="22"/>
        </w:rPr>
        <w:t>Den entsprechenden Planfeststellungsbeschluss hat die Struktur- und Genehmigungsdirektion Süd am 20.</w:t>
      </w:r>
      <w:r w:rsidR="009B1985">
        <w:rPr>
          <w:rFonts w:ascii="Arial" w:hAnsi="Arial"/>
          <w:sz w:val="22"/>
          <w:szCs w:val="22"/>
        </w:rPr>
        <w:t>06.</w:t>
      </w:r>
      <w:r w:rsidR="00295DBA">
        <w:rPr>
          <w:rFonts w:ascii="Arial" w:hAnsi="Arial"/>
          <w:sz w:val="22"/>
          <w:szCs w:val="22"/>
        </w:rPr>
        <w:t>2006 (Az.: 31/566-211 Wa 1/2002) erlassen.</w:t>
      </w:r>
    </w:p>
    <w:p w14:paraId="44AE94F3" w14:textId="77777777" w:rsidR="00016105" w:rsidRDefault="00016105" w:rsidP="001225FC">
      <w:pPr>
        <w:rPr>
          <w:rFonts w:ascii="Arial" w:hAnsi="Arial"/>
          <w:sz w:val="22"/>
          <w:szCs w:val="22"/>
        </w:rPr>
      </w:pPr>
    </w:p>
    <w:p w14:paraId="78950D82" w14:textId="44EF3B26" w:rsidR="00F21B50" w:rsidRDefault="00F21B50" w:rsidP="001225FC">
      <w:pPr>
        <w:rPr>
          <w:rFonts w:ascii="Arial" w:hAnsi="Arial"/>
          <w:sz w:val="22"/>
          <w:szCs w:val="22"/>
        </w:rPr>
      </w:pPr>
      <w:r w:rsidRPr="00C24C70">
        <w:rPr>
          <w:rFonts w:ascii="Arial" w:hAnsi="Arial"/>
          <w:sz w:val="22"/>
          <w:szCs w:val="22"/>
        </w:rPr>
        <w:t xml:space="preserve">Auf Teilflächen der Gemarkungen Waldsee, Altrip und Neuhofen soll eine Hochwasserrückhaltung errichtet werden. </w:t>
      </w:r>
      <w:r w:rsidR="00BC7B07">
        <w:rPr>
          <w:rFonts w:ascii="Arial" w:hAnsi="Arial"/>
          <w:sz w:val="22"/>
          <w:szCs w:val="22"/>
        </w:rPr>
        <w:t>Das Vorhaben grenzt linksrheinisch zwischen Rheinkilometer</w:t>
      </w:r>
      <w:r w:rsidR="002D21CC">
        <w:rPr>
          <w:rFonts w:ascii="Arial" w:hAnsi="Arial"/>
          <w:sz w:val="22"/>
          <w:szCs w:val="22"/>
        </w:rPr>
        <w:t xml:space="preserve"> 411,2</w:t>
      </w:r>
      <w:r w:rsidR="00BC7B07">
        <w:rPr>
          <w:rFonts w:ascii="Arial" w:hAnsi="Arial"/>
          <w:sz w:val="22"/>
          <w:szCs w:val="22"/>
        </w:rPr>
        <w:t xml:space="preserve"> und </w:t>
      </w:r>
      <w:r w:rsidR="002D21CC">
        <w:rPr>
          <w:rFonts w:ascii="Arial" w:hAnsi="Arial"/>
          <w:sz w:val="22"/>
          <w:szCs w:val="22"/>
        </w:rPr>
        <w:t>412,7</w:t>
      </w:r>
      <w:r w:rsidR="0066312A">
        <w:rPr>
          <w:rFonts w:ascii="Arial" w:hAnsi="Arial"/>
          <w:sz w:val="22"/>
          <w:szCs w:val="22"/>
        </w:rPr>
        <w:t xml:space="preserve"> nördlich vom Campingplatz</w:t>
      </w:r>
      <w:r w:rsidR="002D21CC">
        <w:rPr>
          <w:rFonts w:ascii="Arial" w:hAnsi="Arial"/>
          <w:sz w:val="22"/>
          <w:szCs w:val="22"/>
        </w:rPr>
        <w:t xml:space="preserve"> „Auf der Au“</w:t>
      </w:r>
      <w:r w:rsidR="0066312A">
        <w:rPr>
          <w:rFonts w:ascii="Arial" w:hAnsi="Arial"/>
          <w:sz w:val="22"/>
          <w:szCs w:val="22"/>
        </w:rPr>
        <w:t xml:space="preserve"> </w:t>
      </w:r>
      <w:r w:rsidR="00E50176">
        <w:rPr>
          <w:rFonts w:ascii="Arial" w:hAnsi="Arial"/>
          <w:sz w:val="22"/>
          <w:szCs w:val="22"/>
        </w:rPr>
        <w:t>zwischen</w:t>
      </w:r>
      <w:r w:rsidR="00BC7B07">
        <w:rPr>
          <w:rFonts w:ascii="Arial" w:hAnsi="Arial"/>
          <w:sz w:val="22"/>
          <w:szCs w:val="22"/>
        </w:rPr>
        <w:t xml:space="preserve"> Rhein</w:t>
      </w:r>
      <w:r w:rsidR="00E50176">
        <w:rPr>
          <w:rFonts w:ascii="Arial" w:hAnsi="Arial"/>
          <w:sz w:val="22"/>
          <w:szCs w:val="22"/>
        </w:rPr>
        <w:t xml:space="preserve"> und dem Badesee Schlicht</w:t>
      </w:r>
      <w:r w:rsidR="00BC7B07">
        <w:rPr>
          <w:rFonts w:ascii="Arial" w:hAnsi="Arial"/>
          <w:sz w:val="22"/>
          <w:szCs w:val="22"/>
        </w:rPr>
        <w:t>. I</w:t>
      </w:r>
      <w:r w:rsidR="00BC080F">
        <w:rPr>
          <w:rFonts w:ascii="Arial" w:hAnsi="Arial"/>
          <w:sz w:val="22"/>
          <w:szCs w:val="22"/>
        </w:rPr>
        <w:t xml:space="preserve">n </w:t>
      </w:r>
      <w:r w:rsidR="00BC7B07">
        <w:rPr>
          <w:rFonts w:ascii="Arial" w:hAnsi="Arial"/>
          <w:sz w:val="22"/>
          <w:szCs w:val="22"/>
        </w:rPr>
        <w:t xml:space="preserve">seinem östlichen Teil </w:t>
      </w:r>
      <w:r w:rsidRPr="00C24C70">
        <w:rPr>
          <w:rFonts w:ascii="Arial" w:hAnsi="Arial"/>
          <w:sz w:val="22"/>
          <w:szCs w:val="22"/>
        </w:rPr>
        <w:t>soll auf einer Fläche von rd. 45 ha durch eine Deichrückverlegung eine ungesteuerte Rückhaltung realisiert werden. Westlich daran anschließend soll ein gesteuerter Rückhalteraum auf ca. 237 ha entstehen. Er wird vom neuen Rheinhauptdeich auf einer Länge von rd. 8,54 km umschlossen werden. Statistisch gesehen ist ein Retentionseinsatz dreimal pro Jahrhundert zu erwarten;</w:t>
      </w:r>
      <w:r>
        <w:rPr>
          <w:rFonts w:ascii="Arial" w:hAnsi="Arial"/>
          <w:sz w:val="22"/>
          <w:szCs w:val="22"/>
        </w:rPr>
        <w:t xml:space="preserve"> </w:t>
      </w:r>
      <w:r w:rsidRPr="00C24C70">
        <w:rPr>
          <w:rFonts w:ascii="Arial" w:hAnsi="Arial"/>
          <w:sz w:val="22"/>
          <w:szCs w:val="22"/>
        </w:rPr>
        <w:t>zweimal während der Vegetationsruhe und einmal während der Vegetationszeit. Als weitere wasserwirtschaftliche Anpassungsmaßnahmen im Rahmen des Vorhabens sind Flutmulden, ein Graben und Schöpfwerke vorgesehen.</w:t>
      </w:r>
      <w:r>
        <w:rPr>
          <w:rFonts w:ascii="Arial" w:hAnsi="Arial"/>
          <w:sz w:val="22"/>
          <w:szCs w:val="22"/>
        </w:rPr>
        <w:t xml:space="preserve"> Maßnahmen zur Kompensation der Eingriffe in Natur und Landschaft sind im Bereich des Rückhalteraumes geplant.</w:t>
      </w:r>
    </w:p>
    <w:p w14:paraId="09342F43" w14:textId="77777777" w:rsidR="00C24C70" w:rsidRDefault="00C24C70" w:rsidP="001225FC">
      <w:pPr>
        <w:rPr>
          <w:rFonts w:ascii="Arial" w:hAnsi="Arial"/>
          <w:sz w:val="22"/>
          <w:szCs w:val="22"/>
        </w:rPr>
      </w:pPr>
    </w:p>
    <w:p w14:paraId="3205DAB5" w14:textId="77777777" w:rsidR="00F5683F" w:rsidRDefault="00F5683F" w:rsidP="00F5683F">
      <w:pPr>
        <w:rPr>
          <w:rFonts w:ascii="Arial" w:hAnsi="Arial"/>
          <w:sz w:val="22"/>
          <w:szCs w:val="22"/>
        </w:rPr>
      </w:pPr>
      <w:r>
        <w:rPr>
          <w:rFonts w:ascii="Arial" w:hAnsi="Arial"/>
          <w:sz w:val="22"/>
          <w:szCs w:val="22"/>
        </w:rPr>
        <w:t xml:space="preserve">Das </w:t>
      </w:r>
      <w:r w:rsidR="009B1985">
        <w:rPr>
          <w:rFonts w:ascii="Arial" w:hAnsi="Arial"/>
          <w:sz w:val="22"/>
          <w:szCs w:val="22"/>
        </w:rPr>
        <w:t xml:space="preserve">Vorhaben </w:t>
      </w:r>
      <w:r>
        <w:rPr>
          <w:rFonts w:ascii="Arial" w:hAnsi="Arial"/>
          <w:sz w:val="22"/>
          <w:szCs w:val="22"/>
        </w:rPr>
        <w:t>wird sei</w:t>
      </w:r>
      <w:r w:rsidR="005C0EE5">
        <w:rPr>
          <w:rFonts w:ascii="Arial" w:hAnsi="Arial"/>
          <w:sz w:val="22"/>
          <w:szCs w:val="22"/>
        </w:rPr>
        <w:t>t</w:t>
      </w:r>
      <w:r>
        <w:rPr>
          <w:rFonts w:ascii="Arial" w:hAnsi="Arial"/>
          <w:sz w:val="22"/>
          <w:szCs w:val="22"/>
        </w:rPr>
        <w:t xml:space="preserve"> mehreren Jahren einer gerichtlichen Überprüfung unterzogen. </w:t>
      </w:r>
      <w:r w:rsidRPr="00F5683F">
        <w:rPr>
          <w:rFonts w:ascii="Arial" w:hAnsi="Arial"/>
          <w:sz w:val="22"/>
          <w:szCs w:val="22"/>
        </w:rPr>
        <w:t xml:space="preserve">Mit Urteil vom 13.12.2007 (4 K 1219/06.NW) hatte das Verwaltungsgericht Neustadt an der Weinstraße drei Klagen gegen den </w:t>
      </w:r>
      <w:r>
        <w:rPr>
          <w:rFonts w:ascii="Arial" w:hAnsi="Arial"/>
          <w:sz w:val="22"/>
          <w:szCs w:val="22"/>
        </w:rPr>
        <w:t>Pl</w:t>
      </w:r>
      <w:r w:rsidRPr="00F5683F">
        <w:rPr>
          <w:rFonts w:ascii="Arial" w:hAnsi="Arial"/>
          <w:sz w:val="22"/>
          <w:szCs w:val="22"/>
        </w:rPr>
        <w:t>anfeststellungsbeschluss aus verfahrensrechtlichen Gründen abgewiesen. Die klägerischen Berufungen gegen das verwaltungsgerichtliche Urteil hat das Oberverwaltungsgericht Rheinland-Pfalz mit Urteil vom 12.02.2009 (1 A 10722/08.OVG) zurückgewiesen. Auf die vom Bundesverwaltungsgericht zugelassenen Revisionen der drei Kläger setze der erkennende 7. Revisionssenat das Verfahren mit Beschluss vom 10.01.2012 (BVerwG 7 C 20.11) aus und legte dem Gerichtshof der Europäischen Union mehrere Fragen zur Vereinbarkeit der für die Klageabweisung maßgeblichen Verfahrensvorschriften mit unionsrechtlichen Richtlinienvorgaben zur Vorabentscheidung vor.</w:t>
      </w:r>
    </w:p>
    <w:p w14:paraId="25A42287" w14:textId="77777777" w:rsidR="002B0843" w:rsidRPr="00F5683F" w:rsidRDefault="002B0843" w:rsidP="00F5683F">
      <w:pPr>
        <w:rPr>
          <w:rFonts w:ascii="Arial" w:hAnsi="Arial"/>
          <w:sz w:val="22"/>
          <w:szCs w:val="22"/>
        </w:rPr>
      </w:pPr>
    </w:p>
    <w:p w14:paraId="24CD678A" w14:textId="77777777" w:rsidR="00F5683F" w:rsidRDefault="00F5683F" w:rsidP="00F5683F">
      <w:pPr>
        <w:rPr>
          <w:rFonts w:ascii="Arial" w:hAnsi="Arial"/>
          <w:sz w:val="22"/>
          <w:szCs w:val="22"/>
        </w:rPr>
      </w:pPr>
      <w:r w:rsidRPr="00F5683F">
        <w:rPr>
          <w:rFonts w:ascii="Arial" w:hAnsi="Arial"/>
          <w:sz w:val="22"/>
          <w:szCs w:val="22"/>
        </w:rPr>
        <w:t>Mit Urteil vom 07.</w:t>
      </w:r>
      <w:r w:rsidR="0087132E">
        <w:rPr>
          <w:rFonts w:ascii="Arial" w:hAnsi="Arial"/>
          <w:sz w:val="22"/>
          <w:szCs w:val="22"/>
        </w:rPr>
        <w:t>1</w:t>
      </w:r>
      <w:r w:rsidR="0087132E" w:rsidRPr="00F5683F">
        <w:rPr>
          <w:rFonts w:ascii="Arial" w:hAnsi="Arial"/>
          <w:sz w:val="22"/>
          <w:szCs w:val="22"/>
        </w:rPr>
        <w:t>1</w:t>
      </w:r>
      <w:r w:rsidRPr="00F5683F">
        <w:rPr>
          <w:rFonts w:ascii="Arial" w:hAnsi="Arial"/>
          <w:sz w:val="22"/>
          <w:szCs w:val="22"/>
        </w:rPr>
        <w:t xml:space="preserve">.2013 (Rs. C-72/12, </w:t>
      </w:r>
      <w:r w:rsidRPr="00F5683F">
        <w:rPr>
          <w:rFonts w:ascii="Arial" w:hAnsi="Arial"/>
          <w:i/>
          <w:sz w:val="22"/>
          <w:szCs w:val="22"/>
        </w:rPr>
        <w:t>„Altrip“</w:t>
      </w:r>
      <w:r w:rsidRPr="00F5683F">
        <w:rPr>
          <w:rFonts w:ascii="Arial" w:hAnsi="Arial"/>
          <w:sz w:val="22"/>
          <w:szCs w:val="22"/>
        </w:rPr>
        <w:t>) stellte der Gerichtshof fest, dass das entscheidungserhebliche nationale Verfahrensrecht nicht mit Unionsrecht vereinbar ist. Daraufhin hob das Bundesverwaltungsgericht das Berufungsurteil des Oberverwaltungsgerichts Rheinland-Pfalz vom 12.02.2009 mit Urteil vom 22.10.2015 (BVerwG 7 C 15.13) auf. Die Sache wurde außerdem zur anderweitigen Verhandlung und Entscheidung an das Oberverwaltungsgericht zurückverwiesen. Dort ist der Rechtsstreit derzeit in einem erneuten Berufungsverfahren unter dem Aktenzeichen 1 A 10043/16.OVG anhängig.</w:t>
      </w:r>
    </w:p>
    <w:p w14:paraId="7709F272" w14:textId="77777777" w:rsidR="002B0843" w:rsidRPr="00F5683F" w:rsidRDefault="002B0843" w:rsidP="00F5683F">
      <w:pPr>
        <w:rPr>
          <w:rFonts w:ascii="Arial" w:hAnsi="Arial"/>
          <w:sz w:val="22"/>
          <w:szCs w:val="22"/>
        </w:rPr>
      </w:pPr>
    </w:p>
    <w:p w14:paraId="45E04238" w14:textId="4A65FB67" w:rsidR="00194F0F" w:rsidRPr="00BC080F" w:rsidRDefault="00F5683F" w:rsidP="00CE5851">
      <w:pPr>
        <w:rPr>
          <w:rFonts w:ascii="Arial" w:hAnsi="Arial"/>
          <w:strike/>
          <w:color w:val="FF0000"/>
          <w:sz w:val="22"/>
          <w:szCs w:val="22"/>
        </w:rPr>
      </w:pPr>
      <w:r w:rsidRPr="00F5683F">
        <w:rPr>
          <w:rFonts w:ascii="Arial" w:hAnsi="Arial"/>
          <w:sz w:val="22"/>
          <w:szCs w:val="22"/>
        </w:rPr>
        <w:lastRenderedPageBreak/>
        <w:t>In seinem Revisionsurteil vom 22.10.2015 stellt das Bundesverwaltungsgericht fest, dass das aufgehobene Berufungsurteil hinsichtlich der im Planfeststellungsbeschluss getroffenen Standortauswahl nicht gegen Bundesrecht verstößt (vgl. Rn. 54 ff.)</w:t>
      </w:r>
      <w:r w:rsidR="00BC080F">
        <w:rPr>
          <w:rFonts w:ascii="Arial" w:hAnsi="Arial"/>
          <w:sz w:val="22"/>
          <w:szCs w:val="22"/>
        </w:rPr>
        <w:t xml:space="preserve">. </w:t>
      </w:r>
      <w:r w:rsidR="00CE5851" w:rsidRPr="00F5683F">
        <w:rPr>
          <w:rFonts w:ascii="Arial" w:hAnsi="Arial"/>
          <w:sz w:val="22"/>
          <w:szCs w:val="22"/>
        </w:rPr>
        <w:t xml:space="preserve">Allerdings liegen nach der Entscheidung des Gerichtshofs der Europäischen Union, auf die das Bundesverwaltungsgericht sein Urteil vom Oktober 2015 gestützt hat, Verfahrensfehler im Sinne von § 4 Abs. 1 bzw. Abs. 1a UmwRG nahe. Um die Hochwasserrückhaltung am Standort Waldsee/Altrip/Neuhofen auf eine in formeller Hinsicht rechtssichere Grundlage zu stellen, sollen </w:t>
      </w:r>
      <w:r w:rsidR="00CE5851">
        <w:rPr>
          <w:rFonts w:ascii="Arial" w:hAnsi="Arial"/>
          <w:sz w:val="22"/>
          <w:szCs w:val="22"/>
        </w:rPr>
        <w:t xml:space="preserve">in einem </w:t>
      </w:r>
    </w:p>
    <w:p w14:paraId="475930EA" w14:textId="77777777" w:rsidR="00194F0F" w:rsidRDefault="00194F0F" w:rsidP="00CE5851">
      <w:pPr>
        <w:rPr>
          <w:rFonts w:ascii="Arial" w:hAnsi="Arial"/>
          <w:sz w:val="22"/>
          <w:szCs w:val="22"/>
        </w:rPr>
      </w:pPr>
    </w:p>
    <w:p w14:paraId="43B6614A" w14:textId="77777777" w:rsidR="00194F0F" w:rsidRPr="00BC080F" w:rsidRDefault="00CE5851" w:rsidP="00194F0F">
      <w:pPr>
        <w:jc w:val="center"/>
        <w:rPr>
          <w:rFonts w:ascii="Arial" w:hAnsi="Arial"/>
          <w:b/>
          <w:bCs/>
          <w:sz w:val="22"/>
          <w:szCs w:val="22"/>
        </w:rPr>
      </w:pPr>
      <w:r w:rsidRPr="00BC080F">
        <w:rPr>
          <w:rFonts w:ascii="Arial" w:hAnsi="Arial"/>
          <w:b/>
          <w:bCs/>
          <w:sz w:val="22"/>
          <w:szCs w:val="22"/>
        </w:rPr>
        <w:t>ergänzenden Planfeststellungsverfahren</w:t>
      </w:r>
    </w:p>
    <w:p w14:paraId="46BF3D62" w14:textId="77777777" w:rsidR="00194F0F" w:rsidRDefault="00194F0F" w:rsidP="00CE5851">
      <w:pPr>
        <w:rPr>
          <w:rFonts w:ascii="Arial" w:hAnsi="Arial"/>
          <w:sz w:val="22"/>
          <w:szCs w:val="22"/>
        </w:rPr>
      </w:pPr>
    </w:p>
    <w:p w14:paraId="31A2A8DA" w14:textId="72493229" w:rsidR="00CE5851" w:rsidRPr="00194F0F" w:rsidRDefault="00CE5851" w:rsidP="00CE5851">
      <w:pPr>
        <w:rPr>
          <w:rFonts w:ascii="Arial" w:hAnsi="Arial"/>
          <w:color w:val="FF0000"/>
          <w:sz w:val="22"/>
          <w:szCs w:val="22"/>
        </w:rPr>
      </w:pPr>
      <w:r w:rsidRPr="00F5683F">
        <w:rPr>
          <w:rFonts w:ascii="Arial" w:hAnsi="Arial"/>
          <w:sz w:val="22"/>
          <w:szCs w:val="22"/>
        </w:rPr>
        <w:t xml:space="preserve">etwaige </w:t>
      </w:r>
      <w:r w:rsidRPr="00CE5851">
        <w:rPr>
          <w:rFonts w:ascii="Arial" w:hAnsi="Arial"/>
          <w:sz w:val="22"/>
          <w:szCs w:val="22"/>
        </w:rPr>
        <w:t>Verfahrensfehler</w:t>
      </w:r>
      <w:r w:rsidRPr="00F5683F">
        <w:rPr>
          <w:rFonts w:ascii="Arial" w:hAnsi="Arial"/>
          <w:sz w:val="22"/>
          <w:szCs w:val="22"/>
        </w:rPr>
        <w:t xml:space="preserve"> </w:t>
      </w:r>
      <w:r w:rsidRPr="009B1985">
        <w:rPr>
          <w:rFonts w:ascii="Arial" w:hAnsi="Arial"/>
          <w:sz w:val="22"/>
          <w:szCs w:val="22"/>
        </w:rPr>
        <w:t xml:space="preserve">im Zusammenhang mit der Umweltverträglichkeitsprüfung </w:t>
      </w:r>
      <w:r w:rsidRPr="00F5683F">
        <w:rPr>
          <w:rFonts w:ascii="Arial" w:hAnsi="Arial"/>
          <w:sz w:val="22"/>
          <w:szCs w:val="22"/>
        </w:rPr>
        <w:t xml:space="preserve">geheilt </w:t>
      </w:r>
      <w:r w:rsidR="005312C9" w:rsidRPr="00BC080F">
        <w:rPr>
          <w:rFonts w:ascii="Arial" w:hAnsi="Arial"/>
          <w:sz w:val="22"/>
          <w:szCs w:val="22"/>
        </w:rPr>
        <w:t>werden.</w:t>
      </w:r>
      <w:r w:rsidR="00194F0F" w:rsidRPr="00BC080F">
        <w:rPr>
          <w:rFonts w:ascii="Arial" w:hAnsi="Arial"/>
          <w:sz w:val="22"/>
          <w:szCs w:val="22"/>
        </w:rPr>
        <w:t xml:space="preserve"> </w:t>
      </w:r>
      <w:r w:rsidR="005312C9" w:rsidRPr="00BC080F">
        <w:rPr>
          <w:rFonts w:ascii="Arial" w:hAnsi="Arial"/>
          <w:sz w:val="22"/>
          <w:szCs w:val="22"/>
        </w:rPr>
        <w:t>Die Ergebnisse des ergänzenden Verfahrens werden im Rahmen einer neuen ergebnisoffenen Abwägung berücksichtigt</w:t>
      </w:r>
      <w:r w:rsidRPr="00BC080F">
        <w:rPr>
          <w:rFonts w:ascii="Arial" w:hAnsi="Arial"/>
          <w:sz w:val="22"/>
          <w:szCs w:val="22"/>
        </w:rPr>
        <w:t xml:space="preserve">. </w:t>
      </w:r>
      <w:r>
        <w:rPr>
          <w:rFonts w:ascii="Arial" w:hAnsi="Arial"/>
          <w:sz w:val="22"/>
          <w:szCs w:val="22"/>
        </w:rPr>
        <w:t xml:space="preserve">Hierzu hat die Struktur- und Genehmigungsdirektion Süd mit Bescheid vom 14.10.2016 (Az.: 31/566-211 Wa 1/2002) den Vollzug des Planfeststellungsbeschlusses vom 20.06.2006 </w:t>
      </w:r>
      <w:r w:rsidR="00BC080F">
        <w:rPr>
          <w:rFonts w:ascii="Arial" w:hAnsi="Arial"/>
          <w:sz w:val="22"/>
          <w:szCs w:val="22"/>
        </w:rPr>
        <w:t xml:space="preserve">bis </w:t>
      </w:r>
      <w:r>
        <w:rPr>
          <w:rFonts w:ascii="Arial" w:hAnsi="Arial"/>
          <w:sz w:val="22"/>
          <w:szCs w:val="22"/>
        </w:rPr>
        <w:t>zum rechtskräftigen Abschluss des derzeit beim Oberverwaltungsgericht Rheinland-Pfalz im erneuten Berufungsverfahren (Az.: 1 A 10043/16.OVG) anhängigen Verwaltungsrechtsstreits ausgesetzt, um ein ergänzendes Verfahren zur Fehlerheilung durchzuführen. Bis zu dessen Abschluss hat der mit der Sache befasste 1. Senat des Oberverwaltungsgerichts auf Antrag des Landes Rheinland-Pfalz gemäß § 4 Abs. 1b Satz 2 UmwRG am 12.12.2016 die Aussetzung des verwaltungsgerichtlichen Verfahrens beschlossen.</w:t>
      </w:r>
    </w:p>
    <w:p w14:paraId="48347B47" w14:textId="77777777" w:rsidR="00F5683F" w:rsidRDefault="00F5683F" w:rsidP="001225FC">
      <w:pPr>
        <w:rPr>
          <w:rFonts w:ascii="Arial" w:hAnsi="Arial"/>
          <w:sz w:val="22"/>
          <w:szCs w:val="22"/>
        </w:rPr>
      </w:pPr>
    </w:p>
    <w:p w14:paraId="206A2298" w14:textId="05E3E47D" w:rsidR="00BD373E" w:rsidRPr="00BC080F" w:rsidRDefault="0079355F" w:rsidP="001225FC">
      <w:pPr>
        <w:rPr>
          <w:rFonts w:ascii="Arial" w:hAnsi="Arial"/>
          <w:sz w:val="22"/>
          <w:szCs w:val="22"/>
          <w:u w:val="single"/>
        </w:rPr>
      </w:pPr>
      <w:r w:rsidRPr="00BC080F">
        <w:rPr>
          <w:rFonts w:ascii="Arial" w:hAnsi="Arial"/>
          <w:sz w:val="22"/>
          <w:szCs w:val="22"/>
          <w:u w:val="single"/>
        </w:rPr>
        <w:t xml:space="preserve">II. </w:t>
      </w:r>
      <w:r w:rsidR="00E82FAF">
        <w:rPr>
          <w:rFonts w:ascii="Arial" w:hAnsi="Arial"/>
          <w:sz w:val="22"/>
          <w:szCs w:val="22"/>
          <w:u w:val="single"/>
        </w:rPr>
        <w:t xml:space="preserve">Antrag vom 30.08.2018 auf Ergänzung und Änderung des Planfeststellungsbeschlusses vom 20.06.2006 </w:t>
      </w:r>
    </w:p>
    <w:p w14:paraId="34E81F14" w14:textId="77777777" w:rsidR="00BC080F" w:rsidRDefault="00BC080F" w:rsidP="001225FC">
      <w:pPr>
        <w:rPr>
          <w:rFonts w:ascii="Arial" w:hAnsi="Arial"/>
          <w:sz w:val="22"/>
          <w:szCs w:val="22"/>
        </w:rPr>
      </w:pPr>
    </w:p>
    <w:p w14:paraId="22BDE5DB" w14:textId="52491F35" w:rsidR="00D27DCE" w:rsidRDefault="00A24144" w:rsidP="001225FC">
      <w:pPr>
        <w:rPr>
          <w:rFonts w:ascii="Arial" w:hAnsi="Arial"/>
          <w:sz w:val="22"/>
          <w:szCs w:val="22"/>
        </w:rPr>
      </w:pPr>
      <w:r>
        <w:rPr>
          <w:rFonts w:ascii="Arial" w:hAnsi="Arial"/>
          <w:sz w:val="22"/>
          <w:szCs w:val="22"/>
        </w:rPr>
        <w:t xml:space="preserve">Das Land Rheinland-Pfalz, vertreten durch die Struktur- und Genehmigungsdirektion (SGD) Süd, Regionalstelle Wasserwirtschaft, Abfallwirtschaft, Bodenschutz, </w:t>
      </w:r>
      <w:r w:rsidR="0087132E">
        <w:rPr>
          <w:rFonts w:ascii="Arial" w:hAnsi="Arial"/>
          <w:sz w:val="22"/>
          <w:szCs w:val="22"/>
        </w:rPr>
        <w:t xml:space="preserve">Neubaugruppe Hochwasserschutz Oberrhein, </w:t>
      </w:r>
      <w:r>
        <w:rPr>
          <w:rFonts w:ascii="Arial" w:hAnsi="Arial"/>
          <w:sz w:val="22"/>
          <w:szCs w:val="22"/>
        </w:rPr>
        <w:t xml:space="preserve">hat </w:t>
      </w:r>
      <w:r w:rsidR="00281260">
        <w:rPr>
          <w:rFonts w:ascii="Arial" w:hAnsi="Arial"/>
          <w:sz w:val="22"/>
          <w:szCs w:val="22"/>
        </w:rPr>
        <w:t xml:space="preserve">zur Heilung etwaiger Verfahrensfehler im Sinne von § 4 Abs. 1 bzw. Abs. 1a UmwRG </w:t>
      </w:r>
      <w:r w:rsidR="001E7BA5">
        <w:rPr>
          <w:rFonts w:ascii="Arial" w:hAnsi="Arial"/>
          <w:sz w:val="22"/>
          <w:szCs w:val="22"/>
        </w:rPr>
        <w:t xml:space="preserve">eine erneute </w:t>
      </w:r>
      <w:r w:rsidR="0087132E">
        <w:rPr>
          <w:rFonts w:ascii="Arial" w:hAnsi="Arial"/>
          <w:sz w:val="22"/>
          <w:szCs w:val="22"/>
        </w:rPr>
        <w:t xml:space="preserve">Umweltverträglichkeitsstudie </w:t>
      </w:r>
      <w:r w:rsidR="001E7BA5">
        <w:rPr>
          <w:rFonts w:ascii="Arial" w:hAnsi="Arial"/>
          <w:sz w:val="22"/>
          <w:szCs w:val="22"/>
        </w:rPr>
        <w:t>durchgeführt</w:t>
      </w:r>
      <w:r w:rsidR="00665B89">
        <w:rPr>
          <w:rFonts w:ascii="Arial" w:hAnsi="Arial"/>
          <w:sz w:val="22"/>
          <w:szCs w:val="22"/>
        </w:rPr>
        <w:t xml:space="preserve"> </w:t>
      </w:r>
      <w:r w:rsidR="00665B89" w:rsidRPr="00BC080F">
        <w:rPr>
          <w:rFonts w:ascii="Arial" w:hAnsi="Arial"/>
          <w:sz w:val="22"/>
          <w:szCs w:val="22"/>
        </w:rPr>
        <w:t>und einen Bericht zur Umweltverträglichkeitsprüfung vorgelegt</w:t>
      </w:r>
      <w:r w:rsidR="00665B89" w:rsidRPr="00665B89">
        <w:rPr>
          <w:rFonts w:ascii="Arial" w:hAnsi="Arial"/>
          <w:color w:val="FF0000"/>
          <w:sz w:val="22"/>
          <w:szCs w:val="22"/>
        </w:rPr>
        <w:t>.</w:t>
      </w:r>
      <w:r w:rsidR="00665B89">
        <w:rPr>
          <w:rFonts w:ascii="Arial" w:hAnsi="Arial"/>
          <w:sz w:val="22"/>
          <w:szCs w:val="22"/>
        </w:rPr>
        <w:t xml:space="preserve"> </w:t>
      </w:r>
      <w:r w:rsidR="001E7BA5">
        <w:rPr>
          <w:rFonts w:ascii="Arial" w:hAnsi="Arial"/>
          <w:sz w:val="22"/>
          <w:szCs w:val="22"/>
        </w:rPr>
        <w:t>Aufgrund der z</w:t>
      </w:r>
      <w:r w:rsidR="001F165E" w:rsidRPr="001F165E">
        <w:rPr>
          <w:rFonts w:ascii="Arial" w:hAnsi="Arial"/>
          <w:sz w:val="22"/>
          <w:szCs w:val="22"/>
        </w:rPr>
        <w:t>wischenzeitlich</w:t>
      </w:r>
      <w:r w:rsidR="001E7BA5">
        <w:rPr>
          <w:rFonts w:ascii="Arial" w:hAnsi="Arial"/>
          <w:sz w:val="22"/>
          <w:szCs w:val="22"/>
        </w:rPr>
        <w:t xml:space="preserve"> eingetretenen</w:t>
      </w:r>
      <w:r w:rsidR="001F165E" w:rsidRPr="001F165E">
        <w:rPr>
          <w:rFonts w:ascii="Arial" w:hAnsi="Arial"/>
          <w:sz w:val="22"/>
          <w:szCs w:val="22"/>
        </w:rPr>
        <w:t xml:space="preserve"> Veränderungen der Rahmenbedingun</w:t>
      </w:r>
      <w:r w:rsidR="001E7BA5">
        <w:rPr>
          <w:rFonts w:ascii="Arial" w:hAnsi="Arial"/>
          <w:sz w:val="22"/>
          <w:szCs w:val="22"/>
        </w:rPr>
        <w:t xml:space="preserve">gen ist darüber hinaus </w:t>
      </w:r>
      <w:r w:rsidR="001F165E" w:rsidRPr="001F165E">
        <w:rPr>
          <w:rFonts w:ascii="Arial" w:hAnsi="Arial"/>
          <w:sz w:val="22"/>
          <w:szCs w:val="22"/>
        </w:rPr>
        <w:t>insbesondere eine Neubewertung der Artenschutzverträglichkeit</w:t>
      </w:r>
      <w:r w:rsidR="000C2183">
        <w:rPr>
          <w:rFonts w:ascii="Arial" w:hAnsi="Arial"/>
          <w:sz w:val="22"/>
          <w:szCs w:val="22"/>
        </w:rPr>
        <w:t>,</w:t>
      </w:r>
      <w:r w:rsidR="001F165E" w:rsidRPr="001F165E">
        <w:rPr>
          <w:rFonts w:ascii="Arial" w:hAnsi="Arial"/>
          <w:sz w:val="22"/>
          <w:szCs w:val="22"/>
        </w:rPr>
        <w:t xml:space="preserve"> der Natu</w:t>
      </w:r>
      <w:r w:rsidR="001E7BA5">
        <w:rPr>
          <w:rFonts w:ascii="Arial" w:hAnsi="Arial"/>
          <w:sz w:val="22"/>
          <w:szCs w:val="22"/>
        </w:rPr>
        <w:t>ra-2000-Verträglichkeit</w:t>
      </w:r>
      <w:r w:rsidR="0091685B">
        <w:rPr>
          <w:rFonts w:ascii="Arial" w:hAnsi="Arial"/>
          <w:sz w:val="22"/>
          <w:szCs w:val="22"/>
        </w:rPr>
        <w:t>, der wasserwirtschaftlichen Verträglichkeit</w:t>
      </w:r>
      <w:r w:rsidR="001E7BA5">
        <w:rPr>
          <w:rFonts w:ascii="Arial" w:hAnsi="Arial"/>
          <w:sz w:val="22"/>
          <w:szCs w:val="22"/>
        </w:rPr>
        <w:t xml:space="preserve"> </w:t>
      </w:r>
      <w:r w:rsidR="000C2183">
        <w:rPr>
          <w:rFonts w:ascii="Arial" w:hAnsi="Arial"/>
          <w:sz w:val="22"/>
          <w:szCs w:val="22"/>
        </w:rPr>
        <w:t xml:space="preserve">und der naturschutzrechtlichen Eingriffe </w:t>
      </w:r>
      <w:r w:rsidR="001E7BA5">
        <w:rPr>
          <w:rFonts w:ascii="Arial" w:hAnsi="Arial"/>
          <w:sz w:val="22"/>
          <w:szCs w:val="22"/>
        </w:rPr>
        <w:t>erfolgt</w:t>
      </w:r>
      <w:r w:rsidR="001F165E" w:rsidRPr="001F165E">
        <w:rPr>
          <w:rFonts w:ascii="Arial" w:hAnsi="Arial"/>
          <w:sz w:val="22"/>
          <w:szCs w:val="22"/>
        </w:rPr>
        <w:t>.</w:t>
      </w:r>
      <w:r w:rsidR="00887B8F">
        <w:rPr>
          <w:rFonts w:ascii="Arial" w:hAnsi="Arial"/>
          <w:sz w:val="22"/>
          <w:szCs w:val="22"/>
        </w:rPr>
        <w:t xml:space="preserve"> </w:t>
      </w:r>
    </w:p>
    <w:p w14:paraId="6A27C4B8" w14:textId="77777777" w:rsidR="00887B8F" w:rsidRDefault="00887B8F" w:rsidP="001225FC">
      <w:pPr>
        <w:rPr>
          <w:rFonts w:ascii="Arial" w:hAnsi="Arial"/>
          <w:sz w:val="22"/>
          <w:szCs w:val="22"/>
        </w:rPr>
      </w:pPr>
    </w:p>
    <w:p w14:paraId="71930633" w14:textId="173CEF10" w:rsidR="0079355F" w:rsidRPr="00BC080F" w:rsidRDefault="0079355F" w:rsidP="0079355F">
      <w:pPr>
        <w:rPr>
          <w:rFonts w:ascii="Arial" w:hAnsi="Arial"/>
          <w:sz w:val="22"/>
          <w:szCs w:val="22"/>
        </w:rPr>
      </w:pPr>
      <w:r w:rsidRPr="00BC080F">
        <w:rPr>
          <w:rFonts w:ascii="Arial" w:hAnsi="Arial"/>
          <w:sz w:val="22"/>
          <w:szCs w:val="22"/>
        </w:rPr>
        <w:t xml:space="preserve">Daraus resultierend wurden zur Vermeidung und Minderung von Eingriffen in Natur und Landschaft bzw. von Beeinträchtigungen der Natura 2000-Gebiete und unter Berücksichtigung der Nebenbestimmungen aus dem o.g. Planfeststellungsbeschluss die </w:t>
      </w:r>
      <w:r w:rsidRPr="00BC080F">
        <w:rPr>
          <w:rFonts w:ascii="Arial" w:hAnsi="Arial"/>
          <w:sz w:val="22"/>
          <w:szCs w:val="22"/>
          <w:u w:val="single"/>
        </w:rPr>
        <w:t>Vorhabenbestandteile und die technische Planung</w:t>
      </w:r>
      <w:r w:rsidRPr="00BC080F">
        <w:rPr>
          <w:rFonts w:ascii="Arial" w:hAnsi="Arial"/>
          <w:sz w:val="22"/>
          <w:szCs w:val="22"/>
        </w:rPr>
        <w:t xml:space="preserve"> im Wesentlichen wie folgt </w:t>
      </w:r>
      <w:r w:rsidR="004A6555">
        <w:rPr>
          <w:rFonts w:ascii="Arial" w:hAnsi="Arial"/>
          <w:sz w:val="22"/>
          <w:szCs w:val="22"/>
        </w:rPr>
        <w:t xml:space="preserve">angepasst </w:t>
      </w:r>
      <w:r w:rsidRPr="00BC080F">
        <w:rPr>
          <w:rFonts w:ascii="Arial" w:hAnsi="Arial"/>
          <w:sz w:val="22"/>
          <w:szCs w:val="22"/>
        </w:rPr>
        <w:t>(s. auch Karte 1):</w:t>
      </w:r>
    </w:p>
    <w:p w14:paraId="6B033984" w14:textId="77777777" w:rsidR="001E7024" w:rsidRPr="005838B5" w:rsidRDefault="001E7024" w:rsidP="0079355F">
      <w:pPr>
        <w:rPr>
          <w:rFonts w:ascii="Arial" w:hAnsi="Arial"/>
          <w:sz w:val="22"/>
          <w:szCs w:val="22"/>
        </w:rPr>
      </w:pPr>
      <w:r w:rsidRPr="005838B5">
        <w:rPr>
          <w:rFonts w:ascii="Arial" w:hAnsi="Arial"/>
          <w:sz w:val="22"/>
          <w:szCs w:val="22"/>
        </w:rPr>
        <w:t>Verschiebung der Deichtrasse im Bereich der Rheinuferstraße nach Süden</w:t>
      </w:r>
    </w:p>
    <w:p w14:paraId="75C26F5E" w14:textId="77777777" w:rsidR="001E7024" w:rsidRPr="005838B5" w:rsidRDefault="001E7024" w:rsidP="006177C6">
      <w:pPr>
        <w:pStyle w:val="Listenabsatz"/>
        <w:numPr>
          <w:ilvl w:val="0"/>
          <w:numId w:val="8"/>
        </w:numPr>
        <w:rPr>
          <w:rFonts w:ascii="Arial" w:hAnsi="Arial"/>
          <w:sz w:val="22"/>
          <w:szCs w:val="22"/>
        </w:rPr>
      </w:pPr>
      <w:r w:rsidRPr="005838B5">
        <w:rPr>
          <w:rFonts w:ascii="Arial" w:hAnsi="Arial"/>
          <w:sz w:val="22"/>
          <w:szCs w:val="22"/>
        </w:rPr>
        <w:t xml:space="preserve">Verschiebung der Deichtrasse </w:t>
      </w:r>
      <w:r w:rsidR="00816D19">
        <w:rPr>
          <w:rFonts w:ascii="Arial" w:hAnsi="Arial"/>
          <w:sz w:val="22"/>
          <w:szCs w:val="22"/>
        </w:rPr>
        <w:t>im Bereich</w:t>
      </w:r>
      <w:r w:rsidRPr="005838B5">
        <w:rPr>
          <w:rFonts w:ascii="Arial" w:hAnsi="Arial"/>
          <w:sz w:val="22"/>
          <w:szCs w:val="22"/>
        </w:rPr>
        <w:t xml:space="preserve"> des Schulgutweihers</w:t>
      </w:r>
      <w:r w:rsidR="00816D19">
        <w:rPr>
          <w:rFonts w:ascii="Arial" w:hAnsi="Arial"/>
          <w:sz w:val="22"/>
          <w:szCs w:val="22"/>
        </w:rPr>
        <w:t xml:space="preserve"> nach Norden</w:t>
      </w:r>
    </w:p>
    <w:p w14:paraId="3F375113" w14:textId="77777777" w:rsidR="001E7024" w:rsidRPr="005838B5" w:rsidRDefault="001E7024" w:rsidP="006177C6">
      <w:pPr>
        <w:pStyle w:val="Listenabsatz"/>
        <w:numPr>
          <w:ilvl w:val="0"/>
          <w:numId w:val="8"/>
        </w:numPr>
        <w:rPr>
          <w:rFonts w:ascii="Arial" w:hAnsi="Arial"/>
          <w:sz w:val="22"/>
          <w:szCs w:val="22"/>
        </w:rPr>
      </w:pPr>
      <w:r w:rsidRPr="005838B5">
        <w:rPr>
          <w:rFonts w:ascii="Arial" w:hAnsi="Arial"/>
          <w:sz w:val="22"/>
          <w:szCs w:val="22"/>
        </w:rPr>
        <w:t>Belassen einer vom Heldbock besiedelten Eiche</w:t>
      </w:r>
    </w:p>
    <w:p w14:paraId="482E1D58" w14:textId="77777777" w:rsidR="001E7024" w:rsidRPr="005838B5" w:rsidRDefault="00816D19" w:rsidP="006177C6">
      <w:pPr>
        <w:pStyle w:val="Listenabsatz"/>
        <w:numPr>
          <w:ilvl w:val="0"/>
          <w:numId w:val="8"/>
        </w:numPr>
        <w:rPr>
          <w:rFonts w:ascii="Arial" w:hAnsi="Arial"/>
          <w:sz w:val="22"/>
          <w:szCs w:val="22"/>
        </w:rPr>
      </w:pPr>
      <w:r>
        <w:rPr>
          <w:rFonts w:ascii="Arial" w:hAnsi="Arial"/>
          <w:sz w:val="22"/>
          <w:szCs w:val="22"/>
        </w:rPr>
        <w:t xml:space="preserve">Bau von </w:t>
      </w:r>
      <w:r w:rsidR="001E7024" w:rsidRPr="005838B5">
        <w:rPr>
          <w:rFonts w:ascii="Arial" w:hAnsi="Arial"/>
          <w:sz w:val="22"/>
          <w:szCs w:val="22"/>
        </w:rPr>
        <w:t>Leiteinrichtungen und Unterquerungshilfen in der Kreisstraße K13</w:t>
      </w:r>
    </w:p>
    <w:p w14:paraId="2C2891D6" w14:textId="77777777" w:rsidR="001E7024" w:rsidRPr="005838B5" w:rsidRDefault="001E7024" w:rsidP="006177C6">
      <w:pPr>
        <w:pStyle w:val="Listenabsatz"/>
        <w:numPr>
          <w:ilvl w:val="0"/>
          <w:numId w:val="8"/>
        </w:numPr>
        <w:rPr>
          <w:rFonts w:ascii="Arial" w:hAnsi="Arial"/>
          <w:sz w:val="22"/>
          <w:szCs w:val="22"/>
        </w:rPr>
      </w:pPr>
      <w:r w:rsidRPr="005838B5">
        <w:rPr>
          <w:rFonts w:ascii="Arial" w:hAnsi="Arial"/>
          <w:sz w:val="22"/>
          <w:szCs w:val="22"/>
        </w:rPr>
        <w:t>Festlegung von Baunebenflächen nach den Belangen des Naturschutzes</w:t>
      </w:r>
    </w:p>
    <w:p w14:paraId="2B6F828E" w14:textId="77777777" w:rsidR="001E7024" w:rsidRPr="005838B5" w:rsidRDefault="001E7024" w:rsidP="006177C6">
      <w:pPr>
        <w:pStyle w:val="Listenabsatz"/>
        <w:numPr>
          <w:ilvl w:val="0"/>
          <w:numId w:val="8"/>
        </w:numPr>
        <w:rPr>
          <w:rFonts w:ascii="Arial" w:hAnsi="Arial"/>
          <w:sz w:val="22"/>
          <w:szCs w:val="22"/>
        </w:rPr>
      </w:pPr>
      <w:r w:rsidRPr="005838B5">
        <w:rPr>
          <w:rFonts w:ascii="Arial" w:hAnsi="Arial"/>
          <w:sz w:val="22"/>
          <w:szCs w:val="22"/>
        </w:rPr>
        <w:t xml:space="preserve">Belassen eines </w:t>
      </w:r>
      <w:r w:rsidR="008D2150" w:rsidRPr="005838B5">
        <w:rPr>
          <w:rFonts w:ascii="Arial" w:hAnsi="Arial"/>
          <w:sz w:val="22"/>
          <w:szCs w:val="22"/>
        </w:rPr>
        <w:t>A</w:t>
      </w:r>
      <w:r w:rsidRPr="005838B5">
        <w:rPr>
          <w:rFonts w:ascii="Arial" w:hAnsi="Arial"/>
          <w:sz w:val="22"/>
          <w:szCs w:val="22"/>
        </w:rPr>
        <w:t>bschnittes</w:t>
      </w:r>
      <w:r w:rsidR="008D2150" w:rsidRPr="005838B5">
        <w:rPr>
          <w:rFonts w:ascii="Arial" w:hAnsi="Arial"/>
          <w:sz w:val="22"/>
          <w:szCs w:val="22"/>
        </w:rPr>
        <w:t xml:space="preserve"> des derzeitigen Rheinhauptdeiches</w:t>
      </w:r>
    </w:p>
    <w:p w14:paraId="6FF043D2" w14:textId="77777777" w:rsidR="001E7024" w:rsidRPr="005838B5" w:rsidRDefault="00816D19" w:rsidP="006177C6">
      <w:pPr>
        <w:pStyle w:val="Listenabsatz"/>
        <w:numPr>
          <w:ilvl w:val="0"/>
          <w:numId w:val="8"/>
        </w:numPr>
        <w:rPr>
          <w:rFonts w:ascii="Arial" w:hAnsi="Arial"/>
          <w:sz w:val="22"/>
          <w:szCs w:val="22"/>
        </w:rPr>
      </w:pPr>
      <w:r>
        <w:rPr>
          <w:rFonts w:ascii="Arial" w:hAnsi="Arial"/>
          <w:sz w:val="22"/>
          <w:szCs w:val="22"/>
        </w:rPr>
        <w:t>Verzicht auf</w:t>
      </w:r>
      <w:r w:rsidRPr="005838B5">
        <w:rPr>
          <w:rFonts w:ascii="Arial" w:hAnsi="Arial"/>
          <w:sz w:val="22"/>
          <w:szCs w:val="22"/>
        </w:rPr>
        <w:t xml:space="preserve"> </w:t>
      </w:r>
      <w:r w:rsidR="001E7024" w:rsidRPr="005838B5">
        <w:rPr>
          <w:rFonts w:ascii="Arial" w:hAnsi="Arial"/>
          <w:sz w:val="22"/>
          <w:szCs w:val="22"/>
        </w:rPr>
        <w:t>Restwasserentleerung über den Neuhofener Altrhein</w:t>
      </w:r>
    </w:p>
    <w:p w14:paraId="6F66BF01" w14:textId="77777777" w:rsidR="00832A19" w:rsidRPr="005838B5" w:rsidRDefault="00832A19" w:rsidP="006177C6">
      <w:pPr>
        <w:pStyle w:val="Listenabsatz"/>
        <w:numPr>
          <w:ilvl w:val="0"/>
          <w:numId w:val="8"/>
        </w:numPr>
        <w:rPr>
          <w:rFonts w:ascii="Arial" w:hAnsi="Arial"/>
          <w:sz w:val="22"/>
          <w:szCs w:val="22"/>
        </w:rPr>
      </w:pPr>
      <w:r w:rsidRPr="005838B5">
        <w:rPr>
          <w:rFonts w:ascii="Arial" w:hAnsi="Arial"/>
          <w:sz w:val="22"/>
          <w:szCs w:val="22"/>
        </w:rPr>
        <w:t>Weitere Maßnahmen zur Binnenentwässerung, Grundwasserhaltung und Restwasserentleerung</w:t>
      </w:r>
    </w:p>
    <w:p w14:paraId="53BA82F9" w14:textId="77777777" w:rsidR="00B86F07" w:rsidRPr="005838B5" w:rsidRDefault="00F0265C" w:rsidP="00B86F07">
      <w:pPr>
        <w:pStyle w:val="Listenabsatz"/>
        <w:numPr>
          <w:ilvl w:val="0"/>
          <w:numId w:val="8"/>
        </w:numPr>
        <w:rPr>
          <w:rFonts w:ascii="Arial" w:hAnsi="Arial"/>
          <w:sz w:val="22"/>
          <w:szCs w:val="22"/>
        </w:rPr>
      </w:pPr>
      <w:r w:rsidRPr="005838B5">
        <w:rPr>
          <w:rFonts w:ascii="Arial" w:hAnsi="Arial"/>
          <w:sz w:val="22"/>
          <w:szCs w:val="22"/>
        </w:rPr>
        <w:t xml:space="preserve">Naturschutzfachliche </w:t>
      </w:r>
      <w:r w:rsidR="00B86F07" w:rsidRPr="005838B5">
        <w:rPr>
          <w:rFonts w:ascii="Arial" w:hAnsi="Arial"/>
          <w:sz w:val="22"/>
          <w:szCs w:val="22"/>
        </w:rPr>
        <w:t>Schutz- und Vorsorgemaßnahmen</w:t>
      </w:r>
    </w:p>
    <w:p w14:paraId="353F5CCE" w14:textId="77777777" w:rsidR="00B86F07" w:rsidRPr="005838B5" w:rsidRDefault="00B86F07" w:rsidP="00B86F07">
      <w:pPr>
        <w:pStyle w:val="Listenabsatz"/>
        <w:numPr>
          <w:ilvl w:val="0"/>
          <w:numId w:val="8"/>
        </w:numPr>
        <w:rPr>
          <w:rFonts w:ascii="Arial" w:hAnsi="Arial"/>
          <w:sz w:val="22"/>
          <w:szCs w:val="22"/>
        </w:rPr>
      </w:pPr>
      <w:r w:rsidRPr="005838B5">
        <w:rPr>
          <w:rFonts w:ascii="Arial" w:hAnsi="Arial"/>
          <w:sz w:val="22"/>
          <w:szCs w:val="22"/>
        </w:rPr>
        <w:t>Kohärenzsicherungsmaßnahmen</w:t>
      </w:r>
    </w:p>
    <w:p w14:paraId="5AD81636" w14:textId="77777777" w:rsidR="00B86F07" w:rsidRPr="005838B5" w:rsidRDefault="00B86F07" w:rsidP="00B86F07">
      <w:pPr>
        <w:pStyle w:val="Listenabsatz"/>
        <w:numPr>
          <w:ilvl w:val="0"/>
          <w:numId w:val="8"/>
        </w:numPr>
        <w:rPr>
          <w:rFonts w:ascii="Arial" w:hAnsi="Arial"/>
          <w:sz w:val="22"/>
          <w:szCs w:val="22"/>
        </w:rPr>
      </w:pPr>
      <w:r w:rsidRPr="005838B5">
        <w:rPr>
          <w:rFonts w:ascii="Arial" w:hAnsi="Arial"/>
          <w:sz w:val="22"/>
          <w:szCs w:val="22"/>
        </w:rPr>
        <w:t>Maßnahmen zur Vermeidung und Minderung bzw. Kompensation von Eingriffen in Natur und Landschaft</w:t>
      </w:r>
    </w:p>
    <w:p w14:paraId="2ED90B7B" w14:textId="77777777" w:rsidR="0072289F" w:rsidRDefault="0072289F" w:rsidP="001225FC">
      <w:pPr>
        <w:rPr>
          <w:rFonts w:ascii="Arial" w:hAnsi="Arial"/>
          <w:sz w:val="22"/>
          <w:szCs w:val="22"/>
          <w:u w:val="single"/>
        </w:rPr>
      </w:pPr>
    </w:p>
    <w:p w14:paraId="579A3CCF" w14:textId="77777777" w:rsidR="0072418B" w:rsidRDefault="008D52C1" w:rsidP="001225FC">
      <w:pPr>
        <w:rPr>
          <w:rFonts w:ascii="Arial" w:hAnsi="Arial"/>
          <w:sz w:val="22"/>
          <w:szCs w:val="22"/>
        </w:rPr>
      </w:pPr>
      <w:r w:rsidRPr="0072418B">
        <w:rPr>
          <w:rFonts w:ascii="Arial" w:hAnsi="Arial"/>
          <w:sz w:val="22"/>
          <w:szCs w:val="22"/>
        </w:rPr>
        <w:t>Die wesentlichen Änderungen am planfestgestellten Vorhaben resultier</w:t>
      </w:r>
      <w:r w:rsidR="002A1AC5" w:rsidRPr="0072418B">
        <w:rPr>
          <w:rFonts w:ascii="Arial" w:hAnsi="Arial"/>
          <w:sz w:val="22"/>
          <w:szCs w:val="22"/>
        </w:rPr>
        <w:t>t</w:t>
      </w:r>
      <w:r w:rsidRPr="0072418B">
        <w:rPr>
          <w:rFonts w:ascii="Arial" w:hAnsi="Arial"/>
          <w:sz w:val="22"/>
          <w:szCs w:val="22"/>
        </w:rPr>
        <w:t xml:space="preserve">en insbesondere aus </w:t>
      </w:r>
      <w:r w:rsidR="00A74E83" w:rsidRPr="0072418B">
        <w:rPr>
          <w:rFonts w:ascii="Arial" w:hAnsi="Arial"/>
          <w:sz w:val="22"/>
          <w:szCs w:val="22"/>
        </w:rPr>
        <w:t xml:space="preserve">einer </w:t>
      </w:r>
      <w:r w:rsidRPr="0072418B">
        <w:rPr>
          <w:rFonts w:ascii="Arial" w:hAnsi="Arial"/>
          <w:sz w:val="22"/>
          <w:szCs w:val="22"/>
        </w:rPr>
        <w:t>kleinflächigen Anpassungen der Deichfläche, der Pumpleistungen der Schöpfwerke sowie der Restwasserentleerung.</w:t>
      </w:r>
      <w:r w:rsidR="00F54A56" w:rsidRPr="0072418B">
        <w:rPr>
          <w:rFonts w:ascii="Arial" w:hAnsi="Arial"/>
          <w:sz w:val="22"/>
          <w:szCs w:val="22"/>
        </w:rPr>
        <w:t xml:space="preserve"> </w:t>
      </w:r>
    </w:p>
    <w:p w14:paraId="531BA3D8" w14:textId="77777777" w:rsidR="0072418B" w:rsidRDefault="0072418B" w:rsidP="001225FC">
      <w:pPr>
        <w:rPr>
          <w:rFonts w:ascii="Arial" w:hAnsi="Arial"/>
          <w:sz w:val="22"/>
          <w:szCs w:val="22"/>
        </w:rPr>
      </w:pPr>
    </w:p>
    <w:p w14:paraId="66697CB8" w14:textId="29F83073" w:rsidR="008D52C1" w:rsidRPr="0072418B" w:rsidRDefault="008D52C1" w:rsidP="001225FC">
      <w:pPr>
        <w:rPr>
          <w:rFonts w:ascii="Arial" w:hAnsi="Arial"/>
          <w:sz w:val="22"/>
          <w:szCs w:val="22"/>
        </w:rPr>
      </w:pPr>
      <w:r w:rsidRPr="0072418B">
        <w:rPr>
          <w:rFonts w:ascii="Arial" w:hAnsi="Arial"/>
          <w:sz w:val="22"/>
          <w:szCs w:val="22"/>
        </w:rPr>
        <w:t>Um die Verträglichkeit des Vorhabens mit dem gesetzlichen Artenschutz, Natura 2000</w:t>
      </w:r>
      <w:r w:rsidR="0091685B">
        <w:rPr>
          <w:rFonts w:ascii="Arial" w:hAnsi="Arial"/>
          <w:sz w:val="22"/>
          <w:szCs w:val="22"/>
        </w:rPr>
        <w:t>-Habitatschutz</w:t>
      </w:r>
      <w:r w:rsidRPr="0072418B">
        <w:rPr>
          <w:rFonts w:ascii="Arial" w:hAnsi="Arial"/>
          <w:sz w:val="22"/>
          <w:szCs w:val="22"/>
        </w:rPr>
        <w:t xml:space="preserve"> und der Eingriffsregelung zu gewährleisten, wurden</w:t>
      </w:r>
      <w:r w:rsidR="00A74E83" w:rsidRPr="0072418B">
        <w:rPr>
          <w:rFonts w:ascii="Arial" w:hAnsi="Arial"/>
          <w:sz w:val="22"/>
          <w:szCs w:val="22"/>
        </w:rPr>
        <w:t xml:space="preserve"> außerdem</w:t>
      </w:r>
      <w:r w:rsidRPr="0072418B">
        <w:rPr>
          <w:rFonts w:ascii="Arial" w:hAnsi="Arial"/>
          <w:sz w:val="22"/>
          <w:szCs w:val="22"/>
        </w:rPr>
        <w:t xml:space="preserve"> Vermeidungs- und Kompensationsmaßnahmen neu geplant. </w:t>
      </w:r>
      <w:r w:rsidR="00BC080F" w:rsidRPr="00BC080F">
        <w:rPr>
          <w:rFonts w:ascii="Arial" w:hAnsi="Arial"/>
          <w:sz w:val="22"/>
          <w:szCs w:val="22"/>
        </w:rPr>
        <w:t>Zusätzliche Maßnahmenflächen befinden sich „Im Sand“ und südlich des Neuhofener Altrheins (Gemeinde Neuhofen), in der „Jägerwiese“, im „Speyerer Riedwald“, auf der „Horreninsel“ (Gemeinde Altrip) und „Im Wörth“ (Gemeinde Waldsee) sowie im FFH-Gebiet „Baumholder und Preußische Berge“ auf Gemarkung Körborn und Pfeffelbach (Landkreis Kusel).</w:t>
      </w:r>
    </w:p>
    <w:p w14:paraId="77E28438" w14:textId="77777777" w:rsidR="0072418B" w:rsidRPr="006177C6" w:rsidRDefault="0072418B" w:rsidP="001225FC">
      <w:pPr>
        <w:rPr>
          <w:rFonts w:ascii="Arial" w:hAnsi="Arial"/>
          <w:sz w:val="22"/>
          <w:szCs w:val="22"/>
          <w:u w:val="single"/>
        </w:rPr>
      </w:pPr>
    </w:p>
    <w:p w14:paraId="47F74F54" w14:textId="31676805" w:rsidR="00A74E83" w:rsidRDefault="000C2183" w:rsidP="00F21B50">
      <w:pPr>
        <w:rPr>
          <w:rFonts w:ascii="Arial" w:hAnsi="Arial"/>
          <w:sz w:val="22"/>
          <w:szCs w:val="22"/>
        </w:rPr>
      </w:pPr>
      <w:r>
        <w:rPr>
          <w:rFonts w:ascii="Arial" w:hAnsi="Arial"/>
          <w:sz w:val="22"/>
          <w:szCs w:val="22"/>
        </w:rPr>
        <w:t>Insoweit ha</w:t>
      </w:r>
      <w:r w:rsidR="00F54A56">
        <w:rPr>
          <w:rFonts w:ascii="Arial" w:hAnsi="Arial"/>
          <w:sz w:val="22"/>
          <w:szCs w:val="22"/>
        </w:rPr>
        <w:t>t</w:t>
      </w:r>
      <w:r>
        <w:rPr>
          <w:rFonts w:ascii="Arial" w:hAnsi="Arial"/>
          <w:sz w:val="22"/>
          <w:szCs w:val="22"/>
        </w:rPr>
        <w:t>t</w:t>
      </w:r>
      <w:r w:rsidR="00F54A56">
        <w:rPr>
          <w:rFonts w:ascii="Arial" w:hAnsi="Arial"/>
          <w:sz w:val="22"/>
          <w:szCs w:val="22"/>
        </w:rPr>
        <w:t>e</w:t>
      </w:r>
      <w:r>
        <w:rPr>
          <w:rFonts w:ascii="Arial" w:hAnsi="Arial"/>
          <w:sz w:val="22"/>
          <w:szCs w:val="22"/>
        </w:rPr>
        <w:t xml:space="preserve"> das Land Rheinland-Pfalz</w:t>
      </w:r>
      <w:r w:rsidR="00906306">
        <w:rPr>
          <w:rFonts w:ascii="Arial" w:hAnsi="Arial"/>
          <w:sz w:val="22"/>
          <w:szCs w:val="22"/>
        </w:rPr>
        <w:t>, Neubaugruppe Hochwasserschutz</w:t>
      </w:r>
      <w:r w:rsidR="0087132E">
        <w:rPr>
          <w:rFonts w:ascii="Arial" w:hAnsi="Arial"/>
          <w:sz w:val="22"/>
          <w:szCs w:val="22"/>
        </w:rPr>
        <w:t xml:space="preserve"> Oberrhein</w:t>
      </w:r>
      <w:r w:rsidR="00906306">
        <w:rPr>
          <w:rFonts w:ascii="Arial" w:hAnsi="Arial"/>
          <w:sz w:val="22"/>
          <w:szCs w:val="22"/>
        </w:rPr>
        <w:t>,</w:t>
      </w:r>
      <w:r>
        <w:rPr>
          <w:rFonts w:ascii="Arial" w:hAnsi="Arial"/>
          <w:sz w:val="22"/>
          <w:szCs w:val="22"/>
        </w:rPr>
        <w:t xml:space="preserve"> </w:t>
      </w:r>
      <w:r w:rsidR="00906306" w:rsidRPr="0087132E">
        <w:rPr>
          <w:rFonts w:ascii="Arial" w:hAnsi="Arial"/>
          <w:sz w:val="22"/>
          <w:szCs w:val="22"/>
        </w:rPr>
        <w:t xml:space="preserve">mit Schreiben vom </w:t>
      </w:r>
      <w:r w:rsidR="0087132E" w:rsidRPr="0087132E">
        <w:rPr>
          <w:rFonts w:ascii="Arial" w:hAnsi="Arial"/>
          <w:sz w:val="22"/>
          <w:szCs w:val="22"/>
        </w:rPr>
        <w:t>30.08</w:t>
      </w:r>
      <w:r w:rsidR="00906306" w:rsidRPr="0087132E">
        <w:rPr>
          <w:rFonts w:ascii="Arial" w:hAnsi="Arial"/>
          <w:sz w:val="22"/>
          <w:szCs w:val="22"/>
        </w:rPr>
        <w:t xml:space="preserve">.2018 </w:t>
      </w:r>
      <w:r w:rsidRPr="0087132E">
        <w:rPr>
          <w:rFonts w:ascii="Arial" w:hAnsi="Arial"/>
          <w:sz w:val="22"/>
          <w:szCs w:val="22"/>
        </w:rPr>
        <w:t xml:space="preserve">beantragt, </w:t>
      </w:r>
      <w:r w:rsidRPr="00833AE8">
        <w:rPr>
          <w:rFonts w:ascii="Arial" w:hAnsi="Arial"/>
          <w:sz w:val="22"/>
          <w:szCs w:val="22"/>
        </w:rPr>
        <w:t>den mit Beschluss der Struktur- und Genehmigungsdirektion Süd vom 20.06.2006 festgestellten Plan für den Bau der Hochwasserrückhaltung Waldsee/Altrip/Neuhofen zu ändern.</w:t>
      </w:r>
      <w:r w:rsidR="00180650">
        <w:rPr>
          <w:rFonts w:ascii="Arial" w:hAnsi="Arial"/>
          <w:sz w:val="22"/>
          <w:szCs w:val="22"/>
        </w:rPr>
        <w:t xml:space="preserve"> </w:t>
      </w:r>
      <w:r w:rsidR="00D42767">
        <w:rPr>
          <w:rFonts w:ascii="Arial" w:hAnsi="Arial"/>
          <w:sz w:val="22"/>
          <w:szCs w:val="22"/>
        </w:rPr>
        <w:t xml:space="preserve">Die dem Antrag zugrundeliegenden Planunterlagen wurden </w:t>
      </w:r>
      <w:r w:rsidR="003E6F17">
        <w:rPr>
          <w:rFonts w:ascii="Arial" w:hAnsi="Arial"/>
          <w:sz w:val="22"/>
          <w:szCs w:val="22"/>
        </w:rPr>
        <w:t>im Her</w:t>
      </w:r>
      <w:r w:rsidR="0087243C">
        <w:rPr>
          <w:rFonts w:ascii="Arial" w:hAnsi="Arial"/>
          <w:sz w:val="22"/>
          <w:szCs w:val="22"/>
        </w:rPr>
        <w:t>b</w:t>
      </w:r>
      <w:r w:rsidR="003E6F17">
        <w:rPr>
          <w:rFonts w:ascii="Arial" w:hAnsi="Arial"/>
          <w:sz w:val="22"/>
          <w:szCs w:val="22"/>
        </w:rPr>
        <w:t xml:space="preserve">st 2018 </w:t>
      </w:r>
      <w:r w:rsidR="00D42767">
        <w:rPr>
          <w:rFonts w:ascii="Arial" w:hAnsi="Arial"/>
          <w:sz w:val="22"/>
          <w:szCs w:val="22"/>
        </w:rPr>
        <w:t>ausgelegt und den betroffenen Behörden und Träger</w:t>
      </w:r>
      <w:r w:rsidR="008C61E8">
        <w:rPr>
          <w:rFonts w:ascii="Arial" w:hAnsi="Arial"/>
          <w:sz w:val="22"/>
          <w:szCs w:val="22"/>
        </w:rPr>
        <w:t>n</w:t>
      </w:r>
      <w:r w:rsidR="00D42767">
        <w:rPr>
          <w:rFonts w:ascii="Arial" w:hAnsi="Arial"/>
          <w:sz w:val="22"/>
          <w:szCs w:val="22"/>
        </w:rPr>
        <w:t xml:space="preserve"> öffentlicher Belange Gelegenheit zur Stellungnahme gegeben.</w:t>
      </w:r>
    </w:p>
    <w:p w14:paraId="75AB346F" w14:textId="4DDE4D00" w:rsidR="00A74E83" w:rsidRDefault="00A74E83" w:rsidP="00F21B50">
      <w:pPr>
        <w:rPr>
          <w:rFonts w:ascii="Arial" w:hAnsi="Arial"/>
          <w:sz w:val="22"/>
          <w:szCs w:val="22"/>
        </w:rPr>
      </w:pPr>
    </w:p>
    <w:p w14:paraId="04424BB0" w14:textId="66FF78CA" w:rsidR="0079355F" w:rsidRPr="00E82FAF" w:rsidRDefault="0079355F" w:rsidP="00F21B50">
      <w:pPr>
        <w:rPr>
          <w:rFonts w:ascii="Arial" w:hAnsi="Arial"/>
          <w:sz w:val="22"/>
          <w:szCs w:val="22"/>
          <w:u w:val="single"/>
        </w:rPr>
      </w:pPr>
      <w:r w:rsidRPr="00E82FAF">
        <w:rPr>
          <w:rFonts w:ascii="Arial" w:hAnsi="Arial"/>
          <w:sz w:val="22"/>
          <w:szCs w:val="22"/>
          <w:u w:val="single"/>
        </w:rPr>
        <w:t xml:space="preserve">III. </w:t>
      </w:r>
      <w:r w:rsidR="00E82FAF" w:rsidRPr="00E82FAF">
        <w:rPr>
          <w:rFonts w:ascii="Arial" w:hAnsi="Arial"/>
          <w:sz w:val="22"/>
          <w:szCs w:val="22"/>
          <w:u w:val="single"/>
        </w:rPr>
        <w:t>Antrag vom 09.06.2023 auf Ergänzung und Änderung des Planfeststellungsbeschlusses vom 20.06.2006</w:t>
      </w:r>
    </w:p>
    <w:p w14:paraId="2DFEB91E" w14:textId="77777777" w:rsidR="0087243C" w:rsidRDefault="0087243C" w:rsidP="00F21B50">
      <w:pPr>
        <w:rPr>
          <w:rFonts w:ascii="Arial" w:hAnsi="Arial"/>
          <w:sz w:val="22"/>
          <w:szCs w:val="22"/>
        </w:rPr>
      </w:pPr>
    </w:p>
    <w:p w14:paraId="44078E3F" w14:textId="77777777" w:rsidR="00833AE8" w:rsidRDefault="00D47B8D" w:rsidP="00F21B50">
      <w:pPr>
        <w:rPr>
          <w:rFonts w:ascii="Arial" w:hAnsi="Arial"/>
          <w:sz w:val="22"/>
          <w:szCs w:val="22"/>
        </w:rPr>
      </w:pPr>
      <w:r>
        <w:rPr>
          <w:rFonts w:ascii="Arial" w:hAnsi="Arial"/>
          <w:sz w:val="22"/>
          <w:szCs w:val="22"/>
        </w:rPr>
        <w:t xml:space="preserve">Aufgrund der </w:t>
      </w:r>
      <w:r w:rsidR="00180650">
        <w:rPr>
          <w:rFonts w:ascii="Arial" w:hAnsi="Arial"/>
          <w:sz w:val="22"/>
          <w:szCs w:val="22"/>
        </w:rPr>
        <w:t xml:space="preserve">im Rahmen des Anhörungsverfahrens </w:t>
      </w:r>
      <w:r w:rsidR="00A74E83">
        <w:rPr>
          <w:rFonts w:ascii="Arial" w:hAnsi="Arial"/>
          <w:sz w:val="22"/>
          <w:szCs w:val="22"/>
        </w:rPr>
        <w:t xml:space="preserve">2018 </w:t>
      </w:r>
      <w:r w:rsidR="00180650">
        <w:rPr>
          <w:rFonts w:ascii="Arial" w:hAnsi="Arial"/>
          <w:sz w:val="22"/>
          <w:szCs w:val="22"/>
        </w:rPr>
        <w:t>eingegangenen Stellungnahmen und Einwendungen</w:t>
      </w:r>
      <w:r w:rsidR="002B1EA8">
        <w:rPr>
          <w:rFonts w:ascii="Arial" w:hAnsi="Arial"/>
          <w:sz w:val="22"/>
          <w:szCs w:val="22"/>
        </w:rPr>
        <w:t>, die auch weiterhin im Verfahren berücksichtigt werden,</w:t>
      </w:r>
      <w:r w:rsidR="00180650">
        <w:rPr>
          <w:rFonts w:ascii="Arial" w:hAnsi="Arial"/>
          <w:sz w:val="22"/>
          <w:szCs w:val="22"/>
        </w:rPr>
        <w:t xml:space="preserve"> </w:t>
      </w:r>
      <w:r w:rsidR="00BD4F99">
        <w:rPr>
          <w:rFonts w:ascii="Arial" w:hAnsi="Arial"/>
          <w:sz w:val="22"/>
          <w:szCs w:val="22"/>
        </w:rPr>
        <w:t xml:space="preserve">wurden die </w:t>
      </w:r>
      <w:r w:rsidR="00BD4F99" w:rsidRPr="00C2775F">
        <w:rPr>
          <w:rFonts w:ascii="Arial" w:hAnsi="Arial"/>
          <w:sz w:val="22"/>
          <w:szCs w:val="22"/>
          <w:u w:val="single"/>
        </w:rPr>
        <w:t>Umweltberichte</w:t>
      </w:r>
      <w:r w:rsidR="00BD4F99">
        <w:rPr>
          <w:rFonts w:ascii="Arial" w:hAnsi="Arial"/>
          <w:sz w:val="22"/>
          <w:szCs w:val="22"/>
        </w:rPr>
        <w:t xml:space="preserve"> nochmals aktualisiert und die Antragsunterlagen um eine Alternativenprüfung erweitert. </w:t>
      </w:r>
      <w:r w:rsidR="00152A2B">
        <w:rPr>
          <w:rFonts w:ascii="Arial" w:hAnsi="Arial"/>
          <w:sz w:val="22"/>
          <w:szCs w:val="22"/>
        </w:rPr>
        <w:t xml:space="preserve">An der </w:t>
      </w:r>
      <w:r w:rsidR="00152A2B" w:rsidRPr="00C2775F">
        <w:rPr>
          <w:rFonts w:ascii="Arial" w:hAnsi="Arial"/>
          <w:sz w:val="22"/>
          <w:szCs w:val="22"/>
          <w:u w:val="single"/>
        </w:rPr>
        <w:t>technischen Planung</w:t>
      </w:r>
      <w:r w:rsidR="00152A2B">
        <w:rPr>
          <w:rFonts w:ascii="Arial" w:hAnsi="Arial"/>
          <w:sz w:val="22"/>
          <w:szCs w:val="22"/>
        </w:rPr>
        <w:t xml:space="preserve"> haben sich</w:t>
      </w:r>
      <w:r w:rsidR="00A74E83">
        <w:rPr>
          <w:rFonts w:ascii="Arial" w:hAnsi="Arial"/>
          <w:sz w:val="22"/>
          <w:szCs w:val="22"/>
        </w:rPr>
        <w:t xml:space="preserve"> dabei im Vergleich </w:t>
      </w:r>
      <w:r w:rsidR="00A74E83" w:rsidRPr="00781C6F">
        <w:rPr>
          <w:rFonts w:ascii="Arial" w:hAnsi="Arial"/>
          <w:sz w:val="22"/>
          <w:szCs w:val="22"/>
        </w:rPr>
        <w:t>zu</w:t>
      </w:r>
      <w:r w:rsidR="00FB2B58" w:rsidRPr="00781C6F">
        <w:rPr>
          <w:rFonts w:ascii="Arial" w:hAnsi="Arial"/>
          <w:sz w:val="22"/>
          <w:szCs w:val="22"/>
        </w:rPr>
        <w:t>m</w:t>
      </w:r>
      <w:r w:rsidR="00A74E83" w:rsidRPr="00781C6F">
        <w:rPr>
          <w:rFonts w:ascii="Arial" w:hAnsi="Arial"/>
          <w:sz w:val="22"/>
          <w:szCs w:val="22"/>
        </w:rPr>
        <w:t xml:space="preserve"> 2018</w:t>
      </w:r>
      <w:r w:rsidR="00FB2B58" w:rsidRPr="00781C6F">
        <w:rPr>
          <w:rFonts w:ascii="Arial" w:hAnsi="Arial"/>
          <w:sz w:val="22"/>
          <w:szCs w:val="22"/>
        </w:rPr>
        <w:t xml:space="preserve"> eingeleiteten Ergänzungsverfahren</w:t>
      </w:r>
      <w:r w:rsidR="00152A2B" w:rsidRPr="00781C6F">
        <w:rPr>
          <w:rFonts w:ascii="Arial" w:hAnsi="Arial"/>
          <w:sz w:val="22"/>
          <w:szCs w:val="22"/>
        </w:rPr>
        <w:t xml:space="preserve"> keine </w:t>
      </w:r>
      <w:r w:rsidR="00FB2B58" w:rsidRPr="00781C6F">
        <w:rPr>
          <w:rFonts w:ascii="Arial" w:hAnsi="Arial"/>
          <w:sz w:val="22"/>
          <w:szCs w:val="22"/>
        </w:rPr>
        <w:t xml:space="preserve">weiteren </w:t>
      </w:r>
      <w:r w:rsidR="00152A2B" w:rsidRPr="00781C6F">
        <w:rPr>
          <w:rFonts w:ascii="Arial" w:hAnsi="Arial"/>
          <w:sz w:val="22"/>
          <w:szCs w:val="22"/>
        </w:rPr>
        <w:t xml:space="preserve">Änderungen ergeben. </w:t>
      </w:r>
      <w:r w:rsidR="00FB2B58" w:rsidRPr="00781C6F">
        <w:rPr>
          <w:rFonts w:ascii="Arial" w:hAnsi="Arial"/>
          <w:sz w:val="22"/>
          <w:szCs w:val="22"/>
        </w:rPr>
        <w:t xml:space="preserve">Alle gegenüber der Ursprungsplanung aktualisierten </w:t>
      </w:r>
      <w:r w:rsidR="00FB2B58" w:rsidRPr="00781C6F">
        <w:rPr>
          <w:rFonts w:ascii="Arial" w:hAnsi="Arial"/>
          <w:sz w:val="22"/>
          <w:szCs w:val="22"/>
          <w:u w:val="single"/>
        </w:rPr>
        <w:t>technischen Maßnahmen</w:t>
      </w:r>
      <w:r w:rsidR="00FB2B58" w:rsidRPr="00781C6F">
        <w:rPr>
          <w:rFonts w:ascii="Arial" w:hAnsi="Arial"/>
          <w:sz w:val="22"/>
          <w:szCs w:val="22"/>
        </w:rPr>
        <w:t xml:space="preserve"> gehen somit weiterhin aus der Karte 1</w:t>
      </w:r>
      <w:r w:rsidR="00F35580" w:rsidRPr="00781C6F">
        <w:rPr>
          <w:rFonts w:ascii="Arial" w:hAnsi="Arial"/>
          <w:sz w:val="22"/>
          <w:szCs w:val="22"/>
        </w:rPr>
        <w:t xml:space="preserve"> (Stand 2018)</w:t>
      </w:r>
      <w:r w:rsidR="00FB2B58" w:rsidRPr="00781C6F">
        <w:rPr>
          <w:rFonts w:ascii="Arial" w:hAnsi="Arial"/>
          <w:sz w:val="22"/>
          <w:szCs w:val="22"/>
        </w:rPr>
        <w:t xml:space="preserve"> hervor. </w:t>
      </w:r>
      <w:r w:rsidR="00152A2B" w:rsidRPr="00781C6F">
        <w:rPr>
          <w:rFonts w:ascii="Arial" w:hAnsi="Arial"/>
          <w:sz w:val="22"/>
          <w:szCs w:val="22"/>
        </w:rPr>
        <w:t xml:space="preserve">Mit Schreiben vom 09.06.2023 hat das Land Rheinland-Pfalz, Neubaugruppe Hochwasserschutz, die </w:t>
      </w:r>
      <w:r w:rsidR="00A74E83" w:rsidRPr="00781C6F">
        <w:rPr>
          <w:rFonts w:ascii="Arial" w:hAnsi="Arial"/>
          <w:sz w:val="22"/>
          <w:szCs w:val="22"/>
        </w:rPr>
        <w:t xml:space="preserve">in Bezug auf die </w:t>
      </w:r>
    </w:p>
    <w:p w14:paraId="70E8CD8B" w14:textId="77777777" w:rsidR="00833AE8" w:rsidRDefault="00A74E83" w:rsidP="00F21B50">
      <w:pPr>
        <w:rPr>
          <w:rFonts w:ascii="Arial" w:hAnsi="Arial"/>
          <w:sz w:val="22"/>
          <w:szCs w:val="22"/>
        </w:rPr>
      </w:pPr>
      <w:r w:rsidRPr="00781C6F">
        <w:rPr>
          <w:rFonts w:ascii="Arial" w:hAnsi="Arial"/>
          <w:sz w:val="22"/>
          <w:szCs w:val="22"/>
          <w:u w:val="single"/>
        </w:rPr>
        <w:t>landschaftspflegerischen Maßnahmen</w:t>
      </w:r>
      <w:r w:rsidRPr="00781C6F">
        <w:rPr>
          <w:rFonts w:ascii="Arial" w:hAnsi="Arial"/>
          <w:sz w:val="22"/>
          <w:szCs w:val="22"/>
        </w:rPr>
        <w:t xml:space="preserve"> </w:t>
      </w:r>
      <w:r w:rsidR="00152A2B" w:rsidRPr="00781C6F">
        <w:rPr>
          <w:rFonts w:ascii="Arial" w:hAnsi="Arial"/>
          <w:sz w:val="22"/>
          <w:szCs w:val="22"/>
        </w:rPr>
        <w:t>aktualisierten P</w:t>
      </w:r>
      <w:r w:rsidR="008D52C1" w:rsidRPr="00781C6F">
        <w:rPr>
          <w:rFonts w:ascii="Arial" w:hAnsi="Arial"/>
          <w:sz w:val="22"/>
          <w:szCs w:val="22"/>
        </w:rPr>
        <w:t xml:space="preserve">lanunterlagen </w:t>
      </w:r>
      <w:r w:rsidRPr="00781C6F">
        <w:rPr>
          <w:rFonts w:ascii="Arial" w:hAnsi="Arial"/>
          <w:sz w:val="22"/>
          <w:szCs w:val="22"/>
        </w:rPr>
        <w:t xml:space="preserve">erneut </w:t>
      </w:r>
      <w:r w:rsidR="008D52C1" w:rsidRPr="00781C6F">
        <w:rPr>
          <w:rFonts w:ascii="Arial" w:hAnsi="Arial"/>
          <w:sz w:val="22"/>
          <w:szCs w:val="22"/>
        </w:rPr>
        <w:t>vorgelegt</w:t>
      </w:r>
      <w:r w:rsidR="008D33C8" w:rsidRPr="00781C6F">
        <w:rPr>
          <w:rFonts w:ascii="Arial" w:hAnsi="Arial"/>
          <w:sz w:val="22"/>
          <w:szCs w:val="22"/>
        </w:rPr>
        <w:t xml:space="preserve"> und die </w:t>
      </w:r>
    </w:p>
    <w:p w14:paraId="2E22325A" w14:textId="77777777" w:rsidR="00833AE8" w:rsidRDefault="00833AE8" w:rsidP="00F21B50">
      <w:pPr>
        <w:rPr>
          <w:rFonts w:ascii="Arial" w:hAnsi="Arial"/>
          <w:sz w:val="22"/>
          <w:szCs w:val="22"/>
        </w:rPr>
      </w:pPr>
    </w:p>
    <w:p w14:paraId="70F26D0D" w14:textId="77777777" w:rsidR="00833AE8" w:rsidRPr="002D48E2" w:rsidRDefault="008D33C8" w:rsidP="00833AE8">
      <w:pPr>
        <w:jc w:val="center"/>
        <w:rPr>
          <w:rFonts w:ascii="Arial" w:hAnsi="Arial"/>
          <w:b/>
          <w:bCs/>
          <w:sz w:val="22"/>
          <w:szCs w:val="22"/>
        </w:rPr>
      </w:pPr>
      <w:r w:rsidRPr="002D48E2">
        <w:rPr>
          <w:rFonts w:ascii="Arial" w:hAnsi="Arial"/>
          <w:b/>
          <w:bCs/>
          <w:sz w:val="22"/>
          <w:szCs w:val="22"/>
        </w:rPr>
        <w:t>Feststellung der Planänderung</w:t>
      </w:r>
    </w:p>
    <w:p w14:paraId="1F4E7B12" w14:textId="77777777" w:rsidR="00833AE8" w:rsidRDefault="00833AE8" w:rsidP="00F21B50">
      <w:pPr>
        <w:rPr>
          <w:rFonts w:ascii="Arial" w:hAnsi="Arial"/>
          <w:b/>
          <w:bCs/>
          <w:color w:val="FF0000"/>
          <w:sz w:val="22"/>
          <w:szCs w:val="22"/>
        </w:rPr>
      </w:pPr>
    </w:p>
    <w:p w14:paraId="36D87564" w14:textId="5D186967" w:rsidR="001E7BA5" w:rsidRPr="00781C6F" w:rsidRDefault="008D33C8" w:rsidP="001225FC">
      <w:pPr>
        <w:rPr>
          <w:rFonts w:ascii="Arial" w:hAnsi="Arial"/>
          <w:sz w:val="22"/>
          <w:szCs w:val="22"/>
        </w:rPr>
      </w:pPr>
      <w:r w:rsidRPr="00781C6F">
        <w:rPr>
          <w:rFonts w:ascii="Arial" w:hAnsi="Arial"/>
          <w:sz w:val="22"/>
          <w:szCs w:val="22"/>
        </w:rPr>
        <w:t>beantragt</w:t>
      </w:r>
      <w:r w:rsidR="00152A2B" w:rsidRPr="00781C6F">
        <w:rPr>
          <w:rFonts w:ascii="Arial" w:hAnsi="Arial"/>
          <w:sz w:val="22"/>
          <w:szCs w:val="22"/>
        </w:rPr>
        <w:t>.</w:t>
      </w:r>
      <w:r w:rsidR="00B66398" w:rsidRPr="00781C6F">
        <w:rPr>
          <w:rFonts w:ascii="Arial" w:hAnsi="Arial"/>
          <w:sz w:val="22"/>
          <w:szCs w:val="22"/>
        </w:rPr>
        <w:t xml:space="preserve"> Eine Übersicht </w:t>
      </w:r>
      <w:r w:rsidR="00FB2B58" w:rsidRPr="00781C6F">
        <w:rPr>
          <w:rFonts w:ascii="Arial" w:hAnsi="Arial"/>
          <w:sz w:val="22"/>
          <w:szCs w:val="22"/>
        </w:rPr>
        <w:t xml:space="preserve">aller gegenüber der Ursprungsplanung </w:t>
      </w:r>
      <w:r w:rsidR="00B66398" w:rsidRPr="00781C6F">
        <w:rPr>
          <w:rFonts w:ascii="Arial" w:hAnsi="Arial"/>
          <w:sz w:val="22"/>
          <w:szCs w:val="22"/>
        </w:rPr>
        <w:t xml:space="preserve">aktualisierten </w:t>
      </w:r>
      <w:r w:rsidR="00B66398" w:rsidRPr="00781C6F">
        <w:rPr>
          <w:rFonts w:ascii="Arial" w:hAnsi="Arial"/>
          <w:sz w:val="22"/>
          <w:szCs w:val="22"/>
          <w:u w:val="single"/>
        </w:rPr>
        <w:t>landespflegerischen Maßnahmen</w:t>
      </w:r>
      <w:r w:rsidR="00B66398" w:rsidRPr="00781C6F">
        <w:rPr>
          <w:rFonts w:ascii="Arial" w:hAnsi="Arial"/>
          <w:sz w:val="22"/>
          <w:szCs w:val="22"/>
        </w:rPr>
        <w:t xml:space="preserve"> kann </w:t>
      </w:r>
      <w:r w:rsidR="005C302E">
        <w:rPr>
          <w:rFonts w:ascii="Arial" w:hAnsi="Arial"/>
          <w:sz w:val="22"/>
          <w:szCs w:val="22"/>
        </w:rPr>
        <w:t xml:space="preserve">der </w:t>
      </w:r>
      <w:r w:rsidR="00B66398" w:rsidRPr="00781C6F">
        <w:rPr>
          <w:rFonts w:ascii="Arial" w:hAnsi="Arial"/>
          <w:sz w:val="22"/>
          <w:szCs w:val="22"/>
        </w:rPr>
        <w:t>Karte 2 entnommen werden.</w:t>
      </w:r>
      <w:r w:rsidR="005C302E">
        <w:rPr>
          <w:rFonts w:ascii="Arial" w:hAnsi="Arial"/>
          <w:sz w:val="22"/>
          <w:szCs w:val="22"/>
        </w:rPr>
        <w:t xml:space="preserve"> </w:t>
      </w:r>
      <w:r w:rsidR="001E7BA5" w:rsidRPr="00781C6F">
        <w:rPr>
          <w:rFonts w:ascii="Arial" w:hAnsi="Arial"/>
          <w:sz w:val="22"/>
          <w:szCs w:val="22"/>
        </w:rPr>
        <w:t xml:space="preserve">Wegen der Einzelheiten der </w:t>
      </w:r>
      <w:r w:rsidR="00B331F4" w:rsidRPr="00781C6F">
        <w:rPr>
          <w:rFonts w:ascii="Arial" w:hAnsi="Arial"/>
          <w:sz w:val="22"/>
          <w:szCs w:val="22"/>
        </w:rPr>
        <w:t>Planänderung</w:t>
      </w:r>
      <w:r w:rsidR="001E7BA5" w:rsidRPr="00781C6F">
        <w:rPr>
          <w:rFonts w:ascii="Arial" w:hAnsi="Arial"/>
          <w:sz w:val="22"/>
          <w:szCs w:val="22"/>
        </w:rPr>
        <w:t xml:space="preserve"> wird auf die ausliegenden Planunterlagen verwiesen. </w:t>
      </w:r>
    </w:p>
    <w:p w14:paraId="291C3C92" w14:textId="77777777" w:rsidR="006177C6" w:rsidRPr="00781C6F" w:rsidRDefault="006177C6" w:rsidP="001225FC">
      <w:pPr>
        <w:rPr>
          <w:rFonts w:ascii="Arial" w:hAnsi="Arial"/>
          <w:sz w:val="22"/>
          <w:szCs w:val="22"/>
        </w:rPr>
      </w:pPr>
    </w:p>
    <w:p w14:paraId="3B4C8335" w14:textId="77777777" w:rsidR="006177C6" w:rsidRDefault="00B331F4" w:rsidP="001225FC">
      <w:pPr>
        <w:rPr>
          <w:rFonts w:ascii="Arial" w:hAnsi="Arial"/>
          <w:sz w:val="22"/>
          <w:szCs w:val="22"/>
        </w:rPr>
      </w:pPr>
      <w:r w:rsidRPr="00781C6F">
        <w:rPr>
          <w:rFonts w:ascii="Arial" w:hAnsi="Arial"/>
          <w:sz w:val="22"/>
          <w:szCs w:val="22"/>
        </w:rPr>
        <w:t>D</w:t>
      </w:r>
      <w:r w:rsidR="002A1AC5" w:rsidRPr="00781C6F">
        <w:rPr>
          <w:rFonts w:ascii="Arial" w:hAnsi="Arial"/>
          <w:sz w:val="22"/>
          <w:szCs w:val="22"/>
        </w:rPr>
        <w:t>er</w:t>
      </w:r>
      <w:r w:rsidRPr="00781C6F">
        <w:rPr>
          <w:rFonts w:ascii="Arial" w:hAnsi="Arial"/>
          <w:sz w:val="22"/>
          <w:szCs w:val="22"/>
        </w:rPr>
        <w:t xml:space="preserve"> </w:t>
      </w:r>
      <w:r w:rsidR="00B05E7F" w:rsidRPr="00781C6F">
        <w:rPr>
          <w:rFonts w:ascii="Arial" w:hAnsi="Arial"/>
          <w:sz w:val="22"/>
          <w:szCs w:val="22"/>
        </w:rPr>
        <w:t xml:space="preserve">überarbeitete, </w:t>
      </w:r>
      <w:r w:rsidR="002A1AC5" w:rsidRPr="00781C6F">
        <w:rPr>
          <w:rFonts w:ascii="Arial" w:hAnsi="Arial"/>
          <w:sz w:val="22"/>
          <w:szCs w:val="22"/>
        </w:rPr>
        <w:t xml:space="preserve">neuerliche Antrag zur </w:t>
      </w:r>
      <w:r w:rsidRPr="00781C6F">
        <w:rPr>
          <w:rFonts w:ascii="Arial" w:hAnsi="Arial"/>
          <w:sz w:val="22"/>
          <w:szCs w:val="22"/>
        </w:rPr>
        <w:t xml:space="preserve">Planänderung </w:t>
      </w:r>
      <w:r w:rsidR="006177C6" w:rsidRPr="00781C6F">
        <w:rPr>
          <w:rFonts w:ascii="Arial" w:hAnsi="Arial"/>
          <w:sz w:val="22"/>
          <w:szCs w:val="22"/>
        </w:rPr>
        <w:t xml:space="preserve">besteht </w:t>
      </w:r>
      <w:r w:rsidR="00B05E7F" w:rsidRPr="00781C6F">
        <w:rPr>
          <w:rFonts w:ascii="Arial" w:hAnsi="Arial"/>
          <w:sz w:val="22"/>
          <w:szCs w:val="22"/>
        </w:rPr>
        <w:t xml:space="preserve">nun </w:t>
      </w:r>
      <w:r w:rsidR="006177C6" w:rsidRPr="00781C6F">
        <w:rPr>
          <w:rFonts w:ascii="Arial" w:hAnsi="Arial"/>
          <w:sz w:val="22"/>
          <w:szCs w:val="22"/>
        </w:rPr>
        <w:t>aus folgenden, auch für die Beurteilung der Umweltauswirkungen maßgeblichen Planunterlagen</w:t>
      </w:r>
      <w:r w:rsidR="00926270" w:rsidRPr="00781C6F">
        <w:rPr>
          <w:rFonts w:ascii="Arial" w:hAnsi="Arial"/>
          <w:sz w:val="22"/>
          <w:szCs w:val="22"/>
        </w:rPr>
        <w:t xml:space="preserve"> </w:t>
      </w:r>
      <w:r w:rsidR="00090613" w:rsidRPr="00781C6F">
        <w:rPr>
          <w:rFonts w:ascii="Arial" w:hAnsi="Arial"/>
          <w:sz w:val="22"/>
          <w:szCs w:val="22"/>
        </w:rPr>
        <w:t xml:space="preserve">sowie </w:t>
      </w:r>
      <w:r w:rsidR="00926270" w:rsidRPr="00781C6F">
        <w:rPr>
          <w:rFonts w:ascii="Arial" w:hAnsi="Arial"/>
          <w:sz w:val="22"/>
          <w:szCs w:val="22"/>
        </w:rPr>
        <w:t>entscheidungserheblichen Berichte</w:t>
      </w:r>
      <w:r w:rsidR="00090613" w:rsidRPr="00781C6F">
        <w:rPr>
          <w:rFonts w:ascii="Arial" w:hAnsi="Arial"/>
          <w:sz w:val="22"/>
          <w:szCs w:val="22"/>
        </w:rPr>
        <w:t>n</w:t>
      </w:r>
      <w:r w:rsidR="00926270" w:rsidRPr="00781C6F">
        <w:rPr>
          <w:rFonts w:ascii="Arial" w:hAnsi="Arial"/>
          <w:sz w:val="22"/>
          <w:szCs w:val="22"/>
        </w:rPr>
        <w:t xml:space="preserve"> und Empfehlungen</w:t>
      </w:r>
      <w:r w:rsidR="00D9187B" w:rsidRPr="00781C6F">
        <w:rPr>
          <w:rFonts w:ascii="Arial" w:hAnsi="Arial"/>
          <w:sz w:val="22"/>
          <w:szCs w:val="22"/>
        </w:rPr>
        <w:t xml:space="preserve">. </w:t>
      </w:r>
      <w:r w:rsidR="00817A7D">
        <w:rPr>
          <w:rFonts w:ascii="Arial" w:hAnsi="Arial"/>
          <w:sz w:val="22"/>
          <w:szCs w:val="22"/>
        </w:rPr>
        <w:t xml:space="preserve">Hierbei wird insbesondere auf den </w:t>
      </w:r>
      <w:r w:rsidR="001C499A">
        <w:rPr>
          <w:rFonts w:ascii="Arial" w:hAnsi="Arial"/>
          <w:sz w:val="22"/>
          <w:szCs w:val="22"/>
        </w:rPr>
        <w:t xml:space="preserve">als Teil der Ergänzungsunterlagen </w:t>
      </w:r>
      <w:r w:rsidR="00817A7D">
        <w:rPr>
          <w:rFonts w:ascii="Arial" w:hAnsi="Arial"/>
          <w:sz w:val="22"/>
          <w:szCs w:val="22"/>
        </w:rPr>
        <w:t xml:space="preserve">neu vorgelegten </w:t>
      </w:r>
      <w:r w:rsidR="00817A7D" w:rsidRPr="00817A7D">
        <w:rPr>
          <w:rFonts w:ascii="Arial" w:hAnsi="Arial"/>
          <w:sz w:val="22"/>
          <w:szCs w:val="22"/>
        </w:rPr>
        <w:t>Bericht zur Umweltverträglichkeitsprüfung</w:t>
      </w:r>
      <w:r w:rsidR="00817A7D">
        <w:rPr>
          <w:rFonts w:ascii="Arial" w:hAnsi="Arial"/>
          <w:sz w:val="22"/>
          <w:szCs w:val="22"/>
        </w:rPr>
        <w:t xml:space="preserve"> (Ziffer 3.1) verwiesen.</w:t>
      </w:r>
      <w:r w:rsidR="00817A7D" w:rsidRPr="00817A7D">
        <w:rPr>
          <w:rFonts w:ascii="Arial" w:hAnsi="Arial"/>
          <w:sz w:val="22"/>
          <w:szCs w:val="22"/>
        </w:rPr>
        <w:t xml:space="preserve"> </w:t>
      </w:r>
      <w:r w:rsidR="00BD4F99" w:rsidRPr="00781C6F">
        <w:rPr>
          <w:rFonts w:ascii="Arial" w:hAnsi="Arial"/>
          <w:sz w:val="22"/>
          <w:szCs w:val="22"/>
        </w:rPr>
        <w:t xml:space="preserve">Zum besseren Verständnis wurden die </w:t>
      </w:r>
      <w:r w:rsidR="00B05E7F" w:rsidRPr="00781C6F">
        <w:rPr>
          <w:rFonts w:ascii="Arial" w:hAnsi="Arial"/>
          <w:sz w:val="22"/>
          <w:szCs w:val="22"/>
        </w:rPr>
        <w:t>gegenüber</w:t>
      </w:r>
      <w:r w:rsidR="00BD4F99" w:rsidRPr="00781C6F">
        <w:rPr>
          <w:rFonts w:ascii="Arial" w:hAnsi="Arial"/>
          <w:sz w:val="22"/>
          <w:szCs w:val="22"/>
        </w:rPr>
        <w:t xml:space="preserve"> </w:t>
      </w:r>
      <w:r w:rsidR="00FB2B58" w:rsidRPr="00781C6F">
        <w:rPr>
          <w:rFonts w:ascii="Arial" w:hAnsi="Arial"/>
          <w:sz w:val="22"/>
          <w:szCs w:val="22"/>
        </w:rPr>
        <w:t xml:space="preserve">dem </w:t>
      </w:r>
      <w:r w:rsidR="00BD4F99" w:rsidRPr="00781C6F">
        <w:rPr>
          <w:rFonts w:ascii="Arial" w:hAnsi="Arial"/>
          <w:sz w:val="22"/>
          <w:szCs w:val="22"/>
        </w:rPr>
        <w:t xml:space="preserve">2018 </w:t>
      </w:r>
      <w:r w:rsidR="00FB2B58" w:rsidRPr="00781C6F">
        <w:rPr>
          <w:rFonts w:ascii="Arial" w:hAnsi="Arial"/>
          <w:sz w:val="22"/>
          <w:szCs w:val="22"/>
        </w:rPr>
        <w:t xml:space="preserve">begonnenen Verfahren </w:t>
      </w:r>
      <w:r w:rsidR="00BD4F99" w:rsidRPr="00781C6F">
        <w:rPr>
          <w:rFonts w:ascii="Arial" w:hAnsi="Arial"/>
          <w:sz w:val="22"/>
          <w:szCs w:val="22"/>
        </w:rPr>
        <w:t xml:space="preserve">unveränderten Antragsbestandteile belassen und erneut beigefügt, so dass die Antragsunterlagen 2023 für das ergänzende Planfeststellungsverfahren das Vorhaben in sich geschlossen </w:t>
      </w:r>
      <w:r w:rsidR="00FB2B58" w:rsidRPr="00781C6F">
        <w:rPr>
          <w:rFonts w:ascii="Arial" w:hAnsi="Arial"/>
          <w:sz w:val="22"/>
          <w:szCs w:val="22"/>
        </w:rPr>
        <w:t xml:space="preserve">im Vergleich zur Ursprungsplanung </w:t>
      </w:r>
      <w:r w:rsidR="00BD4F99" w:rsidRPr="00781C6F">
        <w:rPr>
          <w:rFonts w:ascii="Arial" w:hAnsi="Arial"/>
          <w:sz w:val="22"/>
          <w:szCs w:val="22"/>
        </w:rPr>
        <w:t>beschreib</w:t>
      </w:r>
      <w:r w:rsidR="002A1AC5" w:rsidRPr="00781C6F">
        <w:rPr>
          <w:rFonts w:ascii="Arial" w:hAnsi="Arial"/>
          <w:sz w:val="22"/>
          <w:szCs w:val="22"/>
        </w:rPr>
        <w:t>en</w:t>
      </w:r>
      <w:r w:rsidR="00BD4F99" w:rsidRPr="00781C6F">
        <w:rPr>
          <w:rFonts w:ascii="Arial" w:hAnsi="Arial"/>
          <w:sz w:val="22"/>
          <w:szCs w:val="22"/>
        </w:rPr>
        <w:t xml:space="preserve">. </w:t>
      </w:r>
      <w:r w:rsidR="00FB2B58" w:rsidRPr="00781C6F">
        <w:rPr>
          <w:rFonts w:ascii="Arial" w:hAnsi="Arial"/>
          <w:sz w:val="22"/>
          <w:szCs w:val="22"/>
        </w:rPr>
        <w:t>Die</w:t>
      </w:r>
      <w:r w:rsidR="00BD4F99" w:rsidRPr="00781C6F">
        <w:rPr>
          <w:rFonts w:ascii="Arial" w:hAnsi="Arial"/>
          <w:sz w:val="22"/>
          <w:szCs w:val="22"/>
        </w:rPr>
        <w:t xml:space="preserve"> Änderungen im Vergleich zu den im Jahr 2018 eingereichten Unterlagen sind im Folgenden</w:t>
      </w:r>
      <w:r w:rsidR="00BD4F99" w:rsidRPr="00781C6F">
        <w:rPr>
          <w:rFonts w:ascii="Arial" w:hAnsi="Arial"/>
          <w:b/>
          <w:sz w:val="22"/>
          <w:szCs w:val="22"/>
        </w:rPr>
        <w:t xml:space="preserve"> fett</w:t>
      </w:r>
      <w:r w:rsidR="00BD4F99" w:rsidRPr="00781C6F">
        <w:rPr>
          <w:rFonts w:ascii="Arial" w:hAnsi="Arial"/>
          <w:sz w:val="22"/>
          <w:szCs w:val="22"/>
        </w:rPr>
        <w:t xml:space="preserve"> markiert:</w:t>
      </w:r>
    </w:p>
    <w:p w14:paraId="01525DC0" w14:textId="77777777" w:rsidR="006177C6" w:rsidRDefault="006177C6" w:rsidP="001225FC">
      <w:pPr>
        <w:rPr>
          <w:rFonts w:ascii="Arial" w:hAnsi="Arial"/>
          <w:sz w:val="22"/>
          <w:szCs w:val="22"/>
        </w:rPr>
      </w:pPr>
    </w:p>
    <w:p w14:paraId="4FE34BE4"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0</w:t>
      </w:r>
      <w:r w:rsidRPr="00D47B8D">
        <w:rPr>
          <w:b w:val="0"/>
          <w:bCs w:val="0"/>
          <w:sz w:val="22"/>
          <w:szCs w:val="22"/>
        </w:rPr>
        <w:tab/>
      </w:r>
      <w:r w:rsidRPr="00D47B8D">
        <w:rPr>
          <w:b w:val="0"/>
          <w:bCs w:val="0"/>
          <w:sz w:val="22"/>
          <w:szCs w:val="22"/>
        </w:rPr>
        <w:tab/>
        <w:t>Übersicht zu den gegenüber de</w:t>
      </w:r>
      <w:r w:rsidR="002A1AC5">
        <w:rPr>
          <w:b w:val="0"/>
          <w:bCs w:val="0"/>
          <w:sz w:val="22"/>
          <w:szCs w:val="22"/>
        </w:rPr>
        <w:t>m</w:t>
      </w:r>
      <w:r w:rsidRPr="00D47B8D">
        <w:rPr>
          <w:b w:val="0"/>
          <w:bCs w:val="0"/>
          <w:sz w:val="22"/>
          <w:szCs w:val="22"/>
        </w:rPr>
        <w:t xml:space="preserve"> 2006</w:t>
      </w:r>
      <w:r>
        <w:rPr>
          <w:b w:val="0"/>
          <w:bCs w:val="0"/>
          <w:sz w:val="22"/>
          <w:szCs w:val="22"/>
        </w:rPr>
        <w:t xml:space="preserve"> planfestgestellten Vorhaben </w:t>
      </w:r>
      <w:r>
        <w:rPr>
          <w:b w:val="0"/>
          <w:bCs w:val="0"/>
          <w:sz w:val="22"/>
          <w:szCs w:val="22"/>
        </w:rPr>
        <w:tab/>
      </w:r>
      <w:r>
        <w:rPr>
          <w:b w:val="0"/>
          <w:bCs w:val="0"/>
          <w:sz w:val="22"/>
          <w:szCs w:val="22"/>
        </w:rPr>
        <w:tab/>
      </w:r>
      <w:r w:rsidRPr="00D47B8D">
        <w:rPr>
          <w:b w:val="0"/>
          <w:bCs w:val="0"/>
          <w:sz w:val="22"/>
          <w:szCs w:val="22"/>
        </w:rPr>
        <w:t>erfolgten Änderungen</w:t>
      </w:r>
    </w:p>
    <w:p w14:paraId="5DE34C0F"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1:</w:t>
      </w:r>
      <w:r w:rsidRPr="00D47B8D">
        <w:rPr>
          <w:b w:val="0"/>
          <w:bCs w:val="0"/>
          <w:sz w:val="22"/>
          <w:szCs w:val="22"/>
        </w:rPr>
        <w:tab/>
        <w:t>Im Jahr 2006 planfestgestellte Übersichtskarte</w:t>
      </w:r>
    </w:p>
    <w:p w14:paraId="73E9C5C5"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2:</w:t>
      </w:r>
      <w:r w:rsidRPr="00D47B8D">
        <w:rPr>
          <w:b w:val="0"/>
          <w:bCs w:val="0"/>
          <w:sz w:val="22"/>
          <w:szCs w:val="22"/>
        </w:rPr>
        <w:tab/>
        <w:t>Vorhabensbestandteile 2018</w:t>
      </w:r>
    </w:p>
    <w:p w14:paraId="6A550D1A"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3:</w:t>
      </w:r>
      <w:r w:rsidRPr="00D47B8D">
        <w:rPr>
          <w:b w:val="0"/>
          <w:bCs w:val="0"/>
          <w:sz w:val="22"/>
          <w:szCs w:val="22"/>
        </w:rPr>
        <w:tab/>
        <w:t>Im Jahr 2006 planfestgestellte Landschaftspflegerische Maßnahmen</w:t>
      </w:r>
    </w:p>
    <w:p w14:paraId="5BE48612" w14:textId="77777777" w:rsidR="00D47B8D" w:rsidRPr="00C2775F" w:rsidRDefault="00D47B8D" w:rsidP="00D47B8D">
      <w:pPr>
        <w:pStyle w:val="Textkrper2"/>
        <w:numPr>
          <w:ilvl w:val="0"/>
          <w:numId w:val="14"/>
        </w:numPr>
        <w:rPr>
          <w:bCs w:val="0"/>
          <w:sz w:val="22"/>
          <w:szCs w:val="22"/>
        </w:rPr>
      </w:pPr>
      <w:r w:rsidRPr="00C2775F">
        <w:rPr>
          <w:bCs w:val="0"/>
          <w:sz w:val="22"/>
          <w:szCs w:val="22"/>
        </w:rPr>
        <w:t>Karte 4:</w:t>
      </w:r>
      <w:r w:rsidRPr="00C2775F">
        <w:rPr>
          <w:bCs w:val="0"/>
          <w:sz w:val="22"/>
          <w:szCs w:val="22"/>
        </w:rPr>
        <w:tab/>
        <w:t>Übersicht über die 2023 geänderten Maßnahmen</w:t>
      </w:r>
    </w:p>
    <w:p w14:paraId="68F84265"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1</w:t>
      </w:r>
      <w:r w:rsidRPr="00D47B8D">
        <w:rPr>
          <w:b w:val="0"/>
          <w:bCs w:val="0"/>
          <w:sz w:val="22"/>
          <w:szCs w:val="22"/>
        </w:rPr>
        <w:tab/>
      </w:r>
      <w:r w:rsidRPr="00D47B8D">
        <w:rPr>
          <w:b w:val="0"/>
          <w:bCs w:val="0"/>
          <w:sz w:val="22"/>
          <w:szCs w:val="22"/>
        </w:rPr>
        <w:tab/>
        <w:t>Erläuterungsbericht</w:t>
      </w:r>
    </w:p>
    <w:p w14:paraId="1717FF13"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Anlage A-1</w:t>
      </w:r>
      <w:r w:rsidRPr="00D47B8D">
        <w:rPr>
          <w:b w:val="0"/>
          <w:bCs w:val="0"/>
          <w:sz w:val="22"/>
          <w:szCs w:val="22"/>
        </w:rPr>
        <w:tab/>
        <w:t>Grunderwerb / Flächeninanspruchnahme</w:t>
      </w:r>
    </w:p>
    <w:p w14:paraId="0EA14257"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Anlage A-2</w:t>
      </w:r>
      <w:r w:rsidRPr="00D47B8D">
        <w:rPr>
          <w:b w:val="0"/>
          <w:bCs w:val="0"/>
          <w:sz w:val="22"/>
          <w:szCs w:val="22"/>
        </w:rPr>
        <w:tab/>
        <w:t>Auswirkungen auf den Druckwasseranfall</w:t>
      </w:r>
    </w:p>
    <w:p w14:paraId="5B7AAD30"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B-1.0</w:t>
      </w:r>
      <w:r w:rsidRPr="00D47B8D">
        <w:rPr>
          <w:b w:val="0"/>
          <w:bCs w:val="0"/>
          <w:sz w:val="22"/>
          <w:szCs w:val="22"/>
        </w:rPr>
        <w:tab/>
      </w:r>
      <w:r w:rsidRPr="00D47B8D">
        <w:rPr>
          <w:b w:val="0"/>
          <w:bCs w:val="0"/>
          <w:sz w:val="22"/>
          <w:szCs w:val="22"/>
        </w:rPr>
        <w:tab/>
        <w:t>Lageplan</w:t>
      </w:r>
    </w:p>
    <w:p w14:paraId="0C530360"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B-1.1</w:t>
      </w:r>
      <w:r w:rsidRPr="00D47B8D">
        <w:rPr>
          <w:b w:val="0"/>
          <w:bCs w:val="0"/>
          <w:sz w:val="22"/>
          <w:szCs w:val="22"/>
        </w:rPr>
        <w:tab/>
      </w:r>
      <w:r w:rsidRPr="00D47B8D">
        <w:rPr>
          <w:b w:val="0"/>
          <w:bCs w:val="0"/>
          <w:sz w:val="22"/>
          <w:szCs w:val="22"/>
        </w:rPr>
        <w:tab/>
        <w:t>Detaillageplan Deichabschnitt 1</w:t>
      </w:r>
    </w:p>
    <w:p w14:paraId="67B533CB"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B-1.2</w:t>
      </w:r>
      <w:r w:rsidRPr="00D47B8D">
        <w:rPr>
          <w:b w:val="0"/>
          <w:bCs w:val="0"/>
          <w:sz w:val="22"/>
          <w:szCs w:val="22"/>
        </w:rPr>
        <w:tab/>
      </w:r>
      <w:r w:rsidRPr="00D47B8D">
        <w:rPr>
          <w:b w:val="0"/>
          <w:bCs w:val="0"/>
          <w:sz w:val="22"/>
          <w:szCs w:val="22"/>
        </w:rPr>
        <w:tab/>
        <w:t>Detaillageplan Deichabschnitt 2</w:t>
      </w:r>
    </w:p>
    <w:p w14:paraId="2D90DC3F"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lastRenderedPageBreak/>
        <w:t>B-2.1</w:t>
      </w:r>
      <w:r w:rsidRPr="00D47B8D">
        <w:rPr>
          <w:b w:val="0"/>
          <w:bCs w:val="0"/>
          <w:sz w:val="22"/>
          <w:szCs w:val="22"/>
        </w:rPr>
        <w:tab/>
      </w:r>
      <w:r w:rsidRPr="00D47B8D">
        <w:rPr>
          <w:b w:val="0"/>
          <w:bCs w:val="0"/>
          <w:sz w:val="22"/>
          <w:szCs w:val="22"/>
        </w:rPr>
        <w:tab/>
        <w:t>Querprofile Deichabschnitt1</w:t>
      </w:r>
    </w:p>
    <w:p w14:paraId="295E2D23"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B-2.2</w:t>
      </w:r>
      <w:r w:rsidRPr="00D47B8D">
        <w:rPr>
          <w:b w:val="0"/>
          <w:bCs w:val="0"/>
          <w:sz w:val="22"/>
          <w:szCs w:val="22"/>
        </w:rPr>
        <w:tab/>
      </w:r>
      <w:r w:rsidRPr="00D47B8D">
        <w:rPr>
          <w:b w:val="0"/>
          <w:bCs w:val="0"/>
          <w:sz w:val="22"/>
          <w:szCs w:val="22"/>
        </w:rPr>
        <w:tab/>
        <w:t>Regelprofil Deichabschnitt 2</w:t>
      </w:r>
    </w:p>
    <w:p w14:paraId="1CF65FCC"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B-2.3</w:t>
      </w:r>
      <w:r w:rsidRPr="00D47B8D">
        <w:rPr>
          <w:b w:val="0"/>
          <w:bCs w:val="0"/>
          <w:sz w:val="22"/>
          <w:szCs w:val="22"/>
        </w:rPr>
        <w:tab/>
      </w:r>
      <w:r w:rsidRPr="00D47B8D">
        <w:rPr>
          <w:b w:val="0"/>
          <w:bCs w:val="0"/>
          <w:sz w:val="22"/>
          <w:szCs w:val="22"/>
        </w:rPr>
        <w:tab/>
        <w:t>Querprofile Deichabschnitt 1 und 2 - Vergleich Planungsstände</w:t>
      </w:r>
    </w:p>
    <w:p w14:paraId="32C5E4E9"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B-3.1</w:t>
      </w:r>
      <w:r w:rsidRPr="00D47B8D">
        <w:rPr>
          <w:b w:val="0"/>
          <w:bCs w:val="0"/>
          <w:sz w:val="22"/>
          <w:szCs w:val="22"/>
        </w:rPr>
        <w:tab/>
      </w:r>
      <w:r w:rsidRPr="00D47B8D">
        <w:rPr>
          <w:b w:val="0"/>
          <w:bCs w:val="0"/>
          <w:sz w:val="22"/>
          <w:szCs w:val="22"/>
        </w:rPr>
        <w:tab/>
        <w:t>Schöpfwerk “Auf der Au“ - Draufsicht und Schnitte</w:t>
      </w:r>
    </w:p>
    <w:p w14:paraId="6CEB8347"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B-3.2</w:t>
      </w:r>
      <w:r w:rsidRPr="00D47B8D">
        <w:rPr>
          <w:b w:val="0"/>
          <w:bCs w:val="0"/>
          <w:sz w:val="22"/>
          <w:szCs w:val="22"/>
        </w:rPr>
        <w:tab/>
      </w:r>
      <w:r w:rsidRPr="00D47B8D">
        <w:rPr>
          <w:b w:val="0"/>
          <w:bCs w:val="0"/>
          <w:sz w:val="22"/>
          <w:szCs w:val="22"/>
        </w:rPr>
        <w:tab/>
        <w:t>Schöpfwerk “Altrip“ - Draufsicht und Schnitte</w:t>
      </w:r>
    </w:p>
    <w:p w14:paraId="22182352"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B-3.3</w:t>
      </w:r>
      <w:r w:rsidRPr="00D47B8D">
        <w:rPr>
          <w:b w:val="0"/>
          <w:bCs w:val="0"/>
          <w:sz w:val="22"/>
          <w:szCs w:val="22"/>
        </w:rPr>
        <w:tab/>
      </w:r>
      <w:r w:rsidRPr="00D47B8D">
        <w:rPr>
          <w:b w:val="0"/>
          <w:bCs w:val="0"/>
          <w:sz w:val="22"/>
          <w:szCs w:val="22"/>
        </w:rPr>
        <w:tab/>
        <w:t>Geländemulde “Waldse</w:t>
      </w:r>
      <w:r>
        <w:rPr>
          <w:b w:val="0"/>
          <w:bCs w:val="0"/>
          <w:sz w:val="22"/>
          <w:szCs w:val="22"/>
        </w:rPr>
        <w:t xml:space="preserve">e“ - Längsschnitt, Querschnitt, </w:t>
      </w:r>
      <w:r w:rsidRPr="00D47B8D">
        <w:rPr>
          <w:b w:val="0"/>
          <w:bCs w:val="0"/>
          <w:sz w:val="22"/>
          <w:szCs w:val="22"/>
        </w:rPr>
        <w:t>Lageplanausschnitt</w:t>
      </w:r>
    </w:p>
    <w:p w14:paraId="130FC341"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B-3.4</w:t>
      </w:r>
      <w:r w:rsidRPr="00D47B8D">
        <w:rPr>
          <w:b w:val="0"/>
          <w:bCs w:val="0"/>
          <w:sz w:val="22"/>
          <w:szCs w:val="22"/>
        </w:rPr>
        <w:tab/>
      </w:r>
      <w:r w:rsidRPr="00D47B8D">
        <w:rPr>
          <w:b w:val="0"/>
          <w:bCs w:val="0"/>
          <w:sz w:val="22"/>
          <w:szCs w:val="22"/>
        </w:rPr>
        <w:tab/>
        <w:t>Sielbauwerk</w:t>
      </w:r>
    </w:p>
    <w:p w14:paraId="5EC24C82"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B-3.5</w:t>
      </w:r>
      <w:r w:rsidRPr="00D47B8D">
        <w:rPr>
          <w:b w:val="0"/>
          <w:bCs w:val="0"/>
          <w:sz w:val="22"/>
          <w:szCs w:val="22"/>
        </w:rPr>
        <w:tab/>
      </w:r>
      <w:r w:rsidRPr="00D47B8D">
        <w:rPr>
          <w:b w:val="0"/>
          <w:bCs w:val="0"/>
          <w:sz w:val="22"/>
          <w:szCs w:val="22"/>
        </w:rPr>
        <w:tab/>
        <w:t>Detailplan “Heldbockeiche“</w:t>
      </w:r>
    </w:p>
    <w:p w14:paraId="5EFE0465"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B-3.6</w:t>
      </w:r>
      <w:r w:rsidRPr="00D47B8D">
        <w:rPr>
          <w:b w:val="0"/>
          <w:bCs w:val="0"/>
          <w:sz w:val="22"/>
          <w:szCs w:val="22"/>
        </w:rPr>
        <w:tab/>
      </w:r>
      <w:r w:rsidRPr="00D47B8D">
        <w:rPr>
          <w:b w:val="0"/>
          <w:bCs w:val="0"/>
          <w:sz w:val="22"/>
          <w:szCs w:val="22"/>
        </w:rPr>
        <w:tab/>
        <w:t>Restwasserentleerung - Freigefälleleitung zum Schöpfwerk “Auf der Au“</w:t>
      </w:r>
    </w:p>
    <w:p w14:paraId="51FB897B"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2</w:t>
      </w:r>
      <w:r w:rsidRPr="00D47B8D">
        <w:rPr>
          <w:b w:val="0"/>
          <w:bCs w:val="0"/>
          <w:sz w:val="22"/>
          <w:szCs w:val="22"/>
        </w:rPr>
        <w:tab/>
      </w:r>
      <w:r w:rsidRPr="00D47B8D">
        <w:rPr>
          <w:b w:val="0"/>
          <w:bCs w:val="0"/>
          <w:sz w:val="22"/>
          <w:szCs w:val="22"/>
        </w:rPr>
        <w:tab/>
        <w:t>Grunderwerb (siehe Anl. A-1 Grunderwerb / Flächeninanspruchnahme</w:t>
      </w:r>
    </w:p>
    <w:p w14:paraId="39D61803"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B-0.1</w:t>
      </w:r>
      <w:r w:rsidRPr="00D47B8D">
        <w:rPr>
          <w:b w:val="0"/>
          <w:bCs w:val="0"/>
          <w:sz w:val="22"/>
          <w:szCs w:val="22"/>
        </w:rPr>
        <w:tab/>
      </w:r>
      <w:r w:rsidRPr="00D47B8D">
        <w:rPr>
          <w:b w:val="0"/>
          <w:bCs w:val="0"/>
          <w:sz w:val="22"/>
          <w:szCs w:val="22"/>
        </w:rPr>
        <w:tab/>
        <w:t>Grunderwerbsplan - Plan 1</w:t>
      </w:r>
    </w:p>
    <w:p w14:paraId="65640D3E"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B-0.2</w:t>
      </w:r>
      <w:r w:rsidRPr="00D47B8D">
        <w:rPr>
          <w:b w:val="0"/>
          <w:bCs w:val="0"/>
          <w:sz w:val="22"/>
          <w:szCs w:val="22"/>
        </w:rPr>
        <w:tab/>
      </w:r>
      <w:r w:rsidRPr="00D47B8D">
        <w:rPr>
          <w:b w:val="0"/>
          <w:bCs w:val="0"/>
          <w:sz w:val="22"/>
          <w:szCs w:val="22"/>
        </w:rPr>
        <w:tab/>
        <w:t>Grunderwerbsplan - Plan 2</w:t>
      </w:r>
    </w:p>
    <w:p w14:paraId="4A5D01C7"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B-0.3</w:t>
      </w:r>
      <w:r w:rsidRPr="00D47B8D">
        <w:rPr>
          <w:b w:val="0"/>
          <w:bCs w:val="0"/>
          <w:sz w:val="22"/>
          <w:szCs w:val="22"/>
        </w:rPr>
        <w:tab/>
      </w:r>
      <w:r w:rsidRPr="00D47B8D">
        <w:rPr>
          <w:b w:val="0"/>
          <w:bCs w:val="0"/>
          <w:sz w:val="22"/>
          <w:szCs w:val="22"/>
        </w:rPr>
        <w:tab/>
        <w:t>Grunderwerbsplan - Plan 3</w:t>
      </w:r>
    </w:p>
    <w:p w14:paraId="6D1A0B9A"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B-0.4</w:t>
      </w:r>
      <w:r w:rsidRPr="00D47B8D">
        <w:rPr>
          <w:b w:val="0"/>
          <w:bCs w:val="0"/>
          <w:sz w:val="22"/>
          <w:szCs w:val="22"/>
        </w:rPr>
        <w:tab/>
      </w:r>
      <w:r w:rsidRPr="00D47B8D">
        <w:rPr>
          <w:b w:val="0"/>
          <w:bCs w:val="0"/>
          <w:sz w:val="22"/>
          <w:szCs w:val="22"/>
        </w:rPr>
        <w:tab/>
        <w:t>Grunderwerbsplan - Plan 4</w:t>
      </w:r>
    </w:p>
    <w:p w14:paraId="1B3C0AC2"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B-0.5</w:t>
      </w:r>
      <w:r w:rsidRPr="00D47B8D">
        <w:rPr>
          <w:b w:val="0"/>
          <w:bCs w:val="0"/>
          <w:sz w:val="22"/>
          <w:szCs w:val="22"/>
        </w:rPr>
        <w:tab/>
      </w:r>
      <w:r w:rsidRPr="00D47B8D">
        <w:rPr>
          <w:b w:val="0"/>
          <w:bCs w:val="0"/>
          <w:sz w:val="22"/>
          <w:szCs w:val="22"/>
        </w:rPr>
        <w:tab/>
        <w:t>Grunderwerbsplan Änderungen Stand 2006 - Stand 2018 - Plan 1</w:t>
      </w:r>
    </w:p>
    <w:p w14:paraId="69757909"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B-0.6</w:t>
      </w:r>
      <w:r w:rsidRPr="00D47B8D">
        <w:rPr>
          <w:b w:val="0"/>
          <w:bCs w:val="0"/>
          <w:sz w:val="22"/>
          <w:szCs w:val="22"/>
        </w:rPr>
        <w:tab/>
      </w:r>
      <w:r w:rsidRPr="00D47B8D">
        <w:rPr>
          <w:b w:val="0"/>
          <w:bCs w:val="0"/>
          <w:sz w:val="22"/>
          <w:szCs w:val="22"/>
        </w:rPr>
        <w:tab/>
        <w:t>Grunderwerbsplan Änderungen Stand 2006 - Stand 2018 - Plan 2</w:t>
      </w:r>
    </w:p>
    <w:p w14:paraId="5AB12FD3"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B-0.7</w:t>
      </w:r>
      <w:r w:rsidRPr="00D47B8D">
        <w:rPr>
          <w:b w:val="0"/>
          <w:bCs w:val="0"/>
          <w:sz w:val="22"/>
          <w:szCs w:val="22"/>
        </w:rPr>
        <w:tab/>
      </w:r>
      <w:r w:rsidRPr="00D47B8D">
        <w:rPr>
          <w:b w:val="0"/>
          <w:bCs w:val="0"/>
          <w:sz w:val="22"/>
          <w:szCs w:val="22"/>
        </w:rPr>
        <w:tab/>
        <w:t>Grunderwerbsplan Änderungen Stand 2006 - Stand 2018 - Plan 3</w:t>
      </w:r>
    </w:p>
    <w:p w14:paraId="5A849E86"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B-0.8</w:t>
      </w:r>
      <w:r w:rsidRPr="00D47B8D">
        <w:rPr>
          <w:b w:val="0"/>
          <w:bCs w:val="0"/>
          <w:sz w:val="22"/>
          <w:szCs w:val="22"/>
        </w:rPr>
        <w:tab/>
      </w:r>
      <w:r w:rsidRPr="00D47B8D">
        <w:rPr>
          <w:b w:val="0"/>
          <w:bCs w:val="0"/>
          <w:sz w:val="22"/>
          <w:szCs w:val="22"/>
        </w:rPr>
        <w:tab/>
        <w:t>Grunderwerbsplan Änderungen Stand 2006 - Stand 2018 - Plan 4</w:t>
      </w:r>
    </w:p>
    <w:p w14:paraId="2CC25199"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B-0.9</w:t>
      </w:r>
      <w:r w:rsidRPr="00D47B8D">
        <w:rPr>
          <w:b w:val="0"/>
          <w:bCs w:val="0"/>
          <w:sz w:val="22"/>
          <w:szCs w:val="22"/>
        </w:rPr>
        <w:tab/>
      </w:r>
      <w:r w:rsidRPr="00D47B8D">
        <w:rPr>
          <w:b w:val="0"/>
          <w:bCs w:val="0"/>
          <w:sz w:val="22"/>
          <w:szCs w:val="22"/>
        </w:rPr>
        <w:tab/>
        <w:t>Grunderwerbsplan externe Ausgleichsflächen</w:t>
      </w:r>
    </w:p>
    <w:p w14:paraId="35C12908"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3 Umweltberichte</w:t>
      </w:r>
    </w:p>
    <w:p w14:paraId="4E4FF890" w14:textId="77777777" w:rsidR="00D47B8D" w:rsidRPr="00C2775F" w:rsidRDefault="00D47B8D" w:rsidP="00D47B8D">
      <w:pPr>
        <w:pStyle w:val="Textkrper2"/>
        <w:numPr>
          <w:ilvl w:val="0"/>
          <w:numId w:val="14"/>
        </w:numPr>
        <w:rPr>
          <w:bCs w:val="0"/>
          <w:sz w:val="22"/>
          <w:szCs w:val="22"/>
        </w:rPr>
      </w:pPr>
      <w:r w:rsidRPr="00C2775F">
        <w:rPr>
          <w:bCs w:val="0"/>
          <w:sz w:val="22"/>
          <w:szCs w:val="22"/>
        </w:rPr>
        <w:t>3.1 Bericht zur Umweltverträglichkeitsprüfung (UVP-Bericht)</w:t>
      </w:r>
    </w:p>
    <w:p w14:paraId="6CFF924A"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1: Vorhabensbestandteile</w:t>
      </w:r>
    </w:p>
    <w:p w14:paraId="239C02E4"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2: Boden - Bewertung</w:t>
      </w:r>
    </w:p>
    <w:p w14:paraId="3327AEC9"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3.1: Biotoptypen - Bestand</w:t>
      </w:r>
    </w:p>
    <w:p w14:paraId="14691337"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3.2: Biotoptypen - Bewertung</w:t>
      </w:r>
    </w:p>
    <w:p w14:paraId="1E12CF51"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4: Fledermäuse - Bestand und Bewertung</w:t>
      </w:r>
    </w:p>
    <w:p w14:paraId="52A821F4" w14:textId="77777777" w:rsidR="00D47B8D" w:rsidRPr="00C2775F" w:rsidRDefault="00D47B8D" w:rsidP="00D47B8D">
      <w:pPr>
        <w:pStyle w:val="Textkrper2"/>
        <w:numPr>
          <w:ilvl w:val="0"/>
          <w:numId w:val="14"/>
        </w:numPr>
        <w:rPr>
          <w:bCs w:val="0"/>
          <w:sz w:val="22"/>
          <w:szCs w:val="22"/>
        </w:rPr>
      </w:pPr>
      <w:r w:rsidRPr="00C2775F">
        <w:rPr>
          <w:bCs w:val="0"/>
          <w:sz w:val="22"/>
          <w:szCs w:val="22"/>
        </w:rPr>
        <w:t>Karte 5: Vögel - Bestand und Bewertung</w:t>
      </w:r>
    </w:p>
    <w:p w14:paraId="172B6B14" w14:textId="77777777" w:rsidR="00D47B8D" w:rsidRPr="00C2775F" w:rsidRDefault="00D47B8D" w:rsidP="00D47B8D">
      <w:pPr>
        <w:pStyle w:val="Textkrper2"/>
        <w:numPr>
          <w:ilvl w:val="0"/>
          <w:numId w:val="14"/>
        </w:numPr>
        <w:rPr>
          <w:bCs w:val="0"/>
          <w:sz w:val="22"/>
          <w:szCs w:val="22"/>
        </w:rPr>
      </w:pPr>
      <w:r w:rsidRPr="00C2775F">
        <w:rPr>
          <w:bCs w:val="0"/>
          <w:sz w:val="22"/>
          <w:szCs w:val="22"/>
        </w:rPr>
        <w:t>Karte 6: Amphibien - Bestand und Bewertung</w:t>
      </w:r>
    </w:p>
    <w:p w14:paraId="77B7A525" w14:textId="77777777" w:rsidR="00D47B8D" w:rsidRPr="00C2775F" w:rsidRDefault="00D47B8D" w:rsidP="00D47B8D">
      <w:pPr>
        <w:pStyle w:val="Textkrper2"/>
        <w:numPr>
          <w:ilvl w:val="0"/>
          <w:numId w:val="14"/>
        </w:numPr>
        <w:rPr>
          <w:bCs w:val="0"/>
          <w:sz w:val="22"/>
          <w:szCs w:val="22"/>
        </w:rPr>
      </w:pPr>
      <w:r w:rsidRPr="00C2775F">
        <w:rPr>
          <w:bCs w:val="0"/>
          <w:sz w:val="22"/>
          <w:szCs w:val="22"/>
        </w:rPr>
        <w:t>Karte 7: Reptilien - Bestand und Bewertung</w:t>
      </w:r>
    </w:p>
    <w:p w14:paraId="5B477633" w14:textId="77777777" w:rsidR="00D47B8D" w:rsidRPr="00C2775F" w:rsidRDefault="00D47B8D" w:rsidP="00D47B8D">
      <w:pPr>
        <w:pStyle w:val="Textkrper2"/>
        <w:numPr>
          <w:ilvl w:val="0"/>
          <w:numId w:val="14"/>
        </w:numPr>
        <w:rPr>
          <w:bCs w:val="0"/>
          <w:sz w:val="22"/>
          <w:szCs w:val="22"/>
        </w:rPr>
      </w:pPr>
      <w:r w:rsidRPr="00C2775F">
        <w:rPr>
          <w:bCs w:val="0"/>
          <w:sz w:val="22"/>
          <w:szCs w:val="22"/>
        </w:rPr>
        <w:t>Karte 8: Heuschrecken und Schmetterlinge - Bestand und Bewertung</w:t>
      </w:r>
    </w:p>
    <w:p w14:paraId="5F8E62CF"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9: Käfer - Bestand und Bewertung</w:t>
      </w:r>
    </w:p>
    <w:p w14:paraId="747188B2"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Karte 10: Landschaft - Bestand und Bewertung</w:t>
      </w:r>
    </w:p>
    <w:p w14:paraId="42960B47"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11: Mensch - Bestand und Bewertung </w:t>
      </w:r>
    </w:p>
    <w:p w14:paraId="113B6AF4" w14:textId="77777777" w:rsidR="00D47B8D" w:rsidRPr="00C2775F" w:rsidRDefault="00D47B8D" w:rsidP="00D47B8D">
      <w:pPr>
        <w:pStyle w:val="Textkrper2"/>
        <w:numPr>
          <w:ilvl w:val="0"/>
          <w:numId w:val="14"/>
        </w:numPr>
        <w:rPr>
          <w:bCs w:val="0"/>
          <w:sz w:val="22"/>
          <w:szCs w:val="22"/>
        </w:rPr>
      </w:pPr>
      <w:r w:rsidRPr="00C2775F">
        <w:rPr>
          <w:bCs w:val="0"/>
          <w:sz w:val="22"/>
          <w:szCs w:val="22"/>
        </w:rPr>
        <w:t>3.2 Artenschutzrechtliche Verträglichkeitsuntersuchung</w:t>
      </w:r>
    </w:p>
    <w:p w14:paraId="2F82C30C"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1: </w:t>
      </w:r>
      <w:r w:rsidRPr="00D47B8D">
        <w:rPr>
          <w:b w:val="0"/>
          <w:bCs w:val="0"/>
          <w:sz w:val="22"/>
          <w:szCs w:val="22"/>
        </w:rPr>
        <w:tab/>
        <w:t>Europäische Vogelarten</w:t>
      </w:r>
    </w:p>
    <w:p w14:paraId="468163DF"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2: </w:t>
      </w:r>
      <w:r w:rsidRPr="00D47B8D">
        <w:rPr>
          <w:b w:val="0"/>
          <w:bCs w:val="0"/>
          <w:sz w:val="22"/>
          <w:szCs w:val="22"/>
        </w:rPr>
        <w:tab/>
        <w:t>Arten des Anhangs IV der FFH-Richtlinie (außer Fledermäuse)</w:t>
      </w:r>
    </w:p>
    <w:p w14:paraId="6CE14AE9"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3: </w:t>
      </w:r>
      <w:r w:rsidRPr="00D47B8D">
        <w:rPr>
          <w:b w:val="0"/>
          <w:bCs w:val="0"/>
          <w:sz w:val="22"/>
          <w:szCs w:val="22"/>
        </w:rPr>
        <w:tab/>
        <w:t>Maßnahmen</w:t>
      </w:r>
    </w:p>
    <w:p w14:paraId="1A03B1E0" w14:textId="77777777" w:rsidR="00D47B8D" w:rsidRPr="00C2775F" w:rsidRDefault="00D47B8D" w:rsidP="00D47B8D">
      <w:pPr>
        <w:pStyle w:val="Textkrper2"/>
        <w:numPr>
          <w:ilvl w:val="0"/>
          <w:numId w:val="14"/>
        </w:numPr>
        <w:rPr>
          <w:bCs w:val="0"/>
          <w:sz w:val="22"/>
          <w:szCs w:val="22"/>
        </w:rPr>
      </w:pPr>
      <w:r w:rsidRPr="00C2775F">
        <w:rPr>
          <w:bCs w:val="0"/>
          <w:sz w:val="22"/>
          <w:szCs w:val="22"/>
        </w:rPr>
        <w:t>3.3 Natura 2000-Verträglichkeitsuntersuchung</w:t>
      </w:r>
    </w:p>
    <w:p w14:paraId="1ACBA124"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1: </w:t>
      </w:r>
      <w:r w:rsidRPr="00D47B8D">
        <w:rPr>
          <w:b w:val="0"/>
          <w:bCs w:val="0"/>
          <w:sz w:val="22"/>
          <w:szCs w:val="22"/>
        </w:rPr>
        <w:tab/>
        <w:t>FFH-Lebensraumtypen</w:t>
      </w:r>
    </w:p>
    <w:p w14:paraId="10F18F7D"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2: </w:t>
      </w:r>
      <w:r w:rsidRPr="00D47B8D">
        <w:rPr>
          <w:b w:val="0"/>
          <w:bCs w:val="0"/>
          <w:sz w:val="22"/>
          <w:szCs w:val="22"/>
        </w:rPr>
        <w:tab/>
        <w:t>Arten des Anhangs II der FFH-Richtlinie</w:t>
      </w:r>
    </w:p>
    <w:p w14:paraId="1E1A64BC"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3: </w:t>
      </w:r>
      <w:r w:rsidRPr="00D47B8D">
        <w:rPr>
          <w:b w:val="0"/>
          <w:bCs w:val="0"/>
          <w:sz w:val="22"/>
          <w:szCs w:val="22"/>
        </w:rPr>
        <w:tab/>
        <w:t>Zugvogelarten des Anhang I der Vogelschutz-Richtlinie sowie Zugvogelarten gemäß Art. 4 Abs. 2 der Vogelschutz-Richtlinie</w:t>
      </w:r>
    </w:p>
    <w:p w14:paraId="75974E38"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4: </w:t>
      </w:r>
      <w:r w:rsidRPr="00D47B8D">
        <w:rPr>
          <w:b w:val="0"/>
          <w:bCs w:val="0"/>
          <w:sz w:val="22"/>
          <w:szCs w:val="22"/>
        </w:rPr>
        <w:tab/>
        <w:t>Schutz-/Vorsorgemaßnahmen und Kohärenzmaßnahmen</w:t>
      </w:r>
    </w:p>
    <w:p w14:paraId="48A0B6F3" w14:textId="77777777" w:rsidR="00D47B8D" w:rsidRPr="00C2775F" w:rsidRDefault="00D47B8D" w:rsidP="00D47B8D">
      <w:pPr>
        <w:pStyle w:val="Textkrper2"/>
        <w:numPr>
          <w:ilvl w:val="0"/>
          <w:numId w:val="14"/>
        </w:numPr>
        <w:rPr>
          <w:bCs w:val="0"/>
          <w:sz w:val="22"/>
          <w:szCs w:val="22"/>
        </w:rPr>
      </w:pPr>
      <w:r w:rsidRPr="00C2775F">
        <w:rPr>
          <w:bCs w:val="0"/>
          <w:sz w:val="22"/>
          <w:szCs w:val="22"/>
        </w:rPr>
        <w:t xml:space="preserve">3.4. </w:t>
      </w:r>
      <w:r w:rsidRPr="00C2775F">
        <w:rPr>
          <w:bCs w:val="0"/>
          <w:sz w:val="22"/>
          <w:szCs w:val="22"/>
        </w:rPr>
        <w:tab/>
        <w:t>Auswirkungen der Hochwasserrückhaltung auf die Ziele und Maßnahmen der Wasserrahmenrichtlinie</w:t>
      </w:r>
    </w:p>
    <w:p w14:paraId="589764D0" w14:textId="77777777" w:rsidR="00D47B8D" w:rsidRPr="00C2775F" w:rsidRDefault="00D47B8D" w:rsidP="00D47B8D">
      <w:pPr>
        <w:pStyle w:val="Textkrper2"/>
        <w:numPr>
          <w:ilvl w:val="0"/>
          <w:numId w:val="14"/>
        </w:numPr>
        <w:rPr>
          <w:bCs w:val="0"/>
          <w:sz w:val="22"/>
          <w:szCs w:val="22"/>
        </w:rPr>
      </w:pPr>
      <w:r w:rsidRPr="00C2775F">
        <w:rPr>
          <w:bCs w:val="0"/>
          <w:sz w:val="22"/>
          <w:szCs w:val="22"/>
        </w:rPr>
        <w:t xml:space="preserve">Anhang 1: </w:t>
      </w:r>
      <w:r w:rsidRPr="00C2775F">
        <w:rPr>
          <w:bCs w:val="0"/>
          <w:sz w:val="22"/>
          <w:szCs w:val="22"/>
        </w:rPr>
        <w:tab/>
        <w:t>Anhang zum Fachbeitrag Wasserrahmenrichtlinie</w:t>
      </w:r>
    </w:p>
    <w:p w14:paraId="430365EA" w14:textId="77777777" w:rsidR="00D47B8D" w:rsidRPr="00C2775F" w:rsidRDefault="00D47B8D" w:rsidP="00D47B8D">
      <w:pPr>
        <w:pStyle w:val="Textkrper2"/>
        <w:numPr>
          <w:ilvl w:val="0"/>
          <w:numId w:val="14"/>
        </w:numPr>
        <w:rPr>
          <w:bCs w:val="0"/>
          <w:sz w:val="22"/>
          <w:szCs w:val="22"/>
        </w:rPr>
      </w:pPr>
      <w:r w:rsidRPr="00C2775F">
        <w:rPr>
          <w:bCs w:val="0"/>
          <w:sz w:val="22"/>
          <w:szCs w:val="22"/>
        </w:rPr>
        <w:t xml:space="preserve">3.5 </w:t>
      </w:r>
      <w:r w:rsidRPr="00C2775F">
        <w:rPr>
          <w:bCs w:val="0"/>
          <w:sz w:val="22"/>
          <w:szCs w:val="22"/>
        </w:rPr>
        <w:tab/>
      </w:r>
      <w:r w:rsidRPr="00C2775F">
        <w:rPr>
          <w:bCs w:val="0"/>
          <w:sz w:val="22"/>
          <w:szCs w:val="22"/>
        </w:rPr>
        <w:tab/>
        <w:t>Landschaftspflegerischer Begleitplan (LBP)</w:t>
      </w:r>
    </w:p>
    <w:p w14:paraId="7469A07D" w14:textId="77777777" w:rsidR="00D47B8D" w:rsidRPr="00D47B8D" w:rsidRDefault="00D47B8D" w:rsidP="00D47B8D">
      <w:pPr>
        <w:pStyle w:val="Textkrper2"/>
        <w:numPr>
          <w:ilvl w:val="0"/>
          <w:numId w:val="14"/>
        </w:numPr>
        <w:rPr>
          <w:b w:val="0"/>
          <w:bCs w:val="0"/>
          <w:sz w:val="22"/>
          <w:szCs w:val="22"/>
        </w:rPr>
      </w:pPr>
      <w:r w:rsidRPr="00D47B8D">
        <w:rPr>
          <w:b w:val="0"/>
          <w:bCs w:val="0"/>
          <w:sz w:val="22"/>
          <w:szCs w:val="22"/>
        </w:rPr>
        <w:t xml:space="preserve">Karte 1: </w:t>
      </w:r>
      <w:r w:rsidRPr="00D47B8D">
        <w:rPr>
          <w:b w:val="0"/>
          <w:bCs w:val="0"/>
          <w:sz w:val="22"/>
          <w:szCs w:val="22"/>
        </w:rPr>
        <w:tab/>
        <w:t>Maßnahmen</w:t>
      </w:r>
    </w:p>
    <w:p w14:paraId="747B4911" w14:textId="77777777" w:rsidR="0087243C" w:rsidRDefault="00D47B8D" w:rsidP="0087243C">
      <w:pPr>
        <w:pStyle w:val="Textkrper2"/>
        <w:numPr>
          <w:ilvl w:val="0"/>
          <w:numId w:val="14"/>
        </w:numPr>
        <w:rPr>
          <w:bCs w:val="0"/>
          <w:sz w:val="22"/>
          <w:szCs w:val="22"/>
        </w:rPr>
      </w:pPr>
      <w:r w:rsidRPr="00C2775F">
        <w:rPr>
          <w:bCs w:val="0"/>
          <w:sz w:val="22"/>
          <w:szCs w:val="22"/>
        </w:rPr>
        <w:t xml:space="preserve">3.6 </w:t>
      </w:r>
      <w:r w:rsidRPr="00C2775F">
        <w:rPr>
          <w:bCs w:val="0"/>
          <w:sz w:val="22"/>
          <w:szCs w:val="22"/>
        </w:rPr>
        <w:tab/>
      </w:r>
      <w:r w:rsidRPr="00C2775F">
        <w:rPr>
          <w:bCs w:val="0"/>
          <w:sz w:val="22"/>
          <w:szCs w:val="22"/>
        </w:rPr>
        <w:tab/>
        <w:t>Alternativenprüfung</w:t>
      </w:r>
    </w:p>
    <w:p w14:paraId="352EA7F0" w14:textId="27E4180C" w:rsidR="0087243C" w:rsidRPr="002D48E2" w:rsidRDefault="0087243C" w:rsidP="0087243C">
      <w:pPr>
        <w:pStyle w:val="Textkrper2"/>
        <w:numPr>
          <w:ilvl w:val="0"/>
          <w:numId w:val="14"/>
        </w:numPr>
        <w:rPr>
          <w:bCs w:val="0"/>
          <w:sz w:val="22"/>
          <w:szCs w:val="22"/>
        </w:rPr>
      </w:pPr>
      <w:r w:rsidRPr="002D48E2">
        <w:rPr>
          <w:bCs w:val="0"/>
          <w:sz w:val="22"/>
          <w:szCs w:val="22"/>
        </w:rPr>
        <w:t xml:space="preserve">4. </w:t>
      </w:r>
      <w:r w:rsidRPr="002D48E2">
        <w:rPr>
          <w:bCs w:val="0"/>
          <w:sz w:val="22"/>
          <w:szCs w:val="22"/>
        </w:rPr>
        <w:tab/>
      </w:r>
      <w:r w:rsidRPr="002D48E2">
        <w:rPr>
          <w:bCs w:val="0"/>
          <w:sz w:val="22"/>
          <w:szCs w:val="22"/>
        </w:rPr>
        <w:tab/>
        <w:t>Sonstige, das Vorhaben betreffende entscheidungserhebliche Informationen</w:t>
      </w:r>
    </w:p>
    <w:p w14:paraId="6DC3C479" w14:textId="41A5C2B4" w:rsidR="00D47B8D" w:rsidRPr="002D48E2" w:rsidRDefault="0087243C" w:rsidP="00D47B8D">
      <w:pPr>
        <w:pStyle w:val="Textkrper2"/>
        <w:numPr>
          <w:ilvl w:val="0"/>
          <w:numId w:val="14"/>
        </w:numPr>
        <w:rPr>
          <w:bCs w:val="0"/>
          <w:sz w:val="22"/>
          <w:szCs w:val="22"/>
        </w:rPr>
      </w:pPr>
      <w:r w:rsidRPr="002D48E2">
        <w:rPr>
          <w:bCs w:val="0"/>
          <w:sz w:val="22"/>
          <w:szCs w:val="22"/>
        </w:rPr>
        <w:t xml:space="preserve">4.1 </w:t>
      </w:r>
      <w:r w:rsidRPr="002D48E2">
        <w:rPr>
          <w:bCs w:val="0"/>
          <w:sz w:val="22"/>
          <w:szCs w:val="22"/>
        </w:rPr>
        <w:tab/>
      </w:r>
      <w:r w:rsidRPr="002D48E2">
        <w:rPr>
          <w:bCs w:val="0"/>
          <w:sz w:val="22"/>
          <w:szCs w:val="22"/>
        </w:rPr>
        <w:tab/>
        <w:t>Im Anhörungsverfahren 2018 eingegangene Stellungnahmen der TöB und Umweltverbände</w:t>
      </w:r>
    </w:p>
    <w:p w14:paraId="215B2A18" w14:textId="71C9C096" w:rsidR="0087243C" w:rsidRPr="002D48E2" w:rsidRDefault="0087243C" w:rsidP="0087243C">
      <w:pPr>
        <w:pStyle w:val="Textkrper2"/>
        <w:numPr>
          <w:ilvl w:val="0"/>
          <w:numId w:val="14"/>
        </w:numPr>
        <w:rPr>
          <w:bCs w:val="0"/>
          <w:sz w:val="22"/>
          <w:szCs w:val="22"/>
        </w:rPr>
      </w:pPr>
      <w:r w:rsidRPr="002D48E2">
        <w:rPr>
          <w:bCs w:val="0"/>
          <w:sz w:val="22"/>
          <w:szCs w:val="22"/>
        </w:rPr>
        <w:t>4.2</w:t>
      </w:r>
      <w:r w:rsidRPr="002D48E2">
        <w:rPr>
          <w:bCs w:val="0"/>
          <w:sz w:val="22"/>
          <w:szCs w:val="22"/>
        </w:rPr>
        <w:tab/>
      </w:r>
      <w:r w:rsidRPr="002D48E2">
        <w:rPr>
          <w:bCs w:val="0"/>
          <w:sz w:val="22"/>
          <w:szCs w:val="22"/>
        </w:rPr>
        <w:tab/>
        <w:t>Im Anhörungsverfahren 2018 eingegangene private Einwendungen</w:t>
      </w:r>
    </w:p>
    <w:p w14:paraId="1EC44D5B" w14:textId="34363EE1" w:rsidR="000A43DB" w:rsidRPr="0087243C" w:rsidRDefault="000A43DB" w:rsidP="0087243C">
      <w:pPr>
        <w:pStyle w:val="Textkrper2"/>
        <w:ind w:left="720"/>
        <w:rPr>
          <w:b w:val="0"/>
          <w:bCs w:val="0"/>
          <w:sz w:val="22"/>
          <w:szCs w:val="22"/>
        </w:rPr>
      </w:pPr>
    </w:p>
    <w:p w14:paraId="6BD86EC7" w14:textId="77777777" w:rsidR="00887B8F" w:rsidRDefault="00887B8F" w:rsidP="00887B8F">
      <w:pPr>
        <w:pStyle w:val="Textkrper2"/>
        <w:ind w:firstLine="708"/>
        <w:rPr>
          <w:b w:val="0"/>
          <w:bCs w:val="0"/>
          <w:sz w:val="22"/>
        </w:rPr>
      </w:pPr>
    </w:p>
    <w:p w14:paraId="691EB683" w14:textId="5ED73FD0" w:rsidR="00C25B17" w:rsidRDefault="00A21422" w:rsidP="001225FC">
      <w:pPr>
        <w:pStyle w:val="Textkrper2"/>
        <w:rPr>
          <w:b w:val="0"/>
          <w:bCs w:val="0"/>
          <w:sz w:val="22"/>
        </w:rPr>
      </w:pPr>
      <w:r>
        <w:rPr>
          <w:b w:val="0"/>
          <w:bCs w:val="0"/>
          <w:sz w:val="22"/>
        </w:rPr>
        <w:t>IV</w:t>
      </w:r>
      <w:r w:rsidR="001E7BA5">
        <w:rPr>
          <w:b w:val="0"/>
          <w:bCs w:val="0"/>
          <w:sz w:val="22"/>
        </w:rPr>
        <w:t xml:space="preserve">. </w:t>
      </w:r>
      <w:r w:rsidR="00C25B17">
        <w:rPr>
          <w:b w:val="0"/>
          <w:bCs w:val="0"/>
          <w:sz w:val="22"/>
        </w:rPr>
        <w:t>Es wird auf folgendes hingewiesen:</w:t>
      </w:r>
    </w:p>
    <w:p w14:paraId="5A4CA0EC" w14:textId="77777777" w:rsidR="00C25B17" w:rsidRDefault="00C25B17" w:rsidP="001225FC">
      <w:pPr>
        <w:pStyle w:val="Textkrper2"/>
        <w:rPr>
          <w:b w:val="0"/>
          <w:bCs w:val="0"/>
          <w:sz w:val="22"/>
        </w:rPr>
      </w:pPr>
    </w:p>
    <w:p w14:paraId="48C655B3" w14:textId="77777777" w:rsidR="00BE2115" w:rsidRDefault="00C25B17" w:rsidP="001225FC">
      <w:pPr>
        <w:pStyle w:val="Textkrper2"/>
        <w:numPr>
          <w:ilvl w:val="0"/>
          <w:numId w:val="3"/>
        </w:numPr>
        <w:rPr>
          <w:b w:val="0"/>
          <w:bCs w:val="0"/>
          <w:sz w:val="22"/>
        </w:rPr>
      </w:pPr>
      <w:r>
        <w:rPr>
          <w:b w:val="0"/>
          <w:bCs w:val="0"/>
          <w:sz w:val="22"/>
        </w:rPr>
        <w:t>D</w:t>
      </w:r>
      <w:r w:rsidR="00BE2115">
        <w:rPr>
          <w:b w:val="0"/>
          <w:bCs w:val="0"/>
          <w:sz w:val="22"/>
        </w:rPr>
        <w:t xml:space="preserve">ie maßgebenden </w:t>
      </w:r>
      <w:r w:rsidR="008A78AF">
        <w:rPr>
          <w:b w:val="0"/>
          <w:bCs w:val="0"/>
          <w:sz w:val="22"/>
        </w:rPr>
        <w:t>Planunterlagen</w:t>
      </w:r>
      <w:r w:rsidR="000965A0">
        <w:rPr>
          <w:b w:val="0"/>
          <w:bCs w:val="0"/>
          <w:sz w:val="22"/>
        </w:rPr>
        <w:t xml:space="preserve"> zur Änderung des mit Beschluss vom 20.06.2006 festgestellten Plans </w:t>
      </w:r>
      <w:r w:rsidR="00E94C82" w:rsidRPr="00FF651C">
        <w:rPr>
          <w:b w:val="0"/>
          <w:bCs w:val="0"/>
          <w:sz w:val="22"/>
        </w:rPr>
        <w:t>(inklusive Planfeststellungsbeschluss mit Anlagen)</w:t>
      </w:r>
      <w:r w:rsidR="00E94C82">
        <w:rPr>
          <w:b w:val="0"/>
          <w:bCs w:val="0"/>
          <w:sz w:val="22"/>
        </w:rPr>
        <w:t xml:space="preserve"> </w:t>
      </w:r>
      <w:r w:rsidR="000965A0">
        <w:rPr>
          <w:b w:val="0"/>
          <w:bCs w:val="0"/>
          <w:sz w:val="22"/>
        </w:rPr>
        <w:t>für den Bau der Hochwasserrückhaltung Waldsee/Altrip/Neuhofen</w:t>
      </w:r>
      <w:r>
        <w:rPr>
          <w:b w:val="0"/>
          <w:bCs w:val="0"/>
          <w:sz w:val="22"/>
        </w:rPr>
        <w:t>,</w:t>
      </w:r>
      <w:r w:rsidR="00BE2115">
        <w:rPr>
          <w:b w:val="0"/>
          <w:bCs w:val="0"/>
          <w:sz w:val="22"/>
        </w:rPr>
        <w:t xml:space="preserve"> </w:t>
      </w:r>
      <w:r w:rsidR="000965A0">
        <w:rPr>
          <w:b w:val="0"/>
          <w:bCs w:val="0"/>
          <w:sz w:val="22"/>
        </w:rPr>
        <w:t>der UVP-Bericht sowie die vorliegenden entscheidungserheblichen Berichte und Empfehlungen zur Planänderung</w:t>
      </w:r>
      <w:r w:rsidR="00BE2115">
        <w:rPr>
          <w:b w:val="0"/>
          <w:bCs w:val="0"/>
          <w:sz w:val="22"/>
        </w:rPr>
        <w:t xml:space="preserve"> </w:t>
      </w:r>
      <w:r>
        <w:rPr>
          <w:b w:val="0"/>
          <w:bCs w:val="0"/>
          <w:sz w:val="22"/>
        </w:rPr>
        <w:t>liegen bei der</w:t>
      </w:r>
    </w:p>
    <w:p w14:paraId="7BD2974E" w14:textId="77777777" w:rsidR="00BE2115" w:rsidRDefault="00BE2115" w:rsidP="001225FC">
      <w:pPr>
        <w:pStyle w:val="Textkrper2"/>
        <w:ind w:left="360"/>
        <w:rPr>
          <w:b w:val="0"/>
          <w:bCs w:val="0"/>
          <w:sz w:val="22"/>
        </w:rPr>
      </w:pPr>
    </w:p>
    <w:p w14:paraId="59037F06" w14:textId="77777777" w:rsidR="00726EAD" w:rsidRPr="00424F1B" w:rsidRDefault="006D0A4F" w:rsidP="001225FC">
      <w:pPr>
        <w:pStyle w:val="Textkrper2"/>
        <w:ind w:left="360"/>
        <w:jc w:val="center"/>
        <w:rPr>
          <w:sz w:val="22"/>
        </w:rPr>
      </w:pPr>
      <w:r w:rsidRPr="00424F1B">
        <w:rPr>
          <w:sz w:val="22"/>
        </w:rPr>
        <w:t xml:space="preserve">Verbandsgemeindeverwaltung </w:t>
      </w:r>
      <w:r w:rsidR="00A001BC" w:rsidRPr="00424F1B">
        <w:rPr>
          <w:sz w:val="22"/>
        </w:rPr>
        <w:t>Rheinauen</w:t>
      </w:r>
    </w:p>
    <w:p w14:paraId="762CF466" w14:textId="77777777" w:rsidR="001D6057" w:rsidRDefault="001D6057" w:rsidP="001225FC">
      <w:pPr>
        <w:pStyle w:val="Textkrper2"/>
        <w:ind w:left="360"/>
        <w:jc w:val="center"/>
        <w:rPr>
          <w:sz w:val="22"/>
        </w:rPr>
      </w:pPr>
      <w:r>
        <w:rPr>
          <w:sz w:val="22"/>
        </w:rPr>
        <w:t>Dienstsitz Waldsee</w:t>
      </w:r>
    </w:p>
    <w:p w14:paraId="35A8EA7C" w14:textId="77777777" w:rsidR="007A2EDB" w:rsidRDefault="007A2EDB" w:rsidP="001225FC">
      <w:pPr>
        <w:pStyle w:val="Textkrper2"/>
        <w:ind w:left="360"/>
        <w:jc w:val="center"/>
        <w:rPr>
          <w:sz w:val="22"/>
        </w:rPr>
      </w:pPr>
      <w:r w:rsidRPr="00424F1B">
        <w:rPr>
          <w:sz w:val="22"/>
        </w:rPr>
        <w:t>Ludwi</w:t>
      </w:r>
      <w:r w:rsidR="008C48CA">
        <w:rPr>
          <w:sz w:val="22"/>
        </w:rPr>
        <w:t>gstraße 99</w:t>
      </w:r>
    </w:p>
    <w:p w14:paraId="2C387396" w14:textId="41D90373" w:rsidR="008C48CA" w:rsidRPr="000035F0" w:rsidRDefault="008C48CA" w:rsidP="001225FC">
      <w:pPr>
        <w:pStyle w:val="Textkrper2"/>
        <w:ind w:left="360"/>
        <w:jc w:val="center"/>
        <w:rPr>
          <w:sz w:val="22"/>
        </w:rPr>
      </w:pPr>
      <w:r w:rsidRPr="000035F0">
        <w:rPr>
          <w:sz w:val="22"/>
        </w:rPr>
        <w:t xml:space="preserve">Zimmer </w:t>
      </w:r>
      <w:r w:rsidR="004D08CF" w:rsidRPr="000035F0">
        <w:rPr>
          <w:sz w:val="22"/>
        </w:rPr>
        <w:t>1.0</w:t>
      </w:r>
      <w:r w:rsidR="00A64829">
        <w:rPr>
          <w:sz w:val="22"/>
        </w:rPr>
        <w:t>7</w:t>
      </w:r>
    </w:p>
    <w:p w14:paraId="0CB7017C" w14:textId="77777777" w:rsidR="00BE2115" w:rsidRDefault="006D0A4F" w:rsidP="001225FC">
      <w:pPr>
        <w:pStyle w:val="Textkrper2"/>
        <w:ind w:left="360"/>
        <w:jc w:val="center"/>
        <w:rPr>
          <w:sz w:val="22"/>
        </w:rPr>
      </w:pPr>
      <w:r w:rsidRPr="00424F1B">
        <w:rPr>
          <w:sz w:val="22"/>
        </w:rPr>
        <w:t>67165 Waldsee</w:t>
      </w:r>
    </w:p>
    <w:p w14:paraId="63C0AA2B" w14:textId="77777777" w:rsidR="00C55100" w:rsidRPr="00C55100" w:rsidRDefault="00C55100" w:rsidP="001225FC">
      <w:pPr>
        <w:pStyle w:val="Textkrper2"/>
        <w:ind w:left="360"/>
        <w:jc w:val="center"/>
        <w:rPr>
          <w:b w:val="0"/>
          <w:sz w:val="22"/>
        </w:rPr>
      </w:pPr>
      <w:r w:rsidRPr="00C55100">
        <w:rPr>
          <w:b w:val="0"/>
          <w:sz w:val="22"/>
        </w:rPr>
        <w:t>innerhalb der allgemeinen Dienststunden:</w:t>
      </w:r>
    </w:p>
    <w:p w14:paraId="714D0F55" w14:textId="77777777" w:rsidR="00C55100" w:rsidRPr="00C55100" w:rsidRDefault="00C55100" w:rsidP="001225FC">
      <w:pPr>
        <w:pStyle w:val="Textkrper2"/>
        <w:ind w:left="360"/>
        <w:jc w:val="center"/>
        <w:rPr>
          <w:b w:val="0"/>
          <w:sz w:val="22"/>
        </w:rPr>
      </w:pPr>
      <w:r w:rsidRPr="00C55100">
        <w:rPr>
          <w:b w:val="0"/>
          <w:sz w:val="22"/>
        </w:rPr>
        <w:t xml:space="preserve">Montag – Freitag </w:t>
      </w:r>
      <w:r w:rsidR="005735F0">
        <w:rPr>
          <w:b w:val="0"/>
          <w:sz w:val="22"/>
        </w:rPr>
        <w:t xml:space="preserve">von </w:t>
      </w:r>
      <w:r w:rsidRPr="00C55100">
        <w:rPr>
          <w:b w:val="0"/>
          <w:sz w:val="22"/>
        </w:rPr>
        <w:t>08:00 – 12:00 Uhr</w:t>
      </w:r>
    </w:p>
    <w:p w14:paraId="3452164F" w14:textId="77777777" w:rsidR="00C55100" w:rsidRPr="00C55100" w:rsidRDefault="00C55100" w:rsidP="001225FC">
      <w:pPr>
        <w:pStyle w:val="Textkrper2"/>
        <w:ind w:left="360"/>
        <w:jc w:val="center"/>
        <w:rPr>
          <w:b w:val="0"/>
          <w:sz w:val="22"/>
        </w:rPr>
      </w:pPr>
      <w:r w:rsidRPr="00C55100">
        <w:rPr>
          <w:b w:val="0"/>
          <w:sz w:val="22"/>
        </w:rPr>
        <w:t xml:space="preserve">Montag – Donnerstag </w:t>
      </w:r>
      <w:r w:rsidR="005735F0">
        <w:rPr>
          <w:b w:val="0"/>
          <w:sz w:val="22"/>
        </w:rPr>
        <w:t xml:space="preserve">von </w:t>
      </w:r>
      <w:r w:rsidRPr="00C55100">
        <w:rPr>
          <w:b w:val="0"/>
          <w:sz w:val="22"/>
        </w:rPr>
        <w:t>14:00 – 16:00 Uhr</w:t>
      </w:r>
    </w:p>
    <w:p w14:paraId="4C2E93DD" w14:textId="77777777" w:rsidR="00BE2115" w:rsidRDefault="00BE2115" w:rsidP="001225FC">
      <w:pPr>
        <w:pStyle w:val="Textkrper2"/>
        <w:ind w:left="360"/>
        <w:jc w:val="center"/>
        <w:rPr>
          <w:sz w:val="22"/>
        </w:rPr>
      </w:pPr>
    </w:p>
    <w:p w14:paraId="31EB63D9" w14:textId="77777777" w:rsidR="0087132E" w:rsidRDefault="0087132E" w:rsidP="001225FC">
      <w:pPr>
        <w:pStyle w:val="Textkrper2"/>
        <w:ind w:left="360"/>
        <w:jc w:val="center"/>
        <w:rPr>
          <w:sz w:val="22"/>
        </w:rPr>
      </w:pPr>
      <w:r>
        <w:rPr>
          <w:sz w:val="22"/>
        </w:rPr>
        <w:t>Verbandsgemeindeverwaltung Rheinauen</w:t>
      </w:r>
    </w:p>
    <w:p w14:paraId="2E623827" w14:textId="77777777" w:rsidR="001D6057" w:rsidRDefault="001D6057" w:rsidP="001225FC">
      <w:pPr>
        <w:pStyle w:val="Textkrper2"/>
        <w:ind w:left="360"/>
        <w:jc w:val="center"/>
        <w:rPr>
          <w:sz w:val="22"/>
        </w:rPr>
      </w:pPr>
      <w:r>
        <w:rPr>
          <w:sz w:val="22"/>
        </w:rPr>
        <w:t>Dienstsitz Altrip</w:t>
      </w:r>
    </w:p>
    <w:p w14:paraId="0910EC1D" w14:textId="77777777" w:rsidR="005735F0" w:rsidRPr="000035F0" w:rsidRDefault="005735F0" w:rsidP="005735F0">
      <w:pPr>
        <w:pStyle w:val="Textkrper2"/>
        <w:ind w:left="360"/>
        <w:jc w:val="center"/>
        <w:rPr>
          <w:sz w:val="22"/>
        </w:rPr>
      </w:pPr>
      <w:r w:rsidRPr="000035F0">
        <w:rPr>
          <w:sz w:val="22"/>
        </w:rPr>
        <w:t>Zimmer-Nr.: 203, 1. OG</w:t>
      </w:r>
    </w:p>
    <w:p w14:paraId="693ED3FF" w14:textId="77777777" w:rsidR="001D6057" w:rsidRPr="000035F0" w:rsidRDefault="001D6057" w:rsidP="001225FC">
      <w:pPr>
        <w:pStyle w:val="Textkrper2"/>
        <w:ind w:left="360"/>
        <w:jc w:val="center"/>
        <w:rPr>
          <w:sz w:val="22"/>
        </w:rPr>
      </w:pPr>
      <w:r w:rsidRPr="000035F0">
        <w:rPr>
          <w:sz w:val="22"/>
        </w:rPr>
        <w:t>Ludwigstraße 48</w:t>
      </w:r>
    </w:p>
    <w:p w14:paraId="2A57D812" w14:textId="77777777" w:rsidR="001D6057" w:rsidRPr="005735F0" w:rsidRDefault="001D6057" w:rsidP="001225FC">
      <w:pPr>
        <w:pStyle w:val="Textkrper2"/>
        <w:ind w:left="360"/>
        <w:jc w:val="center"/>
        <w:rPr>
          <w:b w:val="0"/>
          <w:sz w:val="22"/>
        </w:rPr>
      </w:pPr>
      <w:r>
        <w:rPr>
          <w:sz w:val="22"/>
        </w:rPr>
        <w:t>67122 Altrip</w:t>
      </w:r>
    </w:p>
    <w:p w14:paraId="0708FCBD" w14:textId="77777777" w:rsidR="00C55100" w:rsidRPr="005735F0" w:rsidRDefault="00C55100" w:rsidP="001225FC">
      <w:pPr>
        <w:pStyle w:val="Textkrper2"/>
        <w:ind w:left="360"/>
        <w:jc w:val="center"/>
        <w:rPr>
          <w:b w:val="0"/>
          <w:sz w:val="22"/>
        </w:rPr>
      </w:pPr>
      <w:r w:rsidRPr="005735F0">
        <w:rPr>
          <w:b w:val="0"/>
          <w:sz w:val="22"/>
        </w:rPr>
        <w:t>innerhalb der allgemeinen Dienststunden:</w:t>
      </w:r>
    </w:p>
    <w:p w14:paraId="7ED49C19" w14:textId="77777777" w:rsidR="00C55100" w:rsidRDefault="005735F0" w:rsidP="001225FC">
      <w:pPr>
        <w:pStyle w:val="Textkrper2"/>
        <w:ind w:left="360"/>
        <w:jc w:val="center"/>
        <w:rPr>
          <w:b w:val="0"/>
          <w:sz w:val="22"/>
        </w:rPr>
      </w:pPr>
      <w:r>
        <w:rPr>
          <w:b w:val="0"/>
          <w:sz w:val="22"/>
        </w:rPr>
        <w:t>Dienstag – Donnerstag von 8:00 bis 12:00 Uhr</w:t>
      </w:r>
    </w:p>
    <w:p w14:paraId="3D756930" w14:textId="77777777" w:rsidR="005735F0" w:rsidRDefault="005735F0" w:rsidP="001225FC">
      <w:pPr>
        <w:pStyle w:val="Textkrper2"/>
        <w:ind w:left="360"/>
        <w:jc w:val="center"/>
        <w:rPr>
          <w:b w:val="0"/>
          <w:sz w:val="22"/>
        </w:rPr>
      </w:pPr>
      <w:r>
        <w:rPr>
          <w:b w:val="0"/>
          <w:sz w:val="22"/>
        </w:rPr>
        <w:t>zusätzlich Donnerstag von 14:00 bis 16:00 Uhr</w:t>
      </w:r>
    </w:p>
    <w:p w14:paraId="5C5124E3" w14:textId="77777777" w:rsidR="00D52654" w:rsidRPr="005735F0" w:rsidRDefault="00D52654" w:rsidP="001225FC">
      <w:pPr>
        <w:pStyle w:val="Textkrper2"/>
        <w:ind w:left="360"/>
        <w:jc w:val="center"/>
        <w:rPr>
          <w:b w:val="0"/>
          <w:sz w:val="22"/>
        </w:rPr>
      </w:pPr>
      <w:r>
        <w:rPr>
          <w:b w:val="0"/>
          <w:sz w:val="22"/>
        </w:rPr>
        <w:t>oder nach telefonischer Vereinbarung</w:t>
      </w:r>
    </w:p>
    <w:p w14:paraId="3000F920" w14:textId="77777777" w:rsidR="00B86F07" w:rsidRPr="00424F1B" w:rsidRDefault="00B86F07" w:rsidP="00A5048F">
      <w:pPr>
        <w:pStyle w:val="Textkrper2"/>
        <w:rPr>
          <w:sz w:val="22"/>
        </w:rPr>
      </w:pPr>
    </w:p>
    <w:p w14:paraId="3062003E" w14:textId="77777777" w:rsidR="00A318D5" w:rsidRDefault="00A318D5" w:rsidP="001225FC">
      <w:pPr>
        <w:pStyle w:val="Textkrper2"/>
        <w:ind w:left="360" w:firstLine="348"/>
        <w:rPr>
          <w:b w:val="0"/>
          <w:bCs w:val="0"/>
          <w:sz w:val="22"/>
        </w:rPr>
      </w:pPr>
      <w:r>
        <w:rPr>
          <w:b w:val="0"/>
          <w:bCs w:val="0"/>
          <w:sz w:val="22"/>
        </w:rPr>
        <w:t xml:space="preserve">und der </w:t>
      </w:r>
    </w:p>
    <w:p w14:paraId="3AB0062B" w14:textId="77777777" w:rsidR="00A318D5" w:rsidRDefault="00A318D5" w:rsidP="001225FC">
      <w:pPr>
        <w:pStyle w:val="Textkrper2"/>
        <w:ind w:left="360" w:firstLine="348"/>
        <w:rPr>
          <w:b w:val="0"/>
          <w:bCs w:val="0"/>
          <w:sz w:val="22"/>
        </w:rPr>
      </w:pPr>
    </w:p>
    <w:p w14:paraId="6CEF8862" w14:textId="77777777" w:rsidR="00CF4FD0" w:rsidRPr="00CF4FD0" w:rsidRDefault="00CF4FD0" w:rsidP="00CF4FD0">
      <w:pPr>
        <w:pStyle w:val="Textkrper2"/>
        <w:jc w:val="center"/>
        <w:rPr>
          <w:sz w:val="22"/>
        </w:rPr>
      </w:pPr>
      <w:r w:rsidRPr="00CF4FD0">
        <w:rPr>
          <w:sz w:val="22"/>
        </w:rPr>
        <w:t>Verbandsgemeindeverwaltung Kusel-Altenglan</w:t>
      </w:r>
    </w:p>
    <w:p w14:paraId="3C500080" w14:textId="77777777" w:rsidR="00CF4FD0" w:rsidRPr="00CF4FD0" w:rsidRDefault="00CF4FD0" w:rsidP="00CF4FD0">
      <w:pPr>
        <w:pStyle w:val="Textkrper2"/>
        <w:jc w:val="center"/>
        <w:rPr>
          <w:sz w:val="22"/>
        </w:rPr>
      </w:pPr>
      <w:r w:rsidRPr="00CF4FD0">
        <w:rPr>
          <w:sz w:val="22"/>
        </w:rPr>
        <w:t>Dienstsitz Altenglan</w:t>
      </w:r>
    </w:p>
    <w:p w14:paraId="643013BA" w14:textId="77777777" w:rsidR="00CF4FD0" w:rsidRPr="00CF4FD0" w:rsidRDefault="00CF4FD0" w:rsidP="00CF4FD0">
      <w:pPr>
        <w:pStyle w:val="Textkrper2"/>
        <w:jc w:val="center"/>
        <w:rPr>
          <w:sz w:val="22"/>
        </w:rPr>
      </w:pPr>
      <w:r w:rsidRPr="00CF4FD0">
        <w:rPr>
          <w:sz w:val="22"/>
        </w:rPr>
        <w:t>Zimmer A/OG-13</w:t>
      </w:r>
    </w:p>
    <w:p w14:paraId="2371AF9F" w14:textId="77777777" w:rsidR="00CF4FD0" w:rsidRPr="00CF4FD0" w:rsidRDefault="00CF4FD0" w:rsidP="00CF4FD0">
      <w:pPr>
        <w:pStyle w:val="Textkrper2"/>
        <w:jc w:val="center"/>
        <w:rPr>
          <w:sz w:val="22"/>
        </w:rPr>
      </w:pPr>
      <w:r w:rsidRPr="00CF4FD0">
        <w:rPr>
          <w:sz w:val="22"/>
        </w:rPr>
        <w:t>Schulstraße 3-7</w:t>
      </w:r>
    </w:p>
    <w:p w14:paraId="5B6B3390" w14:textId="77777777" w:rsidR="00CF4FD0" w:rsidRPr="00CF4FD0" w:rsidRDefault="00CF4FD0" w:rsidP="00CF4FD0">
      <w:pPr>
        <w:pStyle w:val="Textkrper2"/>
        <w:jc w:val="center"/>
        <w:rPr>
          <w:sz w:val="22"/>
        </w:rPr>
      </w:pPr>
      <w:r w:rsidRPr="00CF4FD0">
        <w:rPr>
          <w:sz w:val="22"/>
        </w:rPr>
        <w:t>66885 Altenglan</w:t>
      </w:r>
    </w:p>
    <w:p w14:paraId="3AA5FC1F" w14:textId="77777777" w:rsidR="00CF4FD0" w:rsidRPr="00CF4FD0" w:rsidRDefault="00CF4FD0" w:rsidP="00CF4FD0">
      <w:pPr>
        <w:pStyle w:val="Textkrper2"/>
        <w:jc w:val="center"/>
        <w:rPr>
          <w:b w:val="0"/>
          <w:sz w:val="22"/>
        </w:rPr>
      </w:pPr>
      <w:r w:rsidRPr="00CF4FD0">
        <w:rPr>
          <w:b w:val="0"/>
          <w:sz w:val="22"/>
        </w:rPr>
        <w:t>innerhalb der allgemeinen Dienststunden:</w:t>
      </w:r>
    </w:p>
    <w:p w14:paraId="0CC5FED1" w14:textId="77777777" w:rsidR="00CF4FD0" w:rsidRPr="00CF4FD0" w:rsidRDefault="00CF4FD0" w:rsidP="00CF4FD0">
      <w:pPr>
        <w:pStyle w:val="Textkrper2"/>
        <w:jc w:val="center"/>
        <w:rPr>
          <w:b w:val="0"/>
          <w:sz w:val="22"/>
        </w:rPr>
      </w:pPr>
      <w:r w:rsidRPr="00CF4FD0">
        <w:rPr>
          <w:b w:val="0"/>
          <w:sz w:val="22"/>
        </w:rPr>
        <w:t>Montag – Freitag von 8:30 bis 12:00 Uhr</w:t>
      </w:r>
    </w:p>
    <w:p w14:paraId="22CD4B54" w14:textId="77777777" w:rsidR="00CF4FD0" w:rsidRPr="00CF4FD0" w:rsidRDefault="00CF4FD0" w:rsidP="00CF4FD0">
      <w:pPr>
        <w:pStyle w:val="Textkrper2"/>
        <w:jc w:val="center"/>
        <w:rPr>
          <w:b w:val="0"/>
          <w:sz w:val="22"/>
        </w:rPr>
      </w:pPr>
      <w:r w:rsidRPr="00CF4FD0">
        <w:rPr>
          <w:b w:val="0"/>
          <w:sz w:val="22"/>
        </w:rPr>
        <w:t>Montag – Dienstag von 14:00 bis 16:00 Uhr</w:t>
      </w:r>
    </w:p>
    <w:p w14:paraId="38CFA038" w14:textId="77777777" w:rsidR="00CF4FD0" w:rsidRPr="00CF4FD0" w:rsidRDefault="00CF4FD0" w:rsidP="00CF4FD0">
      <w:pPr>
        <w:pStyle w:val="Textkrper2"/>
        <w:jc w:val="center"/>
        <w:rPr>
          <w:b w:val="0"/>
          <w:sz w:val="22"/>
        </w:rPr>
      </w:pPr>
      <w:r w:rsidRPr="00CF4FD0">
        <w:rPr>
          <w:b w:val="0"/>
          <w:sz w:val="22"/>
        </w:rPr>
        <w:t>Donnerstag von 14:00 bis 18:00 Uhr</w:t>
      </w:r>
    </w:p>
    <w:p w14:paraId="104261DC" w14:textId="77777777" w:rsidR="00CF4FD0" w:rsidRPr="00CF4FD0" w:rsidRDefault="00CF4FD0" w:rsidP="00CF4FD0">
      <w:pPr>
        <w:pStyle w:val="Textkrper2"/>
        <w:jc w:val="center"/>
        <w:rPr>
          <w:b w:val="0"/>
          <w:sz w:val="22"/>
        </w:rPr>
      </w:pPr>
      <w:r w:rsidRPr="00CF4FD0">
        <w:rPr>
          <w:b w:val="0"/>
          <w:sz w:val="22"/>
        </w:rPr>
        <w:t>oder nach telefonischer Vereinbarung</w:t>
      </w:r>
    </w:p>
    <w:p w14:paraId="046D15D3" w14:textId="77777777" w:rsidR="00A318D5" w:rsidRDefault="00A318D5" w:rsidP="001225FC">
      <w:pPr>
        <w:pStyle w:val="Textkrper2"/>
        <w:ind w:left="360" w:firstLine="348"/>
        <w:rPr>
          <w:b w:val="0"/>
          <w:bCs w:val="0"/>
          <w:sz w:val="22"/>
        </w:rPr>
      </w:pPr>
    </w:p>
    <w:p w14:paraId="67EAF599" w14:textId="5558C23B" w:rsidR="00BE2115" w:rsidRDefault="00BE2115" w:rsidP="001225FC">
      <w:pPr>
        <w:pStyle w:val="Textkrper2"/>
        <w:ind w:left="360" w:firstLine="348"/>
        <w:rPr>
          <w:b w:val="0"/>
          <w:bCs w:val="0"/>
          <w:sz w:val="22"/>
        </w:rPr>
      </w:pPr>
      <w:r>
        <w:rPr>
          <w:b w:val="0"/>
          <w:bCs w:val="0"/>
          <w:sz w:val="22"/>
        </w:rPr>
        <w:t>vom</w:t>
      </w:r>
    </w:p>
    <w:p w14:paraId="3BDCE665" w14:textId="77777777" w:rsidR="00BE2115" w:rsidRPr="00B72605" w:rsidRDefault="00BE2115" w:rsidP="001225FC">
      <w:pPr>
        <w:pStyle w:val="Textkrper2"/>
        <w:ind w:left="360"/>
        <w:rPr>
          <w:b w:val="0"/>
          <w:bCs w:val="0"/>
          <w:sz w:val="22"/>
        </w:rPr>
      </w:pPr>
    </w:p>
    <w:p w14:paraId="247F752E" w14:textId="1979A43F" w:rsidR="00BE2115" w:rsidRPr="00B72605" w:rsidRDefault="00BD4591" w:rsidP="001225FC">
      <w:pPr>
        <w:pStyle w:val="Textkrper2"/>
        <w:jc w:val="center"/>
        <w:rPr>
          <w:sz w:val="22"/>
        </w:rPr>
      </w:pPr>
      <w:r>
        <w:rPr>
          <w:sz w:val="22"/>
        </w:rPr>
        <w:t>07</w:t>
      </w:r>
      <w:r w:rsidR="002B1EA8">
        <w:rPr>
          <w:sz w:val="22"/>
        </w:rPr>
        <w:t>.0</w:t>
      </w:r>
      <w:r>
        <w:rPr>
          <w:sz w:val="22"/>
        </w:rPr>
        <w:t>8</w:t>
      </w:r>
      <w:r w:rsidR="00152A2B">
        <w:rPr>
          <w:sz w:val="22"/>
        </w:rPr>
        <w:t>.2023</w:t>
      </w:r>
      <w:r w:rsidR="00B72605" w:rsidRPr="00B72605">
        <w:rPr>
          <w:sz w:val="22"/>
        </w:rPr>
        <w:t xml:space="preserve"> bis einschließlich </w:t>
      </w:r>
      <w:r>
        <w:rPr>
          <w:sz w:val="22"/>
        </w:rPr>
        <w:t>15</w:t>
      </w:r>
      <w:r w:rsidR="0087243C">
        <w:rPr>
          <w:sz w:val="22"/>
        </w:rPr>
        <w:t>.</w:t>
      </w:r>
      <w:r w:rsidR="008C61E8">
        <w:rPr>
          <w:sz w:val="22"/>
        </w:rPr>
        <w:t>0</w:t>
      </w:r>
      <w:r>
        <w:rPr>
          <w:sz w:val="22"/>
        </w:rPr>
        <w:t>9</w:t>
      </w:r>
      <w:r w:rsidR="00152A2B">
        <w:rPr>
          <w:sz w:val="22"/>
        </w:rPr>
        <w:t>.2023</w:t>
      </w:r>
    </w:p>
    <w:p w14:paraId="48BF19F0" w14:textId="77777777" w:rsidR="00BE2115" w:rsidRPr="00B72605" w:rsidRDefault="00BE2115" w:rsidP="001225FC">
      <w:pPr>
        <w:pStyle w:val="Textkrper2"/>
        <w:ind w:left="360"/>
        <w:rPr>
          <w:sz w:val="22"/>
        </w:rPr>
      </w:pPr>
    </w:p>
    <w:p w14:paraId="6652D6D0" w14:textId="77777777" w:rsidR="00181063" w:rsidRDefault="00BE2115" w:rsidP="001225FC">
      <w:pPr>
        <w:pStyle w:val="Textkrper2"/>
        <w:ind w:left="708"/>
        <w:rPr>
          <w:b w:val="0"/>
          <w:bCs w:val="0"/>
          <w:sz w:val="22"/>
        </w:rPr>
      </w:pPr>
      <w:r w:rsidRPr="00DF22F1">
        <w:rPr>
          <w:b w:val="0"/>
          <w:bCs w:val="0"/>
          <w:sz w:val="22"/>
        </w:rPr>
        <w:t>zu</w:t>
      </w:r>
      <w:r w:rsidR="00181063" w:rsidRPr="00DF22F1">
        <w:rPr>
          <w:b w:val="0"/>
          <w:bCs w:val="0"/>
          <w:sz w:val="22"/>
        </w:rPr>
        <w:t xml:space="preserve"> jedermanns</w:t>
      </w:r>
      <w:r w:rsidR="00181063">
        <w:rPr>
          <w:b w:val="0"/>
          <w:bCs w:val="0"/>
          <w:sz w:val="22"/>
        </w:rPr>
        <w:t xml:space="preserve"> Einsicht </w:t>
      </w:r>
      <w:r w:rsidR="00C25B17">
        <w:rPr>
          <w:b w:val="0"/>
          <w:bCs w:val="0"/>
          <w:sz w:val="22"/>
        </w:rPr>
        <w:t>aus</w:t>
      </w:r>
      <w:r w:rsidR="00181063">
        <w:rPr>
          <w:b w:val="0"/>
          <w:bCs w:val="0"/>
          <w:sz w:val="22"/>
        </w:rPr>
        <w:t>.</w:t>
      </w:r>
    </w:p>
    <w:p w14:paraId="1307E679" w14:textId="77777777" w:rsidR="00C46923" w:rsidRDefault="00C46923" w:rsidP="001225FC">
      <w:pPr>
        <w:pStyle w:val="Textkrper2"/>
        <w:ind w:left="708"/>
        <w:rPr>
          <w:b w:val="0"/>
          <w:bCs w:val="0"/>
          <w:sz w:val="22"/>
        </w:rPr>
      </w:pPr>
    </w:p>
    <w:p w14:paraId="31215B91" w14:textId="77777777" w:rsidR="00900FDE" w:rsidRDefault="00D27DCE" w:rsidP="00D27DCE">
      <w:pPr>
        <w:pStyle w:val="Textkrper2"/>
        <w:ind w:left="708"/>
        <w:rPr>
          <w:b w:val="0"/>
          <w:bCs w:val="0"/>
          <w:sz w:val="22"/>
        </w:rPr>
      </w:pPr>
      <w:r>
        <w:rPr>
          <w:b w:val="0"/>
          <w:bCs w:val="0"/>
          <w:sz w:val="22"/>
        </w:rPr>
        <w:t xml:space="preserve">Die Bekanntmachung und die Planunterlagen können </w:t>
      </w:r>
      <w:r w:rsidR="00900FDE">
        <w:rPr>
          <w:b w:val="0"/>
          <w:bCs w:val="0"/>
          <w:sz w:val="22"/>
        </w:rPr>
        <w:t xml:space="preserve">außerdem im Internet unter der Internetadresse </w:t>
      </w:r>
      <w:r w:rsidR="00900FDE" w:rsidRPr="00333E8A">
        <w:rPr>
          <w:bCs w:val="0"/>
          <w:sz w:val="22"/>
        </w:rPr>
        <w:t>www.sgdsued.rlp.de</w:t>
      </w:r>
      <w:r w:rsidR="00900FDE">
        <w:rPr>
          <w:b w:val="0"/>
          <w:bCs w:val="0"/>
          <w:sz w:val="22"/>
        </w:rPr>
        <w:t xml:space="preserve"> in der </w:t>
      </w:r>
      <w:r w:rsidR="00900FDE" w:rsidRPr="00333E8A">
        <w:rPr>
          <w:bCs w:val="0"/>
          <w:sz w:val="22"/>
        </w:rPr>
        <w:t>Rubrik „Service / Öffentlichkeitsbeteiligung/Bekanntmachungen“</w:t>
      </w:r>
      <w:r w:rsidR="00900FDE">
        <w:rPr>
          <w:b w:val="0"/>
          <w:bCs w:val="0"/>
          <w:sz w:val="22"/>
        </w:rPr>
        <w:t xml:space="preserve"> </w:t>
      </w:r>
      <w:r>
        <w:rPr>
          <w:b w:val="0"/>
          <w:bCs w:val="0"/>
          <w:sz w:val="22"/>
        </w:rPr>
        <w:t xml:space="preserve">sowie unter </w:t>
      </w:r>
      <w:r w:rsidRPr="00D27DCE">
        <w:rPr>
          <w:bCs w:val="0"/>
          <w:sz w:val="22"/>
        </w:rPr>
        <w:t>www.uvp-verbund.de</w:t>
      </w:r>
      <w:r>
        <w:rPr>
          <w:b w:val="0"/>
          <w:bCs w:val="0"/>
          <w:sz w:val="22"/>
        </w:rPr>
        <w:t xml:space="preserve"> </w:t>
      </w:r>
      <w:r w:rsidR="00900FDE">
        <w:rPr>
          <w:b w:val="0"/>
          <w:bCs w:val="0"/>
          <w:sz w:val="22"/>
        </w:rPr>
        <w:t>eingesehen werden.</w:t>
      </w:r>
      <w:r>
        <w:rPr>
          <w:b w:val="0"/>
          <w:bCs w:val="0"/>
          <w:sz w:val="22"/>
        </w:rPr>
        <w:t xml:space="preserve"> Maßgeblich ist jedoch der Inhalt der ausgelegten Unterlagen.</w:t>
      </w:r>
    </w:p>
    <w:p w14:paraId="67C29893" w14:textId="77777777" w:rsidR="001B5289" w:rsidRDefault="001B5289" w:rsidP="001225FC">
      <w:pPr>
        <w:pStyle w:val="Textkrper2"/>
        <w:rPr>
          <w:b w:val="0"/>
          <w:bCs w:val="0"/>
          <w:sz w:val="22"/>
        </w:rPr>
      </w:pPr>
    </w:p>
    <w:p w14:paraId="2F642382" w14:textId="77777777" w:rsidR="004B7B09" w:rsidRPr="00AA0BAB" w:rsidRDefault="00090613" w:rsidP="001225FC">
      <w:pPr>
        <w:pStyle w:val="Textkrper2"/>
        <w:numPr>
          <w:ilvl w:val="0"/>
          <w:numId w:val="3"/>
        </w:numPr>
        <w:rPr>
          <w:b w:val="0"/>
          <w:bCs w:val="0"/>
          <w:sz w:val="22"/>
        </w:rPr>
      </w:pPr>
      <w:r w:rsidRPr="00AA0BAB">
        <w:rPr>
          <w:b w:val="0"/>
          <w:bCs w:val="0"/>
          <w:sz w:val="22"/>
        </w:rPr>
        <w:t xml:space="preserve">Die betroffene Öffentlichkeit kann sich bis </w:t>
      </w:r>
      <w:r w:rsidR="004B7B09" w:rsidRPr="00AA0BAB">
        <w:rPr>
          <w:b w:val="0"/>
          <w:bCs w:val="0"/>
          <w:sz w:val="22"/>
        </w:rPr>
        <w:t>einen Monat</w:t>
      </w:r>
      <w:r w:rsidR="00100B3B" w:rsidRPr="00AA0BAB">
        <w:rPr>
          <w:b w:val="0"/>
          <w:bCs w:val="0"/>
          <w:sz w:val="22"/>
        </w:rPr>
        <w:t xml:space="preserve"> nach Ablauf der Auslegungsfris</w:t>
      </w:r>
      <w:r w:rsidR="004B7B09" w:rsidRPr="00AA0BAB">
        <w:rPr>
          <w:b w:val="0"/>
          <w:bCs w:val="0"/>
          <w:sz w:val="22"/>
        </w:rPr>
        <w:t>t, also spätestens bis</w:t>
      </w:r>
    </w:p>
    <w:p w14:paraId="2FB2FF7B" w14:textId="77777777" w:rsidR="00B851B7" w:rsidRPr="001C2852" w:rsidRDefault="00B851B7" w:rsidP="00BC380E">
      <w:pPr>
        <w:pStyle w:val="Textkrper2"/>
        <w:rPr>
          <w:b w:val="0"/>
          <w:bCs w:val="0"/>
          <w:sz w:val="22"/>
        </w:rPr>
      </w:pPr>
    </w:p>
    <w:p w14:paraId="00FFCF94" w14:textId="369C02B4" w:rsidR="004B7B09" w:rsidRPr="00B72605" w:rsidRDefault="00BD4591" w:rsidP="004B7B09">
      <w:pPr>
        <w:pStyle w:val="Textkrper2"/>
        <w:jc w:val="center"/>
        <w:rPr>
          <w:sz w:val="22"/>
        </w:rPr>
      </w:pPr>
      <w:r>
        <w:rPr>
          <w:sz w:val="22"/>
        </w:rPr>
        <w:t>16</w:t>
      </w:r>
      <w:r w:rsidR="008C61E8">
        <w:rPr>
          <w:sz w:val="22"/>
        </w:rPr>
        <w:t>.</w:t>
      </w:r>
      <w:r>
        <w:rPr>
          <w:sz w:val="22"/>
        </w:rPr>
        <w:t>10</w:t>
      </w:r>
      <w:r w:rsidR="00AF742A">
        <w:rPr>
          <w:sz w:val="22"/>
        </w:rPr>
        <w:t>.2023</w:t>
      </w:r>
      <w:r w:rsidR="0087243C">
        <w:rPr>
          <w:b w:val="0"/>
          <w:bCs w:val="0"/>
          <w:sz w:val="22"/>
        </w:rPr>
        <w:t>,</w:t>
      </w:r>
    </w:p>
    <w:p w14:paraId="70CB1596" w14:textId="77777777" w:rsidR="004B7B09" w:rsidRPr="00B72605" w:rsidRDefault="004B7B09" w:rsidP="004B7B09">
      <w:pPr>
        <w:pStyle w:val="Textkrper2"/>
        <w:ind w:left="709"/>
        <w:rPr>
          <w:b w:val="0"/>
          <w:bCs w:val="0"/>
          <w:sz w:val="22"/>
        </w:rPr>
      </w:pPr>
    </w:p>
    <w:p w14:paraId="0627608C" w14:textId="25364CC1" w:rsidR="00E042A2" w:rsidRPr="005F62F1" w:rsidRDefault="0058366D" w:rsidP="005F62F1">
      <w:pPr>
        <w:pStyle w:val="Textkrper2"/>
        <w:ind w:left="705"/>
        <w:rPr>
          <w:b w:val="0"/>
          <w:bCs w:val="0"/>
          <w:sz w:val="22"/>
        </w:rPr>
      </w:pPr>
      <w:r w:rsidRPr="00B72605">
        <w:rPr>
          <w:b w:val="0"/>
          <w:bCs w:val="0"/>
          <w:sz w:val="22"/>
        </w:rPr>
        <w:t xml:space="preserve">bei </w:t>
      </w:r>
      <w:r>
        <w:rPr>
          <w:b w:val="0"/>
          <w:bCs w:val="0"/>
          <w:sz w:val="22"/>
        </w:rPr>
        <w:t>de</w:t>
      </w:r>
      <w:r w:rsidR="007E4C9F">
        <w:rPr>
          <w:b w:val="0"/>
          <w:bCs w:val="0"/>
          <w:sz w:val="22"/>
        </w:rPr>
        <w:t>n</w:t>
      </w:r>
      <w:r>
        <w:rPr>
          <w:b w:val="0"/>
          <w:bCs w:val="0"/>
          <w:sz w:val="22"/>
        </w:rPr>
        <w:t xml:space="preserve"> </w:t>
      </w:r>
      <w:r w:rsidR="00293CF8">
        <w:rPr>
          <w:b w:val="0"/>
          <w:bCs w:val="0"/>
          <w:sz w:val="22"/>
        </w:rPr>
        <w:t>Verbandsgemeindeverwaltung</w:t>
      </w:r>
      <w:r w:rsidR="007E4C9F">
        <w:rPr>
          <w:b w:val="0"/>
          <w:bCs w:val="0"/>
          <w:sz w:val="22"/>
        </w:rPr>
        <w:t>en</w:t>
      </w:r>
      <w:r w:rsidR="00293CF8">
        <w:rPr>
          <w:b w:val="0"/>
          <w:bCs w:val="0"/>
          <w:sz w:val="22"/>
        </w:rPr>
        <w:t xml:space="preserve"> </w:t>
      </w:r>
      <w:r w:rsidR="00A001BC">
        <w:rPr>
          <w:b w:val="0"/>
          <w:bCs w:val="0"/>
          <w:sz w:val="22"/>
        </w:rPr>
        <w:t>Rheinauen</w:t>
      </w:r>
      <w:r w:rsidR="007E4C9F">
        <w:rPr>
          <w:b w:val="0"/>
          <w:bCs w:val="0"/>
          <w:sz w:val="22"/>
        </w:rPr>
        <w:t xml:space="preserve"> und Kuse</w:t>
      </w:r>
      <w:r w:rsidR="00C13046">
        <w:rPr>
          <w:b w:val="0"/>
          <w:bCs w:val="0"/>
          <w:sz w:val="22"/>
        </w:rPr>
        <w:t>l</w:t>
      </w:r>
      <w:r w:rsidR="0039154D">
        <w:rPr>
          <w:b w:val="0"/>
          <w:bCs w:val="0"/>
          <w:sz w:val="22"/>
        </w:rPr>
        <w:t>-Altenglan</w:t>
      </w:r>
      <w:r w:rsidR="00795DF0">
        <w:rPr>
          <w:b w:val="0"/>
          <w:bCs w:val="0"/>
          <w:sz w:val="22"/>
        </w:rPr>
        <w:t xml:space="preserve"> </w:t>
      </w:r>
      <w:r w:rsidR="00900FDE">
        <w:rPr>
          <w:b w:val="0"/>
          <w:bCs w:val="0"/>
          <w:sz w:val="22"/>
        </w:rPr>
        <w:t>(Anschrift</w:t>
      </w:r>
      <w:r w:rsidR="007E4C9F">
        <w:rPr>
          <w:b w:val="0"/>
          <w:bCs w:val="0"/>
          <w:sz w:val="22"/>
        </w:rPr>
        <w:t>en</w:t>
      </w:r>
      <w:r w:rsidR="00900FDE">
        <w:rPr>
          <w:b w:val="0"/>
          <w:bCs w:val="0"/>
          <w:sz w:val="22"/>
        </w:rPr>
        <w:t xml:space="preserve"> siehe oben) </w:t>
      </w:r>
      <w:r>
        <w:rPr>
          <w:b w:val="0"/>
          <w:bCs w:val="0"/>
          <w:sz w:val="22"/>
        </w:rPr>
        <w:t xml:space="preserve">sowie bei </w:t>
      </w:r>
      <w:r w:rsidR="00BE2115">
        <w:rPr>
          <w:b w:val="0"/>
          <w:bCs w:val="0"/>
          <w:sz w:val="22"/>
        </w:rPr>
        <w:t>der Struktur- und Genehmigungsdirektion Süd, Friedrich-Ebert-Straße 14, 67433</w:t>
      </w:r>
      <w:r w:rsidR="00181063">
        <w:rPr>
          <w:b w:val="0"/>
          <w:bCs w:val="0"/>
          <w:sz w:val="22"/>
        </w:rPr>
        <w:t xml:space="preserve"> </w:t>
      </w:r>
      <w:r w:rsidR="00BE2115">
        <w:rPr>
          <w:b w:val="0"/>
          <w:bCs w:val="0"/>
          <w:sz w:val="22"/>
        </w:rPr>
        <w:t xml:space="preserve">Neustadt an der Weinstraße </w:t>
      </w:r>
      <w:r w:rsidRPr="0058366D">
        <w:rPr>
          <w:bCs w:val="0"/>
          <w:sz w:val="22"/>
        </w:rPr>
        <w:t xml:space="preserve">(unter Angabe des Aktenzeichens </w:t>
      </w:r>
      <w:r w:rsidR="00621184" w:rsidRPr="00621184">
        <w:rPr>
          <w:bCs w:val="0"/>
          <w:sz w:val="22"/>
        </w:rPr>
        <w:t>6425-0001#2023/0004-0111 31 AB2</w:t>
      </w:r>
      <w:r w:rsidRPr="0058366D">
        <w:rPr>
          <w:bCs w:val="0"/>
          <w:sz w:val="22"/>
        </w:rPr>
        <w:t>)</w:t>
      </w:r>
      <w:r>
        <w:rPr>
          <w:b w:val="0"/>
          <w:bCs w:val="0"/>
          <w:sz w:val="22"/>
        </w:rPr>
        <w:t xml:space="preserve"> </w:t>
      </w:r>
      <w:r w:rsidR="00BE2115" w:rsidRPr="005F62F1">
        <w:rPr>
          <w:b w:val="0"/>
          <w:bCs w:val="0"/>
          <w:sz w:val="22"/>
        </w:rPr>
        <w:t>schriftlich</w:t>
      </w:r>
      <w:r w:rsidR="00310286" w:rsidRPr="005F62F1">
        <w:rPr>
          <w:b w:val="0"/>
          <w:bCs w:val="0"/>
          <w:sz w:val="22"/>
        </w:rPr>
        <w:t>,</w:t>
      </w:r>
      <w:r w:rsidR="00BE2115" w:rsidRPr="005F62F1">
        <w:rPr>
          <w:b w:val="0"/>
          <w:bCs w:val="0"/>
          <w:sz w:val="22"/>
        </w:rPr>
        <w:t xml:space="preserve"> zur Niederschrift</w:t>
      </w:r>
      <w:r w:rsidR="00310286" w:rsidRPr="005F62F1">
        <w:rPr>
          <w:sz w:val="22"/>
        </w:rPr>
        <w:t xml:space="preserve"> </w:t>
      </w:r>
      <w:r w:rsidR="00310286" w:rsidRPr="005F62F1">
        <w:rPr>
          <w:b w:val="0"/>
          <w:sz w:val="22"/>
        </w:rPr>
        <w:t>oder d</w:t>
      </w:r>
      <w:r w:rsidR="00310286" w:rsidRPr="005F62F1">
        <w:rPr>
          <w:b w:val="0"/>
          <w:bCs w:val="0"/>
          <w:sz w:val="22"/>
        </w:rPr>
        <w:t xml:space="preserve">urch E-Mail mit qualifizierter elektronischer Signatur an </w:t>
      </w:r>
      <w:r w:rsidR="00E042A2" w:rsidRPr="00B72605">
        <w:rPr>
          <w:b w:val="0"/>
          <w:bCs w:val="0"/>
          <w:sz w:val="22"/>
        </w:rPr>
        <w:t>poststelle.sgdsued@poststelle.rlp.de</w:t>
      </w:r>
      <w:r w:rsidR="005F62F1">
        <w:rPr>
          <w:b w:val="0"/>
          <w:bCs w:val="0"/>
          <w:sz w:val="22"/>
        </w:rPr>
        <w:t xml:space="preserve"> </w:t>
      </w:r>
      <w:r w:rsidR="00E716CB">
        <w:rPr>
          <w:b w:val="0"/>
          <w:bCs w:val="0"/>
          <w:sz w:val="22"/>
        </w:rPr>
        <w:t xml:space="preserve">(SGD Süd) oder </w:t>
      </w:r>
      <w:r w:rsidR="00E716CB" w:rsidRPr="00E716CB">
        <w:rPr>
          <w:b w:val="0"/>
          <w:bCs w:val="0"/>
          <w:sz w:val="22"/>
        </w:rPr>
        <w:t>vgka@poststelle.rlp.de</w:t>
      </w:r>
      <w:r w:rsidR="00E716CB">
        <w:rPr>
          <w:b w:val="0"/>
          <w:bCs w:val="0"/>
          <w:sz w:val="22"/>
        </w:rPr>
        <w:t xml:space="preserve"> (VG Kusel-Altenglan) </w:t>
      </w:r>
      <w:r w:rsidR="00090613">
        <w:rPr>
          <w:b w:val="0"/>
          <w:bCs w:val="0"/>
          <w:sz w:val="22"/>
        </w:rPr>
        <w:t>äußern</w:t>
      </w:r>
      <w:r w:rsidR="00BE2115" w:rsidRPr="005F62F1">
        <w:rPr>
          <w:b w:val="0"/>
          <w:bCs w:val="0"/>
          <w:sz w:val="22"/>
        </w:rPr>
        <w:t>.</w:t>
      </w:r>
      <w:r w:rsidR="00E042A2" w:rsidRPr="005F62F1">
        <w:rPr>
          <w:b w:val="0"/>
          <w:bCs w:val="0"/>
          <w:sz w:val="22"/>
        </w:rPr>
        <w:t xml:space="preserve"> </w:t>
      </w:r>
      <w:r w:rsidR="00EA58D9" w:rsidRPr="00AA0BAB">
        <w:rPr>
          <w:b w:val="0"/>
          <w:bCs w:val="0"/>
          <w:sz w:val="22"/>
        </w:rPr>
        <w:t>Dies gilt auch für solche Einwendungen, die sich nicht auf die Umweltauswirkungen des Vorhabens beziehen.</w:t>
      </w:r>
      <w:r w:rsidR="003E6F17">
        <w:rPr>
          <w:b w:val="0"/>
          <w:bCs w:val="0"/>
          <w:sz w:val="22"/>
        </w:rPr>
        <w:t xml:space="preserve"> </w:t>
      </w:r>
      <w:r w:rsidR="004E0A48">
        <w:rPr>
          <w:b w:val="0"/>
          <w:bCs w:val="0"/>
          <w:sz w:val="22"/>
        </w:rPr>
        <w:t>Die Einlegung von Einwendungen mittels qualifizierter elektronischer Signatur ist bei der Verbandsgemeinde Rheinauen nicht möglich.</w:t>
      </w:r>
      <w:r w:rsidR="004E0A48">
        <w:rPr>
          <w:b w:val="0"/>
          <w:bCs w:val="0"/>
          <w:sz w:val="22"/>
        </w:rPr>
        <w:br/>
      </w:r>
      <w:r w:rsidR="00E042A2" w:rsidRPr="005F62F1">
        <w:rPr>
          <w:b w:val="0"/>
          <w:bCs w:val="0"/>
          <w:sz w:val="22"/>
        </w:rPr>
        <w:t>Bei der Verwendung der elektronischen Form sind besondere technische Rahmenbedingungen zu beachten, die auf der Homepage der SGD Süd unter https://sgdsued.rlp.de/de/servi</w:t>
      </w:r>
      <w:r w:rsidR="005F62F1">
        <w:rPr>
          <w:b w:val="0"/>
          <w:bCs w:val="0"/>
          <w:sz w:val="22"/>
        </w:rPr>
        <w:t xml:space="preserve">ce/elektronische-kommunikation/ </w:t>
      </w:r>
      <w:r w:rsidR="00E042A2" w:rsidRPr="005F62F1">
        <w:rPr>
          <w:b w:val="0"/>
          <w:bCs w:val="0"/>
          <w:sz w:val="22"/>
        </w:rPr>
        <w:t>aufgeführt sind.</w:t>
      </w:r>
    </w:p>
    <w:p w14:paraId="2FAF9F1F" w14:textId="77777777" w:rsidR="00BE2115" w:rsidRDefault="00BE2115" w:rsidP="001225FC">
      <w:pPr>
        <w:pStyle w:val="Textkrper2"/>
        <w:rPr>
          <w:b w:val="0"/>
          <w:bCs w:val="0"/>
          <w:sz w:val="22"/>
        </w:rPr>
      </w:pPr>
    </w:p>
    <w:p w14:paraId="7F782DF1" w14:textId="1D1EDD6D" w:rsidR="005521AB" w:rsidRPr="00A21422" w:rsidRDefault="000035F0" w:rsidP="000035F0">
      <w:pPr>
        <w:pStyle w:val="Listenabsatz"/>
        <w:numPr>
          <w:ilvl w:val="0"/>
          <w:numId w:val="3"/>
        </w:numPr>
        <w:rPr>
          <w:rFonts w:ascii="Arial" w:hAnsi="Arial"/>
          <w:sz w:val="22"/>
          <w:szCs w:val="20"/>
        </w:rPr>
      </w:pPr>
      <w:r w:rsidRPr="00A21422">
        <w:rPr>
          <w:rFonts w:ascii="Arial" w:hAnsi="Arial"/>
          <w:sz w:val="22"/>
          <w:szCs w:val="20"/>
        </w:rPr>
        <w:t>Mit Ablauf der Äußerungsfrist sind</w:t>
      </w:r>
      <w:r w:rsidR="008F3C06" w:rsidRPr="00A21422">
        <w:rPr>
          <w:rFonts w:ascii="Arial" w:hAnsi="Arial"/>
          <w:sz w:val="22"/>
          <w:szCs w:val="20"/>
        </w:rPr>
        <w:t xml:space="preserve"> für das Verfahren über die Zulässigkeit des Vorhabens </w:t>
      </w:r>
      <w:r w:rsidRPr="00A21422">
        <w:rPr>
          <w:rFonts w:ascii="Arial" w:hAnsi="Arial"/>
          <w:sz w:val="22"/>
          <w:szCs w:val="20"/>
        </w:rPr>
        <w:t>alle Äußerungen, die nicht auf besonderen privatrechtlichen Titeln beruhen</w:t>
      </w:r>
      <w:r w:rsidR="003E6F17" w:rsidRPr="00A21422">
        <w:rPr>
          <w:rFonts w:ascii="Arial" w:hAnsi="Arial"/>
          <w:sz w:val="22"/>
          <w:szCs w:val="20"/>
        </w:rPr>
        <w:t>,</w:t>
      </w:r>
      <w:r w:rsidRPr="00A21422">
        <w:rPr>
          <w:rFonts w:ascii="Arial" w:hAnsi="Arial"/>
          <w:sz w:val="22"/>
          <w:szCs w:val="20"/>
        </w:rPr>
        <w:t xml:space="preserve"> gemäß </w:t>
      </w:r>
      <w:bookmarkStart w:id="0" w:name="_Hlk138231477"/>
      <w:r w:rsidRPr="00A21422">
        <w:rPr>
          <w:rFonts w:ascii="Arial" w:hAnsi="Arial"/>
          <w:sz w:val="22"/>
          <w:szCs w:val="20"/>
        </w:rPr>
        <w:t xml:space="preserve">§ 21 Abs. 4 Satz 1 UVPG </w:t>
      </w:r>
      <w:bookmarkEnd w:id="0"/>
      <w:r w:rsidRPr="00A21422">
        <w:rPr>
          <w:rFonts w:ascii="Arial" w:hAnsi="Arial"/>
          <w:sz w:val="22"/>
          <w:szCs w:val="20"/>
        </w:rPr>
        <w:t>ausgeschlossen</w:t>
      </w:r>
      <w:r w:rsidR="008F3C06" w:rsidRPr="00A21422">
        <w:rPr>
          <w:rFonts w:ascii="Arial" w:hAnsi="Arial"/>
          <w:sz w:val="22"/>
          <w:szCs w:val="20"/>
        </w:rPr>
        <w:t>.</w:t>
      </w:r>
      <w:r w:rsidRPr="00A21422">
        <w:rPr>
          <w:rFonts w:ascii="Arial" w:hAnsi="Arial"/>
          <w:sz w:val="22"/>
          <w:szCs w:val="20"/>
        </w:rPr>
        <w:t xml:space="preserve"> </w:t>
      </w:r>
      <w:r w:rsidR="008F3C06" w:rsidRPr="00A21422">
        <w:rPr>
          <w:rFonts w:ascii="Arial" w:hAnsi="Arial"/>
          <w:sz w:val="22"/>
          <w:szCs w:val="20"/>
        </w:rPr>
        <w:t>Die</w:t>
      </w:r>
      <w:r w:rsidR="008F3C06" w:rsidRPr="00A21422">
        <w:t xml:space="preserve"> </w:t>
      </w:r>
      <w:r w:rsidR="008F3C06" w:rsidRPr="00A21422">
        <w:rPr>
          <w:rFonts w:ascii="Arial" w:hAnsi="Arial"/>
          <w:sz w:val="22"/>
          <w:szCs w:val="20"/>
        </w:rPr>
        <w:t xml:space="preserve">Äußerungsfrist gilt gemäß § 21 Abs. </w:t>
      </w:r>
      <w:r w:rsidR="00220818" w:rsidRPr="00A21422">
        <w:rPr>
          <w:rFonts w:ascii="Arial" w:hAnsi="Arial"/>
          <w:sz w:val="22"/>
          <w:szCs w:val="20"/>
        </w:rPr>
        <w:t>5</w:t>
      </w:r>
      <w:r w:rsidR="00A21422">
        <w:rPr>
          <w:rFonts w:ascii="Arial" w:hAnsi="Arial"/>
          <w:sz w:val="22"/>
          <w:szCs w:val="20"/>
        </w:rPr>
        <w:t xml:space="preserve"> </w:t>
      </w:r>
      <w:r w:rsidR="008F3C06" w:rsidRPr="00A21422">
        <w:rPr>
          <w:rFonts w:ascii="Arial" w:hAnsi="Arial"/>
          <w:sz w:val="22"/>
          <w:szCs w:val="20"/>
        </w:rPr>
        <w:t xml:space="preserve">UVPG auch für solche Einwendungen, die sich nicht auf die Umweltauswirkzungen des Vorhabens </w:t>
      </w:r>
      <w:r w:rsidR="00E2593A" w:rsidRPr="00A21422">
        <w:rPr>
          <w:rFonts w:ascii="Arial" w:hAnsi="Arial"/>
          <w:sz w:val="22"/>
          <w:szCs w:val="20"/>
        </w:rPr>
        <w:t>beziehen</w:t>
      </w:r>
      <w:r w:rsidR="008F3C06" w:rsidRPr="00A21422">
        <w:rPr>
          <w:rFonts w:ascii="Arial" w:hAnsi="Arial"/>
          <w:sz w:val="22"/>
          <w:szCs w:val="20"/>
        </w:rPr>
        <w:t>.</w:t>
      </w:r>
    </w:p>
    <w:p w14:paraId="408773E8" w14:textId="77777777" w:rsidR="005521AB" w:rsidRDefault="005521AB" w:rsidP="005521AB">
      <w:pPr>
        <w:pStyle w:val="Textkrper2"/>
        <w:rPr>
          <w:b w:val="0"/>
          <w:bCs w:val="0"/>
          <w:sz w:val="22"/>
        </w:rPr>
      </w:pPr>
    </w:p>
    <w:p w14:paraId="277660C7" w14:textId="77777777" w:rsidR="00241167" w:rsidRPr="00790B93" w:rsidRDefault="009D7156" w:rsidP="001225FC">
      <w:pPr>
        <w:pStyle w:val="Textkrper2"/>
        <w:numPr>
          <w:ilvl w:val="0"/>
          <w:numId w:val="3"/>
        </w:numPr>
        <w:rPr>
          <w:b w:val="0"/>
          <w:bCs w:val="0"/>
          <w:sz w:val="22"/>
        </w:rPr>
      </w:pPr>
      <w:r>
        <w:rPr>
          <w:b w:val="0"/>
          <w:bCs w:val="0"/>
          <w:sz w:val="22"/>
        </w:rPr>
        <w:t xml:space="preserve">Findet ein Erörterungstermin statt, wird </w:t>
      </w:r>
      <w:r w:rsidR="00D61A72">
        <w:rPr>
          <w:b w:val="0"/>
          <w:bCs w:val="0"/>
          <w:sz w:val="22"/>
        </w:rPr>
        <w:t>dies</w:t>
      </w:r>
      <w:r>
        <w:rPr>
          <w:b w:val="0"/>
          <w:bCs w:val="0"/>
          <w:sz w:val="22"/>
        </w:rPr>
        <w:t xml:space="preserve">er ortsüblich bekannt gemacht werden. </w:t>
      </w:r>
      <w:r w:rsidR="000E4EB4">
        <w:rPr>
          <w:b w:val="0"/>
          <w:bCs w:val="0"/>
          <w:sz w:val="22"/>
        </w:rPr>
        <w:t xml:space="preserve">Diejenigen, </w:t>
      </w:r>
      <w:r w:rsidR="000E4EB4" w:rsidRPr="008250A0">
        <w:rPr>
          <w:b w:val="0"/>
          <w:bCs w:val="0"/>
          <w:sz w:val="22"/>
        </w:rPr>
        <w:t xml:space="preserve">die </w:t>
      </w:r>
      <w:r w:rsidR="002A556E" w:rsidRPr="008250A0">
        <w:rPr>
          <w:b w:val="0"/>
          <w:bCs w:val="0"/>
          <w:sz w:val="22"/>
        </w:rPr>
        <w:t>sich geäußert</w:t>
      </w:r>
      <w:r w:rsidR="000E4EB4">
        <w:rPr>
          <w:b w:val="0"/>
          <w:bCs w:val="0"/>
          <w:sz w:val="22"/>
        </w:rPr>
        <w:t xml:space="preserve"> haben, werden von dem Termin gesondert benachrichtigt. Sind mehr als 50 Benachrichtigungen vorzunehmen, so können sie durch öffentliche Bekanntmachung ersetzt werden.</w:t>
      </w:r>
      <w:r w:rsidR="00C13046">
        <w:rPr>
          <w:b w:val="0"/>
          <w:bCs w:val="0"/>
          <w:sz w:val="22"/>
        </w:rPr>
        <w:t xml:space="preserve"> </w:t>
      </w:r>
      <w:r w:rsidR="00BE2115">
        <w:rPr>
          <w:b w:val="0"/>
          <w:bCs w:val="0"/>
          <w:sz w:val="22"/>
        </w:rPr>
        <w:t xml:space="preserve">Bei Ausbleiben eines Beteiligten in </w:t>
      </w:r>
      <w:r w:rsidR="005521AB">
        <w:rPr>
          <w:b w:val="0"/>
          <w:bCs w:val="0"/>
          <w:sz w:val="22"/>
        </w:rPr>
        <w:t>einem möglichen</w:t>
      </w:r>
      <w:r w:rsidR="00BE2115">
        <w:rPr>
          <w:b w:val="0"/>
          <w:bCs w:val="0"/>
          <w:sz w:val="22"/>
        </w:rPr>
        <w:t xml:space="preserve"> Erörterungstermin kann auch ohne ihn verhandelt werden.</w:t>
      </w:r>
      <w:r w:rsidR="000E4EB4">
        <w:rPr>
          <w:b w:val="0"/>
          <w:bCs w:val="0"/>
          <w:sz w:val="22"/>
        </w:rPr>
        <w:br/>
      </w:r>
    </w:p>
    <w:p w14:paraId="036B6F70" w14:textId="1320B3AF" w:rsidR="007A2EDB" w:rsidRDefault="00BE2115" w:rsidP="007A2EDB">
      <w:pPr>
        <w:pStyle w:val="Textkrper2"/>
        <w:numPr>
          <w:ilvl w:val="0"/>
          <w:numId w:val="3"/>
        </w:numPr>
        <w:rPr>
          <w:b w:val="0"/>
          <w:bCs w:val="0"/>
          <w:sz w:val="22"/>
        </w:rPr>
      </w:pPr>
      <w:r>
        <w:rPr>
          <w:b w:val="0"/>
          <w:bCs w:val="0"/>
          <w:sz w:val="22"/>
        </w:rPr>
        <w:t xml:space="preserve">Die Zustellung der Entscheidung über die </w:t>
      </w:r>
      <w:r w:rsidR="0039154D">
        <w:rPr>
          <w:b w:val="0"/>
          <w:bCs w:val="0"/>
          <w:sz w:val="22"/>
        </w:rPr>
        <w:t xml:space="preserve">Äußerungen </w:t>
      </w:r>
      <w:r>
        <w:rPr>
          <w:b w:val="0"/>
          <w:bCs w:val="0"/>
          <w:sz w:val="22"/>
        </w:rPr>
        <w:t>kann durch öffentliche Bekanntmachung ersetzt werden, wenn mehr als 50 Benachrichtigungen oder Zustellungen vorzunehmen sind.</w:t>
      </w:r>
    </w:p>
    <w:p w14:paraId="689A0415" w14:textId="77777777" w:rsidR="00BE5A48" w:rsidRDefault="00BE5A48" w:rsidP="00BE5A48">
      <w:pPr>
        <w:pStyle w:val="Textkrper2"/>
        <w:ind w:left="720"/>
        <w:rPr>
          <w:b w:val="0"/>
          <w:bCs w:val="0"/>
          <w:sz w:val="22"/>
        </w:rPr>
      </w:pPr>
    </w:p>
    <w:p w14:paraId="1376EE86" w14:textId="04359FED" w:rsidR="00BE5A48" w:rsidRDefault="00BE5A48" w:rsidP="00BE5A48">
      <w:pPr>
        <w:pStyle w:val="Listenabsatz"/>
        <w:numPr>
          <w:ilvl w:val="0"/>
          <w:numId w:val="3"/>
        </w:numPr>
        <w:rPr>
          <w:rFonts w:ascii="Arial" w:hAnsi="Arial"/>
          <w:sz w:val="22"/>
          <w:szCs w:val="20"/>
        </w:rPr>
      </w:pPr>
      <w:r w:rsidRPr="00BE5A48">
        <w:rPr>
          <w:rFonts w:ascii="Arial" w:hAnsi="Arial"/>
          <w:sz w:val="22"/>
          <w:szCs w:val="20"/>
        </w:rPr>
        <w:t>Mit der Veröffentlichung der Auslegung der Planunterlagen wird gleichzeitig bekanntgegeben, dass die Pflicht einer Umweltverträglichkeitsprüf</w:t>
      </w:r>
      <w:r>
        <w:rPr>
          <w:rFonts w:ascii="Arial" w:hAnsi="Arial"/>
          <w:sz w:val="22"/>
          <w:szCs w:val="20"/>
        </w:rPr>
        <w:t xml:space="preserve">ung nach § 5 des Gesetzes über </w:t>
      </w:r>
      <w:r w:rsidRPr="00BE5A48">
        <w:rPr>
          <w:rFonts w:ascii="Arial" w:hAnsi="Arial"/>
          <w:sz w:val="22"/>
          <w:szCs w:val="20"/>
        </w:rPr>
        <w:t>die Umweltverträglichkeitsprüfung (UVPG) für das genannte Vorhaben besteht.</w:t>
      </w:r>
    </w:p>
    <w:p w14:paraId="0A52E4EB" w14:textId="77777777" w:rsidR="00BE5A48" w:rsidRPr="00BE5A48" w:rsidRDefault="00BE5A48" w:rsidP="00BE5A48">
      <w:pPr>
        <w:pStyle w:val="Listenabsatz"/>
        <w:rPr>
          <w:rFonts w:ascii="Arial" w:hAnsi="Arial"/>
          <w:sz w:val="22"/>
          <w:szCs w:val="20"/>
        </w:rPr>
      </w:pPr>
    </w:p>
    <w:p w14:paraId="0B212E22" w14:textId="77777777" w:rsidR="005F62F1" w:rsidRDefault="0058366D" w:rsidP="00BE5A48">
      <w:pPr>
        <w:pStyle w:val="Textkrper2"/>
        <w:ind w:left="720"/>
        <w:rPr>
          <w:b w:val="0"/>
          <w:bCs w:val="0"/>
          <w:sz w:val="22"/>
        </w:rPr>
      </w:pPr>
      <w:r>
        <w:rPr>
          <w:b w:val="0"/>
          <w:bCs w:val="0"/>
          <w:sz w:val="22"/>
        </w:rPr>
        <w:t xml:space="preserve">Bei dem geplanten Vorhaben handelt es sich um ein Projekt der Anlage </w:t>
      </w:r>
      <w:r w:rsidR="008421C2">
        <w:rPr>
          <w:b w:val="0"/>
          <w:bCs w:val="0"/>
          <w:sz w:val="22"/>
        </w:rPr>
        <w:t>1</w:t>
      </w:r>
      <w:r>
        <w:rPr>
          <w:b w:val="0"/>
          <w:bCs w:val="0"/>
          <w:sz w:val="22"/>
        </w:rPr>
        <w:t xml:space="preserve">, </w:t>
      </w:r>
      <w:r w:rsidR="009265E6">
        <w:rPr>
          <w:b w:val="0"/>
          <w:bCs w:val="0"/>
          <w:sz w:val="22"/>
        </w:rPr>
        <w:br/>
      </w:r>
      <w:r>
        <w:rPr>
          <w:b w:val="0"/>
          <w:bCs w:val="0"/>
          <w:sz w:val="22"/>
        </w:rPr>
        <w:t>Nr. 13.</w:t>
      </w:r>
      <w:r w:rsidR="00537B3D">
        <w:rPr>
          <w:b w:val="0"/>
          <w:bCs w:val="0"/>
          <w:sz w:val="22"/>
        </w:rPr>
        <w:t>13</w:t>
      </w:r>
      <w:r w:rsidR="00560663">
        <w:rPr>
          <w:b w:val="0"/>
          <w:bCs w:val="0"/>
          <w:sz w:val="22"/>
        </w:rPr>
        <w:t xml:space="preserve"> </w:t>
      </w:r>
      <w:r>
        <w:rPr>
          <w:b w:val="0"/>
          <w:bCs w:val="0"/>
          <w:sz w:val="22"/>
        </w:rPr>
        <w:t xml:space="preserve">der Liste der „UVP-pflichtigen Vorhaben“ des </w:t>
      </w:r>
      <w:r w:rsidR="008421C2">
        <w:rPr>
          <w:b w:val="0"/>
          <w:bCs w:val="0"/>
          <w:sz w:val="22"/>
        </w:rPr>
        <w:t>UVPG</w:t>
      </w:r>
      <w:r>
        <w:rPr>
          <w:b w:val="0"/>
          <w:bCs w:val="0"/>
          <w:sz w:val="22"/>
        </w:rPr>
        <w:t xml:space="preserve">, für das eine allgemeine Vorprüfung im Einzelfall vorgesehen ist. </w:t>
      </w:r>
      <w:r w:rsidR="005F62F1">
        <w:rPr>
          <w:b w:val="0"/>
          <w:bCs w:val="0"/>
          <w:sz w:val="22"/>
        </w:rPr>
        <w:t xml:space="preserve">Die Vorprüfung entfällt in diesem Verfahren nach § 7 Abs. 3 UVPG, da der Vorhabenträger die Durchführung einer Umweltverträglichkeitsprüfung beantragt hat und die SGD Süd das Entfallen der Vorprüfung als zweckmäßig erachtet. Für das Vorhaben ist </w:t>
      </w:r>
      <w:r w:rsidR="00283E46">
        <w:rPr>
          <w:b w:val="0"/>
          <w:bCs w:val="0"/>
          <w:sz w:val="22"/>
        </w:rPr>
        <w:t xml:space="preserve">daher </w:t>
      </w:r>
      <w:r w:rsidR="005F62F1">
        <w:rPr>
          <w:b w:val="0"/>
          <w:bCs w:val="0"/>
          <w:sz w:val="22"/>
        </w:rPr>
        <w:t>eine Umweltverträglichkeitsprüfung durchzuführen.</w:t>
      </w:r>
      <w:r w:rsidR="00283E46">
        <w:rPr>
          <w:b w:val="0"/>
          <w:bCs w:val="0"/>
          <w:sz w:val="22"/>
        </w:rPr>
        <w:t xml:space="preserve"> Dies gilt unabhängig von § 7 Abs. 3 UVPG auch deshalb, weil </w:t>
      </w:r>
      <w:r w:rsidR="006946DF">
        <w:rPr>
          <w:b w:val="0"/>
          <w:bCs w:val="0"/>
          <w:sz w:val="22"/>
        </w:rPr>
        <w:t xml:space="preserve">eine </w:t>
      </w:r>
      <w:r w:rsidR="00283E46">
        <w:rPr>
          <w:b w:val="0"/>
          <w:bCs w:val="0"/>
          <w:sz w:val="22"/>
        </w:rPr>
        <w:t>Einzelfallprüfung zu dem Ergebnis kommt, dass das Vorhaben erhebliche nachteilige Umweltauswirkungen haben kann (vgl. § 7 Abs. 1 Satz 3 UVPG)</w:t>
      </w:r>
      <w:r w:rsidR="00960A5B">
        <w:rPr>
          <w:b w:val="0"/>
          <w:bCs w:val="0"/>
          <w:sz w:val="22"/>
        </w:rPr>
        <w:t>.</w:t>
      </w:r>
      <w:r w:rsidR="005F62F1">
        <w:rPr>
          <w:b w:val="0"/>
          <w:bCs w:val="0"/>
          <w:sz w:val="22"/>
        </w:rPr>
        <w:t xml:space="preserve"> </w:t>
      </w:r>
    </w:p>
    <w:p w14:paraId="12F38F51" w14:textId="77777777" w:rsidR="005F62F1" w:rsidRDefault="005F62F1" w:rsidP="00790B93">
      <w:pPr>
        <w:pStyle w:val="Textkrper2"/>
        <w:ind w:left="720"/>
        <w:rPr>
          <w:b w:val="0"/>
          <w:bCs w:val="0"/>
          <w:sz w:val="22"/>
        </w:rPr>
      </w:pPr>
    </w:p>
    <w:p w14:paraId="24CDDC69" w14:textId="77777777" w:rsidR="000E4EB4" w:rsidRDefault="000E4EB4" w:rsidP="000E4EB4">
      <w:pPr>
        <w:pStyle w:val="Textkrper"/>
        <w:spacing w:after="0"/>
        <w:ind w:left="720"/>
        <w:rPr>
          <w:rFonts w:ascii="Arial" w:hAnsi="Arial" w:cs="Arial"/>
          <w:sz w:val="22"/>
          <w:szCs w:val="22"/>
        </w:rPr>
      </w:pPr>
    </w:p>
    <w:p w14:paraId="088D74A6" w14:textId="678BE45C" w:rsidR="000E4EB4" w:rsidRDefault="0042437E" w:rsidP="0042437E">
      <w:pPr>
        <w:pStyle w:val="Textkrper"/>
        <w:spacing w:after="0"/>
        <w:ind w:left="720" w:hanging="720"/>
        <w:rPr>
          <w:rFonts w:ascii="Arial" w:hAnsi="Arial" w:cs="Arial"/>
          <w:sz w:val="22"/>
          <w:szCs w:val="22"/>
        </w:rPr>
      </w:pPr>
      <w:r>
        <w:rPr>
          <w:rFonts w:ascii="Arial" w:hAnsi="Arial" w:cs="Arial"/>
          <w:sz w:val="22"/>
          <w:szCs w:val="22"/>
        </w:rPr>
        <w:t>V.</w:t>
      </w:r>
      <w:r w:rsidR="00BD373E">
        <w:rPr>
          <w:rFonts w:ascii="Arial" w:hAnsi="Arial" w:cs="Arial"/>
          <w:sz w:val="22"/>
          <w:szCs w:val="22"/>
        </w:rPr>
        <w:t xml:space="preserve"> </w:t>
      </w:r>
      <w:r w:rsidR="000E4EB4">
        <w:rPr>
          <w:rFonts w:ascii="Arial" w:hAnsi="Arial" w:cs="Arial"/>
          <w:sz w:val="22"/>
          <w:szCs w:val="22"/>
        </w:rPr>
        <w:t xml:space="preserve">Es wird </w:t>
      </w:r>
      <w:r>
        <w:rPr>
          <w:rFonts w:ascii="Arial" w:hAnsi="Arial" w:cs="Arial"/>
          <w:sz w:val="22"/>
          <w:szCs w:val="22"/>
        </w:rPr>
        <w:t xml:space="preserve">auch </w:t>
      </w:r>
      <w:r w:rsidR="000E4EB4">
        <w:rPr>
          <w:rFonts w:ascii="Arial" w:hAnsi="Arial" w:cs="Arial"/>
          <w:sz w:val="22"/>
          <w:szCs w:val="22"/>
        </w:rPr>
        <w:t>auf folgendes hingewiesen:</w:t>
      </w:r>
    </w:p>
    <w:p w14:paraId="35C0C93D" w14:textId="77777777" w:rsidR="000E4EB4" w:rsidRDefault="000E4EB4" w:rsidP="000E4EB4">
      <w:pPr>
        <w:pStyle w:val="Textkrper"/>
        <w:spacing w:after="0"/>
        <w:ind w:left="720"/>
        <w:rPr>
          <w:rFonts w:ascii="Arial" w:hAnsi="Arial" w:cs="Arial"/>
          <w:sz w:val="22"/>
          <w:szCs w:val="22"/>
        </w:rPr>
      </w:pPr>
    </w:p>
    <w:p w14:paraId="3FF50732" w14:textId="77777777" w:rsidR="005B056D" w:rsidRPr="005B056D" w:rsidRDefault="005B056D" w:rsidP="005B056D">
      <w:pPr>
        <w:pStyle w:val="Textkrper"/>
        <w:numPr>
          <w:ilvl w:val="0"/>
          <w:numId w:val="6"/>
        </w:numPr>
        <w:spacing w:after="0"/>
        <w:ind w:left="1134" w:hanging="567"/>
        <w:rPr>
          <w:rFonts w:ascii="Arial" w:hAnsi="Arial" w:cs="Arial"/>
          <w:sz w:val="22"/>
          <w:szCs w:val="22"/>
        </w:rPr>
      </w:pPr>
      <w:r w:rsidRPr="005B056D">
        <w:rPr>
          <w:rFonts w:ascii="Arial" w:hAnsi="Arial" w:cs="Arial"/>
          <w:sz w:val="22"/>
          <w:szCs w:val="22"/>
        </w:rPr>
        <w:t>Die für das Verfahren und für die Entscheidung über die Zulässigkeit der Planänderung einschließlich des Verfahrens zur Prüfung der Umweltverträglichkeit zuständige Behörde ist die Struktur- und Genehmigungsdirektion Süd, Friedrich-Ebert-Straße 14, 67433 Neustadt an der Weinstraße. Bei dieser sind weitere relevante Informationen erhältlich. Fragen oder Äußerungen können in der o.g. Frist bei der SGD Süd eingereicht werden.</w:t>
      </w:r>
    </w:p>
    <w:p w14:paraId="3621E16E" w14:textId="77777777" w:rsidR="00C1073F" w:rsidRPr="00BE5A48" w:rsidRDefault="00C1073F" w:rsidP="00B816DE">
      <w:pPr>
        <w:pStyle w:val="Textkrper"/>
        <w:numPr>
          <w:ilvl w:val="0"/>
          <w:numId w:val="6"/>
        </w:numPr>
        <w:spacing w:after="0"/>
        <w:ind w:left="1134" w:hanging="567"/>
        <w:rPr>
          <w:rFonts w:ascii="Arial" w:hAnsi="Arial" w:cs="Arial"/>
          <w:sz w:val="22"/>
          <w:szCs w:val="22"/>
        </w:rPr>
      </w:pPr>
      <w:r w:rsidRPr="00BE5A48">
        <w:rPr>
          <w:rFonts w:ascii="Arial" w:hAnsi="Arial" w:cs="Arial"/>
          <w:sz w:val="22"/>
          <w:szCs w:val="22"/>
        </w:rPr>
        <w:t>Über die Zulassung der beantragten Änderung des Planfeststellungsbeschlusses vom 20.6.2006 nach § 68 WHG i.V.m. § 76 VwVfG und über die Bewertung der Ergebnisse des ergänzenden Verfahrens nach § 75 Abs. 1a Satz 2 VwVfG wird mittels Planfeststellungsbeschluss entschieden.</w:t>
      </w:r>
    </w:p>
    <w:p w14:paraId="4CD211C0" w14:textId="77777777" w:rsidR="000E4EB4" w:rsidRDefault="0042437E" w:rsidP="00B816DE">
      <w:pPr>
        <w:pStyle w:val="Textkrper"/>
        <w:numPr>
          <w:ilvl w:val="0"/>
          <w:numId w:val="6"/>
        </w:numPr>
        <w:spacing w:after="0"/>
        <w:ind w:left="1134" w:hanging="567"/>
        <w:rPr>
          <w:rFonts w:ascii="Arial" w:hAnsi="Arial" w:cs="Arial"/>
          <w:sz w:val="22"/>
          <w:szCs w:val="22"/>
        </w:rPr>
      </w:pPr>
      <w:r>
        <w:rPr>
          <w:rFonts w:ascii="Arial" w:hAnsi="Arial" w:cs="Arial"/>
          <w:sz w:val="22"/>
          <w:szCs w:val="22"/>
        </w:rPr>
        <w:t>Der UVP-Bericht</w:t>
      </w:r>
      <w:r w:rsidR="001F5BC9">
        <w:rPr>
          <w:rFonts w:ascii="Arial" w:hAnsi="Arial" w:cs="Arial"/>
          <w:sz w:val="22"/>
          <w:szCs w:val="22"/>
        </w:rPr>
        <w:t xml:space="preserve"> enth</w:t>
      </w:r>
      <w:r>
        <w:rPr>
          <w:rFonts w:ascii="Arial" w:hAnsi="Arial" w:cs="Arial"/>
          <w:sz w:val="22"/>
          <w:szCs w:val="22"/>
        </w:rPr>
        <w:t>ä</w:t>
      </w:r>
      <w:r w:rsidR="001F5BC9">
        <w:rPr>
          <w:rFonts w:ascii="Arial" w:hAnsi="Arial" w:cs="Arial"/>
          <w:sz w:val="22"/>
          <w:szCs w:val="22"/>
        </w:rPr>
        <w:t xml:space="preserve">lt die notwendigen Angaben nach § </w:t>
      </w:r>
      <w:r w:rsidR="00145591">
        <w:rPr>
          <w:rFonts w:ascii="Arial" w:hAnsi="Arial" w:cs="Arial"/>
          <w:sz w:val="22"/>
          <w:szCs w:val="22"/>
        </w:rPr>
        <w:t>16 Abs. 1</w:t>
      </w:r>
      <w:r w:rsidR="001F5BC9">
        <w:rPr>
          <w:rFonts w:ascii="Arial" w:hAnsi="Arial" w:cs="Arial"/>
          <w:sz w:val="22"/>
          <w:szCs w:val="22"/>
        </w:rPr>
        <w:t xml:space="preserve"> </w:t>
      </w:r>
      <w:r>
        <w:rPr>
          <w:rFonts w:ascii="Arial" w:hAnsi="Arial" w:cs="Arial"/>
          <w:sz w:val="22"/>
          <w:szCs w:val="22"/>
        </w:rPr>
        <w:t xml:space="preserve">und Abs. 3 i.V.m. Anlage 4 </w:t>
      </w:r>
      <w:r w:rsidR="001F5BC9">
        <w:rPr>
          <w:rFonts w:ascii="Arial" w:hAnsi="Arial" w:cs="Arial"/>
          <w:sz w:val="22"/>
          <w:szCs w:val="22"/>
        </w:rPr>
        <w:t>UVPG.</w:t>
      </w:r>
    </w:p>
    <w:p w14:paraId="31FFD5F5" w14:textId="77777777" w:rsidR="001F5BC9" w:rsidRDefault="001F5BC9" w:rsidP="00B816DE">
      <w:pPr>
        <w:pStyle w:val="Textkrper"/>
        <w:numPr>
          <w:ilvl w:val="0"/>
          <w:numId w:val="6"/>
        </w:numPr>
        <w:spacing w:after="0"/>
        <w:ind w:left="1134" w:hanging="567"/>
        <w:rPr>
          <w:rFonts w:ascii="Arial" w:hAnsi="Arial" w:cs="Arial"/>
          <w:sz w:val="22"/>
          <w:szCs w:val="22"/>
        </w:rPr>
      </w:pPr>
      <w:r>
        <w:rPr>
          <w:rFonts w:ascii="Arial" w:hAnsi="Arial" w:cs="Arial"/>
          <w:sz w:val="22"/>
          <w:szCs w:val="22"/>
        </w:rPr>
        <w:t xml:space="preserve">Innerhalb der Anhörung zu den ausgelegten Planunterlagen wird die Öffentlichkeit auch hinsichtlich der Umweltauswirkungen des Vorhabens nach § </w:t>
      </w:r>
      <w:r w:rsidR="00145591">
        <w:rPr>
          <w:rFonts w:ascii="Arial" w:hAnsi="Arial" w:cs="Arial"/>
          <w:sz w:val="22"/>
          <w:szCs w:val="22"/>
        </w:rPr>
        <w:t>18</w:t>
      </w:r>
      <w:r>
        <w:rPr>
          <w:rFonts w:ascii="Arial" w:hAnsi="Arial" w:cs="Arial"/>
          <w:sz w:val="22"/>
          <w:szCs w:val="22"/>
        </w:rPr>
        <w:t xml:space="preserve"> Abs. 1 UVPG beteiligt.</w:t>
      </w:r>
    </w:p>
    <w:p w14:paraId="3EBFDE5D" w14:textId="77777777" w:rsidR="001F5BC9" w:rsidRDefault="001F5BC9" w:rsidP="001F5BC9">
      <w:pPr>
        <w:pStyle w:val="Textkrper"/>
        <w:spacing w:after="0"/>
        <w:rPr>
          <w:rFonts w:ascii="Arial" w:hAnsi="Arial" w:cs="Arial"/>
          <w:sz w:val="22"/>
          <w:szCs w:val="22"/>
        </w:rPr>
      </w:pPr>
    </w:p>
    <w:p w14:paraId="61C25EC3" w14:textId="77777777" w:rsidR="001F5BC9" w:rsidRDefault="001F5BC9" w:rsidP="001F5BC9">
      <w:pPr>
        <w:pStyle w:val="Textkrper"/>
        <w:spacing w:after="0"/>
        <w:rPr>
          <w:rFonts w:ascii="Arial" w:hAnsi="Arial" w:cs="Arial"/>
          <w:sz w:val="22"/>
          <w:szCs w:val="22"/>
        </w:rPr>
      </w:pPr>
    </w:p>
    <w:p w14:paraId="0535FE2F" w14:textId="5B15F521" w:rsidR="003E6F1A" w:rsidRPr="00537B3D" w:rsidRDefault="003E6F1A" w:rsidP="001F5BC9">
      <w:pPr>
        <w:pStyle w:val="Textkrper"/>
        <w:spacing w:after="0"/>
        <w:rPr>
          <w:rFonts w:ascii="Arial" w:hAnsi="Arial" w:cs="Arial"/>
          <w:sz w:val="22"/>
          <w:szCs w:val="22"/>
        </w:rPr>
      </w:pPr>
      <w:bookmarkStart w:id="1" w:name="_GoBack"/>
      <w:bookmarkEnd w:id="1"/>
    </w:p>
    <w:sectPr w:rsidR="003E6F1A" w:rsidRPr="00537B3D">
      <w:pgSz w:w="11906" w:h="16838"/>
      <w:pgMar w:top="1417" w:right="1417" w:bottom="89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B06" w16cex:dateUtc="2023-06-23T06:49:00Z"/>
  <w16cex:commentExtensible w16cex:durableId="283F1031" w16cex:dateUtc="2023-06-22T16:23:00Z"/>
  <w16cex:commentExtensible w16cex:durableId="283FDB3B" w16cex:dateUtc="2023-06-23T06:50:00Z"/>
  <w16cex:commentExtensible w16cex:durableId="283F10E8" w16cex:dateUtc="2023-06-22T16:26:00Z"/>
  <w16cex:commentExtensible w16cex:durableId="283F1237" w16cex:dateUtc="2023-06-22T16:32:00Z"/>
  <w16cex:commentExtensible w16cex:durableId="283F13DE" w16cex:dateUtc="2023-06-22T16:39:00Z"/>
  <w16cex:commentExtensible w16cex:durableId="284A66DE" w16cex:dateUtc="2023-07-01T06:48:00Z"/>
  <w16cex:commentExtensible w16cex:durableId="283FDC75" w16cex:dateUtc="2023-06-23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EB9ED" w16cid:durableId="283FDB06"/>
  <w16cid:commentId w16cid:paraId="79B61F84" w16cid:durableId="283F1031"/>
  <w16cid:commentId w16cid:paraId="7AB0AE33" w16cid:durableId="283FDB3B"/>
  <w16cid:commentId w16cid:paraId="2E9CD4AC" w16cid:durableId="283F10E8"/>
  <w16cid:commentId w16cid:paraId="22D371A1" w16cid:durableId="283F1237"/>
  <w16cid:commentId w16cid:paraId="7CAD9A29" w16cid:durableId="283F13DE"/>
  <w16cid:commentId w16cid:paraId="26BCDC34" w16cid:durableId="284A66DE"/>
  <w16cid:commentId w16cid:paraId="71C188BA" w16cid:durableId="283FDC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5449" w14:textId="77777777" w:rsidR="0030754F" w:rsidRDefault="0030754F" w:rsidP="0091685B">
      <w:r>
        <w:separator/>
      </w:r>
    </w:p>
  </w:endnote>
  <w:endnote w:type="continuationSeparator" w:id="0">
    <w:p w14:paraId="53E6CEF3" w14:textId="77777777" w:rsidR="0030754F" w:rsidRDefault="0030754F" w:rsidP="009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F06A" w14:textId="77777777" w:rsidR="0030754F" w:rsidRDefault="0030754F" w:rsidP="0091685B">
      <w:r>
        <w:separator/>
      </w:r>
    </w:p>
  </w:footnote>
  <w:footnote w:type="continuationSeparator" w:id="0">
    <w:p w14:paraId="5CDF9525" w14:textId="77777777" w:rsidR="0030754F" w:rsidRDefault="0030754F" w:rsidP="0091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B6D"/>
    <w:multiLevelType w:val="hybridMultilevel"/>
    <w:tmpl w:val="5B240252"/>
    <w:lvl w:ilvl="0" w:tplc="D4B4A40E">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7B6C6D"/>
    <w:multiLevelType w:val="hybridMultilevel"/>
    <w:tmpl w:val="C3ECC5FC"/>
    <w:lvl w:ilvl="0" w:tplc="57A819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27E77"/>
    <w:multiLevelType w:val="hybridMultilevel"/>
    <w:tmpl w:val="0A5CEB56"/>
    <w:lvl w:ilvl="0" w:tplc="57A819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22C8D"/>
    <w:multiLevelType w:val="hybridMultilevel"/>
    <w:tmpl w:val="41A49F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517E9F"/>
    <w:multiLevelType w:val="hybridMultilevel"/>
    <w:tmpl w:val="79529AAA"/>
    <w:lvl w:ilvl="0" w:tplc="9104B09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25405369"/>
    <w:multiLevelType w:val="hybridMultilevel"/>
    <w:tmpl w:val="68725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95E3858"/>
    <w:multiLevelType w:val="hybridMultilevel"/>
    <w:tmpl w:val="50FE93E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701D54"/>
    <w:multiLevelType w:val="hybridMultilevel"/>
    <w:tmpl w:val="CA967B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E127A9"/>
    <w:multiLevelType w:val="hybridMultilevel"/>
    <w:tmpl w:val="840E746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A3C1F49"/>
    <w:multiLevelType w:val="hybridMultilevel"/>
    <w:tmpl w:val="DB54BBD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F4305D9"/>
    <w:multiLevelType w:val="hybridMultilevel"/>
    <w:tmpl w:val="3DB805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76F757C"/>
    <w:multiLevelType w:val="hybridMultilevel"/>
    <w:tmpl w:val="B0D2F9A6"/>
    <w:lvl w:ilvl="0" w:tplc="57A819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6734D4"/>
    <w:multiLevelType w:val="hybridMultilevel"/>
    <w:tmpl w:val="EAEE2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66B1D"/>
    <w:multiLevelType w:val="hybridMultilevel"/>
    <w:tmpl w:val="234A4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705AA1"/>
    <w:multiLevelType w:val="hybridMultilevel"/>
    <w:tmpl w:val="4CD8538A"/>
    <w:lvl w:ilvl="0" w:tplc="57A819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0"/>
  </w:num>
  <w:num w:numId="5">
    <w:abstractNumId w:val="8"/>
  </w:num>
  <w:num w:numId="6">
    <w:abstractNumId w:val="9"/>
  </w:num>
  <w:num w:numId="7">
    <w:abstractNumId w:val="13"/>
  </w:num>
  <w:num w:numId="8">
    <w:abstractNumId w:val="1"/>
  </w:num>
  <w:num w:numId="9">
    <w:abstractNumId w:val="14"/>
  </w:num>
  <w:num w:numId="10">
    <w:abstractNumId w:val="12"/>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B5"/>
    <w:rsid w:val="000035F0"/>
    <w:rsid w:val="00016105"/>
    <w:rsid w:val="000557E3"/>
    <w:rsid w:val="0006461C"/>
    <w:rsid w:val="00072F61"/>
    <w:rsid w:val="000750DC"/>
    <w:rsid w:val="00090613"/>
    <w:rsid w:val="000941B3"/>
    <w:rsid w:val="000965A0"/>
    <w:rsid w:val="000A43DB"/>
    <w:rsid w:val="000B5047"/>
    <w:rsid w:val="000C07E6"/>
    <w:rsid w:val="000C2183"/>
    <w:rsid w:val="000E1ECA"/>
    <w:rsid w:val="000E4EB4"/>
    <w:rsid w:val="000E74D6"/>
    <w:rsid w:val="00100B3B"/>
    <w:rsid w:val="001225FC"/>
    <w:rsid w:val="001345C1"/>
    <w:rsid w:val="001430C9"/>
    <w:rsid w:val="00145591"/>
    <w:rsid w:val="00151FD6"/>
    <w:rsid w:val="00152A2B"/>
    <w:rsid w:val="0017387C"/>
    <w:rsid w:val="00180650"/>
    <w:rsid w:val="00181063"/>
    <w:rsid w:val="00194F0F"/>
    <w:rsid w:val="001A702E"/>
    <w:rsid w:val="001B5289"/>
    <w:rsid w:val="001B5673"/>
    <w:rsid w:val="001C2852"/>
    <w:rsid w:val="001C499A"/>
    <w:rsid w:val="001D5F60"/>
    <w:rsid w:val="001D6057"/>
    <w:rsid w:val="001E31B7"/>
    <w:rsid w:val="001E7024"/>
    <w:rsid w:val="001E7BA5"/>
    <w:rsid w:val="001F165E"/>
    <w:rsid w:val="001F5BC9"/>
    <w:rsid w:val="00207DDE"/>
    <w:rsid w:val="00212846"/>
    <w:rsid w:val="00220818"/>
    <w:rsid w:val="002224D8"/>
    <w:rsid w:val="002339DB"/>
    <w:rsid w:val="00241167"/>
    <w:rsid w:val="00281260"/>
    <w:rsid w:val="00283E46"/>
    <w:rsid w:val="00293CF8"/>
    <w:rsid w:val="00295DBA"/>
    <w:rsid w:val="002A1AC5"/>
    <w:rsid w:val="002A556E"/>
    <w:rsid w:val="002B0843"/>
    <w:rsid w:val="002B1EA8"/>
    <w:rsid w:val="002D21CC"/>
    <w:rsid w:val="002D48E2"/>
    <w:rsid w:val="00300C69"/>
    <w:rsid w:val="0030754F"/>
    <w:rsid w:val="00310286"/>
    <w:rsid w:val="00333E8A"/>
    <w:rsid w:val="0034369B"/>
    <w:rsid w:val="003456EE"/>
    <w:rsid w:val="00363748"/>
    <w:rsid w:val="0039154D"/>
    <w:rsid w:val="00396C68"/>
    <w:rsid w:val="00397503"/>
    <w:rsid w:val="003C1686"/>
    <w:rsid w:val="003C6BC7"/>
    <w:rsid w:val="003D69BF"/>
    <w:rsid w:val="003E6F17"/>
    <w:rsid w:val="003E6F1A"/>
    <w:rsid w:val="00403EB7"/>
    <w:rsid w:val="0042437E"/>
    <w:rsid w:val="00424F1B"/>
    <w:rsid w:val="00485740"/>
    <w:rsid w:val="00486AFE"/>
    <w:rsid w:val="00487B93"/>
    <w:rsid w:val="00491F00"/>
    <w:rsid w:val="00494950"/>
    <w:rsid w:val="004A6555"/>
    <w:rsid w:val="004B7B09"/>
    <w:rsid w:val="004C303B"/>
    <w:rsid w:val="004D08CF"/>
    <w:rsid w:val="004E0A48"/>
    <w:rsid w:val="004E28B7"/>
    <w:rsid w:val="004F67D6"/>
    <w:rsid w:val="005231E1"/>
    <w:rsid w:val="005312C9"/>
    <w:rsid w:val="00537B3D"/>
    <w:rsid w:val="005521AB"/>
    <w:rsid w:val="00553D3E"/>
    <w:rsid w:val="00560663"/>
    <w:rsid w:val="00565B94"/>
    <w:rsid w:val="005735F0"/>
    <w:rsid w:val="00576981"/>
    <w:rsid w:val="0058366D"/>
    <w:rsid w:val="005838B5"/>
    <w:rsid w:val="005B056D"/>
    <w:rsid w:val="005C0EE5"/>
    <w:rsid w:val="005C302E"/>
    <w:rsid w:val="005F62F1"/>
    <w:rsid w:val="006060AB"/>
    <w:rsid w:val="006177C6"/>
    <w:rsid w:val="00621184"/>
    <w:rsid w:val="0062231E"/>
    <w:rsid w:val="00642426"/>
    <w:rsid w:val="00661B9E"/>
    <w:rsid w:val="0066312A"/>
    <w:rsid w:val="00665B89"/>
    <w:rsid w:val="00683F77"/>
    <w:rsid w:val="00694513"/>
    <w:rsid w:val="006946DF"/>
    <w:rsid w:val="006A0751"/>
    <w:rsid w:val="006B6F10"/>
    <w:rsid w:val="006D0A4F"/>
    <w:rsid w:val="006D3258"/>
    <w:rsid w:val="006D6126"/>
    <w:rsid w:val="0072289F"/>
    <w:rsid w:val="0072418B"/>
    <w:rsid w:val="00726EAD"/>
    <w:rsid w:val="00781C6F"/>
    <w:rsid w:val="00790B93"/>
    <w:rsid w:val="0079355F"/>
    <w:rsid w:val="00795DF0"/>
    <w:rsid w:val="007A2EDB"/>
    <w:rsid w:val="007E3765"/>
    <w:rsid w:val="007E4C9F"/>
    <w:rsid w:val="008043DF"/>
    <w:rsid w:val="00816D19"/>
    <w:rsid w:val="00817A7D"/>
    <w:rsid w:val="00824136"/>
    <w:rsid w:val="008250A0"/>
    <w:rsid w:val="00832A19"/>
    <w:rsid w:val="00833AE8"/>
    <w:rsid w:val="00840470"/>
    <w:rsid w:val="008421C2"/>
    <w:rsid w:val="00866680"/>
    <w:rsid w:val="0087132E"/>
    <w:rsid w:val="0087243C"/>
    <w:rsid w:val="00887B8F"/>
    <w:rsid w:val="008A78AF"/>
    <w:rsid w:val="008B5D32"/>
    <w:rsid w:val="008C48CA"/>
    <w:rsid w:val="008C61E8"/>
    <w:rsid w:val="008D2150"/>
    <w:rsid w:val="008D33C8"/>
    <w:rsid w:val="008D52C1"/>
    <w:rsid w:val="008F34C3"/>
    <w:rsid w:val="008F3C06"/>
    <w:rsid w:val="00900FDE"/>
    <w:rsid w:val="0090572D"/>
    <w:rsid w:val="00906306"/>
    <w:rsid w:val="0091685B"/>
    <w:rsid w:val="00926270"/>
    <w:rsid w:val="009265E6"/>
    <w:rsid w:val="00927F7A"/>
    <w:rsid w:val="009351D5"/>
    <w:rsid w:val="0095508F"/>
    <w:rsid w:val="00960A5B"/>
    <w:rsid w:val="00964757"/>
    <w:rsid w:val="00970B0A"/>
    <w:rsid w:val="00972641"/>
    <w:rsid w:val="00974760"/>
    <w:rsid w:val="0098512A"/>
    <w:rsid w:val="009A43BE"/>
    <w:rsid w:val="009B1985"/>
    <w:rsid w:val="009D6A19"/>
    <w:rsid w:val="009D7156"/>
    <w:rsid w:val="009F7B6A"/>
    <w:rsid w:val="00A001BC"/>
    <w:rsid w:val="00A21422"/>
    <w:rsid w:val="00A24144"/>
    <w:rsid w:val="00A318D5"/>
    <w:rsid w:val="00A46042"/>
    <w:rsid w:val="00A5048F"/>
    <w:rsid w:val="00A52A71"/>
    <w:rsid w:val="00A64829"/>
    <w:rsid w:val="00A74E83"/>
    <w:rsid w:val="00A80F11"/>
    <w:rsid w:val="00AA0BAB"/>
    <w:rsid w:val="00AB55EC"/>
    <w:rsid w:val="00AD1CA6"/>
    <w:rsid w:val="00AF15C3"/>
    <w:rsid w:val="00AF742A"/>
    <w:rsid w:val="00B05E7F"/>
    <w:rsid w:val="00B138AE"/>
    <w:rsid w:val="00B15DC7"/>
    <w:rsid w:val="00B201E3"/>
    <w:rsid w:val="00B331F4"/>
    <w:rsid w:val="00B629A3"/>
    <w:rsid w:val="00B641B7"/>
    <w:rsid w:val="00B66398"/>
    <w:rsid w:val="00B72605"/>
    <w:rsid w:val="00B816DE"/>
    <w:rsid w:val="00B851B7"/>
    <w:rsid w:val="00B86F07"/>
    <w:rsid w:val="00BC080F"/>
    <w:rsid w:val="00BC380E"/>
    <w:rsid w:val="00BC3953"/>
    <w:rsid w:val="00BC6AA9"/>
    <w:rsid w:val="00BC7B07"/>
    <w:rsid w:val="00BD373E"/>
    <w:rsid w:val="00BD4591"/>
    <w:rsid w:val="00BD4F99"/>
    <w:rsid w:val="00BE2115"/>
    <w:rsid w:val="00BE2BCA"/>
    <w:rsid w:val="00BE5A48"/>
    <w:rsid w:val="00BF4C53"/>
    <w:rsid w:val="00C03D26"/>
    <w:rsid w:val="00C1073F"/>
    <w:rsid w:val="00C13046"/>
    <w:rsid w:val="00C24C70"/>
    <w:rsid w:val="00C25B17"/>
    <w:rsid w:val="00C2775F"/>
    <w:rsid w:val="00C46923"/>
    <w:rsid w:val="00C55100"/>
    <w:rsid w:val="00C6042D"/>
    <w:rsid w:val="00CA340F"/>
    <w:rsid w:val="00CC3F08"/>
    <w:rsid w:val="00CD60FB"/>
    <w:rsid w:val="00CE5851"/>
    <w:rsid w:val="00CF4FD0"/>
    <w:rsid w:val="00CF55F8"/>
    <w:rsid w:val="00D26488"/>
    <w:rsid w:val="00D27DCE"/>
    <w:rsid w:val="00D334CB"/>
    <w:rsid w:val="00D42767"/>
    <w:rsid w:val="00D47B8D"/>
    <w:rsid w:val="00D52654"/>
    <w:rsid w:val="00D61A72"/>
    <w:rsid w:val="00D71EA8"/>
    <w:rsid w:val="00D7680A"/>
    <w:rsid w:val="00D90E71"/>
    <w:rsid w:val="00D9187B"/>
    <w:rsid w:val="00DE2E30"/>
    <w:rsid w:val="00DF22F1"/>
    <w:rsid w:val="00DF3F97"/>
    <w:rsid w:val="00E02F81"/>
    <w:rsid w:val="00E042A2"/>
    <w:rsid w:val="00E2505C"/>
    <w:rsid w:val="00E2593A"/>
    <w:rsid w:val="00E50176"/>
    <w:rsid w:val="00E51D87"/>
    <w:rsid w:val="00E5275A"/>
    <w:rsid w:val="00E52A1C"/>
    <w:rsid w:val="00E716CB"/>
    <w:rsid w:val="00E82FAF"/>
    <w:rsid w:val="00E94C82"/>
    <w:rsid w:val="00EA58D9"/>
    <w:rsid w:val="00EC6CB5"/>
    <w:rsid w:val="00ED2A64"/>
    <w:rsid w:val="00EE7E67"/>
    <w:rsid w:val="00F0265C"/>
    <w:rsid w:val="00F13B69"/>
    <w:rsid w:val="00F21B50"/>
    <w:rsid w:val="00F35580"/>
    <w:rsid w:val="00F524E1"/>
    <w:rsid w:val="00F54A56"/>
    <w:rsid w:val="00F5683F"/>
    <w:rsid w:val="00F66070"/>
    <w:rsid w:val="00F91D52"/>
    <w:rsid w:val="00F971E2"/>
    <w:rsid w:val="00FB2B58"/>
    <w:rsid w:val="00FC0AF8"/>
    <w:rsid w:val="00FD75FD"/>
    <w:rsid w:val="00FD7B11"/>
    <w:rsid w:val="00FF05F1"/>
    <w:rsid w:val="00FF50DD"/>
    <w:rsid w:val="00FF6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00785"/>
  <w15:docId w15:val="{FBCB6131-BC4F-4516-88D8-CAD32A3F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sz w:val="4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Arial" w:hAnsi="Arial"/>
      <w:b/>
      <w:bCs/>
      <w:szCs w:val="20"/>
    </w:rPr>
  </w:style>
  <w:style w:type="paragraph" w:styleId="Kopfzeile">
    <w:name w:val="header"/>
    <w:basedOn w:val="Standard"/>
    <w:rsid w:val="00181063"/>
    <w:pPr>
      <w:tabs>
        <w:tab w:val="center" w:pos="4536"/>
        <w:tab w:val="right" w:pos="9072"/>
      </w:tabs>
    </w:pPr>
    <w:rPr>
      <w:rFonts w:ascii="Arial" w:hAnsi="Arial"/>
      <w:szCs w:val="20"/>
    </w:rPr>
  </w:style>
  <w:style w:type="paragraph" w:styleId="Textkrper">
    <w:name w:val="Body Text"/>
    <w:basedOn w:val="Standard"/>
    <w:rsid w:val="00396C68"/>
    <w:pPr>
      <w:spacing w:after="120"/>
    </w:pPr>
  </w:style>
  <w:style w:type="character" w:styleId="Hyperlink">
    <w:name w:val="Hyperlink"/>
    <w:basedOn w:val="Absatz-Standardschriftart"/>
    <w:rsid w:val="00900FDE"/>
    <w:rPr>
      <w:color w:val="0000FF" w:themeColor="hyperlink"/>
      <w:u w:val="single"/>
    </w:rPr>
  </w:style>
  <w:style w:type="character" w:styleId="Kommentarzeichen">
    <w:name w:val="annotation reference"/>
    <w:basedOn w:val="Absatz-Standardschriftart"/>
    <w:rsid w:val="00D71EA8"/>
    <w:rPr>
      <w:sz w:val="16"/>
      <w:szCs w:val="16"/>
    </w:rPr>
  </w:style>
  <w:style w:type="paragraph" w:styleId="Kommentartext">
    <w:name w:val="annotation text"/>
    <w:basedOn w:val="Standard"/>
    <w:link w:val="KommentartextZchn"/>
    <w:rsid w:val="00D71EA8"/>
    <w:rPr>
      <w:sz w:val="20"/>
      <w:szCs w:val="20"/>
    </w:rPr>
  </w:style>
  <w:style w:type="character" w:customStyle="1" w:styleId="KommentartextZchn">
    <w:name w:val="Kommentartext Zchn"/>
    <w:basedOn w:val="Absatz-Standardschriftart"/>
    <w:link w:val="Kommentartext"/>
    <w:rsid w:val="00D71EA8"/>
  </w:style>
  <w:style w:type="paragraph" w:styleId="Kommentarthema">
    <w:name w:val="annotation subject"/>
    <w:basedOn w:val="Kommentartext"/>
    <w:next w:val="Kommentartext"/>
    <w:link w:val="KommentarthemaZchn"/>
    <w:rsid w:val="00D71EA8"/>
    <w:rPr>
      <w:b/>
      <w:bCs/>
    </w:rPr>
  </w:style>
  <w:style w:type="character" w:customStyle="1" w:styleId="KommentarthemaZchn">
    <w:name w:val="Kommentarthema Zchn"/>
    <w:basedOn w:val="KommentartextZchn"/>
    <w:link w:val="Kommentarthema"/>
    <w:rsid w:val="00D71EA8"/>
    <w:rPr>
      <w:b/>
      <w:bCs/>
    </w:rPr>
  </w:style>
  <w:style w:type="paragraph" w:styleId="Sprechblasentext">
    <w:name w:val="Balloon Text"/>
    <w:basedOn w:val="Standard"/>
    <w:link w:val="SprechblasentextZchn"/>
    <w:rsid w:val="00D71EA8"/>
    <w:rPr>
      <w:rFonts w:ascii="Tahoma" w:hAnsi="Tahoma" w:cs="Tahoma"/>
      <w:sz w:val="16"/>
      <w:szCs w:val="16"/>
    </w:rPr>
  </w:style>
  <w:style w:type="character" w:customStyle="1" w:styleId="SprechblasentextZchn">
    <w:name w:val="Sprechblasentext Zchn"/>
    <w:basedOn w:val="Absatz-Standardschriftart"/>
    <w:link w:val="Sprechblasentext"/>
    <w:rsid w:val="00D71EA8"/>
    <w:rPr>
      <w:rFonts w:ascii="Tahoma" w:hAnsi="Tahoma" w:cs="Tahoma"/>
      <w:sz w:val="16"/>
      <w:szCs w:val="16"/>
    </w:rPr>
  </w:style>
  <w:style w:type="paragraph" w:styleId="Listenabsatz">
    <w:name w:val="List Paragraph"/>
    <w:basedOn w:val="Standard"/>
    <w:uiPriority w:val="34"/>
    <w:qFormat/>
    <w:rsid w:val="006177C6"/>
    <w:pPr>
      <w:ind w:left="720"/>
      <w:contextualSpacing/>
    </w:pPr>
  </w:style>
  <w:style w:type="paragraph" w:styleId="berarbeitung">
    <w:name w:val="Revision"/>
    <w:hidden/>
    <w:uiPriority w:val="99"/>
    <w:semiHidden/>
    <w:rsid w:val="00FF50DD"/>
    <w:rPr>
      <w:sz w:val="24"/>
      <w:szCs w:val="24"/>
    </w:rPr>
  </w:style>
  <w:style w:type="paragraph" w:styleId="Fuzeile">
    <w:name w:val="footer"/>
    <w:basedOn w:val="Standard"/>
    <w:link w:val="FuzeileZchn"/>
    <w:unhideWhenUsed/>
    <w:rsid w:val="0091685B"/>
    <w:pPr>
      <w:tabs>
        <w:tab w:val="center" w:pos="4536"/>
        <w:tab w:val="right" w:pos="9072"/>
      </w:tabs>
    </w:pPr>
  </w:style>
  <w:style w:type="character" w:customStyle="1" w:styleId="FuzeileZchn">
    <w:name w:val="Fußzeile Zchn"/>
    <w:basedOn w:val="Absatz-Standardschriftart"/>
    <w:link w:val="Fuzeile"/>
    <w:rsid w:val="009168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adja Tanner"/>
    <f:field ref="FSCFOLIO_1_1001_FieldCurrentDate" text="10.07.2023 12:24"/>
    <f:field ref="CCAPRECONFIG_15_1001_Objektname" text="Bekanntmachungstext Öffentlichkeitsbeteiligung" edit="true"/>
    <f:field ref="DEPRECONFIG_15_1001_Objektname" text="Bekanntmachungstext Öffentlichkeitsbeteiligung" edit="true"/>
    <f:field ref="RLPCFG_15_1700_Aktenbetreff" text="Deiche und Dämme" edit="true"/>
    <f:field ref="RLPCFG_15_1700_SchlagwortederAkte" text="" edit="true"/>
    <f:field ref="RLPCFG_15_1700_FreitextAkte1" text="" edit="true"/>
    <f:field ref="RLPCFG_15_1700_FreitextAkte2" text="" edit="true"/>
    <f:field ref="RLPCFG_15_1700_FreitextAkte3" text="" edit="true"/>
    <f:field ref="RLPCFG_15_1700_Vorgangsbetreff" text="Hochwasserrückhaltung Waldsee/Altrip/Neuhofen" edit="true"/>
    <f:field ref="RLPCFG_15_1700_BemerkungVorgang" text="Änderungsverfahren 2023"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Bekanntmachungstext Öffentlichkeitsbeteiligung"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Bekanntmachungstext Öffentlichkeitsbeteiligung" edit="true"/>
    <f:field ref="objsubject" text="" edit="true"/>
    <f:field ref="objcreatedby" text="Tanner, Nadja"/>
    <f:field ref="objcreatedat" date="2023-07-05T13:51:47" text="05.07.2023 13:51:47"/>
    <f:field ref="objchangedby" text="Tanner, Nadja"/>
    <f:field ref="objmodifiedat" date="2023-07-10T12:23:54" text="10.07.2023 12:23:5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D701FFB-7940-42C8-9531-583EF390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15833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Bekanntmachung Planfeststellung</vt:lpstr>
    </vt:vector>
  </TitlesOfParts>
  <Company>SGD-Süd</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Planfeststellung</dc:title>
  <dc:creator>Glaesener;Nadja.Tanner@sgdsued.rlp.de</dc:creator>
  <cp:lastModifiedBy>Tanner, Nadja (SGD Süd)</cp:lastModifiedBy>
  <cp:revision>3</cp:revision>
  <cp:lastPrinted>2023-06-21T07:21:00Z</cp:lastPrinted>
  <dcterms:created xsi:type="dcterms:W3CDTF">2023-07-24T11:36:00Z</dcterms:created>
  <dcterms:modified xsi:type="dcterms:W3CDTF">2023-07-24T11:36:00Z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Deiche und Dämme</vt:lpwstr>
  </property>
  <property fmtid="{D5CDD505-2E9C-101B-9397-08002B2CF9AE}" pid="3" name="FSC#RLPCFG@15.1700:File_Filereference">
    <vt:lpwstr>6425-0001-0111 31 AB2</vt:lpwstr>
  </property>
  <property fmtid="{D5CDD505-2E9C-101B-9397-08002B2CF9AE}" pid="4" name="FSC#RLPCFG@15.1700:File_RLPFilereference">
    <vt:lpwstr>6425-0001</vt:lpwstr>
  </property>
  <property fmtid="{D5CDD505-2E9C-101B-9397-08002B2CF9AE}" pid="5" name="FSC#RLPCFG@15.1700:File_FileRespOrg">
    <vt:lpwstr>0111 31 AB2 - 31 Arbeitsbereich 2 - Wassermengenwirtschaft, Fischerei</vt:lpwstr>
  </property>
  <property fmtid="{D5CDD505-2E9C-101B-9397-08002B2CF9AE}" pid="6" name="FSC#RLPCFG@15.1700:File_Subject">
    <vt:lpwstr>Deiche und Dämme</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6425-0001#2023/0004-0111 31 AB2</vt:lpwstr>
  </property>
  <property fmtid="{D5CDD505-2E9C-101B-9397-08002B2CF9AE}" pid="13" name="FSC#RLPCFG@15.1700:Procedure_Subject">
    <vt:lpwstr>Hochwasserrückhaltung Waldsee/Altrip/Neuhofen</vt:lpwstr>
  </property>
  <property fmtid="{D5CDD505-2E9C-101B-9397-08002B2CF9AE}" pid="14" name="FSC#RLPCFG@15.1700:Procedure_Fileresp_Firstname">
    <vt:lpwstr>Nadja</vt:lpwstr>
  </property>
  <property fmtid="{D5CDD505-2E9C-101B-9397-08002B2CF9AE}" pid="15" name="FSC#RLPCFG@15.1700:Procedure_Fileresp_Title">
    <vt:lpwstr/>
  </property>
  <property fmtid="{D5CDD505-2E9C-101B-9397-08002B2CF9AE}" pid="16" name="FSC#RLPCFG@15.1700:Procedure_Fileresp_Lastname">
    <vt:lpwstr>Tanner</vt:lpwstr>
  </property>
  <property fmtid="{D5CDD505-2E9C-101B-9397-08002B2CF9AE}" pid="17" name="FSC#RLPCFG@15.1700:Procedure_Fileresp_OU">
    <vt:lpwstr>0111 31 AB2 - 31 Arbeitsbereich 2 - Wassermengenwirtschaft, Fischerei</vt:lpwstr>
  </property>
  <property fmtid="{D5CDD505-2E9C-101B-9397-08002B2CF9AE}" pid="18" name="FSC#RLPCFG@15.1700:Procedure_Filenotice">
    <vt:lpwstr>Änderungsverfahren 2023</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6425-0001#2023/0004-0111 31 AB2.0039</vt:lpwstr>
  </property>
  <property fmtid="{D5CDD505-2E9C-101B-9397-08002B2CF9AE}" pid="25" name="FSC#RLPCFG@15.1700:Outgoing_Filesubj">
    <vt:lpwstr>Bekanntmachungstext Öffentlichkeitsbeteiligung</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Nadja</vt:lpwstr>
  </property>
  <property fmtid="{D5CDD505-2E9C-101B-9397-08002B2CF9AE}" pid="33" name="FSC#RLPCFG@15.1700:Outgoing_Author_Lastname">
    <vt:lpwstr>Tanner</vt:lpwstr>
  </property>
  <property fmtid="{D5CDD505-2E9C-101B-9397-08002B2CF9AE}" pid="34" name="FSC#RLPCFG@15.1700:Outgoing_Author_Email">
    <vt:lpwstr>Nadja.Tanner@sgdsued.rlp.de</vt:lpwstr>
  </property>
  <property fmtid="{D5CDD505-2E9C-101B-9397-08002B2CF9AE}" pid="35" name="FSC#RLPCFG@15.1700:Outgoing_Author_Telephone">
    <vt:lpwstr>+49 6321 99-2897</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05.07.2023</vt:lpwstr>
  </property>
  <property fmtid="{D5CDD505-2E9C-101B-9397-08002B2CF9AE}" pid="44" name="FSC#RLPCFG@15.1700:Outgoing_FinalSign_Date_2">
    <vt:lpwstr>05. Juli 2023</vt:lpwstr>
  </property>
  <property fmtid="{D5CDD505-2E9C-101B-9397-08002B2CF9AE}" pid="45" name="FSC#RLPCFG@15.1700:Outgoing_FinalSign_LastDate">
    <vt:lpwstr/>
  </property>
  <property fmtid="{D5CDD505-2E9C-101B-9397-08002B2CF9AE}" pid="46" name="FSC#RLPCFG@15.1700:Outgoing_objcreatedat">
    <vt:lpwstr>5. Juli 2023</vt:lpwstr>
  </property>
  <property fmtid="{D5CDD505-2E9C-101B-9397-08002B2CF9AE}" pid="47" name="FSC#RLPCFG@15.1700:Outgoing_docdate">
    <vt:lpwstr>5. Juli 2023</vt:lpwstr>
  </property>
  <property fmtid="{D5CDD505-2E9C-101B-9397-08002B2CF9AE}" pid="48" name="FSC#RLPCFG@15.1700:Outgoing_OrganisationName">
    <vt:lpwstr>Struktur- und Genehmigungsdirektion Süd</vt:lpwstr>
  </property>
  <property fmtid="{D5CDD505-2E9C-101B-9397-08002B2CF9AE}" pid="49" name="FSC#RLPCFG@15.1700:Outgoing_OrganisationStreet">
    <vt:lpwstr>Friedrich-Ebert-Str.</vt:lpwstr>
  </property>
  <property fmtid="{D5CDD505-2E9C-101B-9397-08002B2CF9AE}" pid="50" name="FSC#RLPCFG@15.1700:Outgoing_OrganisationHousenumber">
    <vt:lpwstr>14</vt:lpwstr>
  </property>
  <property fmtid="{D5CDD505-2E9C-101B-9397-08002B2CF9AE}" pid="51" name="FSC#RLPCFG@15.1700:Outgoing_OrganisationZipCode">
    <vt:lpwstr>67402 Neustadt an der Weinstraße</vt:lpwstr>
  </property>
  <property fmtid="{D5CDD505-2E9C-101B-9397-08002B2CF9AE}" pid="52" name="FSC#RLPCFG@15.1700:Outgoing_OrganisationCity">
    <vt:lpwstr>67433 Neustadt an der Weinstraße</vt:lpwstr>
  </property>
  <property fmtid="{D5CDD505-2E9C-101B-9397-08002B2CF9AE}" pid="53" name="FSC#RLPCFG@15.1700:Outgoing_OrganisationCountry">
    <vt:lpwstr>Deutschland</vt:lpwstr>
  </property>
  <property fmtid="{D5CDD505-2E9C-101B-9397-08002B2CF9AE}" pid="54" name="FSC#RLPCFG@15.1700:Outgoing_OrganisationPOBox">
    <vt:lpwstr>10 02 62</vt:lpwstr>
  </property>
  <property fmtid="{D5CDD505-2E9C-101B-9397-08002B2CF9AE}" pid="55" name="FSC#RLPCFG@15.1700:Outgoing_OrganisationDescription">
    <vt:lpwstr/>
  </property>
  <property fmtid="{D5CDD505-2E9C-101B-9397-08002B2CF9AE}" pid="56" name="FSC#RLPCFG@15.1700:Outgoing_OrganisationTelnumber">
    <vt:lpwstr>06321 99-0</vt:lpwstr>
  </property>
  <property fmtid="{D5CDD505-2E9C-101B-9397-08002B2CF9AE}" pid="57" name="FSC#RLPCFG@15.1700:Outgoing_OrganisationFax">
    <vt:lpwstr>06321 99-2900</vt:lpwstr>
  </property>
  <property fmtid="{D5CDD505-2E9C-101B-9397-08002B2CF9AE}" pid="58" name="FSC#RLPCFG@15.1700:Outgoing_OrganisationEmail">
    <vt:lpwstr>poststelle@sgdsued.rlp.de</vt:lpwstr>
  </property>
  <property fmtid="{D5CDD505-2E9C-101B-9397-08002B2CF9AE}" pid="59" name="FSC#RLPCFG@15.1700:SubFileDocument_objowngroup_grsupergroups_grshortname">
    <vt:lpwstr>0111 31</vt:lpwstr>
  </property>
  <property fmtid="{D5CDD505-2E9C-101B-9397-08002B2CF9AE}" pid="60" name="FSC#RLPCFG@15.1700:SubFileDocument_objowngroup_grshortname">
    <vt:lpwstr>0111 31 AB2</vt:lpwstr>
  </property>
  <property fmtid="{D5CDD505-2E9C-101B-9397-08002B2CF9AE}" pid="61" name="FSC#RLPCFG@15.1700:SubFileDocument_objowngroup_grshortname_special">
    <vt:lpwstr>31 AB2</vt:lpwstr>
  </property>
  <property fmtid="{D5CDD505-2E9C-101B-9397-08002B2CF9AE}" pid="62" name="FSC#RLPCFG@15.1700:SubFileDocument_Foreignnr">
    <vt:lpwstr/>
  </property>
  <property fmtid="{D5CDD505-2E9C-101B-9397-08002B2CF9AE}" pid="63" name="FSC#RLPCFG@15.1700:ContentObject_Group_Name">
    <vt:lpwstr>31 Arbeitsbereich 2 - Wassermengenwirtschaft, Fischerei</vt:lpwstr>
  </property>
  <property fmtid="{D5CDD505-2E9C-101B-9397-08002B2CF9AE}" pid="64" name="FSC#RLPCFG@15.1700:ContentObject_Group_AddrDesc">
    <vt:lpwstr/>
  </property>
  <property fmtid="{D5CDD505-2E9C-101B-9397-08002B2CF9AE}" pid="65" name="FSC#RLPCFG@15.1700:ContentObject_Group_AddrStreet">
    <vt:lpwstr>Friedrich-Ebert-Str.</vt:lpwstr>
  </property>
  <property fmtid="{D5CDD505-2E9C-101B-9397-08002B2CF9AE}" pid="66" name="FSC#RLPCFG@15.1700:ContentObject_Group_AddrOn">
    <vt:lpwstr>14</vt:lpwstr>
  </property>
  <property fmtid="{D5CDD505-2E9C-101B-9397-08002B2CF9AE}" pid="67" name="FSC#RLPCFG@15.1700:ContentObject_Group_AddrZipCode">
    <vt:lpwstr>67402 Neustadt an der Weinstraße</vt:lpwstr>
  </property>
  <property fmtid="{D5CDD505-2E9C-101B-9397-08002B2CF9AE}" pid="68" name="FSC#RLPCFG@15.1700:ContentObject_Group_AddrCity">
    <vt:lpwstr>67433 Neustadt an der Weinstraße</vt:lpwstr>
  </property>
  <property fmtid="{D5CDD505-2E9C-101B-9397-08002B2CF9AE}" pid="69" name="FSC#RLPCFG@15.1700:ContentObject_Group_AddrCountry">
    <vt:lpwstr>Deutschland</vt:lpwstr>
  </property>
  <property fmtid="{D5CDD505-2E9C-101B-9397-08002B2CF9AE}" pid="70" name="FSC#RLPCFG@15.1700:ContentObject_Group_AddrPOBox">
    <vt:lpwstr>10 02 62</vt:lpwstr>
  </property>
  <property fmtid="{D5CDD505-2E9C-101B-9397-08002B2CF9AE}" pid="71" name="FSC#RLPCFG@15.1700:ContentObject_Group_Telnumber">
    <vt:lpwstr>06321 99-0</vt:lpwstr>
  </property>
  <property fmtid="{D5CDD505-2E9C-101B-9397-08002B2CF9AE}" pid="72" name="FSC#RLPCFG@15.1700:ContentObject_Group_Fax">
    <vt:lpwstr>06321 99-2900</vt:lpwstr>
  </property>
  <property fmtid="{D5CDD505-2E9C-101B-9397-08002B2CF9AE}" pid="73" name="FSC#RLPCFG@15.1700:ContentObject_Group_EMail">
    <vt:lpwstr>poststelle@sgdsued.rlp.de</vt:lpwstr>
  </property>
  <property fmtid="{D5CDD505-2E9C-101B-9397-08002B2CF9AE}" pid="74" name="FSC#RLPCFG@15.1700:Procedure_diarynumber">
    <vt:lpwstr/>
  </property>
  <property fmtid="{D5CDD505-2E9C-101B-9397-08002B2CF9AE}" pid="75" name="FSC#COOELAK@1.1001:Subject">
    <vt:lpwstr>Deiche und Dämme</vt:lpwstr>
  </property>
  <property fmtid="{D5CDD505-2E9C-101B-9397-08002B2CF9AE}" pid="76" name="FSC#COOELAK@1.1001:FileReference">
    <vt:lpwstr>6425-0001-0111 31 AB2</vt:lpwstr>
  </property>
  <property fmtid="{D5CDD505-2E9C-101B-9397-08002B2CF9AE}" pid="77" name="FSC#COOELAK@1.1001:FileRefYear">
    <vt:lpwstr>2022</vt:lpwstr>
  </property>
  <property fmtid="{D5CDD505-2E9C-101B-9397-08002B2CF9AE}" pid="78" name="FSC#COOELAK@1.1001:FileRefOrdinal">
    <vt:lpwstr>2</vt:lpwstr>
  </property>
  <property fmtid="{D5CDD505-2E9C-101B-9397-08002B2CF9AE}" pid="79" name="FSC#COOELAK@1.1001:FileRefOU">
    <vt:lpwstr>0111 31 AB2</vt:lpwstr>
  </property>
  <property fmtid="{D5CDD505-2E9C-101B-9397-08002B2CF9AE}" pid="80" name="FSC#COOELAK@1.1001:Organization">
    <vt:lpwstr/>
  </property>
  <property fmtid="{D5CDD505-2E9C-101B-9397-08002B2CF9AE}" pid="81" name="FSC#COOELAK@1.1001:Owner">
    <vt:lpwstr>Tanner Nadja</vt:lpwstr>
  </property>
  <property fmtid="{D5CDD505-2E9C-101B-9397-08002B2CF9AE}" pid="82" name="FSC#COOELAK@1.1001:OwnerExtension">
    <vt:lpwstr>2897</vt:lpwstr>
  </property>
  <property fmtid="{D5CDD505-2E9C-101B-9397-08002B2CF9AE}" pid="83" name="FSC#COOELAK@1.1001:OwnerFaxExtension">
    <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
  </property>
  <property fmtid="{D5CDD505-2E9C-101B-9397-08002B2CF9AE}" pid="87" name="FSC#COOELAK@1.1001:ApprovedAt">
    <vt:lpwstr/>
  </property>
  <property fmtid="{D5CDD505-2E9C-101B-9397-08002B2CF9AE}" pid="88" name="FSC#COOELAK@1.1001:Department">
    <vt:lpwstr>0111 31 AB2 (31 Arbeitsbereich 2 - Wassermengenwirtschaft, Fischerei)</vt:lpwstr>
  </property>
  <property fmtid="{D5CDD505-2E9C-101B-9397-08002B2CF9AE}" pid="89" name="FSC#COOELAK@1.1001:CreatedAt">
    <vt:lpwstr>05.07.2023</vt:lpwstr>
  </property>
  <property fmtid="{D5CDD505-2E9C-101B-9397-08002B2CF9AE}" pid="90" name="FSC#COOELAK@1.1001:OU">
    <vt:lpwstr>0111 31 AB2 (31 Arbeitsbereich 2 - Wassermengenwirtschaft, Fischerei)</vt:lpwstr>
  </property>
  <property fmtid="{D5CDD505-2E9C-101B-9397-08002B2CF9AE}" pid="91" name="FSC#COOELAK@1.1001:Priority">
    <vt:lpwstr> ()</vt:lpwstr>
  </property>
  <property fmtid="{D5CDD505-2E9C-101B-9397-08002B2CF9AE}" pid="92" name="FSC#COOELAK@1.1001:ObjBarCode">
    <vt:lpwstr>*COO.2298.115.3.643937*</vt:lpwstr>
  </property>
  <property fmtid="{D5CDD505-2E9C-101B-9397-08002B2CF9AE}" pid="93" name="FSC#COOELAK@1.1001:RefBarCode">
    <vt:lpwstr>*COO.2298.115.3.643939*</vt:lpwstr>
  </property>
  <property fmtid="{D5CDD505-2E9C-101B-9397-08002B2CF9AE}" pid="94" name="FSC#COOELAK@1.1001:FileRefBarCode">
    <vt:lpwstr>*6425-0001-0111 31 AB2*</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
  </property>
  <property fmtid="{D5CDD505-2E9C-101B-9397-08002B2CF9AE}" pid="103" name="FSC#COOELAK@1.1001:ApproverSurName">
    <vt:lpwstr/>
  </property>
  <property fmtid="{D5CDD505-2E9C-101B-9397-08002B2CF9AE}" pid="104" name="FSC#COOELAK@1.1001:ApproverTitle">
    <vt:lpwstr/>
  </property>
  <property fmtid="{D5CDD505-2E9C-101B-9397-08002B2CF9AE}" pid="105" name="FSC#COOELAK@1.1001:ExternalDate">
    <vt:lpwstr/>
  </property>
  <property fmtid="{D5CDD505-2E9C-101B-9397-08002B2CF9AE}" pid="106" name="FSC#COOELAK@1.1001:SettlementApprovedAt">
    <vt:lpwstr/>
  </property>
  <property fmtid="{D5CDD505-2E9C-101B-9397-08002B2CF9AE}" pid="107" name="FSC#COOELAK@1.1001:BaseNumber">
    <vt:lpwstr>6425</vt:lpwstr>
  </property>
  <property fmtid="{D5CDD505-2E9C-101B-9397-08002B2CF9AE}" pid="108" name="FSC#COOELAK@1.1001:CurrentUserRolePos">
    <vt:lpwstr>Bearbeitung</vt:lpwstr>
  </property>
  <property fmtid="{D5CDD505-2E9C-101B-9397-08002B2CF9AE}" pid="109" name="FSC#COOELAK@1.1001:CurrentUserEmail">
    <vt:lpwstr>Nadja.Tanner@sgdsued.rlp.de</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31 Arbeitsbereich 2 - Wassermengenwirtschaft, Fischerei</vt:lpwstr>
  </property>
  <property fmtid="{D5CDD505-2E9C-101B-9397-08002B2CF9AE}" pid="116" name="FSC#ATSTATECFG@1.1001:Agent">
    <vt:lpwstr/>
  </property>
  <property fmtid="{D5CDD505-2E9C-101B-9397-08002B2CF9AE}" pid="117" name="FSC#ATSTATECFG@1.1001:AgentPhone">
    <vt:lpwstr/>
  </property>
  <property fmtid="{D5CDD505-2E9C-101B-9397-08002B2CF9AE}" pid="118" name="FSC#ATSTATECFG@1.1001:DepartmentFax">
    <vt:lpwstr>06321 99-2900</vt:lpwstr>
  </property>
  <property fmtid="{D5CDD505-2E9C-101B-9397-08002B2CF9AE}" pid="119" name="FSC#ATSTATECFG@1.1001:DepartmentEmail">
    <vt:lpwstr>poststelle@sgdsued.rlp.de</vt:lpwstr>
  </property>
  <property fmtid="{D5CDD505-2E9C-101B-9397-08002B2CF9AE}" pid="120" name="FSC#ATSTATECFG@1.1001:SubfileDate">
    <vt:lpwstr>05.07.2023</vt:lpwstr>
  </property>
  <property fmtid="{D5CDD505-2E9C-101B-9397-08002B2CF9AE}" pid="121" name="FSC#ATSTATECFG@1.1001:SubfileSubject">
    <vt:lpwstr>Bekanntmachungstext Öffentlichkeitsbeteiligung</vt:lpwstr>
  </property>
  <property fmtid="{D5CDD505-2E9C-101B-9397-08002B2CF9AE}" pid="122" name="FSC#ATSTATECFG@1.1001:DepartmentZipCode">
    <vt:lpwstr>67402 Neustadt an der Weinstraße</vt:lpwstr>
  </property>
  <property fmtid="{D5CDD505-2E9C-101B-9397-08002B2CF9AE}" pid="123" name="FSC#ATSTATECFG@1.1001:DepartmentCountry">
    <vt:lpwstr>Deutschland</vt:lpwstr>
  </property>
  <property fmtid="{D5CDD505-2E9C-101B-9397-08002B2CF9AE}" pid="124" name="FSC#ATSTATECFG@1.1001:DepartmentCity">
    <vt:lpwstr>67433 Neustadt an der Weinstraße</vt:lpwstr>
  </property>
  <property fmtid="{D5CDD505-2E9C-101B-9397-08002B2CF9AE}" pid="125" name="FSC#ATSTATECFG@1.1001:DepartmentStreet">
    <vt:lpwstr>Friedrich-Ebert-Str.</vt:lpwstr>
  </property>
  <property fmtid="{D5CDD505-2E9C-101B-9397-08002B2CF9AE}" pid="126" name="FSC#CCAPRECONFIGG@15.1001:DepartmentON">
    <vt:lpwstr>14</vt:lpwstr>
  </property>
  <property fmtid="{D5CDD505-2E9C-101B-9397-08002B2CF9AE}" pid="127" name="FSC#ATSTATECFG@1.1001:DepartmentDVR">
    <vt:lpwstr/>
  </property>
  <property fmtid="{D5CDD505-2E9C-101B-9397-08002B2CF9AE}" pid="128" name="FSC#ATSTATECFG@1.1001:DepartmentUID">
    <vt:lpwstr/>
  </property>
  <property fmtid="{D5CDD505-2E9C-101B-9397-08002B2CF9AE}" pid="129" name="FSC#ATSTATECFG@1.1001:SubfileReference">
    <vt:lpwstr>6425-0001#2023/0004-0111 31 AB2.0039</vt:lpwstr>
  </property>
  <property fmtid="{D5CDD505-2E9C-101B-9397-08002B2CF9AE}" pid="130" name="FSC#ATSTATECFG@1.1001:Clause">
    <vt:lpwstr/>
  </property>
  <property fmtid="{D5CDD505-2E9C-101B-9397-08002B2CF9AE}" pid="131" name="FSC#ATSTATECFG@1.1001:ApprovedSignature">
    <vt:lpwstr/>
  </property>
  <property fmtid="{D5CDD505-2E9C-101B-9397-08002B2CF9AE}" pid="132" name="FSC#ATSTATECFG@1.1001:BankAccount">
    <vt:lpwstr/>
  </property>
  <property fmtid="{D5CDD505-2E9C-101B-9397-08002B2CF9AE}" pid="133" name="FSC#ATSTATECFG@1.1001:BankAccountOwner">
    <vt:lpwstr/>
  </property>
  <property fmtid="{D5CDD505-2E9C-101B-9397-08002B2CF9AE}" pid="134" name="FSC#ATSTATECFG@1.1001:BankInstitute">
    <vt:lpwstr/>
  </property>
  <property fmtid="{D5CDD505-2E9C-101B-9397-08002B2CF9AE}" pid="135" name="FSC#ATSTATECFG@1.1001:BankAccountID">
    <vt:lpwstr/>
  </property>
  <property fmtid="{D5CDD505-2E9C-101B-9397-08002B2CF9AE}" pid="136" name="FSC#ATSTATECFG@1.1001:BankAccountIBAN">
    <vt:lpwstr/>
  </property>
  <property fmtid="{D5CDD505-2E9C-101B-9397-08002B2CF9AE}" pid="137" name="FSC#ATSTATECFG@1.1001:BankAccountBIC">
    <vt:lpwstr/>
  </property>
  <property fmtid="{D5CDD505-2E9C-101B-9397-08002B2CF9AE}" pid="138" name="FSC#ATSTATECFG@1.1001:BankName">
    <vt:lpwstr/>
  </property>
  <property fmtid="{D5CDD505-2E9C-101B-9397-08002B2CF9AE}" pid="139" name="FSC#COOELAK@1.1001:ObjectAddressees">
    <vt:lpwstr/>
  </property>
  <property fmtid="{D5CDD505-2E9C-101B-9397-08002B2CF9AE}" pid="140" name="FSC#COOELAK@1.1001:replyreference">
    <vt:lpwstr/>
  </property>
  <property fmtid="{D5CDD505-2E9C-101B-9397-08002B2CF9AE}" pid="141" name="FSC#FSCGOVDE@1.1001:FileRefOUEmail">
    <vt:lpwstr/>
  </property>
  <property fmtid="{D5CDD505-2E9C-101B-9397-08002B2CF9AE}" pid="142" name="FSC#FSCGOVDE@1.1001:ProcedureReference">
    <vt:lpwstr>6425-0001#2023/0004-0111 31 AB2</vt:lpwstr>
  </property>
  <property fmtid="{D5CDD505-2E9C-101B-9397-08002B2CF9AE}" pid="143" name="FSC#FSCGOVDE@1.1001:FileSubject">
    <vt:lpwstr>Deiche und Dämme</vt:lpwstr>
  </property>
  <property fmtid="{D5CDD505-2E9C-101B-9397-08002B2CF9AE}" pid="144" name="FSC#FSCGOVDE@1.1001:ProcedureSubject">
    <vt:lpwstr>Hochwasserrückhaltung Waldsee/Altrip/Neuhofen</vt:lpwstr>
  </property>
  <property fmtid="{D5CDD505-2E9C-101B-9397-08002B2CF9AE}" pid="145" name="FSC#FSCGOVDE@1.1001:SignFinalVersionBy">
    <vt:lpwstr/>
  </property>
  <property fmtid="{D5CDD505-2E9C-101B-9397-08002B2CF9AE}" pid="146" name="FSC#FSCGOVDE@1.1001:SignFinalVersionAt">
    <vt:lpwstr/>
  </property>
  <property fmtid="{D5CDD505-2E9C-101B-9397-08002B2CF9AE}" pid="147" name="FSC#FSCGOVDE@1.1001:ProcedureRefBarCode">
    <vt:lpwstr>6425-0001#2023/0004-0111 31 AB2</vt:lpwstr>
  </property>
  <property fmtid="{D5CDD505-2E9C-101B-9397-08002B2CF9AE}" pid="148" name="FSC#FSCGOVDE@1.1001:FileAddSubj">
    <vt:lpwstr/>
  </property>
  <property fmtid="{D5CDD505-2E9C-101B-9397-08002B2CF9AE}" pid="149" name="FSC#FSCGOVDE@1.1001:DocumentSubj">
    <vt:lpwstr>Bekanntmachungstext Öffentlichkeitsbeteiligung</vt:lpwstr>
  </property>
  <property fmtid="{D5CDD505-2E9C-101B-9397-08002B2CF9AE}" pid="150" name="FSC#FSCGOVDE@1.1001:FileRel">
    <vt:lpwstr/>
  </property>
  <property fmtid="{D5CDD505-2E9C-101B-9397-08002B2CF9AE}" pid="151" name="FSC#DEPRECONFIG@15.1001:DocumentTitle">
    <vt:lpwstr>10028917237_1_Bekanntmachung Änderungsfassung Dazert.+ 31</vt:lpwstr>
  </property>
  <property fmtid="{D5CDD505-2E9C-101B-9397-08002B2CF9AE}" pid="152" name="FSC#DEPRECONFIG@15.1001:ProcedureTitle">
    <vt:lpwstr/>
  </property>
  <property fmtid="{D5CDD505-2E9C-101B-9397-08002B2CF9AE}" pid="153" name="FSC#DEPRECONFIG@15.1001:AuthorTitle">
    <vt:lpwstr/>
  </property>
  <property fmtid="{D5CDD505-2E9C-101B-9397-08002B2CF9AE}" pid="154" name="FSC#DEPRECONFIG@15.1001:AuthorSalution">
    <vt:lpwstr>Frau</vt:lpwstr>
  </property>
  <property fmtid="{D5CDD505-2E9C-101B-9397-08002B2CF9AE}" pid="155" name="FSC#DEPRECONFIG@15.1001:AuthorName">
    <vt:lpwstr>Nadja Tanner</vt:lpwstr>
  </property>
  <property fmtid="{D5CDD505-2E9C-101B-9397-08002B2CF9AE}" pid="156" name="FSC#DEPRECONFIG@15.1001:AuthorMail">
    <vt:lpwstr>Nadja.Tanner@sgdsued.rlp.de</vt:lpwstr>
  </property>
  <property fmtid="{D5CDD505-2E9C-101B-9397-08002B2CF9AE}" pid="157" name="FSC#DEPRECONFIG@15.1001:AuthorTelephone">
    <vt:lpwstr>+49 6321 99-2897</vt:lpwstr>
  </property>
  <property fmtid="{D5CDD505-2E9C-101B-9397-08002B2CF9AE}" pid="158" name="FSC#DEPRECONFIG@15.1001:AuthorFax">
    <vt:lpwstr/>
  </property>
  <property fmtid="{D5CDD505-2E9C-101B-9397-08002B2CF9AE}" pid="159" name="FSC#DEPRECONFIG@15.1001:AuthorOE">
    <vt:lpwstr>0111 31 AB2 (31 Arbeitsbereich 2 - Wassermengenwirtschaft, Fischerei)</vt:lpwstr>
  </property>
  <property fmtid="{D5CDD505-2E9C-101B-9397-08002B2CF9AE}" pid="160" name="FSC#COOSYSTEM@1.1:Container">
    <vt:lpwstr>COO.2298.115.3.643937</vt:lpwstr>
  </property>
  <property fmtid="{D5CDD505-2E9C-101B-9397-08002B2CF9AE}" pid="161" name="FSC#FSCFOLIO@1.1001:docpropproject">
    <vt:lpwstr/>
  </property>
</Properties>
</file>