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A37" w:rsidRPr="00863A37" w:rsidRDefault="00863A37" w:rsidP="00863A37">
      <w:pPr>
        <w:tabs>
          <w:tab w:val="left" w:pos="2736"/>
          <w:tab w:val="left" w:pos="5328"/>
          <w:tab w:val="left" w:pos="6192"/>
          <w:tab w:val="left" w:pos="9072"/>
        </w:tabs>
        <w:spacing w:before="120" w:after="120"/>
        <w:jc w:val="center"/>
        <w:rPr>
          <w:rFonts w:ascii="Arial" w:hAnsi="Arial" w:cs="Arial"/>
          <w:b/>
        </w:rPr>
      </w:pPr>
      <w:bookmarkStart w:id="0" w:name="_GoBack"/>
      <w:bookmarkEnd w:id="0"/>
      <w:r w:rsidRPr="00863A37">
        <w:rPr>
          <w:rFonts w:ascii="Arial" w:hAnsi="Arial" w:cs="Arial"/>
          <w:b/>
        </w:rPr>
        <w:t>Bekanntmachung des Landesamtes für Geologie und Bergbau</w:t>
      </w:r>
      <w:r w:rsidRPr="00863A37">
        <w:rPr>
          <w:rFonts w:ascii="Arial" w:hAnsi="Arial" w:cs="Arial"/>
          <w:b/>
        </w:rPr>
        <w:br/>
      </w:r>
    </w:p>
    <w:p w:rsidR="00863A37" w:rsidRPr="00863A37" w:rsidRDefault="00863A37" w:rsidP="00863A37">
      <w:pPr>
        <w:tabs>
          <w:tab w:val="left" w:pos="567"/>
          <w:tab w:val="left" w:pos="1134"/>
          <w:tab w:val="left" w:pos="2835"/>
          <w:tab w:val="left" w:pos="3402"/>
          <w:tab w:val="left" w:pos="3969"/>
        </w:tabs>
        <w:jc w:val="both"/>
        <w:rPr>
          <w:rFonts w:ascii="Arial" w:hAnsi="Arial" w:cs="Arial"/>
        </w:rPr>
      </w:pPr>
      <w:r w:rsidRPr="00863A37">
        <w:rPr>
          <w:rFonts w:ascii="Arial" w:hAnsi="Arial" w:cs="Arial"/>
        </w:rPr>
        <w:t xml:space="preserve">Gemäß § 74 Abs. 5 Verwaltungsverfahrensgesetz (VwVfG) in der Neufassung vom 23.01.2003 (BGBl. I S. 102), das zuletzt durch Artikel 5 Absatz 25 des Gesetzes vom 21. Juni 2019 (BGBl. I S. 846) geändert worden ist, wird bekannt gegeben: </w:t>
      </w:r>
    </w:p>
    <w:p w:rsidR="00863A37" w:rsidRPr="00863A37" w:rsidRDefault="00863A37" w:rsidP="00863A37">
      <w:pPr>
        <w:tabs>
          <w:tab w:val="left" w:pos="567"/>
          <w:tab w:val="left" w:pos="1134"/>
          <w:tab w:val="left" w:pos="2835"/>
          <w:tab w:val="left" w:pos="3402"/>
          <w:tab w:val="left" w:pos="3969"/>
        </w:tabs>
        <w:jc w:val="both"/>
        <w:rPr>
          <w:rFonts w:ascii="Arial" w:hAnsi="Arial" w:cs="Arial"/>
        </w:rPr>
      </w:pPr>
    </w:p>
    <w:p w:rsidR="00863A37" w:rsidRPr="00863A37" w:rsidRDefault="00863A37" w:rsidP="00863A37">
      <w:pPr>
        <w:tabs>
          <w:tab w:val="left" w:pos="567"/>
          <w:tab w:val="left" w:pos="1134"/>
          <w:tab w:val="left" w:pos="2835"/>
          <w:tab w:val="left" w:pos="3402"/>
          <w:tab w:val="left" w:pos="3960"/>
        </w:tabs>
        <w:jc w:val="both"/>
        <w:rPr>
          <w:rFonts w:ascii="Arial" w:hAnsi="Arial" w:cs="Arial"/>
        </w:rPr>
      </w:pPr>
      <w:r w:rsidRPr="00863A37">
        <w:rPr>
          <w:rFonts w:ascii="Arial" w:hAnsi="Arial" w:cs="Arial"/>
        </w:rPr>
        <w:t xml:space="preserve">Der Plan für die Zulassung des bergbaulichen Vorhabens des Quarzsand- und Kiestagebaus „Hagenbach – Obere Au 16. Erweiterung“ der Firma HBM </w:t>
      </w:r>
      <w:proofErr w:type="spellStart"/>
      <w:r w:rsidRPr="00863A37">
        <w:rPr>
          <w:rFonts w:ascii="Arial" w:hAnsi="Arial" w:cs="Arial"/>
        </w:rPr>
        <w:t>Hagenbacher</w:t>
      </w:r>
      <w:proofErr w:type="spellEnd"/>
      <w:r w:rsidRPr="00863A37">
        <w:rPr>
          <w:rFonts w:ascii="Arial" w:hAnsi="Arial" w:cs="Arial"/>
        </w:rPr>
        <w:t xml:space="preserve"> Bau- und Mineralstoffe GmbH &amp; Co. KG in der Gemarkung der Stadt Hagenbach, Landkreis Germersheim wird gemäß § 52 Abs. 2a in Verbindung mit den §§ 57</w:t>
      </w:r>
      <w:proofErr w:type="gramStart"/>
      <w:r w:rsidRPr="00863A37">
        <w:rPr>
          <w:rFonts w:ascii="Arial" w:hAnsi="Arial" w:cs="Arial"/>
        </w:rPr>
        <w:t>a  und</w:t>
      </w:r>
      <w:proofErr w:type="gramEnd"/>
      <w:r w:rsidRPr="00863A37">
        <w:rPr>
          <w:rFonts w:ascii="Arial" w:hAnsi="Arial" w:cs="Arial"/>
        </w:rPr>
        <w:t xml:space="preserve"> c Bundesberggesetz vom 13.08.1980 (BGBl. I 1310), </w:t>
      </w:r>
      <w:r w:rsidR="00CC4234" w:rsidRPr="004B2DF3">
        <w:rPr>
          <w:rFonts w:ascii="Arial" w:hAnsi="Arial" w:cs="Arial"/>
        </w:rPr>
        <w:t xml:space="preserve">das zuletzt durch </w:t>
      </w:r>
      <w:r w:rsidR="00FE6E37" w:rsidRPr="00FE6E37">
        <w:rPr>
          <w:rFonts w:ascii="Arial" w:hAnsi="Arial" w:cs="Arial"/>
        </w:rPr>
        <w:t xml:space="preserve">Artikel 2 des Gesetzes vom 29. April 2020 (BGBl. I S. 864) </w:t>
      </w:r>
      <w:r w:rsidRPr="00863A37">
        <w:rPr>
          <w:rFonts w:ascii="Arial" w:hAnsi="Arial" w:cs="Arial"/>
        </w:rPr>
        <w:t xml:space="preserve">geändert worden ist, in Verbindung mit den §§ 72 bis 74 VwVfG </w:t>
      </w:r>
      <w:r w:rsidR="00933751">
        <w:rPr>
          <w:rFonts w:ascii="Arial" w:hAnsi="Arial" w:cs="Arial"/>
        </w:rPr>
        <w:t xml:space="preserve">wird </w:t>
      </w:r>
      <w:r w:rsidRPr="00863A37">
        <w:rPr>
          <w:rFonts w:ascii="Arial" w:hAnsi="Arial" w:cs="Arial"/>
        </w:rPr>
        <w:t>festgestellt.</w:t>
      </w:r>
    </w:p>
    <w:p w:rsidR="00863A37" w:rsidRPr="00863A37" w:rsidRDefault="00863A37" w:rsidP="00863A37">
      <w:pPr>
        <w:ind w:left="705"/>
        <w:rPr>
          <w:rFonts w:ascii="Arial" w:hAnsi="Arial" w:cs="Arial"/>
        </w:rPr>
      </w:pPr>
    </w:p>
    <w:p w:rsidR="00863A37" w:rsidRPr="00863A37" w:rsidRDefault="00863A37" w:rsidP="00863A37">
      <w:pPr>
        <w:jc w:val="both"/>
        <w:rPr>
          <w:rFonts w:ascii="Arial" w:hAnsi="Arial" w:cs="Arial"/>
        </w:rPr>
      </w:pPr>
      <w:r w:rsidRPr="00863A37">
        <w:rPr>
          <w:rFonts w:ascii="Arial" w:hAnsi="Arial" w:cs="Arial"/>
        </w:rPr>
        <w:t>Eine Ausfertigung des Beschlusses und des festgestellten Planes für dieses Vorhaben liegt in der Zeit vom</w:t>
      </w:r>
    </w:p>
    <w:p w:rsidR="00863A37" w:rsidRPr="00863A37" w:rsidRDefault="00863A37" w:rsidP="00863A37">
      <w:pPr>
        <w:jc w:val="both"/>
        <w:rPr>
          <w:rFonts w:ascii="Arial" w:hAnsi="Arial" w:cs="Arial"/>
        </w:rPr>
      </w:pPr>
    </w:p>
    <w:p w:rsidR="00863A37" w:rsidRPr="007313DC" w:rsidRDefault="00991193" w:rsidP="00863A37">
      <w:pPr>
        <w:ind w:left="2124" w:firstLine="708"/>
        <w:jc w:val="both"/>
        <w:rPr>
          <w:rFonts w:ascii="Arial" w:hAnsi="Arial" w:cs="Arial"/>
          <w:b/>
        </w:rPr>
      </w:pPr>
      <w:r w:rsidRPr="007313DC">
        <w:rPr>
          <w:rFonts w:ascii="Arial" w:hAnsi="Arial" w:cs="Arial"/>
          <w:b/>
        </w:rPr>
        <w:t>15</w:t>
      </w:r>
      <w:r w:rsidR="00CD70C3" w:rsidRPr="007313DC">
        <w:rPr>
          <w:rFonts w:ascii="Arial" w:hAnsi="Arial" w:cs="Arial"/>
          <w:b/>
        </w:rPr>
        <w:t>.06</w:t>
      </w:r>
      <w:r w:rsidR="00863A37" w:rsidRPr="007313DC">
        <w:rPr>
          <w:rFonts w:ascii="Arial" w:hAnsi="Arial" w:cs="Arial"/>
          <w:b/>
        </w:rPr>
        <w:t xml:space="preserve">.2020 bis </w:t>
      </w:r>
      <w:r w:rsidR="00CD70C3" w:rsidRPr="007313DC">
        <w:rPr>
          <w:rFonts w:ascii="Arial" w:hAnsi="Arial" w:cs="Arial"/>
          <w:b/>
        </w:rPr>
        <w:t>2</w:t>
      </w:r>
      <w:r w:rsidRPr="007313DC">
        <w:rPr>
          <w:rFonts w:ascii="Arial" w:hAnsi="Arial" w:cs="Arial"/>
          <w:b/>
        </w:rPr>
        <w:t>9</w:t>
      </w:r>
      <w:r w:rsidR="00CD70C3" w:rsidRPr="007313DC">
        <w:rPr>
          <w:rFonts w:ascii="Arial" w:hAnsi="Arial" w:cs="Arial"/>
          <w:b/>
        </w:rPr>
        <w:t>.06</w:t>
      </w:r>
      <w:r w:rsidR="00863A37" w:rsidRPr="007313DC">
        <w:rPr>
          <w:rFonts w:ascii="Arial" w:hAnsi="Arial" w:cs="Arial"/>
          <w:b/>
        </w:rPr>
        <w:t xml:space="preserve">.2020 </w:t>
      </w:r>
    </w:p>
    <w:p w:rsidR="00863A37" w:rsidRPr="00863A37" w:rsidRDefault="00863A37" w:rsidP="00863A37">
      <w:pPr>
        <w:jc w:val="both"/>
        <w:rPr>
          <w:rFonts w:ascii="Arial" w:hAnsi="Arial" w:cs="Arial"/>
          <w:b/>
        </w:rPr>
      </w:pPr>
    </w:p>
    <w:p w:rsidR="00863A37" w:rsidRPr="00863A37" w:rsidRDefault="00863A37" w:rsidP="00863A37">
      <w:pPr>
        <w:jc w:val="both"/>
        <w:rPr>
          <w:rFonts w:ascii="Arial" w:hAnsi="Arial" w:cs="Arial"/>
        </w:rPr>
      </w:pPr>
      <w:r w:rsidRPr="00863A37">
        <w:rPr>
          <w:rFonts w:ascii="Arial" w:hAnsi="Arial" w:cs="Arial"/>
        </w:rPr>
        <w:t>bei der Verbandsgemeindeverwaltung Hagenbach, Ludwigstraße 20 in 76767 Hagenbach, zu den folgenden Dienstzeiten</w:t>
      </w:r>
      <w:r w:rsidR="00933751">
        <w:rPr>
          <w:rFonts w:ascii="Arial" w:hAnsi="Arial" w:cs="Arial"/>
        </w:rPr>
        <w:t xml:space="preserve"> aus</w:t>
      </w:r>
      <w:r w:rsidRPr="00863A37">
        <w:rPr>
          <w:rFonts w:ascii="Arial" w:hAnsi="Arial" w:cs="Arial"/>
        </w:rPr>
        <w:t>:</w:t>
      </w:r>
    </w:p>
    <w:p w:rsidR="00863A37" w:rsidRPr="00863A37" w:rsidRDefault="00863A37" w:rsidP="00863A37">
      <w:pPr>
        <w:tabs>
          <w:tab w:val="left" w:pos="1701"/>
          <w:tab w:val="left" w:pos="3119"/>
        </w:tabs>
        <w:spacing w:before="120"/>
        <w:ind w:left="284"/>
        <w:jc w:val="both"/>
        <w:rPr>
          <w:rFonts w:ascii="Arial" w:hAnsi="Arial" w:cs="Arial"/>
          <w:highlight w:val="yellow"/>
        </w:rPr>
      </w:pPr>
    </w:p>
    <w:p w:rsidR="00863A37" w:rsidRPr="00863A37" w:rsidRDefault="00863A37" w:rsidP="00863A37">
      <w:pPr>
        <w:jc w:val="center"/>
        <w:rPr>
          <w:rFonts w:ascii="Arial" w:hAnsi="Arial" w:cs="Arial"/>
        </w:rPr>
      </w:pPr>
      <w:r w:rsidRPr="00863A37">
        <w:rPr>
          <w:rFonts w:ascii="Arial" w:hAnsi="Arial" w:cs="Arial"/>
        </w:rPr>
        <w:t>Mo. bis Do. 8:00 bis 12:00 Uhr,</w:t>
      </w:r>
    </w:p>
    <w:p w:rsidR="00863A37" w:rsidRPr="00863A37" w:rsidRDefault="00863A37" w:rsidP="00863A37">
      <w:pPr>
        <w:jc w:val="center"/>
        <w:rPr>
          <w:rFonts w:ascii="Arial" w:hAnsi="Arial" w:cs="Arial"/>
        </w:rPr>
      </w:pPr>
      <w:r w:rsidRPr="00863A37">
        <w:rPr>
          <w:rFonts w:ascii="Arial" w:hAnsi="Arial" w:cs="Arial"/>
        </w:rPr>
        <w:t>Fr. 8:00 bis 12:30 Uhr,</w:t>
      </w:r>
      <w:r w:rsidRPr="00863A37">
        <w:rPr>
          <w:rFonts w:ascii="Arial" w:hAnsi="Arial" w:cs="Arial"/>
        </w:rPr>
        <w:br/>
        <w:t>Di. und Mi. 14:30 bis 16:30 Uhr</w:t>
      </w:r>
    </w:p>
    <w:p w:rsidR="00863A37" w:rsidRPr="00863A37" w:rsidRDefault="00863A37" w:rsidP="00863A37">
      <w:pPr>
        <w:jc w:val="center"/>
        <w:rPr>
          <w:rFonts w:ascii="Arial" w:hAnsi="Arial" w:cs="Arial"/>
        </w:rPr>
      </w:pPr>
      <w:r w:rsidRPr="00863A37">
        <w:rPr>
          <w:rFonts w:ascii="Arial" w:hAnsi="Arial" w:cs="Arial"/>
        </w:rPr>
        <w:t>und Do. 14:30 bis 18:00 Uhr</w:t>
      </w:r>
    </w:p>
    <w:p w:rsidR="00863A37" w:rsidRPr="00863A37" w:rsidRDefault="00863A37" w:rsidP="00863A37">
      <w:pPr>
        <w:tabs>
          <w:tab w:val="left" w:pos="3119"/>
        </w:tabs>
        <w:spacing w:before="120"/>
        <w:ind w:left="284"/>
        <w:jc w:val="both"/>
        <w:rPr>
          <w:rFonts w:ascii="Arial" w:hAnsi="Arial" w:cs="Arial"/>
          <w:highlight w:val="yellow"/>
        </w:rPr>
      </w:pPr>
    </w:p>
    <w:p w:rsidR="00863A37" w:rsidRPr="00863A37" w:rsidRDefault="00863A37" w:rsidP="00863A37">
      <w:pPr>
        <w:tabs>
          <w:tab w:val="left" w:pos="3119"/>
        </w:tabs>
        <w:spacing w:before="120"/>
        <w:ind w:left="284"/>
        <w:jc w:val="both"/>
        <w:rPr>
          <w:rFonts w:ascii="Arial" w:hAnsi="Arial" w:cs="Arial"/>
        </w:rPr>
      </w:pPr>
    </w:p>
    <w:p w:rsidR="00863A37" w:rsidRPr="00863A37" w:rsidRDefault="00863A37" w:rsidP="00863A37">
      <w:pPr>
        <w:tabs>
          <w:tab w:val="left" w:pos="567"/>
          <w:tab w:val="left" w:pos="1134"/>
          <w:tab w:val="left" w:pos="2835"/>
          <w:tab w:val="left" w:pos="3402"/>
          <w:tab w:val="left" w:pos="3960"/>
        </w:tabs>
        <w:jc w:val="both"/>
        <w:rPr>
          <w:rFonts w:ascii="Arial" w:hAnsi="Arial" w:cs="Arial"/>
        </w:rPr>
      </w:pPr>
      <w:r w:rsidRPr="00863A37">
        <w:rPr>
          <w:rFonts w:ascii="Arial" w:hAnsi="Arial" w:cs="Arial"/>
        </w:rPr>
        <w:t>Nach jetzigem Kenntnisstand wird die Einsichtnahme in die Unterlagen bei der Verbandsgemeinde</w:t>
      </w:r>
      <w:r w:rsidRPr="00863A37">
        <w:rPr>
          <w:rFonts w:ascii="Arial" w:hAnsi="Arial" w:cs="Arial"/>
        </w:rPr>
        <w:softHyphen/>
        <w:t>verwaltung Hagenbach während der angegebenen Öffnungszeiten ohne Voranmeldung gewährleistet sein. Für den Fall, dass die Verbandsgemeindeverwaltung Hagenbach im weiteren Verlauf der Corona-Pandemie erneut Zugangsbeschränkungen für den Publikumsverkehr erlässt, wird innerhalb des Auslegungszeitraums die Einsichtnahme in die Planunterlagen nach individueller Terminvereinbarung und unter Einhaltung von Schutz- und Hygienemaßnahmen ermöglicht. Bitte wenden Sie sich in diesem Fall zwecks Terminvereinbarung telefonisch an die Verbandsgemeindeverwaltung Hagenbach (Telefon: 0 72 73 / 94 10-0).</w:t>
      </w:r>
    </w:p>
    <w:p w:rsidR="00863A37" w:rsidRPr="00863A37" w:rsidRDefault="00863A37" w:rsidP="00863A37">
      <w:pPr>
        <w:tabs>
          <w:tab w:val="left" w:pos="1701"/>
          <w:tab w:val="left" w:pos="3119"/>
        </w:tabs>
        <w:spacing w:before="120"/>
        <w:jc w:val="both"/>
        <w:rPr>
          <w:rFonts w:ascii="Arial" w:hAnsi="Arial" w:cs="Arial"/>
        </w:rPr>
      </w:pPr>
    </w:p>
    <w:p w:rsidR="00863A37" w:rsidRPr="00863A37" w:rsidRDefault="00863A37" w:rsidP="00863A37">
      <w:pPr>
        <w:tabs>
          <w:tab w:val="left" w:pos="1701"/>
          <w:tab w:val="left" w:pos="4253"/>
          <w:tab w:val="left" w:pos="6192"/>
          <w:tab w:val="left" w:pos="8784"/>
        </w:tabs>
        <w:spacing w:before="120" w:after="120"/>
        <w:jc w:val="both"/>
        <w:rPr>
          <w:rFonts w:ascii="Arial" w:hAnsi="Arial" w:cs="Arial"/>
        </w:rPr>
      </w:pPr>
      <w:r w:rsidRPr="00863A37">
        <w:rPr>
          <w:rFonts w:ascii="Arial" w:hAnsi="Arial" w:cs="Arial"/>
        </w:rPr>
        <w:t>Ferner ist Einsichtnahme beim Landesamt für Geologie und Bergbau, Emy-Roeder-Str. 5, 55 129 Mainz, zu folgenden Dienstzeiten möglich:</w:t>
      </w:r>
    </w:p>
    <w:p w:rsidR="00863A37" w:rsidRPr="00863A37" w:rsidRDefault="00863A37" w:rsidP="00863A37">
      <w:pPr>
        <w:jc w:val="center"/>
        <w:rPr>
          <w:rFonts w:ascii="Arial" w:hAnsi="Arial" w:cs="Arial"/>
        </w:rPr>
      </w:pPr>
      <w:r w:rsidRPr="00863A37">
        <w:rPr>
          <w:rFonts w:ascii="Arial" w:hAnsi="Arial" w:cs="Arial"/>
        </w:rPr>
        <w:tab/>
        <w:t>Mo. bis Do. 09:00 bis 12:00 Uhr und 14:00 bis 15:30 Uhr</w:t>
      </w:r>
    </w:p>
    <w:p w:rsidR="00863A37" w:rsidRPr="00863A37" w:rsidRDefault="00863A37" w:rsidP="00863A37">
      <w:pPr>
        <w:jc w:val="center"/>
        <w:rPr>
          <w:rFonts w:ascii="Arial" w:hAnsi="Arial" w:cs="Arial"/>
        </w:rPr>
      </w:pPr>
      <w:r w:rsidRPr="00863A37">
        <w:rPr>
          <w:rFonts w:ascii="Arial" w:hAnsi="Arial" w:cs="Arial"/>
        </w:rPr>
        <w:tab/>
      </w:r>
      <w:r w:rsidR="00C6017C">
        <w:rPr>
          <w:rFonts w:ascii="Arial" w:hAnsi="Arial" w:cs="Arial"/>
        </w:rPr>
        <w:t>u</w:t>
      </w:r>
      <w:r w:rsidRPr="00863A37">
        <w:rPr>
          <w:rFonts w:ascii="Arial" w:hAnsi="Arial" w:cs="Arial"/>
        </w:rPr>
        <w:t>nd Fr. von 09:00 bis 12:00</w:t>
      </w:r>
    </w:p>
    <w:p w:rsidR="00863A37" w:rsidRPr="00863A37" w:rsidRDefault="00863A37" w:rsidP="00863A37">
      <w:pPr>
        <w:jc w:val="center"/>
        <w:rPr>
          <w:rFonts w:ascii="Arial" w:hAnsi="Arial" w:cs="Arial"/>
        </w:rPr>
      </w:pPr>
    </w:p>
    <w:p w:rsidR="00863A37" w:rsidRPr="00863A37" w:rsidRDefault="00863A37" w:rsidP="00863A37">
      <w:pPr>
        <w:tabs>
          <w:tab w:val="left" w:pos="567"/>
          <w:tab w:val="left" w:pos="1134"/>
          <w:tab w:val="left" w:pos="2835"/>
          <w:tab w:val="left" w:pos="3402"/>
          <w:tab w:val="left" w:pos="3960"/>
        </w:tabs>
        <w:jc w:val="both"/>
        <w:rPr>
          <w:rFonts w:ascii="Arial" w:hAnsi="Arial" w:cs="Arial"/>
        </w:rPr>
      </w:pPr>
      <w:r w:rsidRPr="00863A37">
        <w:rPr>
          <w:rFonts w:ascii="Arial" w:hAnsi="Arial" w:cs="Arial"/>
        </w:rPr>
        <w:t>Wir bitten bei einer beabsichtigten Einsichtnahme in den Räumlichkeiten des LGB um eine telefonische Voranmeldung und eine Abfrage der aktuellen pandemiebedingten Schutzmaßnahmen unter der Telefonnummer 06131 / 92 54 0.</w:t>
      </w:r>
    </w:p>
    <w:p w:rsidR="00863A37" w:rsidRPr="00863A37" w:rsidRDefault="00863A37" w:rsidP="00863A37">
      <w:pPr>
        <w:tabs>
          <w:tab w:val="left" w:pos="1701"/>
          <w:tab w:val="left" w:pos="4253"/>
          <w:tab w:val="left" w:pos="6192"/>
          <w:tab w:val="left" w:pos="8784"/>
        </w:tabs>
        <w:spacing w:before="120" w:after="120"/>
        <w:jc w:val="both"/>
        <w:rPr>
          <w:rFonts w:ascii="Arial" w:hAnsi="Arial" w:cs="Arial"/>
        </w:rPr>
      </w:pPr>
    </w:p>
    <w:p w:rsidR="00863A37" w:rsidRPr="00863A37" w:rsidRDefault="00863A37" w:rsidP="00863A37">
      <w:pPr>
        <w:tabs>
          <w:tab w:val="left" w:pos="1701"/>
          <w:tab w:val="left" w:pos="4253"/>
          <w:tab w:val="left" w:pos="6192"/>
          <w:tab w:val="left" w:pos="8784"/>
        </w:tabs>
        <w:spacing w:before="120" w:after="120"/>
        <w:jc w:val="both"/>
        <w:rPr>
          <w:rFonts w:ascii="Arial" w:hAnsi="Arial" w:cs="Arial"/>
        </w:rPr>
      </w:pPr>
      <w:r w:rsidRPr="00863A37">
        <w:rPr>
          <w:rFonts w:ascii="Arial" w:hAnsi="Arial" w:cs="Arial"/>
        </w:rPr>
        <w:t>Der Planfeststellungsbeschluss kann bis zum Ablauf der Rechtsbehelfsfrist von den Betroffenen und denjenigen, die Einwendungen erhoben haben, schriftlich oder elektronisch angefordert werden.</w:t>
      </w:r>
    </w:p>
    <w:p w:rsidR="00863A37" w:rsidRPr="00863A37" w:rsidRDefault="00863A37" w:rsidP="00863A37">
      <w:pPr>
        <w:tabs>
          <w:tab w:val="left" w:pos="1701"/>
          <w:tab w:val="left" w:pos="4253"/>
          <w:tab w:val="left" w:pos="6192"/>
          <w:tab w:val="left" w:pos="8784"/>
        </w:tabs>
        <w:spacing w:before="120" w:after="120"/>
        <w:jc w:val="both"/>
        <w:rPr>
          <w:rFonts w:ascii="Arial" w:hAnsi="Arial" w:cs="Arial"/>
        </w:rPr>
      </w:pPr>
    </w:p>
    <w:p w:rsidR="00863A37" w:rsidRPr="00863A37" w:rsidRDefault="00863A37" w:rsidP="00863A37">
      <w:pPr>
        <w:tabs>
          <w:tab w:val="left" w:pos="1701"/>
          <w:tab w:val="left" w:pos="4253"/>
          <w:tab w:val="left" w:pos="6192"/>
          <w:tab w:val="left" w:pos="8784"/>
        </w:tabs>
        <w:spacing w:before="120" w:after="240"/>
        <w:jc w:val="both"/>
        <w:rPr>
          <w:rFonts w:ascii="Arial" w:hAnsi="Arial" w:cs="Arial"/>
        </w:rPr>
      </w:pPr>
      <w:r w:rsidRPr="00863A37">
        <w:rPr>
          <w:rFonts w:ascii="Arial" w:hAnsi="Arial" w:cs="Arial"/>
        </w:rPr>
        <w:t>Mit dem Ende der Auslegungsfrist gilt der Beschluss gegenüber den übrigen Betroffenen, die keine Ausfertigung erhalten haben, als zugestellt (§ 74 Abs. 4 S. 3 VwVfG).</w:t>
      </w:r>
    </w:p>
    <w:p w:rsidR="00863A37" w:rsidRPr="00863A37" w:rsidRDefault="00863A37" w:rsidP="00863A37">
      <w:pPr>
        <w:tabs>
          <w:tab w:val="left" w:pos="1701"/>
          <w:tab w:val="left" w:pos="4253"/>
          <w:tab w:val="left" w:pos="6192"/>
          <w:tab w:val="left" w:pos="8784"/>
        </w:tabs>
        <w:spacing w:before="120" w:after="120"/>
        <w:jc w:val="both"/>
        <w:rPr>
          <w:rFonts w:ascii="Arial" w:hAnsi="Arial" w:cs="Arial"/>
        </w:rPr>
      </w:pPr>
      <w:r w:rsidRPr="00863A37">
        <w:rPr>
          <w:rFonts w:ascii="Arial" w:hAnsi="Arial" w:cs="Arial"/>
        </w:rPr>
        <w:t>Der Planfeststellungsbeschluss sowie die Planunterlagen sind neben dem obigen Bekanntmachungstext gem. § 27 a VwVfG ebenfalls auf der Internetseite des LGB (</w:t>
      </w:r>
      <w:hyperlink r:id="rId5" w:history="1">
        <w:r w:rsidRPr="00863A37">
          <w:rPr>
            <w:rFonts w:ascii="Arial" w:hAnsi="Arial" w:cs="Arial"/>
            <w:color w:val="0000FF" w:themeColor="hyperlink"/>
            <w:u w:val="single"/>
          </w:rPr>
          <w:t>www.lgb-rlp.de</w:t>
        </w:r>
      </w:hyperlink>
      <w:r w:rsidRPr="00863A37">
        <w:rPr>
          <w:rFonts w:ascii="Arial" w:hAnsi="Arial" w:cs="Arial"/>
        </w:rPr>
        <w:t>) aufrufbar.</w:t>
      </w:r>
    </w:p>
    <w:p w:rsidR="00863A37" w:rsidRPr="00863A37" w:rsidRDefault="00863A37" w:rsidP="00863A37">
      <w:pPr>
        <w:tabs>
          <w:tab w:val="left" w:pos="1701"/>
          <w:tab w:val="left" w:pos="4253"/>
          <w:tab w:val="left" w:pos="6192"/>
          <w:tab w:val="left" w:pos="8784"/>
        </w:tabs>
        <w:spacing w:before="120" w:after="120"/>
        <w:jc w:val="both"/>
        <w:rPr>
          <w:rFonts w:ascii="Arial" w:hAnsi="Arial" w:cs="Arial"/>
        </w:rPr>
      </w:pPr>
    </w:p>
    <w:p w:rsidR="00863A37" w:rsidRPr="00863A37" w:rsidRDefault="00863A37" w:rsidP="00863A37">
      <w:pPr>
        <w:pStyle w:val="Textkrper-Einzug21"/>
        <w:spacing w:after="240" w:line="360" w:lineRule="exact"/>
        <w:ind w:left="0" w:firstLine="0"/>
        <w:rPr>
          <w:szCs w:val="24"/>
        </w:rPr>
      </w:pPr>
      <w:r w:rsidRPr="00863A37">
        <w:rPr>
          <w:b/>
          <w:szCs w:val="24"/>
        </w:rPr>
        <w:t>Wichtiger Hinweis:</w:t>
      </w:r>
      <w:r w:rsidRPr="00863A37">
        <w:rPr>
          <w:szCs w:val="24"/>
        </w:rPr>
        <w:t xml:space="preserve"> Es ist mit vorliegendem Beschluss nur über den Rahmenbetriebsplan bis zur 16. Erweiterung entschieden worden. Der Vorhabensteil über die 17. Erweiterung ist verfahrensmäßig abgetrennt worden und mündet in ein neues Planfeststellungsverfahren (Aktenzeichen </w:t>
      </w:r>
      <w:r w:rsidRPr="00863A37">
        <w:rPr>
          <w:bCs/>
          <w:szCs w:val="24"/>
        </w:rPr>
        <w:t>Qs5</w:t>
      </w:r>
      <w:r w:rsidRPr="00863A37">
        <w:rPr>
          <w:bCs/>
          <w:szCs w:val="24"/>
        </w:rPr>
        <w:noBreakHyphen/>
        <w:t>H-15/19-002</w:t>
      </w:r>
      <w:r w:rsidRPr="00863A37">
        <w:rPr>
          <w:szCs w:val="24"/>
        </w:rPr>
        <w:t>). Die bisher abgegebenen Einwendungen und Stellungnahmen</w:t>
      </w:r>
      <w:r w:rsidR="00933751">
        <w:rPr>
          <w:szCs w:val="24"/>
        </w:rPr>
        <w:t>,</w:t>
      </w:r>
      <w:r w:rsidRPr="00863A37">
        <w:rPr>
          <w:szCs w:val="24"/>
        </w:rPr>
        <w:t xml:space="preserve"> die den Teil der nun abgetrennten 17. Erweiterung betreffen, </w:t>
      </w:r>
      <w:r w:rsidRPr="00863A37">
        <w:rPr>
          <w:b/>
          <w:szCs w:val="24"/>
        </w:rPr>
        <w:t>müssen daher im neuen Planfeststellungsverfahren erneut geltend gemacht werden</w:t>
      </w:r>
      <w:r w:rsidRPr="00863A37">
        <w:rPr>
          <w:szCs w:val="24"/>
        </w:rPr>
        <w:t>. Es wird neue Unterlagen, eine neue Beteiligung und Auslegung geben sowie ein erneuter Erörterungstermin stattfinden.</w:t>
      </w:r>
    </w:p>
    <w:p w:rsidR="00863A37" w:rsidRDefault="00863A37" w:rsidP="00863A37">
      <w:pPr>
        <w:tabs>
          <w:tab w:val="left" w:pos="1701"/>
          <w:tab w:val="left" w:pos="4253"/>
          <w:tab w:val="left" w:pos="6192"/>
          <w:tab w:val="left" w:pos="8784"/>
        </w:tabs>
        <w:spacing w:before="120" w:after="120"/>
        <w:jc w:val="both"/>
      </w:pPr>
    </w:p>
    <w:p w:rsidR="00863A37" w:rsidRDefault="00863A37" w:rsidP="00863A37">
      <w:pPr>
        <w:tabs>
          <w:tab w:val="left" w:pos="1701"/>
          <w:tab w:val="left" w:pos="4253"/>
          <w:tab w:val="left" w:pos="6192"/>
          <w:tab w:val="left" w:pos="8784"/>
        </w:tabs>
        <w:spacing w:before="120" w:after="120"/>
        <w:jc w:val="both"/>
      </w:pPr>
    </w:p>
    <w:p w:rsidR="00D52C93" w:rsidRPr="00B36798" w:rsidRDefault="00B36798" w:rsidP="00B36798">
      <w:pPr>
        <w:tabs>
          <w:tab w:val="left" w:pos="1701"/>
          <w:tab w:val="left" w:pos="4253"/>
          <w:tab w:val="left" w:pos="6192"/>
          <w:tab w:val="left" w:pos="8784"/>
        </w:tabs>
        <w:spacing w:before="120" w:after="240"/>
        <w:jc w:val="both"/>
        <w:rPr>
          <w:rFonts w:ascii="Arial" w:hAnsi="Arial"/>
        </w:rPr>
      </w:pPr>
      <w:r w:rsidRPr="00B36798">
        <w:rPr>
          <w:rFonts w:ascii="Arial" w:hAnsi="Arial"/>
        </w:rPr>
        <w:t xml:space="preserve"> </w:t>
      </w:r>
    </w:p>
    <w:sectPr w:rsidR="00D52C93" w:rsidRPr="00B36798">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C4189"/>
    <w:multiLevelType w:val="hybridMultilevel"/>
    <w:tmpl w:val="D6A030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7D1F8B"/>
    <w:multiLevelType w:val="hybridMultilevel"/>
    <w:tmpl w:val="B4D4D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741913"/>
    <w:multiLevelType w:val="hybridMultilevel"/>
    <w:tmpl w:val="93245A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A696FBC"/>
    <w:multiLevelType w:val="hybridMultilevel"/>
    <w:tmpl w:val="7B200B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FA021A"/>
    <w:multiLevelType w:val="hybridMultilevel"/>
    <w:tmpl w:val="883E1A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59"/>
    <w:rsid w:val="000031FF"/>
    <w:rsid w:val="000110FD"/>
    <w:rsid w:val="0007319C"/>
    <w:rsid w:val="00081C0A"/>
    <w:rsid w:val="000C641D"/>
    <w:rsid w:val="000D09FD"/>
    <w:rsid w:val="00135A58"/>
    <w:rsid w:val="001844AA"/>
    <w:rsid w:val="001906B8"/>
    <w:rsid w:val="001D01AE"/>
    <w:rsid w:val="001E6B9F"/>
    <w:rsid w:val="00261AF6"/>
    <w:rsid w:val="00292DBE"/>
    <w:rsid w:val="00307E9F"/>
    <w:rsid w:val="0038051F"/>
    <w:rsid w:val="00385883"/>
    <w:rsid w:val="00390CAA"/>
    <w:rsid w:val="003A28A2"/>
    <w:rsid w:val="00422AC3"/>
    <w:rsid w:val="00454104"/>
    <w:rsid w:val="00464555"/>
    <w:rsid w:val="004912EE"/>
    <w:rsid w:val="004A17B1"/>
    <w:rsid w:val="004A78FA"/>
    <w:rsid w:val="004B2DF3"/>
    <w:rsid w:val="004C7CE8"/>
    <w:rsid w:val="0050072F"/>
    <w:rsid w:val="005218D6"/>
    <w:rsid w:val="005244D9"/>
    <w:rsid w:val="00603477"/>
    <w:rsid w:val="00633760"/>
    <w:rsid w:val="00652072"/>
    <w:rsid w:val="006B3B62"/>
    <w:rsid w:val="006C0691"/>
    <w:rsid w:val="006D09DC"/>
    <w:rsid w:val="006E7259"/>
    <w:rsid w:val="006F0DBB"/>
    <w:rsid w:val="007313DC"/>
    <w:rsid w:val="00734C0A"/>
    <w:rsid w:val="00766E9F"/>
    <w:rsid w:val="00794F20"/>
    <w:rsid w:val="007E2714"/>
    <w:rsid w:val="00835BF4"/>
    <w:rsid w:val="00863A37"/>
    <w:rsid w:val="00877E5C"/>
    <w:rsid w:val="008A0211"/>
    <w:rsid w:val="009250FB"/>
    <w:rsid w:val="00933751"/>
    <w:rsid w:val="0094317B"/>
    <w:rsid w:val="00985FE0"/>
    <w:rsid w:val="0098788B"/>
    <w:rsid w:val="00991193"/>
    <w:rsid w:val="00991541"/>
    <w:rsid w:val="009D6464"/>
    <w:rsid w:val="009F07EB"/>
    <w:rsid w:val="00A033FD"/>
    <w:rsid w:val="00A14D09"/>
    <w:rsid w:val="00A23D7B"/>
    <w:rsid w:val="00A901A7"/>
    <w:rsid w:val="00AC58BA"/>
    <w:rsid w:val="00AD6287"/>
    <w:rsid w:val="00AF1DD1"/>
    <w:rsid w:val="00B03D4C"/>
    <w:rsid w:val="00B1600E"/>
    <w:rsid w:val="00B36798"/>
    <w:rsid w:val="00B749C9"/>
    <w:rsid w:val="00B74E49"/>
    <w:rsid w:val="00B759EC"/>
    <w:rsid w:val="00BA7EC2"/>
    <w:rsid w:val="00BB7C34"/>
    <w:rsid w:val="00BD03C7"/>
    <w:rsid w:val="00C108F0"/>
    <w:rsid w:val="00C30BF2"/>
    <w:rsid w:val="00C51A12"/>
    <w:rsid w:val="00C6017C"/>
    <w:rsid w:val="00C94D2C"/>
    <w:rsid w:val="00CC4234"/>
    <w:rsid w:val="00CD70C3"/>
    <w:rsid w:val="00D52C93"/>
    <w:rsid w:val="00D83989"/>
    <w:rsid w:val="00DC6150"/>
    <w:rsid w:val="00DE2B97"/>
    <w:rsid w:val="00DE7E2B"/>
    <w:rsid w:val="00EA62CC"/>
    <w:rsid w:val="00ED1066"/>
    <w:rsid w:val="00ED28D4"/>
    <w:rsid w:val="00EF4197"/>
    <w:rsid w:val="00F125AD"/>
    <w:rsid w:val="00F12F5B"/>
    <w:rsid w:val="00F55A66"/>
    <w:rsid w:val="00FC0C82"/>
    <w:rsid w:val="00FE6E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361547-16D4-4C16-A9ED-F52077A0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7259"/>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284"/>
        <w:tab w:val="left" w:pos="567"/>
        <w:tab w:val="left" w:pos="851"/>
        <w:tab w:val="left" w:pos="1134"/>
        <w:tab w:val="left" w:pos="1418"/>
        <w:tab w:val="left" w:pos="1701"/>
        <w:tab w:val="left" w:pos="1985"/>
        <w:tab w:val="left" w:pos="2268"/>
        <w:tab w:val="left" w:pos="2552"/>
        <w:tab w:val="left" w:pos="2835"/>
      </w:tabs>
    </w:pPr>
    <w:rPr>
      <w:rFonts w:ascii="Courier New" w:hAnsi="Courier New"/>
      <w:sz w:val="16"/>
    </w:rPr>
  </w:style>
  <w:style w:type="paragraph" w:styleId="Fuzeile">
    <w:name w:val="footer"/>
    <w:basedOn w:val="Standard"/>
    <w:rsid w:val="006E7259"/>
    <w:pPr>
      <w:tabs>
        <w:tab w:val="center" w:pos="4819"/>
        <w:tab w:val="right" w:pos="9071"/>
      </w:tabs>
    </w:pPr>
    <w:rPr>
      <w:rFonts w:ascii="CG Times" w:hAnsi="CG Times"/>
      <w:szCs w:val="20"/>
    </w:rPr>
  </w:style>
  <w:style w:type="paragraph" w:styleId="Textkrper3">
    <w:name w:val="Body Text 3"/>
    <w:basedOn w:val="Standard"/>
    <w:rsid w:val="006E7259"/>
    <w:pPr>
      <w:jc w:val="both"/>
    </w:pPr>
  </w:style>
  <w:style w:type="character" w:styleId="Hyperlink">
    <w:name w:val="Hyperlink"/>
    <w:basedOn w:val="Absatz-Standardschriftart"/>
    <w:rsid w:val="00292DBE"/>
    <w:rPr>
      <w:color w:val="0000FF" w:themeColor="hyperlink"/>
      <w:u w:val="single"/>
    </w:rPr>
  </w:style>
  <w:style w:type="character" w:styleId="Kommentarzeichen">
    <w:name w:val="annotation reference"/>
    <w:basedOn w:val="Absatz-Standardschriftart"/>
    <w:rsid w:val="00307E9F"/>
    <w:rPr>
      <w:sz w:val="16"/>
      <w:szCs w:val="16"/>
    </w:rPr>
  </w:style>
  <w:style w:type="paragraph" w:styleId="Kommentartext">
    <w:name w:val="annotation text"/>
    <w:basedOn w:val="Standard"/>
    <w:link w:val="KommentartextZchn"/>
    <w:rsid w:val="00307E9F"/>
    <w:rPr>
      <w:sz w:val="20"/>
      <w:szCs w:val="20"/>
    </w:rPr>
  </w:style>
  <w:style w:type="character" w:customStyle="1" w:styleId="KommentartextZchn">
    <w:name w:val="Kommentartext Zchn"/>
    <w:basedOn w:val="Absatz-Standardschriftart"/>
    <w:link w:val="Kommentartext"/>
    <w:rsid w:val="00307E9F"/>
  </w:style>
  <w:style w:type="paragraph" w:styleId="Kommentarthema">
    <w:name w:val="annotation subject"/>
    <w:basedOn w:val="Kommentartext"/>
    <w:next w:val="Kommentartext"/>
    <w:link w:val="KommentarthemaZchn"/>
    <w:rsid w:val="00307E9F"/>
    <w:rPr>
      <w:b/>
      <w:bCs/>
    </w:rPr>
  </w:style>
  <w:style w:type="character" w:customStyle="1" w:styleId="KommentarthemaZchn">
    <w:name w:val="Kommentarthema Zchn"/>
    <w:basedOn w:val="KommentartextZchn"/>
    <w:link w:val="Kommentarthema"/>
    <w:rsid w:val="00307E9F"/>
    <w:rPr>
      <w:b/>
      <w:bCs/>
    </w:rPr>
  </w:style>
  <w:style w:type="paragraph" w:styleId="Sprechblasentext">
    <w:name w:val="Balloon Text"/>
    <w:basedOn w:val="Standard"/>
    <w:link w:val="SprechblasentextZchn"/>
    <w:rsid w:val="00307E9F"/>
    <w:rPr>
      <w:rFonts w:ascii="Tahoma" w:hAnsi="Tahoma" w:cs="Tahoma"/>
      <w:sz w:val="16"/>
      <w:szCs w:val="16"/>
    </w:rPr>
  </w:style>
  <w:style w:type="character" w:customStyle="1" w:styleId="SprechblasentextZchn">
    <w:name w:val="Sprechblasentext Zchn"/>
    <w:basedOn w:val="Absatz-Standardschriftart"/>
    <w:link w:val="Sprechblasentext"/>
    <w:rsid w:val="00307E9F"/>
    <w:rPr>
      <w:rFonts w:ascii="Tahoma" w:hAnsi="Tahoma" w:cs="Tahoma"/>
      <w:sz w:val="16"/>
      <w:szCs w:val="16"/>
    </w:rPr>
  </w:style>
  <w:style w:type="paragraph" w:styleId="Listenabsatz">
    <w:name w:val="List Paragraph"/>
    <w:basedOn w:val="Standard"/>
    <w:uiPriority w:val="34"/>
    <w:qFormat/>
    <w:rsid w:val="00D52C93"/>
    <w:pPr>
      <w:ind w:left="720"/>
      <w:contextualSpacing/>
    </w:pPr>
  </w:style>
  <w:style w:type="paragraph" w:customStyle="1" w:styleId="Textkrper-Einzug21">
    <w:name w:val="Textkörper-Einzug 21"/>
    <w:basedOn w:val="Standard"/>
    <w:rsid w:val="00863A37"/>
    <w:pPr>
      <w:suppressAutoHyphens/>
      <w:overflowPunct w:val="0"/>
      <w:autoSpaceDE w:val="0"/>
      <w:ind w:left="709" w:hanging="1"/>
      <w:jc w:val="both"/>
      <w:textAlignment w:val="baseline"/>
    </w:pPr>
    <w:rPr>
      <w:rFonts w:ascii="Arial" w:hAnsi="Arial" w:cs="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31226">
      <w:bodyDiv w:val="1"/>
      <w:marLeft w:val="0"/>
      <w:marRight w:val="0"/>
      <w:marTop w:val="0"/>
      <w:marBottom w:val="0"/>
      <w:divBdr>
        <w:top w:val="none" w:sz="0" w:space="0" w:color="auto"/>
        <w:left w:val="none" w:sz="0" w:space="0" w:color="auto"/>
        <w:bottom w:val="none" w:sz="0" w:space="0" w:color="auto"/>
        <w:right w:val="none" w:sz="0" w:space="0" w:color="auto"/>
      </w:divBdr>
      <w:divsChild>
        <w:div w:id="2119518655">
          <w:marLeft w:val="0"/>
          <w:marRight w:val="0"/>
          <w:marTop w:val="0"/>
          <w:marBottom w:val="0"/>
          <w:divBdr>
            <w:top w:val="none" w:sz="0" w:space="0" w:color="auto"/>
            <w:left w:val="none" w:sz="0" w:space="0" w:color="auto"/>
            <w:bottom w:val="none" w:sz="0" w:space="0" w:color="auto"/>
            <w:right w:val="none" w:sz="0" w:space="0" w:color="auto"/>
          </w:divBdr>
          <w:divsChild>
            <w:div w:id="1024285642">
              <w:marLeft w:val="0"/>
              <w:marRight w:val="0"/>
              <w:marTop w:val="0"/>
              <w:marBottom w:val="0"/>
              <w:divBdr>
                <w:top w:val="none" w:sz="0" w:space="0" w:color="auto"/>
                <w:left w:val="none" w:sz="0" w:space="0" w:color="auto"/>
                <w:bottom w:val="none" w:sz="0" w:space="0" w:color="auto"/>
                <w:right w:val="none" w:sz="0" w:space="0" w:color="auto"/>
              </w:divBdr>
            </w:div>
            <w:div w:id="1413743913">
              <w:marLeft w:val="0"/>
              <w:marRight w:val="0"/>
              <w:marTop w:val="0"/>
              <w:marBottom w:val="0"/>
              <w:divBdr>
                <w:top w:val="none" w:sz="0" w:space="0" w:color="auto"/>
                <w:left w:val="none" w:sz="0" w:space="0" w:color="auto"/>
                <w:bottom w:val="none" w:sz="0" w:space="0" w:color="auto"/>
                <w:right w:val="none" w:sz="0" w:space="0" w:color="auto"/>
              </w:divBdr>
              <w:divsChild>
                <w:div w:id="19796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3164">
          <w:marLeft w:val="0"/>
          <w:marRight w:val="0"/>
          <w:marTop w:val="0"/>
          <w:marBottom w:val="0"/>
          <w:divBdr>
            <w:top w:val="none" w:sz="0" w:space="0" w:color="auto"/>
            <w:left w:val="none" w:sz="0" w:space="0" w:color="auto"/>
            <w:bottom w:val="none" w:sz="0" w:space="0" w:color="auto"/>
            <w:right w:val="none" w:sz="0" w:space="0" w:color="auto"/>
          </w:divBdr>
          <w:divsChild>
            <w:div w:id="1150635774">
              <w:marLeft w:val="0"/>
              <w:marRight w:val="0"/>
              <w:marTop w:val="0"/>
              <w:marBottom w:val="0"/>
              <w:divBdr>
                <w:top w:val="none" w:sz="0" w:space="0" w:color="auto"/>
                <w:left w:val="none" w:sz="0" w:space="0" w:color="auto"/>
                <w:bottom w:val="none" w:sz="0" w:space="0" w:color="auto"/>
                <w:right w:val="none" w:sz="0" w:space="0" w:color="auto"/>
              </w:divBdr>
            </w:div>
            <w:div w:id="744496163">
              <w:marLeft w:val="0"/>
              <w:marRight w:val="0"/>
              <w:marTop w:val="0"/>
              <w:marBottom w:val="0"/>
              <w:divBdr>
                <w:top w:val="none" w:sz="0" w:space="0" w:color="auto"/>
                <w:left w:val="none" w:sz="0" w:space="0" w:color="auto"/>
                <w:bottom w:val="none" w:sz="0" w:space="0" w:color="auto"/>
                <w:right w:val="none" w:sz="0" w:space="0" w:color="auto"/>
              </w:divBdr>
              <w:divsChild>
                <w:div w:id="186873548">
                  <w:marLeft w:val="0"/>
                  <w:marRight w:val="0"/>
                  <w:marTop w:val="0"/>
                  <w:marBottom w:val="0"/>
                  <w:divBdr>
                    <w:top w:val="none" w:sz="0" w:space="0" w:color="auto"/>
                    <w:left w:val="none" w:sz="0" w:space="0" w:color="auto"/>
                    <w:bottom w:val="none" w:sz="0" w:space="0" w:color="auto"/>
                    <w:right w:val="none" w:sz="0" w:space="0" w:color="auto"/>
                  </w:divBdr>
                </w:div>
                <w:div w:id="2268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30288">
          <w:marLeft w:val="0"/>
          <w:marRight w:val="0"/>
          <w:marTop w:val="0"/>
          <w:marBottom w:val="0"/>
          <w:divBdr>
            <w:top w:val="none" w:sz="0" w:space="0" w:color="auto"/>
            <w:left w:val="none" w:sz="0" w:space="0" w:color="auto"/>
            <w:bottom w:val="none" w:sz="0" w:space="0" w:color="auto"/>
            <w:right w:val="none" w:sz="0" w:space="0" w:color="auto"/>
          </w:divBdr>
          <w:divsChild>
            <w:div w:id="1500466328">
              <w:marLeft w:val="0"/>
              <w:marRight w:val="0"/>
              <w:marTop w:val="0"/>
              <w:marBottom w:val="0"/>
              <w:divBdr>
                <w:top w:val="none" w:sz="0" w:space="0" w:color="auto"/>
                <w:left w:val="none" w:sz="0" w:space="0" w:color="auto"/>
                <w:bottom w:val="none" w:sz="0" w:space="0" w:color="auto"/>
                <w:right w:val="none" w:sz="0" w:space="0" w:color="auto"/>
              </w:divBdr>
            </w:div>
            <w:div w:id="1194538417">
              <w:marLeft w:val="0"/>
              <w:marRight w:val="0"/>
              <w:marTop w:val="0"/>
              <w:marBottom w:val="0"/>
              <w:divBdr>
                <w:top w:val="none" w:sz="0" w:space="0" w:color="auto"/>
                <w:left w:val="none" w:sz="0" w:space="0" w:color="auto"/>
                <w:bottom w:val="none" w:sz="0" w:space="0" w:color="auto"/>
                <w:right w:val="none" w:sz="0" w:space="0" w:color="auto"/>
              </w:divBdr>
              <w:divsChild>
                <w:div w:id="68159431">
                  <w:marLeft w:val="0"/>
                  <w:marRight w:val="0"/>
                  <w:marTop w:val="0"/>
                  <w:marBottom w:val="0"/>
                  <w:divBdr>
                    <w:top w:val="none" w:sz="0" w:space="0" w:color="auto"/>
                    <w:left w:val="none" w:sz="0" w:space="0" w:color="auto"/>
                    <w:bottom w:val="none" w:sz="0" w:space="0" w:color="auto"/>
                    <w:right w:val="none" w:sz="0" w:space="0" w:color="auto"/>
                  </w:divBdr>
                </w:div>
                <w:div w:id="17685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7028">
          <w:marLeft w:val="0"/>
          <w:marRight w:val="0"/>
          <w:marTop w:val="0"/>
          <w:marBottom w:val="0"/>
          <w:divBdr>
            <w:top w:val="none" w:sz="0" w:space="0" w:color="auto"/>
            <w:left w:val="none" w:sz="0" w:space="0" w:color="auto"/>
            <w:bottom w:val="none" w:sz="0" w:space="0" w:color="auto"/>
            <w:right w:val="none" w:sz="0" w:space="0" w:color="auto"/>
          </w:divBdr>
          <w:divsChild>
            <w:div w:id="1849562236">
              <w:marLeft w:val="0"/>
              <w:marRight w:val="0"/>
              <w:marTop w:val="0"/>
              <w:marBottom w:val="0"/>
              <w:divBdr>
                <w:top w:val="none" w:sz="0" w:space="0" w:color="auto"/>
                <w:left w:val="none" w:sz="0" w:space="0" w:color="auto"/>
                <w:bottom w:val="none" w:sz="0" w:space="0" w:color="auto"/>
                <w:right w:val="none" w:sz="0" w:space="0" w:color="auto"/>
              </w:divBdr>
            </w:div>
            <w:div w:id="1988778707">
              <w:marLeft w:val="0"/>
              <w:marRight w:val="0"/>
              <w:marTop w:val="0"/>
              <w:marBottom w:val="0"/>
              <w:divBdr>
                <w:top w:val="none" w:sz="0" w:space="0" w:color="auto"/>
                <w:left w:val="none" w:sz="0" w:space="0" w:color="auto"/>
                <w:bottom w:val="none" w:sz="0" w:space="0" w:color="auto"/>
                <w:right w:val="none" w:sz="0" w:space="0" w:color="auto"/>
              </w:divBdr>
              <w:divsChild>
                <w:div w:id="1827042909">
                  <w:marLeft w:val="0"/>
                  <w:marRight w:val="0"/>
                  <w:marTop w:val="0"/>
                  <w:marBottom w:val="0"/>
                  <w:divBdr>
                    <w:top w:val="none" w:sz="0" w:space="0" w:color="auto"/>
                    <w:left w:val="none" w:sz="0" w:space="0" w:color="auto"/>
                    <w:bottom w:val="none" w:sz="0" w:space="0" w:color="auto"/>
                    <w:right w:val="none" w:sz="0" w:space="0" w:color="auto"/>
                  </w:divBdr>
                </w:div>
                <w:div w:id="1477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7556">
          <w:marLeft w:val="0"/>
          <w:marRight w:val="0"/>
          <w:marTop w:val="0"/>
          <w:marBottom w:val="0"/>
          <w:divBdr>
            <w:top w:val="none" w:sz="0" w:space="0" w:color="auto"/>
            <w:left w:val="none" w:sz="0" w:space="0" w:color="auto"/>
            <w:bottom w:val="none" w:sz="0" w:space="0" w:color="auto"/>
            <w:right w:val="none" w:sz="0" w:space="0" w:color="auto"/>
          </w:divBdr>
          <w:divsChild>
            <w:div w:id="564872797">
              <w:marLeft w:val="0"/>
              <w:marRight w:val="0"/>
              <w:marTop w:val="0"/>
              <w:marBottom w:val="0"/>
              <w:divBdr>
                <w:top w:val="none" w:sz="0" w:space="0" w:color="auto"/>
                <w:left w:val="none" w:sz="0" w:space="0" w:color="auto"/>
                <w:bottom w:val="none" w:sz="0" w:space="0" w:color="auto"/>
                <w:right w:val="none" w:sz="0" w:space="0" w:color="auto"/>
              </w:divBdr>
            </w:div>
            <w:div w:id="95758645">
              <w:marLeft w:val="0"/>
              <w:marRight w:val="0"/>
              <w:marTop w:val="0"/>
              <w:marBottom w:val="0"/>
              <w:divBdr>
                <w:top w:val="none" w:sz="0" w:space="0" w:color="auto"/>
                <w:left w:val="none" w:sz="0" w:space="0" w:color="auto"/>
                <w:bottom w:val="none" w:sz="0" w:space="0" w:color="auto"/>
                <w:right w:val="none" w:sz="0" w:space="0" w:color="auto"/>
              </w:divBdr>
              <w:divsChild>
                <w:div w:id="18637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gb-rlp.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3024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fürs Mitteilungsblatt (VG Maifeld)</vt:lpstr>
    </vt:vector>
  </TitlesOfParts>
  <Company>Landesamt für Geologie und Bergbau RLP</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fürs Mitteilungsblatt (VG Maifeld)</dc:title>
  <dc:creator>sta</dc:creator>
  <cp:lastModifiedBy>Gruber, Jürgen</cp:lastModifiedBy>
  <cp:revision>2</cp:revision>
  <cp:lastPrinted>2020-05-25T06:52:00Z</cp:lastPrinted>
  <dcterms:created xsi:type="dcterms:W3CDTF">2020-08-24T07:07:00Z</dcterms:created>
  <dcterms:modified xsi:type="dcterms:W3CDTF">2020-08-24T07:07:00Z</dcterms:modified>
</cp:coreProperties>
</file>