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51" w:rsidRDefault="00C25B0F" w:rsidP="00C25B0F">
      <w:pPr>
        <w:pStyle w:val="Textkrper21"/>
        <w:ind w:left="0"/>
        <w:jc w:val="right"/>
        <w:outlineLvl w:val="0"/>
        <w:rPr>
          <w:rFonts w:cs="Arial"/>
          <w:szCs w:val="24"/>
          <w:u w:val="none"/>
        </w:rPr>
      </w:pPr>
      <w:r>
        <w:rPr>
          <w:rFonts w:cs="Arial"/>
          <w:szCs w:val="24"/>
          <w:u w:val="none"/>
        </w:rPr>
        <w:t>Az</w:t>
      </w:r>
      <w:r w:rsidR="009C7557">
        <w:rPr>
          <w:rFonts w:cs="Arial"/>
          <w:szCs w:val="24"/>
          <w:u w:val="none"/>
        </w:rPr>
        <w:t>.</w:t>
      </w:r>
      <w:r>
        <w:rPr>
          <w:rFonts w:cs="Arial"/>
          <w:szCs w:val="24"/>
          <w:u w:val="none"/>
        </w:rPr>
        <w:t>:</w:t>
      </w:r>
      <w:r w:rsidR="009C7557">
        <w:rPr>
          <w:rFonts w:cs="Arial"/>
          <w:szCs w:val="24"/>
          <w:u w:val="none"/>
        </w:rPr>
        <w:t xml:space="preserve"> </w:t>
      </w:r>
      <w:r>
        <w:rPr>
          <w:rFonts w:cs="Arial"/>
          <w:szCs w:val="24"/>
          <w:u w:val="none"/>
        </w:rPr>
        <w:t>Fs5-N-20/11-006</w:t>
      </w:r>
    </w:p>
    <w:p w:rsidR="00C25B0F" w:rsidRDefault="00C25B0F" w:rsidP="0080528E">
      <w:pPr>
        <w:pStyle w:val="Textkrper21"/>
        <w:ind w:left="0"/>
        <w:jc w:val="center"/>
        <w:outlineLvl w:val="0"/>
        <w:rPr>
          <w:rFonts w:cs="Arial"/>
          <w:szCs w:val="24"/>
          <w:u w:val="none"/>
        </w:rPr>
      </w:pPr>
    </w:p>
    <w:p w:rsidR="00C25B0F" w:rsidRPr="00B07E14" w:rsidRDefault="00C25B0F" w:rsidP="0080528E">
      <w:pPr>
        <w:pStyle w:val="Textkrper21"/>
        <w:ind w:left="0"/>
        <w:jc w:val="center"/>
        <w:outlineLvl w:val="0"/>
        <w:rPr>
          <w:rFonts w:cs="Arial"/>
          <w:szCs w:val="24"/>
          <w:u w:val="none"/>
        </w:rPr>
      </w:pPr>
    </w:p>
    <w:p w:rsidR="00C5398C" w:rsidRDefault="004B2C37" w:rsidP="004C595F">
      <w:pPr>
        <w:pStyle w:val="Textkrper21"/>
        <w:spacing w:after="120"/>
        <w:ind w:left="0"/>
        <w:jc w:val="center"/>
        <w:outlineLvl w:val="0"/>
        <w:rPr>
          <w:rFonts w:cs="Arial"/>
          <w:szCs w:val="24"/>
          <w:u w:val="none"/>
        </w:rPr>
      </w:pPr>
      <w:r w:rsidRPr="00B07E14">
        <w:rPr>
          <w:rFonts w:cs="Arial"/>
          <w:szCs w:val="24"/>
          <w:u w:val="none"/>
        </w:rPr>
        <w:t xml:space="preserve">Niederschrift </w:t>
      </w:r>
      <w:r w:rsidR="00CC2631" w:rsidRPr="00B07E14">
        <w:rPr>
          <w:rFonts w:cs="Arial"/>
          <w:szCs w:val="24"/>
          <w:u w:val="none"/>
        </w:rPr>
        <w:t>zum</w:t>
      </w:r>
      <w:r w:rsidRPr="00B07E14">
        <w:rPr>
          <w:rFonts w:cs="Arial"/>
          <w:szCs w:val="24"/>
          <w:u w:val="none"/>
        </w:rPr>
        <w:t xml:space="preserve"> Erörterungstermin im </w:t>
      </w:r>
      <w:r w:rsidR="00697C81" w:rsidRPr="00B07E14">
        <w:rPr>
          <w:rFonts w:cs="Arial"/>
          <w:szCs w:val="24"/>
          <w:u w:val="none"/>
        </w:rPr>
        <w:t>bergrechtlichen</w:t>
      </w:r>
    </w:p>
    <w:p w:rsidR="00C25B0F" w:rsidRDefault="00CC2631" w:rsidP="004C595F">
      <w:pPr>
        <w:pStyle w:val="Textkrper21"/>
        <w:spacing w:after="120"/>
        <w:ind w:left="0"/>
        <w:jc w:val="center"/>
        <w:outlineLvl w:val="0"/>
        <w:rPr>
          <w:rFonts w:cs="Arial"/>
          <w:szCs w:val="24"/>
          <w:u w:val="none"/>
        </w:rPr>
      </w:pPr>
      <w:r w:rsidRPr="00B07E14">
        <w:rPr>
          <w:rFonts w:cs="Arial"/>
          <w:szCs w:val="24"/>
          <w:u w:val="none"/>
        </w:rPr>
        <w:t xml:space="preserve">Planfeststellungsverfahren mit </w:t>
      </w:r>
      <w:r w:rsidR="00697C81" w:rsidRPr="00B07E14">
        <w:rPr>
          <w:rFonts w:cs="Arial"/>
          <w:szCs w:val="24"/>
          <w:u w:val="none"/>
        </w:rPr>
        <w:t>Umw</w:t>
      </w:r>
      <w:r w:rsidR="00C65B97" w:rsidRPr="00B07E14">
        <w:rPr>
          <w:rFonts w:cs="Arial"/>
          <w:szCs w:val="24"/>
          <w:u w:val="none"/>
        </w:rPr>
        <w:t>eltverträglichkeitsprüfung gem. § 57 a </w:t>
      </w:r>
      <w:r w:rsidR="00697C81" w:rsidRPr="00B07E14">
        <w:rPr>
          <w:rFonts w:cs="Arial"/>
          <w:szCs w:val="24"/>
          <w:u w:val="none"/>
        </w:rPr>
        <w:t>Bundesbergge</w:t>
      </w:r>
      <w:r w:rsidR="00750B30" w:rsidRPr="00B07E14">
        <w:rPr>
          <w:rFonts w:cs="Arial"/>
          <w:szCs w:val="24"/>
          <w:u w:val="none"/>
        </w:rPr>
        <w:t xml:space="preserve">setz (BBergG) </w:t>
      </w:r>
    </w:p>
    <w:p w:rsidR="00C25B0F" w:rsidRDefault="00C65B97" w:rsidP="004C595F">
      <w:pPr>
        <w:pStyle w:val="Textkrper21"/>
        <w:spacing w:after="120"/>
        <w:ind w:left="0"/>
        <w:jc w:val="center"/>
        <w:outlineLvl w:val="0"/>
        <w:rPr>
          <w:rFonts w:cs="Arial"/>
          <w:szCs w:val="24"/>
          <w:u w:val="none"/>
        </w:rPr>
      </w:pPr>
      <w:r w:rsidRPr="00B07E14">
        <w:rPr>
          <w:rFonts w:cs="Arial"/>
          <w:szCs w:val="24"/>
          <w:u w:val="none"/>
        </w:rPr>
        <w:t xml:space="preserve">für die </w:t>
      </w:r>
      <w:r w:rsidR="003C5426">
        <w:rPr>
          <w:rFonts w:cs="Arial"/>
          <w:szCs w:val="24"/>
          <w:u w:val="none"/>
        </w:rPr>
        <w:t>„Zusammenlegung der Tagebaue Niederberg und Pfeffelbach</w:t>
      </w:r>
      <w:r w:rsidR="002600E5">
        <w:rPr>
          <w:rFonts w:cs="Arial"/>
          <w:szCs w:val="24"/>
          <w:u w:val="none"/>
        </w:rPr>
        <w:t>“</w:t>
      </w:r>
    </w:p>
    <w:p w:rsidR="007D24E8" w:rsidRDefault="007D24E8" w:rsidP="004C595F">
      <w:pPr>
        <w:pStyle w:val="Textkrper21"/>
        <w:spacing w:after="120"/>
        <w:ind w:left="0"/>
        <w:jc w:val="center"/>
        <w:outlineLvl w:val="0"/>
        <w:rPr>
          <w:rFonts w:cs="Arial"/>
          <w:szCs w:val="24"/>
          <w:u w:val="none"/>
        </w:rPr>
      </w:pPr>
    </w:p>
    <w:p w:rsidR="007D24E8" w:rsidRDefault="007D24E8" w:rsidP="004C595F">
      <w:pPr>
        <w:pStyle w:val="Textkrper21"/>
        <w:spacing w:after="120"/>
        <w:ind w:left="0"/>
        <w:jc w:val="center"/>
        <w:outlineLvl w:val="0"/>
        <w:rPr>
          <w:rFonts w:cs="Arial"/>
          <w:szCs w:val="24"/>
          <w:u w:val="none"/>
        </w:rPr>
      </w:pPr>
      <w:r>
        <w:rPr>
          <w:rFonts w:cs="Arial"/>
          <w:szCs w:val="24"/>
          <w:u w:val="none"/>
        </w:rPr>
        <w:t xml:space="preserve">am </w:t>
      </w:r>
      <w:r w:rsidR="003C5426">
        <w:rPr>
          <w:rFonts w:cs="Arial"/>
          <w:szCs w:val="24"/>
          <w:u w:val="none"/>
        </w:rPr>
        <w:t>03</w:t>
      </w:r>
      <w:r w:rsidR="00E95588">
        <w:rPr>
          <w:rFonts w:cs="Arial"/>
          <w:szCs w:val="24"/>
          <w:u w:val="none"/>
        </w:rPr>
        <w:t>.</w:t>
      </w:r>
      <w:r w:rsidR="003C5426">
        <w:rPr>
          <w:rFonts w:cs="Arial"/>
          <w:szCs w:val="24"/>
          <w:u w:val="none"/>
        </w:rPr>
        <w:t>04</w:t>
      </w:r>
      <w:r w:rsidR="0080528E" w:rsidRPr="00B07E14">
        <w:rPr>
          <w:rFonts w:cs="Arial"/>
          <w:szCs w:val="24"/>
          <w:u w:val="none"/>
        </w:rPr>
        <w:t>.</w:t>
      </w:r>
      <w:r w:rsidR="00750B30" w:rsidRPr="00B07E14">
        <w:rPr>
          <w:rFonts w:cs="Arial"/>
          <w:szCs w:val="24"/>
          <w:u w:val="none"/>
        </w:rPr>
        <w:t>201</w:t>
      </w:r>
      <w:r w:rsidR="003C5426">
        <w:rPr>
          <w:rFonts w:cs="Arial"/>
          <w:szCs w:val="24"/>
          <w:u w:val="none"/>
        </w:rPr>
        <w:t>9</w:t>
      </w:r>
    </w:p>
    <w:p w:rsidR="00613BA5" w:rsidRPr="00B07E14" w:rsidRDefault="004B2C37" w:rsidP="004C595F">
      <w:pPr>
        <w:pStyle w:val="Textkrper21"/>
        <w:spacing w:after="120"/>
        <w:ind w:left="0"/>
        <w:jc w:val="center"/>
        <w:outlineLvl w:val="0"/>
        <w:rPr>
          <w:rFonts w:cs="Arial"/>
          <w:szCs w:val="24"/>
          <w:u w:val="none"/>
        </w:rPr>
      </w:pPr>
      <w:r w:rsidRPr="00B07E14">
        <w:rPr>
          <w:rFonts w:cs="Arial"/>
          <w:szCs w:val="24"/>
          <w:u w:val="none"/>
        </w:rPr>
        <w:t xml:space="preserve">in </w:t>
      </w:r>
      <w:r w:rsidR="003C5426">
        <w:rPr>
          <w:rFonts w:cs="Arial"/>
          <w:szCs w:val="24"/>
          <w:u w:val="none"/>
        </w:rPr>
        <w:t>Pfeffelbach</w:t>
      </w:r>
    </w:p>
    <w:p w:rsidR="003A5C07" w:rsidRPr="00B07E14" w:rsidRDefault="003A5C07" w:rsidP="0080528E">
      <w:pPr>
        <w:pStyle w:val="Textkrper21"/>
        <w:ind w:left="0"/>
        <w:jc w:val="center"/>
        <w:rPr>
          <w:rFonts w:cs="Arial"/>
          <w:szCs w:val="24"/>
        </w:rPr>
      </w:pPr>
    </w:p>
    <w:p w:rsidR="003B4F21" w:rsidRPr="00B07E14" w:rsidRDefault="003B4F21" w:rsidP="0080528E">
      <w:pPr>
        <w:pStyle w:val="Textkrper21"/>
        <w:ind w:left="0"/>
        <w:jc w:val="center"/>
        <w:rPr>
          <w:rFonts w:cs="Arial"/>
          <w:szCs w:val="24"/>
        </w:rPr>
      </w:pPr>
    </w:p>
    <w:p w:rsidR="003838EB" w:rsidRPr="00B07E14" w:rsidRDefault="001A4530" w:rsidP="001A4530">
      <w:pPr>
        <w:pStyle w:val="Textkrper21"/>
        <w:tabs>
          <w:tab w:val="center" w:pos="4678"/>
          <w:tab w:val="right" w:pos="9356"/>
        </w:tabs>
        <w:ind w:left="0"/>
        <w:jc w:val="right"/>
        <w:rPr>
          <w:rFonts w:cs="Arial"/>
          <w:szCs w:val="24"/>
          <w:u w:val="none"/>
        </w:rPr>
      </w:pPr>
      <w:r w:rsidRPr="00B07E14">
        <w:rPr>
          <w:rFonts w:cs="Arial"/>
          <w:szCs w:val="24"/>
          <w:u w:val="none"/>
        </w:rPr>
        <w:t>eröffnet:</w:t>
      </w:r>
      <w:r w:rsidR="009127A0" w:rsidRPr="00B07E14">
        <w:rPr>
          <w:rFonts w:cs="Arial"/>
          <w:szCs w:val="24"/>
          <w:u w:val="none"/>
        </w:rPr>
        <w:t xml:space="preserve"> </w:t>
      </w:r>
      <w:r w:rsidR="000277AD">
        <w:rPr>
          <w:rFonts w:cs="Arial"/>
          <w:szCs w:val="24"/>
        </w:rPr>
        <w:t>10</w:t>
      </w:r>
      <w:r w:rsidR="00FA504B">
        <w:rPr>
          <w:rFonts w:cs="Arial"/>
          <w:szCs w:val="24"/>
        </w:rPr>
        <w:t>:</w:t>
      </w:r>
      <w:r w:rsidR="003C5426">
        <w:rPr>
          <w:rFonts w:cs="Arial"/>
          <w:szCs w:val="24"/>
        </w:rPr>
        <w:t>3</w:t>
      </w:r>
      <w:r w:rsidR="000277AD">
        <w:rPr>
          <w:rFonts w:cs="Arial"/>
          <w:szCs w:val="24"/>
        </w:rPr>
        <w:t>0</w:t>
      </w:r>
      <w:r w:rsidRPr="00B07E14">
        <w:rPr>
          <w:rFonts w:cs="Arial"/>
          <w:szCs w:val="24"/>
          <w:u w:val="none"/>
        </w:rPr>
        <w:t xml:space="preserve"> Uhr</w:t>
      </w:r>
      <w:r w:rsidRPr="00B07E14">
        <w:rPr>
          <w:rFonts w:cs="Arial"/>
          <w:szCs w:val="24"/>
          <w:u w:val="none"/>
        </w:rPr>
        <w:tab/>
      </w:r>
      <w:r w:rsidRPr="00B07E14">
        <w:rPr>
          <w:rFonts w:cs="Arial"/>
          <w:szCs w:val="24"/>
          <w:u w:val="none"/>
        </w:rPr>
        <w:tab/>
        <w:t>geschlossen:</w:t>
      </w:r>
      <w:r w:rsidR="001D45C3" w:rsidRPr="00B07E14">
        <w:rPr>
          <w:rFonts w:cs="Arial"/>
          <w:szCs w:val="24"/>
          <w:u w:val="none"/>
        </w:rPr>
        <w:t xml:space="preserve"> </w:t>
      </w:r>
      <w:r w:rsidR="00930A59">
        <w:rPr>
          <w:rFonts w:cs="Arial"/>
          <w:szCs w:val="24"/>
        </w:rPr>
        <w:t>12</w:t>
      </w:r>
      <w:r w:rsidRPr="00B07E14">
        <w:rPr>
          <w:rFonts w:cs="Arial"/>
          <w:szCs w:val="24"/>
        </w:rPr>
        <w:t>:</w:t>
      </w:r>
      <w:r w:rsidR="00930A59">
        <w:rPr>
          <w:rFonts w:cs="Arial"/>
          <w:szCs w:val="24"/>
        </w:rPr>
        <w:t>3</w:t>
      </w:r>
      <w:r w:rsidR="00C06C69">
        <w:rPr>
          <w:rFonts w:cs="Arial"/>
          <w:szCs w:val="24"/>
        </w:rPr>
        <w:t>5</w:t>
      </w:r>
      <w:r w:rsidR="00311ECE">
        <w:rPr>
          <w:rFonts w:cs="Arial"/>
          <w:szCs w:val="24"/>
        </w:rPr>
        <w:t xml:space="preserve"> </w:t>
      </w:r>
      <w:r w:rsidRPr="00B07E14">
        <w:rPr>
          <w:rFonts w:cs="Arial"/>
          <w:szCs w:val="24"/>
          <w:u w:val="none"/>
        </w:rPr>
        <w:t>Uhr</w:t>
      </w:r>
    </w:p>
    <w:p w:rsidR="003838EB" w:rsidRPr="00B07E14" w:rsidRDefault="003838EB" w:rsidP="003A5C07">
      <w:pPr>
        <w:pStyle w:val="Textkrper21"/>
        <w:ind w:left="0"/>
        <w:rPr>
          <w:rFonts w:cs="Arial"/>
          <w:szCs w:val="24"/>
        </w:rPr>
      </w:pPr>
    </w:p>
    <w:p w:rsidR="003B4F21" w:rsidRPr="00B07E14" w:rsidRDefault="003B4F21" w:rsidP="003A5C07">
      <w:pPr>
        <w:pStyle w:val="Textkrper21"/>
        <w:ind w:left="0"/>
        <w:rPr>
          <w:rFonts w:cs="Arial"/>
          <w:szCs w:val="24"/>
        </w:rPr>
      </w:pPr>
    </w:p>
    <w:p w:rsidR="003A5C07" w:rsidRPr="00B07E14" w:rsidRDefault="003838EB" w:rsidP="003A5C07">
      <w:pPr>
        <w:rPr>
          <w:rFonts w:cs="Arial"/>
          <w:b/>
          <w:u w:val="single"/>
        </w:rPr>
      </w:pPr>
      <w:r w:rsidRPr="00B07E14">
        <w:rPr>
          <w:rFonts w:cs="Arial"/>
          <w:b/>
          <w:u w:val="single"/>
        </w:rPr>
        <w:t>Anwesende:</w:t>
      </w:r>
    </w:p>
    <w:p w:rsidR="003A5C07" w:rsidRPr="00B07E14" w:rsidRDefault="003A5C07" w:rsidP="003A5C07">
      <w:pPr>
        <w:rPr>
          <w:rFonts w:cs="Arial"/>
          <w:b/>
        </w:rPr>
      </w:pPr>
    </w:p>
    <w:p w:rsidR="003A5C07" w:rsidRPr="00B07E14" w:rsidRDefault="003838EB" w:rsidP="003A5C07">
      <w:pPr>
        <w:rPr>
          <w:rFonts w:cs="Arial"/>
          <w:b/>
        </w:rPr>
      </w:pPr>
      <w:r w:rsidRPr="00B07E14">
        <w:rPr>
          <w:rFonts w:cs="Arial"/>
          <w:b/>
        </w:rPr>
        <w:t>Für die Anhörungs- und Planfeststellungsbehörde</w:t>
      </w:r>
      <w:r w:rsidR="00613BA5" w:rsidRPr="00B07E14">
        <w:rPr>
          <w:rFonts w:cs="Arial"/>
          <w:b/>
        </w:rPr>
        <w:t>, Landesamt für Geologie und Bergbau (LGB)</w:t>
      </w:r>
      <w:r w:rsidRPr="00B07E14">
        <w:rPr>
          <w:rFonts w:cs="Arial"/>
          <w:b/>
        </w:rPr>
        <w:t>:</w:t>
      </w:r>
    </w:p>
    <w:p w:rsidR="003A5C07" w:rsidRDefault="003C5426" w:rsidP="003C5426">
      <w:pPr>
        <w:numPr>
          <w:ilvl w:val="0"/>
          <w:numId w:val="1"/>
        </w:numPr>
        <w:tabs>
          <w:tab w:val="clear" w:pos="1428"/>
          <w:tab w:val="left" w:pos="851"/>
          <w:tab w:val="left" w:pos="3119"/>
        </w:tabs>
        <w:overflowPunct w:val="0"/>
        <w:autoSpaceDE w:val="0"/>
        <w:autoSpaceDN w:val="0"/>
        <w:adjustRightInd w:val="0"/>
        <w:spacing w:before="120" w:after="60"/>
        <w:ind w:left="851" w:hanging="284"/>
        <w:textAlignment w:val="baseline"/>
        <w:rPr>
          <w:rFonts w:cs="Arial"/>
        </w:rPr>
      </w:pPr>
      <w:r>
        <w:rPr>
          <w:rFonts w:cs="Arial"/>
        </w:rPr>
        <w:t>Frau Auer</w:t>
      </w:r>
      <w:r w:rsidR="008F3727" w:rsidRPr="00B07E14">
        <w:rPr>
          <w:rFonts w:cs="Arial"/>
        </w:rPr>
        <w:t xml:space="preserve"> </w:t>
      </w:r>
      <w:r w:rsidR="008F3727" w:rsidRPr="00B07E14">
        <w:rPr>
          <w:rFonts w:cs="Arial"/>
        </w:rPr>
        <w:tab/>
      </w:r>
      <w:r w:rsidR="00FA504B">
        <w:rPr>
          <w:rFonts w:cs="Arial"/>
        </w:rPr>
        <w:t>Verhandlungsleiter</w:t>
      </w:r>
      <w:r>
        <w:rPr>
          <w:rFonts w:cs="Arial"/>
        </w:rPr>
        <w:t>in</w:t>
      </w:r>
      <w:r w:rsidR="00671F6C">
        <w:rPr>
          <w:rFonts w:cs="Arial"/>
        </w:rPr>
        <w:t xml:space="preserve"> und </w:t>
      </w:r>
      <w:r>
        <w:rPr>
          <w:rFonts w:cs="Arial"/>
        </w:rPr>
        <w:t>Referats</w:t>
      </w:r>
      <w:r w:rsidR="00FA504B">
        <w:rPr>
          <w:rFonts w:cs="Arial"/>
        </w:rPr>
        <w:t>leiter</w:t>
      </w:r>
      <w:r>
        <w:rPr>
          <w:rFonts w:cs="Arial"/>
        </w:rPr>
        <w:t>in</w:t>
      </w:r>
      <w:r w:rsidR="003B4F21" w:rsidRPr="00B07E14">
        <w:rPr>
          <w:rFonts w:cs="Arial"/>
        </w:rPr>
        <w:t xml:space="preserve"> </w:t>
      </w:r>
      <w:r>
        <w:rPr>
          <w:rFonts w:cs="Arial"/>
        </w:rPr>
        <w:t>Planfeststellung</w:t>
      </w:r>
    </w:p>
    <w:p w:rsidR="003C5426" w:rsidRPr="003C5426" w:rsidRDefault="003C5426" w:rsidP="003C5426">
      <w:pPr>
        <w:numPr>
          <w:ilvl w:val="0"/>
          <w:numId w:val="1"/>
        </w:numPr>
        <w:tabs>
          <w:tab w:val="clear" w:pos="1428"/>
          <w:tab w:val="left" w:pos="851"/>
          <w:tab w:val="left" w:pos="3119"/>
        </w:tabs>
        <w:overflowPunct w:val="0"/>
        <w:autoSpaceDE w:val="0"/>
        <w:autoSpaceDN w:val="0"/>
        <w:adjustRightInd w:val="0"/>
        <w:spacing w:before="120" w:after="60"/>
        <w:ind w:left="851" w:hanging="284"/>
        <w:textAlignment w:val="baseline"/>
        <w:rPr>
          <w:rFonts w:cs="Arial"/>
        </w:rPr>
      </w:pPr>
      <w:r>
        <w:rPr>
          <w:rFonts w:cs="Arial"/>
        </w:rPr>
        <w:t>Frau Gollwitzer</w:t>
      </w:r>
      <w:r>
        <w:rPr>
          <w:rFonts w:cs="Arial"/>
        </w:rPr>
        <w:tab/>
        <w:t>Juristin im Referat Planfeststellung</w:t>
      </w:r>
    </w:p>
    <w:p w:rsidR="00E64305" w:rsidRDefault="009127A0" w:rsidP="003C5426">
      <w:pPr>
        <w:numPr>
          <w:ilvl w:val="0"/>
          <w:numId w:val="1"/>
        </w:numPr>
        <w:tabs>
          <w:tab w:val="clear" w:pos="1428"/>
          <w:tab w:val="left" w:pos="851"/>
          <w:tab w:val="left" w:pos="3119"/>
        </w:tabs>
        <w:overflowPunct w:val="0"/>
        <w:autoSpaceDE w:val="0"/>
        <w:autoSpaceDN w:val="0"/>
        <w:adjustRightInd w:val="0"/>
        <w:spacing w:after="100" w:afterAutospacing="1"/>
        <w:ind w:left="851" w:hanging="284"/>
        <w:textAlignment w:val="baseline"/>
        <w:rPr>
          <w:rFonts w:cs="Arial"/>
        </w:rPr>
      </w:pPr>
      <w:r w:rsidRPr="00E64305">
        <w:rPr>
          <w:rFonts w:cs="Arial"/>
        </w:rPr>
        <w:t xml:space="preserve">Herr </w:t>
      </w:r>
      <w:bookmarkStart w:id="0" w:name="OLE_LINK1"/>
      <w:r w:rsidR="00671F6C">
        <w:rPr>
          <w:rFonts w:cs="Arial"/>
        </w:rPr>
        <w:t>Kisters</w:t>
      </w:r>
      <w:r w:rsidR="008F3727" w:rsidRPr="00E64305">
        <w:rPr>
          <w:rFonts w:cs="Arial"/>
        </w:rPr>
        <w:tab/>
      </w:r>
      <w:r w:rsidR="00EC1B4A" w:rsidRPr="00E64305">
        <w:rPr>
          <w:rFonts w:cs="Arial"/>
        </w:rPr>
        <w:t xml:space="preserve">Sachbearbeiter </w:t>
      </w:r>
      <w:bookmarkEnd w:id="0"/>
      <w:r w:rsidR="00E64305">
        <w:rPr>
          <w:rFonts w:cs="Arial"/>
        </w:rPr>
        <w:t>Planfeststellungsverfahren</w:t>
      </w:r>
    </w:p>
    <w:p w:rsidR="003C5426" w:rsidRDefault="003C5426" w:rsidP="003C5426">
      <w:pPr>
        <w:numPr>
          <w:ilvl w:val="0"/>
          <w:numId w:val="1"/>
        </w:numPr>
        <w:tabs>
          <w:tab w:val="clear" w:pos="1428"/>
          <w:tab w:val="left" w:pos="851"/>
          <w:tab w:val="left" w:pos="3119"/>
        </w:tabs>
        <w:overflowPunct w:val="0"/>
        <w:autoSpaceDE w:val="0"/>
        <w:autoSpaceDN w:val="0"/>
        <w:adjustRightInd w:val="0"/>
        <w:spacing w:after="100" w:afterAutospacing="1"/>
        <w:ind w:left="851" w:hanging="284"/>
        <w:textAlignment w:val="baseline"/>
        <w:rPr>
          <w:rFonts w:cs="Arial"/>
        </w:rPr>
      </w:pPr>
      <w:r>
        <w:rPr>
          <w:rFonts w:cs="Arial"/>
        </w:rPr>
        <w:t>Herr Dr. Ziesner</w:t>
      </w:r>
      <w:r>
        <w:rPr>
          <w:rFonts w:cs="Arial"/>
        </w:rPr>
        <w:tab/>
        <w:t>Sachbearbeiter Planfeststellungsverfahren</w:t>
      </w:r>
    </w:p>
    <w:p w:rsidR="003C5426" w:rsidRDefault="003C5426" w:rsidP="003C5426">
      <w:pPr>
        <w:numPr>
          <w:ilvl w:val="0"/>
          <w:numId w:val="1"/>
        </w:numPr>
        <w:tabs>
          <w:tab w:val="clear" w:pos="1428"/>
          <w:tab w:val="left" w:pos="851"/>
          <w:tab w:val="left" w:pos="3119"/>
        </w:tabs>
        <w:overflowPunct w:val="0"/>
        <w:autoSpaceDE w:val="0"/>
        <w:autoSpaceDN w:val="0"/>
        <w:adjustRightInd w:val="0"/>
        <w:spacing w:before="120" w:after="100" w:afterAutospacing="1"/>
        <w:ind w:left="851" w:hanging="284"/>
        <w:textAlignment w:val="baseline"/>
        <w:rPr>
          <w:rFonts w:cs="Arial"/>
        </w:rPr>
      </w:pPr>
      <w:r>
        <w:rPr>
          <w:rFonts w:cs="Arial"/>
        </w:rPr>
        <w:t>Frau Domkowski</w:t>
      </w:r>
      <w:r>
        <w:rPr>
          <w:rFonts w:cs="Arial"/>
        </w:rPr>
        <w:tab/>
        <w:t>Sachbearbeiterin Bergaufsicht</w:t>
      </w:r>
    </w:p>
    <w:p w:rsidR="003B4F21" w:rsidRPr="00B07E14" w:rsidRDefault="003B4F21" w:rsidP="003B4F21">
      <w:pPr>
        <w:overflowPunct w:val="0"/>
        <w:autoSpaceDE w:val="0"/>
        <w:autoSpaceDN w:val="0"/>
        <w:adjustRightInd w:val="0"/>
        <w:spacing w:after="100" w:afterAutospacing="1"/>
        <w:ind w:left="708"/>
        <w:textAlignment w:val="baseline"/>
        <w:rPr>
          <w:rFonts w:cs="Arial"/>
        </w:rPr>
      </w:pPr>
    </w:p>
    <w:p w:rsidR="003A5C07" w:rsidRPr="00B07E14" w:rsidRDefault="002600E5" w:rsidP="003A5C07">
      <w:pPr>
        <w:rPr>
          <w:rFonts w:cs="Arial"/>
        </w:rPr>
      </w:pPr>
      <w:r>
        <w:rPr>
          <w:rFonts w:cs="Arial"/>
          <w:b/>
        </w:rPr>
        <w:t>Für die</w:t>
      </w:r>
      <w:r w:rsidR="003838EB" w:rsidRPr="00B07E14">
        <w:rPr>
          <w:rFonts w:cs="Arial"/>
          <w:b/>
        </w:rPr>
        <w:t xml:space="preserve"> Antragsteller</w:t>
      </w:r>
      <w:r>
        <w:rPr>
          <w:rFonts w:cs="Arial"/>
          <w:b/>
        </w:rPr>
        <w:t>in</w:t>
      </w:r>
      <w:r w:rsidR="003838EB" w:rsidRPr="00B07E14">
        <w:rPr>
          <w:rFonts w:cs="Arial"/>
          <w:b/>
        </w:rPr>
        <w:t>,</w:t>
      </w:r>
      <w:r w:rsidR="00F01E01">
        <w:rPr>
          <w:rFonts w:cs="Arial"/>
          <w:b/>
        </w:rPr>
        <w:t xml:space="preserve"> </w:t>
      </w:r>
      <w:r>
        <w:rPr>
          <w:rFonts w:cs="Arial"/>
          <w:b/>
        </w:rPr>
        <w:t>WENA</w:t>
      </w:r>
      <w:r w:rsidR="003C5426">
        <w:rPr>
          <w:rFonts w:cs="Arial"/>
          <w:b/>
        </w:rPr>
        <w:t xml:space="preserve"> – Westricher </w:t>
      </w:r>
      <w:r>
        <w:rPr>
          <w:rFonts w:cs="Arial"/>
          <w:b/>
        </w:rPr>
        <w:t>Natursteinvertrieb GmbH &amp; Co. KG</w:t>
      </w:r>
    </w:p>
    <w:p w:rsidR="00823FE7" w:rsidRPr="008861BD" w:rsidRDefault="00823FE7" w:rsidP="00823FE7">
      <w:pPr>
        <w:numPr>
          <w:ilvl w:val="0"/>
          <w:numId w:val="1"/>
        </w:numPr>
        <w:tabs>
          <w:tab w:val="left" w:pos="851"/>
          <w:tab w:val="left" w:pos="3402"/>
        </w:tabs>
        <w:overflowPunct w:val="0"/>
        <w:autoSpaceDE w:val="0"/>
        <w:autoSpaceDN w:val="0"/>
        <w:adjustRightInd w:val="0"/>
        <w:spacing w:before="120" w:after="60"/>
        <w:ind w:left="851" w:hanging="284"/>
        <w:textAlignment w:val="baseline"/>
        <w:rPr>
          <w:rFonts w:cs="Arial"/>
        </w:rPr>
      </w:pPr>
      <w:r w:rsidRPr="008861BD">
        <w:rPr>
          <w:rFonts w:cs="Arial"/>
        </w:rPr>
        <w:t xml:space="preserve">Herr </w:t>
      </w:r>
      <w:r w:rsidR="000B4210">
        <w:rPr>
          <w:rFonts w:cs="Arial"/>
        </w:rPr>
        <w:t>Rech</w:t>
      </w:r>
      <w:r w:rsidRPr="008861BD">
        <w:rPr>
          <w:rFonts w:cs="Arial"/>
        </w:rPr>
        <w:tab/>
      </w:r>
      <w:r w:rsidR="002600E5" w:rsidRPr="00A05ED7">
        <w:rPr>
          <w:rFonts w:cs="Arial"/>
          <w:b/>
        </w:rPr>
        <w:t>WENA</w:t>
      </w:r>
      <w:r w:rsidR="00E1218F" w:rsidRPr="00E1218F">
        <w:rPr>
          <w:rFonts w:cs="Arial"/>
        </w:rPr>
        <w:t>, Thallichtenberg</w:t>
      </w:r>
    </w:p>
    <w:p w:rsidR="0052352F" w:rsidRPr="0052352F" w:rsidRDefault="000B4210" w:rsidP="0052352F">
      <w:pPr>
        <w:numPr>
          <w:ilvl w:val="0"/>
          <w:numId w:val="1"/>
        </w:numPr>
        <w:tabs>
          <w:tab w:val="left" w:pos="851"/>
          <w:tab w:val="left" w:pos="3402"/>
        </w:tabs>
        <w:overflowPunct w:val="0"/>
        <w:autoSpaceDE w:val="0"/>
        <w:autoSpaceDN w:val="0"/>
        <w:adjustRightInd w:val="0"/>
        <w:spacing w:after="60"/>
        <w:ind w:left="851" w:hanging="284"/>
        <w:textAlignment w:val="baseline"/>
        <w:rPr>
          <w:rFonts w:cs="Arial"/>
        </w:rPr>
      </w:pPr>
      <w:r w:rsidRPr="000B4210">
        <w:rPr>
          <w:rFonts w:cs="Arial"/>
        </w:rPr>
        <w:t>Herr Wild</w:t>
      </w:r>
      <w:r w:rsidR="00823FE7" w:rsidRPr="008861BD">
        <w:rPr>
          <w:rFonts w:cs="Arial"/>
        </w:rPr>
        <w:tab/>
      </w:r>
      <w:r w:rsidRPr="00A05ED7">
        <w:rPr>
          <w:rFonts w:cs="Arial"/>
          <w:b/>
        </w:rPr>
        <w:t>WENA</w:t>
      </w:r>
      <w:r w:rsidR="00E1218F" w:rsidRPr="00E1218F">
        <w:rPr>
          <w:rFonts w:cs="Arial"/>
        </w:rPr>
        <w:t>, Thallichtenberg</w:t>
      </w:r>
    </w:p>
    <w:p w:rsidR="0052352F" w:rsidRPr="008861BD" w:rsidRDefault="0052352F" w:rsidP="0052352F">
      <w:pPr>
        <w:tabs>
          <w:tab w:val="left" w:pos="851"/>
          <w:tab w:val="left" w:pos="3402"/>
        </w:tabs>
        <w:overflowPunct w:val="0"/>
        <w:autoSpaceDE w:val="0"/>
        <w:autoSpaceDN w:val="0"/>
        <w:adjustRightInd w:val="0"/>
        <w:spacing w:after="60"/>
        <w:ind w:left="851"/>
        <w:textAlignment w:val="baseline"/>
        <w:rPr>
          <w:rFonts w:cs="Arial"/>
        </w:rPr>
      </w:pPr>
    </w:p>
    <w:p w:rsidR="002600E5" w:rsidRPr="002600E5" w:rsidRDefault="002600E5" w:rsidP="002600E5">
      <w:pPr>
        <w:numPr>
          <w:ilvl w:val="0"/>
          <w:numId w:val="1"/>
        </w:numPr>
        <w:tabs>
          <w:tab w:val="left" w:pos="851"/>
          <w:tab w:val="left" w:pos="3402"/>
        </w:tabs>
        <w:overflowPunct w:val="0"/>
        <w:autoSpaceDE w:val="0"/>
        <w:autoSpaceDN w:val="0"/>
        <w:adjustRightInd w:val="0"/>
        <w:spacing w:after="120"/>
        <w:ind w:left="851" w:hanging="284"/>
        <w:textAlignment w:val="baseline"/>
        <w:rPr>
          <w:rFonts w:cs="Arial"/>
        </w:rPr>
      </w:pPr>
      <w:r>
        <w:rPr>
          <w:rFonts w:cs="Arial"/>
        </w:rPr>
        <w:t>Frau Kniephoff-Jung</w:t>
      </w:r>
      <w:r w:rsidR="0052352F" w:rsidRPr="0052352F">
        <w:rPr>
          <w:rFonts w:cs="Arial"/>
        </w:rPr>
        <w:tab/>
      </w:r>
      <w:r w:rsidRPr="002600E5">
        <w:rPr>
          <w:rFonts w:cs="Arial"/>
          <w:b/>
          <w:bCs/>
        </w:rPr>
        <w:t>L.A.U.B.</w:t>
      </w:r>
      <w:r w:rsidRPr="002600E5">
        <w:rPr>
          <w:rFonts w:cs="Arial"/>
        </w:rPr>
        <w:t xml:space="preserve"> Ingenieurgesellschaft mbH</w:t>
      </w:r>
      <w:r w:rsidR="00E1218F">
        <w:rPr>
          <w:rFonts w:cs="Arial"/>
        </w:rPr>
        <w:t>, Kaiserslautern</w:t>
      </w:r>
    </w:p>
    <w:p w:rsidR="002600E5" w:rsidRPr="002600E5" w:rsidRDefault="002600E5" w:rsidP="002600E5">
      <w:pPr>
        <w:numPr>
          <w:ilvl w:val="0"/>
          <w:numId w:val="1"/>
        </w:numPr>
        <w:tabs>
          <w:tab w:val="left" w:pos="851"/>
          <w:tab w:val="left" w:pos="3402"/>
        </w:tabs>
        <w:overflowPunct w:val="0"/>
        <w:autoSpaceDE w:val="0"/>
        <w:autoSpaceDN w:val="0"/>
        <w:adjustRightInd w:val="0"/>
        <w:spacing w:after="120"/>
        <w:ind w:left="851" w:hanging="284"/>
        <w:textAlignment w:val="baseline"/>
        <w:rPr>
          <w:rFonts w:cs="Arial"/>
        </w:rPr>
      </w:pPr>
      <w:r w:rsidRPr="002600E5">
        <w:rPr>
          <w:rFonts w:cs="Arial"/>
        </w:rPr>
        <w:t>Frau Weigel</w:t>
      </w:r>
      <w:r w:rsidR="00823FE7" w:rsidRPr="002600E5">
        <w:rPr>
          <w:rFonts w:cs="Arial"/>
        </w:rPr>
        <w:tab/>
      </w:r>
      <w:r w:rsidRPr="002600E5">
        <w:rPr>
          <w:rFonts w:cs="Arial"/>
          <w:b/>
          <w:bCs/>
        </w:rPr>
        <w:t>L.A.U.B.</w:t>
      </w:r>
      <w:r w:rsidRPr="002600E5">
        <w:rPr>
          <w:rFonts w:cs="Arial"/>
        </w:rPr>
        <w:t xml:space="preserve"> Ingenieurgesellschaft mbH</w:t>
      </w:r>
      <w:r w:rsidR="00E1218F">
        <w:rPr>
          <w:rFonts w:cs="Arial"/>
        </w:rPr>
        <w:t>, Kaiserslautern</w:t>
      </w:r>
    </w:p>
    <w:p w:rsidR="00C322E6" w:rsidRPr="00E1218F" w:rsidRDefault="00A05ED7" w:rsidP="00823FE7">
      <w:pPr>
        <w:numPr>
          <w:ilvl w:val="0"/>
          <w:numId w:val="1"/>
        </w:numPr>
        <w:tabs>
          <w:tab w:val="left" w:pos="851"/>
          <w:tab w:val="left" w:pos="3402"/>
        </w:tabs>
        <w:overflowPunct w:val="0"/>
        <w:autoSpaceDE w:val="0"/>
        <w:autoSpaceDN w:val="0"/>
        <w:adjustRightInd w:val="0"/>
        <w:spacing w:after="120"/>
        <w:ind w:left="851" w:hanging="284"/>
        <w:textAlignment w:val="baseline"/>
        <w:rPr>
          <w:rFonts w:cs="Arial"/>
        </w:rPr>
      </w:pPr>
      <w:r>
        <w:rPr>
          <w:rFonts w:cs="Arial"/>
          <w:sz w:val="22"/>
          <w:szCs w:val="22"/>
        </w:rPr>
        <w:t>Frau Berberich</w:t>
      </w:r>
      <w:r>
        <w:rPr>
          <w:rFonts w:cs="Arial"/>
          <w:sz w:val="22"/>
          <w:szCs w:val="22"/>
        </w:rPr>
        <w:tab/>
      </w:r>
      <w:r w:rsidRPr="00A05ED7">
        <w:rPr>
          <w:rFonts w:cs="Arial"/>
          <w:b/>
          <w:sz w:val="22"/>
          <w:szCs w:val="22"/>
        </w:rPr>
        <w:t>Obermeyer</w:t>
      </w:r>
      <w:r>
        <w:rPr>
          <w:rFonts w:cs="Arial"/>
          <w:sz w:val="22"/>
          <w:szCs w:val="22"/>
        </w:rPr>
        <w:t xml:space="preserve"> – Planen und Beraten GmbH, Kaiserslautern</w:t>
      </w:r>
    </w:p>
    <w:p w:rsidR="00823FE7" w:rsidRPr="008861BD" w:rsidRDefault="00930A59" w:rsidP="00823FE7">
      <w:pPr>
        <w:numPr>
          <w:ilvl w:val="0"/>
          <w:numId w:val="1"/>
        </w:numPr>
        <w:tabs>
          <w:tab w:val="left" w:pos="851"/>
          <w:tab w:val="left" w:pos="3402"/>
        </w:tabs>
        <w:overflowPunct w:val="0"/>
        <w:autoSpaceDE w:val="0"/>
        <w:autoSpaceDN w:val="0"/>
        <w:adjustRightInd w:val="0"/>
        <w:spacing w:after="120"/>
        <w:ind w:left="851" w:hanging="284"/>
        <w:textAlignment w:val="baseline"/>
        <w:rPr>
          <w:rFonts w:cs="Arial"/>
        </w:rPr>
      </w:pPr>
      <w:r>
        <w:rPr>
          <w:rFonts w:cs="Arial"/>
          <w:sz w:val="22"/>
          <w:szCs w:val="22"/>
        </w:rPr>
        <w:t>Herr Theis</w:t>
      </w:r>
      <w:r w:rsidR="00823FE7">
        <w:rPr>
          <w:rFonts w:cs="Arial"/>
          <w:sz w:val="22"/>
          <w:szCs w:val="22"/>
        </w:rPr>
        <w:tab/>
      </w:r>
      <w:r>
        <w:rPr>
          <w:rFonts w:cs="Arial"/>
          <w:b/>
          <w:sz w:val="22"/>
          <w:szCs w:val="22"/>
        </w:rPr>
        <w:t xml:space="preserve">Obermeyer </w:t>
      </w:r>
      <w:r w:rsidRPr="004C595F">
        <w:rPr>
          <w:rFonts w:cs="Arial"/>
          <w:sz w:val="22"/>
          <w:szCs w:val="22"/>
        </w:rPr>
        <w:t>–</w:t>
      </w:r>
      <w:r>
        <w:rPr>
          <w:rFonts w:cs="Arial"/>
          <w:b/>
          <w:sz w:val="22"/>
          <w:szCs w:val="22"/>
        </w:rPr>
        <w:t xml:space="preserve"> </w:t>
      </w:r>
      <w:r>
        <w:rPr>
          <w:rFonts w:cs="Arial"/>
          <w:sz w:val="22"/>
          <w:szCs w:val="22"/>
        </w:rPr>
        <w:t>Planen und Beraten GmbH, Kaiserslautern</w:t>
      </w:r>
    </w:p>
    <w:p w:rsidR="00823FE7" w:rsidRPr="0045495D" w:rsidRDefault="00823FE7" w:rsidP="00930A59">
      <w:pPr>
        <w:tabs>
          <w:tab w:val="left" w:pos="851"/>
          <w:tab w:val="left" w:pos="3402"/>
        </w:tabs>
        <w:overflowPunct w:val="0"/>
        <w:autoSpaceDE w:val="0"/>
        <w:autoSpaceDN w:val="0"/>
        <w:adjustRightInd w:val="0"/>
        <w:spacing w:after="120"/>
        <w:ind w:left="851"/>
        <w:textAlignment w:val="baseline"/>
        <w:rPr>
          <w:rFonts w:cs="Arial"/>
        </w:rPr>
      </w:pPr>
    </w:p>
    <w:p w:rsidR="00154D53" w:rsidRPr="00B07E14" w:rsidRDefault="00154D53" w:rsidP="00C93A05">
      <w:pPr>
        <w:ind w:firstLine="60"/>
        <w:rPr>
          <w:rFonts w:cs="Arial"/>
          <w:b/>
        </w:rPr>
      </w:pPr>
      <w:r w:rsidRPr="00B07E14">
        <w:rPr>
          <w:rFonts w:cs="Arial"/>
          <w:b/>
        </w:rPr>
        <w:t>Sonstige Anwesende:</w:t>
      </w:r>
    </w:p>
    <w:p w:rsidR="00154D53" w:rsidRDefault="00154D53" w:rsidP="00273213">
      <w:pPr>
        <w:numPr>
          <w:ilvl w:val="0"/>
          <w:numId w:val="2"/>
        </w:numPr>
        <w:tabs>
          <w:tab w:val="clear" w:pos="780"/>
          <w:tab w:val="left" w:pos="851"/>
        </w:tabs>
        <w:spacing w:before="120"/>
        <w:ind w:left="851" w:hanging="284"/>
        <w:rPr>
          <w:rFonts w:cs="Arial"/>
        </w:rPr>
      </w:pPr>
      <w:r w:rsidRPr="00B07E14">
        <w:rPr>
          <w:rFonts w:cs="Arial"/>
        </w:rPr>
        <w:t>lt. Anwesenheitsliste</w:t>
      </w:r>
    </w:p>
    <w:p w:rsidR="004D1B1F" w:rsidRPr="00B07E14" w:rsidRDefault="004D1B1F" w:rsidP="004D1B1F">
      <w:pPr>
        <w:tabs>
          <w:tab w:val="left" w:pos="851"/>
        </w:tabs>
        <w:spacing w:before="120"/>
        <w:ind w:left="851"/>
        <w:rPr>
          <w:rFonts w:cs="Arial"/>
        </w:rPr>
      </w:pPr>
    </w:p>
    <w:p w:rsidR="00655382" w:rsidRPr="00B07E14" w:rsidRDefault="00655382" w:rsidP="00655382">
      <w:pPr>
        <w:numPr>
          <w:ilvl w:val="0"/>
          <w:numId w:val="3"/>
        </w:numPr>
        <w:shd w:val="clear" w:color="auto" w:fill="B3B3B3"/>
        <w:overflowPunct w:val="0"/>
        <w:autoSpaceDE w:val="0"/>
        <w:autoSpaceDN w:val="0"/>
        <w:adjustRightInd w:val="0"/>
        <w:textAlignment w:val="baseline"/>
        <w:rPr>
          <w:rFonts w:cs="Arial"/>
          <w:b/>
        </w:rPr>
      </w:pPr>
      <w:r>
        <w:rPr>
          <w:rFonts w:cs="Arial"/>
          <w:b/>
        </w:rPr>
        <w:lastRenderedPageBreak/>
        <w:t>Einleitung</w:t>
      </w:r>
    </w:p>
    <w:p w:rsidR="00655382" w:rsidRPr="00B07E14" w:rsidRDefault="00655382" w:rsidP="00655382">
      <w:pPr>
        <w:jc w:val="both"/>
        <w:rPr>
          <w:rFonts w:cs="Arial"/>
          <w:b/>
        </w:rPr>
      </w:pPr>
    </w:p>
    <w:p w:rsidR="009C7557" w:rsidRPr="009C7557" w:rsidRDefault="009C7557" w:rsidP="009C7557">
      <w:pPr>
        <w:spacing w:after="240" w:line="360" w:lineRule="exact"/>
        <w:jc w:val="both"/>
        <w:rPr>
          <w:rFonts w:cs="Arial"/>
        </w:rPr>
      </w:pPr>
      <w:r w:rsidRPr="009C7557">
        <w:rPr>
          <w:rFonts w:cs="Arial"/>
        </w:rPr>
        <w:t xml:space="preserve">Der Erörterungstermin im Rahmen des bergrechtlichen Planfeststellungsverfahren zur Zulassung des obligatorischen Rahmenbetriebsplanes für die „Zusammenlegung der Tagebaue Niederberg und Pfeffelbach“ wurde am </w:t>
      </w:r>
      <w:r w:rsidR="004D1B1F">
        <w:rPr>
          <w:rFonts w:cs="Arial"/>
        </w:rPr>
        <w:t>03.04.2019 um 10:30 Uhr im Dorf</w:t>
      </w:r>
      <w:r w:rsidR="004D1B1F">
        <w:rPr>
          <w:rFonts w:cs="Arial"/>
        </w:rPr>
        <w:softHyphen/>
      </w:r>
      <w:r w:rsidRPr="009C7557">
        <w:rPr>
          <w:rFonts w:cs="Arial"/>
        </w:rPr>
        <w:t>gemeinschaftshaus der Ortsgemeinde Pfeffelbach durch die Verhandlungsleiterin und Referatsleiterin des Referates 3.2 Bergrecht und Planfeststellung des Landesamtes für Geologie und Bergbau (LGB) - Frau Auer - eröffnet.</w:t>
      </w:r>
    </w:p>
    <w:p w:rsidR="009C7557" w:rsidRPr="009C7557" w:rsidRDefault="009C7557" w:rsidP="009C7557">
      <w:pPr>
        <w:spacing w:after="240" w:line="360" w:lineRule="exact"/>
        <w:jc w:val="both"/>
        <w:rPr>
          <w:rFonts w:cs="Arial"/>
        </w:rPr>
      </w:pPr>
      <w:r w:rsidRPr="009C7557">
        <w:rPr>
          <w:rFonts w:cs="Arial"/>
        </w:rPr>
        <w:t>Nach der Begrüßung erläuterte sie den Ablauf und Inhalt des Erörterungstermins. Es erfolgten insbesondere Ausführungen zu Sinn u</w:t>
      </w:r>
      <w:r w:rsidR="004D1B1F">
        <w:rPr>
          <w:rFonts w:cs="Arial"/>
        </w:rPr>
        <w:t>nd Zweck des Termins und zu ver</w:t>
      </w:r>
      <w:r w:rsidRPr="009C7557">
        <w:rPr>
          <w:rFonts w:cs="Arial"/>
        </w:rPr>
        <w:t>fah</w:t>
      </w:r>
      <w:r w:rsidR="004D1B1F">
        <w:rPr>
          <w:rFonts w:cs="Arial"/>
        </w:rPr>
        <w:softHyphen/>
      </w:r>
      <w:r w:rsidRPr="009C7557">
        <w:rPr>
          <w:rFonts w:cs="Arial"/>
        </w:rPr>
        <w:t>rensrechtlichen Randbedingungen der Erörterung. Danach wurde das bergbauliche Vorhaben durch die Antragstellerin vorgestellt.</w:t>
      </w:r>
    </w:p>
    <w:p w:rsidR="009C7557" w:rsidRDefault="009C7557" w:rsidP="009C7557">
      <w:pPr>
        <w:spacing w:after="240" w:line="360" w:lineRule="exact"/>
        <w:jc w:val="both"/>
        <w:rPr>
          <w:rFonts w:cs="Arial"/>
        </w:rPr>
      </w:pPr>
      <w:r w:rsidRPr="009C7557">
        <w:rPr>
          <w:rFonts w:cs="Arial"/>
        </w:rPr>
        <w:t>Im Termin wurden sodann die Einwendungen u</w:t>
      </w:r>
      <w:r w:rsidR="004D1B1F">
        <w:rPr>
          <w:rFonts w:cs="Arial"/>
        </w:rPr>
        <w:t>nd Stellungnahmen nach Themenbe</w:t>
      </w:r>
      <w:r w:rsidR="004D1B1F">
        <w:rPr>
          <w:rFonts w:cs="Arial"/>
        </w:rPr>
        <w:softHyphen/>
      </w:r>
      <w:r w:rsidRPr="009C7557">
        <w:rPr>
          <w:rFonts w:cs="Arial"/>
        </w:rPr>
        <w:t xml:space="preserve">reichen erörtert. </w:t>
      </w:r>
    </w:p>
    <w:p w:rsidR="009C7557" w:rsidRDefault="009C7557" w:rsidP="004D1B1F">
      <w:pPr>
        <w:spacing w:after="240" w:line="360" w:lineRule="exact"/>
        <w:jc w:val="both"/>
        <w:rPr>
          <w:rFonts w:cs="Arial"/>
        </w:rPr>
      </w:pPr>
      <w:r w:rsidRPr="009C7557">
        <w:rPr>
          <w:rFonts w:cs="Arial"/>
        </w:rPr>
        <w:t>Außer den Vertretern des LGBs und der Antragstellerin waren die aus der beigefügten Anwesenheitsliste ersichtlichen Vertreterinnen und Vertreter der Träger öffentlicher Belange (TÖB) und der Gebietskörperschaften anw</w:t>
      </w:r>
      <w:r w:rsidR="004D1B1F">
        <w:rPr>
          <w:rFonts w:cs="Arial"/>
        </w:rPr>
        <w:t>esend. Vertreter von nach Natur</w:t>
      </w:r>
      <w:r w:rsidR="004D1B1F">
        <w:rPr>
          <w:rFonts w:cs="Arial"/>
        </w:rPr>
        <w:softHyphen/>
      </w:r>
      <w:r w:rsidRPr="009C7557">
        <w:rPr>
          <w:rFonts w:cs="Arial"/>
        </w:rPr>
        <w:t>schutzrecht anerkannter Vereine waren nicht anwesend. Private Einwendungen gab es keine.</w:t>
      </w:r>
    </w:p>
    <w:p w:rsidR="004D1B1F" w:rsidRDefault="004D1B1F" w:rsidP="004D1B1F">
      <w:pPr>
        <w:spacing w:after="240" w:line="360" w:lineRule="exact"/>
        <w:jc w:val="both"/>
        <w:rPr>
          <w:rFonts w:cs="Arial"/>
        </w:rPr>
      </w:pPr>
    </w:p>
    <w:p w:rsidR="00763951" w:rsidRPr="00B07E14" w:rsidRDefault="00C25B0F" w:rsidP="004D1B1F">
      <w:pPr>
        <w:numPr>
          <w:ilvl w:val="0"/>
          <w:numId w:val="3"/>
        </w:numPr>
        <w:shd w:val="clear" w:color="auto" w:fill="B3B3B3"/>
        <w:overflowPunct w:val="0"/>
        <w:autoSpaceDE w:val="0"/>
        <w:autoSpaceDN w:val="0"/>
        <w:adjustRightInd w:val="0"/>
        <w:spacing w:after="240" w:line="360" w:lineRule="exact"/>
        <w:textAlignment w:val="baseline"/>
        <w:rPr>
          <w:rFonts w:cs="Arial"/>
          <w:b/>
        </w:rPr>
      </w:pPr>
      <w:r>
        <w:rPr>
          <w:rFonts w:cs="Arial"/>
          <w:b/>
        </w:rPr>
        <w:t xml:space="preserve">Allgemeines </w:t>
      </w:r>
    </w:p>
    <w:p w:rsidR="00590259" w:rsidRPr="004C595F" w:rsidRDefault="00590259" w:rsidP="004D1B1F">
      <w:pPr>
        <w:pStyle w:val="NurText"/>
        <w:spacing w:after="240" w:line="360" w:lineRule="exact"/>
        <w:jc w:val="both"/>
        <w:rPr>
          <w:rFonts w:ascii="Arial" w:hAnsi="Arial"/>
        </w:rPr>
      </w:pPr>
      <w:r w:rsidRPr="004C595F">
        <w:rPr>
          <w:rFonts w:ascii="Arial" w:hAnsi="Arial"/>
          <w:sz w:val="24"/>
          <w:szCs w:val="24"/>
        </w:rPr>
        <w:t>Frau Auer hob die rechtlichen Grundlagen für das bergrechtliche Planfeststellungsver</w:t>
      </w:r>
      <w:r w:rsidR="00811BC4">
        <w:rPr>
          <w:rFonts w:ascii="Arial" w:hAnsi="Arial"/>
          <w:sz w:val="24"/>
          <w:szCs w:val="24"/>
        </w:rPr>
        <w:softHyphen/>
      </w:r>
      <w:r w:rsidRPr="004C595F">
        <w:rPr>
          <w:rFonts w:ascii="Arial" w:hAnsi="Arial"/>
          <w:sz w:val="24"/>
          <w:szCs w:val="24"/>
        </w:rPr>
        <w:t>fahren hervor.</w:t>
      </w:r>
    </w:p>
    <w:p w:rsidR="00590259" w:rsidRPr="004C595F" w:rsidRDefault="00590259" w:rsidP="004C595F">
      <w:pPr>
        <w:pStyle w:val="NurText"/>
        <w:spacing w:after="240" w:line="360" w:lineRule="exact"/>
        <w:jc w:val="both"/>
        <w:rPr>
          <w:rFonts w:ascii="Arial" w:hAnsi="Arial"/>
        </w:rPr>
      </w:pPr>
      <w:r w:rsidRPr="004C595F">
        <w:rPr>
          <w:rFonts w:ascii="Arial" w:hAnsi="Arial"/>
          <w:sz w:val="24"/>
          <w:szCs w:val="24"/>
        </w:rPr>
        <w:t>Sie erläuterte, dass der Erörterungstermin das zentrale Element des gesamten An</w:t>
      </w:r>
      <w:r w:rsidR="00811BC4">
        <w:rPr>
          <w:rFonts w:ascii="Arial" w:hAnsi="Arial"/>
          <w:sz w:val="24"/>
          <w:szCs w:val="24"/>
        </w:rPr>
        <w:softHyphen/>
      </w:r>
      <w:r w:rsidRPr="004C595F">
        <w:rPr>
          <w:rFonts w:ascii="Arial" w:hAnsi="Arial"/>
          <w:sz w:val="24"/>
          <w:szCs w:val="24"/>
        </w:rPr>
        <w:t>hörungsverfahrens darstelle. Über den Termin werde gemäß § 73 Abs. 6 Satz 6 VwVfG i. V. m. § 68 Abs. 4 VwVfG eine Ergebnisniederschrift erstellt. Die Niederschrift könne zur Information und Kenntnisnahme angefordert werden. Die im Erörterungstermin er</w:t>
      </w:r>
      <w:r w:rsidR="00811BC4">
        <w:rPr>
          <w:rFonts w:ascii="Arial" w:hAnsi="Arial"/>
          <w:sz w:val="24"/>
          <w:szCs w:val="24"/>
        </w:rPr>
        <w:softHyphen/>
      </w:r>
      <w:r w:rsidRPr="004C595F">
        <w:rPr>
          <w:rFonts w:ascii="Arial" w:hAnsi="Arial"/>
          <w:sz w:val="24"/>
          <w:szCs w:val="24"/>
        </w:rPr>
        <w:t>zielten Feststellungen, Erkenntnisse und Ergebnisse seien seitens der Genehmigungs</w:t>
      </w:r>
      <w:r w:rsidR="004D1B1F">
        <w:rPr>
          <w:rFonts w:ascii="Arial" w:hAnsi="Arial"/>
          <w:sz w:val="24"/>
          <w:szCs w:val="24"/>
        </w:rPr>
        <w:softHyphen/>
      </w:r>
      <w:r w:rsidRPr="004C595F">
        <w:rPr>
          <w:rFonts w:ascii="Arial" w:hAnsi="Arial"/>
          <w:sz w:val="24"/>
          <w:szCs w:val="24"/>
        </w:rPr>
        <w:t>be</w:t>
      </w:r>
      <w:r w:rsidR="00811BC4">
        <w:rPr>
          <w:rFonts w:ascii="Arial" w:hAnsi="Arial"/>
          <w:sz w:val="24"/>
          <w:szCs w:val="24"/>
        </w:rPr>
        <w:softHyphen/>
      </w:r>
      <w:r w:rsidRPr="004C595F">
        <w:rPr>
          <w:rFonts w:ascii="Arial" w:hAnsi="Arial"/>
          <w:sz w:val="24"/>
          <w:szCs w:val="24"/>
        </w:rPr>
        <w:t>hörde in einem etwaigen Planfeststellungsbeschluss zu berück</w:t>
      </w:r>
      <w:r w:rsidR="00811BC4">
        <w:rPr>
          <w:rFonts w:ascii="Arial" w:hAnsi="Arial"/>
          <w:sz w:val="24"/>
          <w:szCs w:val="24"/>
        </w:rPr>
        <w:softHyphen/>
      </w:r>
      <w:r w:rsidRPr="004C595F">
        <w:rPr>
          <w:rFonts w:ascii="Arial" w:hAnsi="Arial"/>
          <w:sz w:val="24"/>
          <w:szCs w:val="24"/>
        </w:rPr>
        <w:t xml:space="preserve">sichtigen. Der Termin sei nicht öffentlich. Im Erörterungstermin würden die rechtzeitigen Einwendungen und Stellungnahmen erörtert. </w:t>
      </w:r>
    </w:p>
    <w:p w:rsidR="00B07E14" w:rsidRDefault="002659A4" w:rsidP="004C595F">
      <w:pPr>
        <w:pStyle w:val="StandardWeb"/>
        <w:spacing w:before="0" w:beforeAutospacing="0" w:after="240" w:afterAutospacing="0" w:line="360" w:lineRule="exact"/>
        <w:jc w:val="both"/>
        <w:rPr>
          <w:rFonts w:ascii="Arial" w:hAnsi="Arial"/>
        </w:rPr>
      </w:pPr>
      <w:r>
        <w:rPr>
          <w:rFonts w:ascii="Arial" w:hAnsi="Arial"/>
        </w:rPr>
        <w:lastRenderedPageBreak/>
        <w:t>Sie</w:t>
      </w:r>
      <w:r w:rsidR="00590259">
        <w:rPr>
          <w:rFonts w:ascii="Arial" w:hAnsi="Arial"/>
        </w:rPr>
        <w:t xml:space="preserve"> </w:t>
      </w:r>
      <w:r w:rsidR="00627458">
        <w:rPr>
          <w:rFonts w:ascii="Arial" w:hAnsi="Arial"/>
        </w:rPr>
        <w:t>legt</w:t>
      </w:r>
      <w:r w:rsidR="00763951" w:rsidRPr="00011451">
        <w:rPr>
          <w:rFonts w:ascii="Arial" w:hAnsi="Arial"/>
        </w:rPr>
        <w:t xml:space="preserve"> dar, dass die </w:t>
      </w:r>
      <w:r w:rsidR="00290EF9" w:rsidRPr="00290EF9">
        <w:rPr>
          <w:rFonts w:ascii="Arial" w:hAnsi="Arial"/>
        </w:rPr>
        <w:t xml:space="preserve">WENA </w:t>
      </w:r>
      <w:r w:rsidR="00311ECE">
        <w:rPr>
          <w:rFonts w:ascii="Arial" w:hAnsi="Arial"/>
        </w:rPr>
        <w:t>-</w:t>
      </w:r>
      <w:r w:rsidR="00290EF9" w:rsidRPr="00290EF9">
        <w:rPr>
          <w:rFonts w:ascii="Arial" w:hAnsi="Arial"/>
        </w:rPr>
        <w:t xml:space="preserve"> Westricher Natursteinvertrieb GmbH &amp; Co. KG</w:t>
      </w:r>
      <w:r w:rsidR="00FE27A6" w:rsidRPr="00011451">
        <w:rPr>
          <w:rFonts w:ascii="Arial" w:hAnsi="Arial"/>
        </w:rPr>
        <w:t xml:space="preserve">, mit Sitz in </w:t>
      </w:r>
      <w:r w:rsidR="00290EF9">
        <w:rPr>
          <w:rFonts w:ascii="Arial" w:hAnsi="Arial"/>
        </w:rPr>
        <w:t>Thallichtenberg</w:t>
      </w:r>
      <w:r w:rsidR="00763951" w:rsidRPr="00011451">
        <w:rPr>
          <w:rFonts w:ascii="Arial" w:hAnsi="Arial"/>
        </w:rPr>
        <w:t xml:space="preserve">, </w:t>
      </w:r>
      <w:r w:rsidR="00773B78" w:rsidRPr="00011451">
        <w:rPr>
          <w:rFonts w:ascii="Arial" w:hAnsi="Arial"/>
        </w:rPr>
        <w:t>mit Schr</w:t>
      </w:r>
      <w:r w:rsidR="00FE27A6" w:rsidRPr="00011451">
        <w:rPr>
          <w:rFonts w:ascii="Arial" w:hAnsi="Arial"/>
        </w:rPr>
        <w:t>e</w:t>
      </w:r>
      <w:r w:rsidR="00773B78" w:rsidRPr="00011451">
        <w:rPr>
          <w:rFonts w:ascii="Arial" w:hAnsi="Arial"/>
        </w:rPr>
        <w:t>i</w:t>
      </w:r>
      <w:r w:rsidR="00FE27A6" w:rsidRPr="00011451">
        <w:rPr>
          <w:rFonts w:ascii="Arial" w:hAnsi="Arial"/>
        </w:rPr>
        <w:t xml:space="preserve">ben vom </w:t>
      </w:r>
      <w:r w:rsidR="000B4210">
        <w:rPr>
          <w:rFonts w:ascii="Arial" w:hAnsi="Arial"/>
        </w:rPr>
        <w:t>25</w:t>
      </w:r>
      <w:r w:rsidR="00FE27A6" w:rsidRPr="00011451">
        <w:rPr>
          <w:rFonts w:ascii="Arial" w:hAnsi="Arial"/>
        </w:rPr>
        <w:t>.0</w:t>
      </w:r>
      <w:r w:rsidR="000B4210">
        <w:rPr>
          <w:rFonts w:ascii="Arial" w:hAnsi="Arial"/>
        </w:rPr>
        <w:t>4</w:t>
      </w:r>
      <w:r w:rsidR="00FE27A6" w:rsidRPr="00011451">
        <w:rPr>
          <w:rFonts w:ascii="Arial" w:hAnsi="Arial"/>
        </w:rPr>
        <w:t>.20</w:t>
      </w:r>
      <w:r w:rsidR="00627458">
        <w:rPr>
          <w:rFonts w:ascii="Arial" w:hAnsi="Arial"/>
        </w:rPr>
        <w:t>1</w:t>
      </w:r>
      <w:r w:rsidR="000B4210">
        <w:rPr>
          <w:rFonts w:ascii="Arial" w:hAnsi="Arial"/>
        </w:rPr>
        <w:t>7</w:t>
      </w:r>
      <w:r w:rsidR="00763951" w:rsidRPr="00011451">
        <w:rPr>
          <w:rFonts w:ascii="Arial" w:hAnsi="Arial"/>
        </w:rPr>
        <w:t xml:space="preserve"> beim LGB die Zulassung des obliga</w:t>
      </w:r>
      <w:r w:rsidR="00811BC4">
        <w:rPr>
          <w:rFonts w:ascii="Arial" w:hAnsi="Arial"/>
        </w:rPr>
        <w:softHyphen/>
      </w:r>
      <w:r w:rsidR="00763951" w:rsidRPr="00011451">
        <w:rPr>
          <w:rFonts w:ascii="Arial" w:hAnsi="Arial"/>
        </w:rPr>
        <w:t xml:space="preserve">torischen Rahmenbetriebsplanes für die </w:t>
      </w:r>
      <w:r w:rsidR="004A7314" w:rsidRPr="004A7314">
        <w:rPr>
          <w:rFonts w:ascii="Arial" w:hAnsi="Arial"/>
        </w:rPr>
        <w:t>„Zusammenlegung der Tagebaue Niederberg und Pfeffelbach“</w:t>
      </w:r>
      <w:r w:rsidR="00763951" w:rsidRPr="00011451">
        <w:rPr>
          <w:rFonts w:ascii="Arial" w:hAnsi="Arial"/>
        </w:rPr>
        <w:t xml:space="preserve"> </w:t>
      </w:r>
      <w:r w:rsidR="00B07E14" w:rsidRPr="00011451">
        <w:rPr>
          <w:rFonts w:ascii="Arial" w:hAnsi="Arial"/>
        </w:rPr>
        <w:t>gemäß § 52</w:t>
      </w:r>
      <w:r w:rsidR="00655382" w:rsidRPr="00011451">
        <w:rPr>
          <w:rFonts w:ascii="Arial" w:hAnsi="Arial"/>
        </w:rPr>
        <w:t> </w:t>
      </w:r>
      <w:r w:rsidR="00FE27A6" w:rsidRPr="00011451">
        <w:rPr>
          <w:rFonts w:ascii="Arial" w:hAnsi="Arial"/>
        </w:rPr>
        <w:t>Abs.</w:t>
      </w:r>
      <w:r w:rsidR="00B07E14" w:rsidRPr="00011451">
        <w:rPr>
          <w:rFonts w:ascii="Arial" w:hAnsi="Arial"/>
        </w:rPr>
        <w:t> </w:t>
      </w:r>
      <w:r w:rsidR="00FE27A6" w:rsidRPr="00011451">
        <w:rPr>
          <w:rFonts w:ascii="Arial" w:hAnsi="Arial"/>
        </w:rPr>
        <w:t>2a BBergG</w:t>
      </w:r>
      <w:r w:rsidR="00566E88">
        <w:rPr>
          <w:rFonts w:ascii="Arial" w:hAnsi="Arial"/>
        </w:rPr>
        <w:t> a. F.</w:t>
      </w:r>
      <w:r w:rsidR="00FE27A6" w:rsidRPr="00011451">
        <w:rPr>
          <w:rFonts w:ascii="Arial" w:hAnsi="Arial"/>
        </w:rPr>
        <w:t xml:space="preserve"> beantragt ha</w:t>
      </w:r>
      <w:r w:rsidR="00590259">
        <w:rPr>
          <w:rFonts w:ascii="Arial" w:hAnsi="Arial"/>
        </w:rPr>
        <w:t>be</w:t>
      </w:r>
      <w:r w:rsidR="00763951" w:rsidRPr="00011451">
        <w:rPr>
          <w:rFonts w:ascii="Arial" w:hAnsi="Arial"/>
        </w:rPr>
        <w:t>.</w:t>
      </w:r>
    </w:p>
    <w:p w:rsidR="00627458" w:rsidRDefault="00627458" w:rsidP="004C595F">
      <w:pPr>
        <w:pStyle w:val="StandardWeb"/>
        <w:spacing w:before="0" w:beforeAutospacing="0" w:after="240" w:afterAutospacing="0" w:line="360" w:lineRule="exact"/>
        <w:jc w:val="both"/>
        <w:rPr>
          <w:rFonts w:ascii="Arial" w:hAnsi="Arial"/>
        </w:rPr>
      </w:pPr>
      <w:r>
        <w:rPr>
          <w:rFonts w:ascii="Arial" w:hAnsi="Arial"/>
        </w:rPr>
        <w:t xml:space="preserve">Im Vorfeld </w:t>
      </w:r>
      <w:r w:rsidR="00590259">
        <w:rPr>
          <w:rFonts w:ascii="Arial" w:hAnsi="Arial"/>
        </w:rPr>
        <w:t xml:space="preserve">sei </w:t>
      </w:r>
      <w:r>
        <w:rPr>
          <w:rFonts w:ascii="Arial" w:hAnsi="Arial"/>
        </w:rPr>
        <w:t xml:space="preserve">am </w:t>
      </w:r>
      <w:r w:rsidR="000B4210">
        <w:rPr>
          <w:rFonts w:ascii="Arial" w:hAnsi="Arial"/>
        </w:rPr>
        <w:t>26.09.2012</w:t>
      </w:r>
      <w:r>
        <w:rPr>
          <w:rFonts w:ascii="Arial" w:hAnsi="Arial"/>
        </w:rPr>
        <w:t xml:space="preserve"> auf Einladung des LGB</w:t>
      </w:r>
      <w:r w:rsidR="002C0604">
        <w:rPr>
          <w:rFonts w:ascii="Arial" w:hAnsi="Arial"/>
        </w:rPr>
        <w:t>s</w:t>
      </w:r>
      <w:r>
        <w:rPr>
          <w:rFonts w:ascii="Arial" w:hAnsi="Arial"/>
        </w:rPr>
        <w:t xml:space="preserve"> ein Scoping-Termin durchge</w:t>
      </w:r>
      <w:r w:rsidR="00811BC4">
        <w:rPr>
          <w:rFonts w:ascii="Arial" w:hAnsi="Arial"/>
        </w:rPr>
        <w:softHyphen/>
      </w:r>
      <w:r>
        <w:rPr>
          <w:rFonts w:ascii="Arial" w:hAnsi="Arial"/>
        </w:rPr>
        <w:t>führt</w:t>
      </w:r>
      <w:r w:rsidR="00590259">
        <w:rPr>
          <w:rFonts w:ascii="Arial" w:hAnsi="Arial"/>
        </w:rPr>
        <w:t xml:space="preserve"> worden</w:t>
      </w:r>
      <w:r>
        <w:rPr>
          <w:rFonts w:ascii="Arial" w:hAnsi="Arial"/>
        </w:rPr>
        <w:t xml:space="preserve">, um den Umfang der Umweltverträglichkeitsstudie (UVS) festzulegen, die als unselbstständiger Teil des </w:t>
      </w:r>
      <w:r w:rsidR="00930A59">
        <w:rPr>
          <w:rFonts w:ascii="Arial" w:hAnsi="Arial"/>
        </w:rPr>
        <w:t xml:space="preserve">inzwischen erstellten </w:t>
      </w:r>
      <w:r>
        <w:rPr>
          <w:rFonts w:ascii="Arial" w:hAnsi="Arial"/>
        </w:rPr>
        <w:t>obligatorischen Rahmenbetriebs</w:t>
      </w:r>
      <w:r w:rsidR="00811BC4">
        <w:rPr>
          <w:rFonts w:ascii="Arial" w:hAnsi="Arial"/>
        </w:rPr>
        <w:softHyphen/>
      </w:r>
      <w:r>
        <w:rPr>
          <w:rFonts w:ascii="Arial" w:hAnsi="Arial"/>
        </w:rPr>
        <w:t>plan</w:t>
      </w:r>
      <w:r w:rsidR="00811BC4">
        <w:rPr>
          <w:rFonts w:ascii="Arial" w:hAnsi="Arial"/>
        </w:rPr>
        <w:t>s</w:t>
      </w:r>
      <w:r>
        <w:rPr>
          <w:rFonts w:ascii="Arial" w:hAnsi="Arial"/>
        </w:rPr>
        <w:t xml:space="preserve"> zu erarbeiten </w:t>
      </w:r>
      <w:r w:rsidR="00930A59">
        <w:rPr>
          <w:rFonts w:ascii="Arial" w:hAnsi="Arial"/>
        </w:rPr>
        <w:t>war.</w:t>
      </w:r>
      <w:r w:rsidR="00621B98">
        <w:rPr>
          <w:rFonts w:ascii="Arial" w:hAnsi="Arial"/>
        </w:rPr>
        <w:t xml:space="preserve"> Vor Verfassen und Einreichen des Rahmenbetriebsplanes</w:t>
      </w:r>
      <w:r w:rsidR="000B4210">
        <w:rPr>
          <w:rFonts w:ascii="Arial" w:hAnsi="Arial"/>
        </w:rPr>
        <w:t xml:space="preserve"> </w:t>
      </w:r>
      <w:r w:rsidR="002659A4">
        <w:rPr>
          <w:rFonts w:ascii="Arial" w:hAnsi="Arial"/>
        </w:rPr>
        <w:t xml:space="preserve">sei </w:t>
      </w:r>
      <w:r w:rsidR="000B4210">
        <w:rPr>
          <w:rFonts w:ascii="Arial" w:hAnsi="Arial"/>
        </w:rPr>
        <w:t xml:space="preserve">am 14.07.2016 </w:t>
      </w:r>
      <w:r w:rsidR="000B4210" w:rsidRPr="000B4210">
        <w:rPr>
          <w:rFonts w:ascii="Arial" w:hAnsi="Arial"/>
        </w:rPr>
        <w:t xml:space="preserve">auf Einladung des LGBs ein </w:t>
      </w:r>
      <w:r w:rsidR="000B4210">
        <w:rPr>
          <w:rFonts w:ascii="Arial" w:hAnsi="Arial"/>
        </w:rPr>
        <w:t>weiterer</w:t>
      </w:r>
      <w:r w:rsidR="000B4210" w:rsidRPr="000B4210">
        <w:rPr>
          <w:rFonts w:ascii="Arial" w:hAnsi="Arial"/>
        </w:rPr>
        <w:t xml:space="preserve"> Scoping - Termin durchgeführt</w:t>
      </w:r>
      <w:r w:rsidR="002659A4">
        <w:rPr>
          <w:rFonts w:ascii="Arial" w:hAnsi="Arial"/>
        </w:rPr>
        <w:t xml:space="preserve"> worden</w:t>
      </w:r>
      <w:r w:rsidR="00044763">
        <w:rPr>
          <w:rFonts w:ascii="Arial" w:hAnsi="Arial"/>
        </w:rPr>
        <w:t xml:space="preserve">, da </w:t>
      </w:r>
      <w:r w:rsidR="000B4210">
        <w:rPr>
          <w:rFonts w:ascii="Arial" w:hAnsi="Arial"/>
        </w:rPr>
        <w:t>auf Grund der bergbaulichen</w:t>
      </w:r>
      <w:r w:rsidR="00044763">
        <w:rPr>
          <w:rFonts w:ascii="Arial" w:hAnsi="Arial"/>
        </w:rPr>
        <w:t xml:space="preserve"> bzw. betrieblichen</w:t>
      </w:r>
      <w:r w:rsidR="000B4210">
        <w:rPr>
          <w:rFonts w:ascii="Arial" w:hAnsi="Arial"/>
        </w:rPr>
        <w:t xml:space="preserve"> Planungen </w:t>
      </w:r>
      <w:r w:rsidR="000A19F7">
        <w:rPr>
          <w:rFonts w:ascii="Arial" w:hAnsi="Arial"/>
        </w:rPr>
        <w:t>der Antrag</w:t>
      </w:r>
      <w:r w:rsidR="00811BC4">
        <w:rPr>
          <w:rFonts w:ascii="Arial" w:hAnsi="Arial"/>
        </w:rPr>
        <w:softHyphen/>
      </w:r>
      <w:r w:rsidR="000A19F7">
        <w:rPr>
          <w:rFonts w:ascii="Arial" w:hAnsi="Arial"/>
        </w:rPr>
        <w:t xml:space="preserve">stellerin </w:t>
      </w:r>
      <w:r w:rsidR="000B4210">
        <w:rPr>
          <w:rFonts w:ascii="Arial" w:hAnsi="Arial"/>
        </w:rPr>
        <w:t>im Rahmen der Aufstellung des Rahmenbetriebsplan</w:t>
      </w:r>
      <w:r w:rsidR="00B44C02">
        <w:rPr>
          <w:rFonts w:ascii="Arial" w:hAnsi="Arial"/>
        </w:rPr>
        <w:t>s</w:t>
      </w:r>
      <w:r w:rsidR="00044763">
        <w:rPr>
          <w:rFonts w:ascii="Arial" w:hAnsi="Arial"/>
        </w:rPr>
        <w:t xml:space="preserve"> eine Erweiterung der Gewinnungsfläche auf</w:t>
      </w:r>
      <w:r w:rsidR="00B44C02">
        <w:rPr>
          <w:rFonts w:ascii="Arial" w:hAnsi="Arial"/>
        </w:rPr>
        <w:t xml:space="preserve"> insgesamt </w:t>
      </w:r>
      <w:r w:rsidR="00621B98">
        <w:rPr>
          <w:rFonts w:ascii="Arial" w:hAnsi="Arial"/>
        </w:rPr>
        <w:t xml:space="preserve">ca. </w:t>
      </w:r>
      <w:r w:rsidR="00B44C02">
        <w:rPr>
          <w:rFonts w:ascii="Arial" w:hAnsi="Arial"/>
        </w:rPr>
        <w:t>11 ha beantragt werden soll</w:t>
      </w:r>
      <w:r w:rsidR="00621B98">
        <w:rPr>
          <w:rFonts w:ascii="Arial" w:hAnsi="Arial"/>
        </w:rPr>
        <w:t>te</w:t>
      </w:r>
      <w:r w:rsidR="00044763">
        <w:rPr>
          <w:rFonts w:ascii="Arial" w:hAnsi="Arial"/>
        </w:rPr>
        <w:t xml:space="preserve"> und sich somit die Gewinnungsfläche</w:t>
      </w:r>
      <w:r w:rsidR="000A19F7">
        <w:rPr>
          <w:rFonts w:ascii="Arial" w:hAnsi="Arial"/>
        </w:rPr>
        <w:t xml:space="preserve"> von</w:t>
      </w:r>
      <w:r w:rsidR="00044763">
        <w:rPr>
          <w:rFonts w:ascii="Arial" w:hAnsi="Arial"/>
        </w:rPr>
        <w:t xml:space="preserve"> 6</w:t>
      </w:r>
      <w:r w:rsidR="00B44C02">
        <w:rPr>
          <w:rFonts w:ascii="Arial" w:hAnsi="Arial"/>
        </w:rPr>
        <w:t>,9 ha um ca. 4 ha vergrößer</w:t>
      </w:r>
      <w:r w:rsidR="002659A4">
        <w:rPr>
          <w:rFonts w:ascii="Arial" w:hAnsi="Arial"/>
        </w:rPr>
        <w:t>n würde</w:t>
      </w:r>
      <w:r w:rsidR="00044763">
        <w:rPr>
          <w:rFonts w:ascii="Arial" w:hAnsi="Arial"/>
        </w:rPr>
        <w:t>.</w:t>
      </w:r>
    </w:p>
    <w:p w:rsidR="0021673F" w:rsidRDefault="00480FB5" w:rsidP="004C595F">
      <w:pPr>
        <w:pStyle w:val="StandardWeb"/>
        <w:spacing w:before="0" w:beforeAutospacing="0" w:after="240" w:afterAutospacing="0" w:line="360" w:lineRule="exact"/>
        <w:jc w:val="both"/>
        <w:rPr>
          <w:rFonts w:ascii="Arial" w:hAnsi="Arial"/>
        </w:rPr>
      </w:pPr>
      <w:r>
        <w:rPr>
          <w:rFonts w:ascii="Arial" w:hAnsi="Arial"/>
        </w:rPr>
        <w:t xml:space="preserve">Für das bergbauliche Vorhaben </w:t>
      </w:r>
      <w:r w:rsidR="00590259">
        <w:rPr>
          <w:rFonts w:ascii="Arial" w:hAnsi="Arial"/>
        </w:rPr>
        <w:t>sei</w:t>
      </w:r>
      <w:r w:rsidR="00FC5533" w:rsidRPr="00B07E14">
        <w:rPr>
          <w:rFonts w:ascii="Arial" w:hAnsi="Arial"/>
        </w:rPr>
        <w:t xml:space="preserve"> nach Maßgabe </w:t>
      </w:r>
      <w:r w:rsidR="00044763">
        <w:rPr>
          <w:rFonts w:ascii="Arial" w:hAnsi="Arial"/>
        </w:rPr>
        <w:t xml:space="preserve">des </w:t>
      </w:r>
      <w:r w:rsidR="0021673F">
        <w:rPr>
          <w:rFonts w:ascii="Arial" w:hAnsi="Arial"/>
        </w:rPr>
        <w:t xml:space="preserve">§ 57 c BBergG i. V. m. </w:t>
      </w:r>
      <w:r w:rsidR="00044763">
        <w:rPr>
          <w:rFonts w:ascii="Arial" w:hAnsi="Arial"/>
        </w:rPr>
        <w:t>§ 1 Nr. 1 b Doppelbuch</w:t>
      </w:r>
      <w:r>
        <w:rPr>
          <w:rFonts w:ascii="Arial" w:hAnsi="Arial"/>
        </w:rPr>
        <w:softHyphen/>
      </w:r>
      <w:r w:rsidR="00044763">
        <w:rPr>
          <w:rFonts w:ascii="Arial" w:hAnsi="Arial"/>
        </w:rPr>
        <w:t>stabe</w:t>
      </w:r>
      <w:r w:rsidR="00FC5533">
        <w:rPr>
          <w:rFonts w:ascii="Arial" w:hAnsi="Arial"/>
        </w:rPr>
        <w:t> </w:t>
      </w:r>
      <w:r w:rsidR="00044763">
        <w:rPr>
          <w:rFonts w:ascii="Arial" w:hAnsi="Arial"/>
        </w:rPr>
        <w:t>dd</w:t>
      </w:r>
      <w:r w:rsidR="00FC5533">
        <w:rPr>
          <w:rFonts w:ascii="Arial" w:hAnsi="Arial"/>
        </w:rPr>
        <w:t>)</w:t>
      </w:r>
      <w:r w:rsidR="00FC5533" w:rsidRPr="00B07E14">
        <w:rPr>
          <w:rFonts w:ascii="Arial" w:hAnsi="Arial"/>
        </w:rPr>
        <w:t xml:space="preserve"> UVP</w:t>
      </w:r>
      <w:r w:rsidR="00FC5533">
        <w:rPr>
          <w:rFonts w:ascii="Arial" w:hAnsi="Arial"/>
        </w:rPr>
        <w:t> </w:t>
      </w:r>
      <w:r w:rsidR="00FC5533">
        <w:rPr>
          <w:rFonts w:ascii="Arial" w:hAnsi="Arial"/>
        </w:rPr>
        <w:noBreakHyphen/>
        <w:t> V </w:t>
      </w:r>
      <w:r w:rsidR="00FC5533" w:rsidRPr="00B07E14">
        <w:rPr>
          <w:rFonts w:ascii="Arial" w:hAnsi="Arial"/>
        </w:rPr>
        <w:t xml:space="preserve">Bergbau </w:t>
      </w:r>
      <w:r>
        <w:rPr>
          <w:rFonts w:ascii="Arial" w:hAnsi="Arial"/>
        </w:rPr>
        <w:t xml:space="preserve">eine allgemeine Vorprüfung des Einzelfalls nach § 3 c UVPG a. F. durchzuführen, </w:t>
      </w:r>
      <w:r w:rsidR="00B16BB6">
        <w:rPr>
          <w:rFonts w:ascii="Arial" w:hAnsi="Arial"/>
        </w:rPr>
        <w:t xml:space="preserve">da das Erweiterungsgebiet mit einer vorgesehenen </w:t>
      </w:r>
      <w:r w:rsidR="00AC158D">
        <w:rPr>
          <w:rFonts w:ascii="Arial" w:hAnsi="Arial"/>
        </w:rPr>
        <w:t>Gewinnungs</w:t>
      </w:r>
      <w:r w:rsidR="00B16BB6">
        <w:rPr>
          <w:rFonts w:ascii="Arial" w:hAnsi="Arial"/>
        </w:rPr>
        <w:t>fläche</w:t>
      </w:r>
      <w:r w:rsidR="00B16BB6" w:rsidRPr="00011451">
        <w:rPr>
          <w:rFonts w:ascii="Arial" w:hAnsi="Arial"/>
        </w:rPr>
        <w:t xml:space="preserve"> </w:t>
      </w:r>
      <w:r w:rsidR="00AC158D">
        <w:rPr>
          <w:rFonts w:ascii="Arial" w:hAnsi="Arial"/>
        </w:rPr>
        <w:t>von 11</w:t>
      </w:r>
      <w:r w:rsidR="00B16BB6">
        <w:rPr>
          <w:rFonts w:ascii="Arial" w:hAnsi="Arial"/>
        </w:rPr>
        <w:t xml:space="preserve"> ha größer als </w:t>
      </w:r>
      <w:r w:rsidR="00AC158D">
        <w:rPr>
          <w:rFonts w:ascii="Arial" w:hAnsi="Arial"/>
        </w:rPr>
        <w:t>10</w:t>
      </w:r>
      <w:r w:rsidR="00B16BB6">
        <w:rPr>
          <w:rFonts w:ascii="Arial" w:hAnsi="Arial"/>
        </w:rPr>
        <w:t xml:space="preserve"> ha </w:t>
      </w:r>
      <w:r w:rsidR="00AC158D">
        <w:rPr>
          <w:rFonts w:ascii="Arial" w:hAnsi="Arial"/>
        </w:rPr>
        <w:t xml:space="preserve">und kleiner 25 ha </w:t>
      </w:r>
      <w:r w:rsidR="00590259">
        <w:rPr>
          <w:rFonts w:ascii="Arial" w:hAnsi="Arial"/>
        </w:rPr>
        <w:t>sei</w:t>
      </w:r>
      <w:r w:rsidR="00FC5533" w:rsidRPr="00B07E14">
        <w:rPr>
          <w:rFonts w:ascii="Arial" w:hAnsi="Arial"/>
        </w:rPr>
        <w:t>.</w:t>
      </w:r>
      <w:r w:rsidR="00AC158D">
        <w:rPr>
          <w:rFonts w:ascii="Arial" w:hAnsi="Arial"/>
        </w:rPr>
        <w:t xml:space="preserve"> Diese Vorprüfung </w:t>
      </w:r>
      <w:r w:rsidR="00590259">
        <w:rPr>
          <w:rFonts w:ascii="Arial" w:hAnsi="Arial"/>
        </w:rPr>
        <w:t>habe ergeben</w:t>
      </w:r>
      <w:r w:rsidR="00AC158D">
        <w:rPr>
          <w:rFonts w:ascii="Arial" w:hAnsi="Arial"/>
        </w:rPr>
        <w:t xml:space="preserve">, dass </w:t>
      </w:r>
      <w:r>
        <w:rPr>
          <w:rFonts w:ascii="Arial" w:hAnsi="Arial"/>
        </w:rPr>
        <w:t xml:space="preserve">das Vorhaben </w:t>
      </w:r>
      <w:r w:rsidRPr="00B07E14">
        <w:rPr>
          <w:rFonts w:ascii="Arial" w:hAnsi="Arial"/>
        </w:rPr>
        <w:t>planfeststellungsbedürftig</w:t>
      </w:r>
      <w:r>
        <w:rPr>
          <w:rFonts w:ascii="Arial" w:hAnsi="Arial"/>
        </w:rPr>
        <w:t xml:space="preserve"> </w:t>
      </w:r>
      <w:r w:rsidR="00590259">
        <w:rPr>
          <w:rFonts w:ascii="Arial" w:hAnsi="Arial"/>
        </w:rPr>
        <w:t>sei</w:t>
      </w:r>
      <w:r>
        <w:rPr>
          <w:rFonts w:ascii="Arial" w:hAnsi="Arial"/>
        </w:rPr>
        <w:t>.</w:t>
      </w:r>
    </w:p>
    <w:p w:rsidR="00FC5533" w:rsidRDefault="005D2C23" w:rsidP="004C595F">
      <w:pPr>
        <w:pStyle w:val="StandardWeb"/>
        <w:spacing w:before="0" w:beforeAutospacing="0" w:after="240" w:afterAutospacing="0" w:line="360" w:lineRule="exact"/>
        <w:jc w:val="both"/>
        <w:rPr>
          <w:rFonts w:ascii="Arial" w:hAnsi="Arial"/>
        </w:rPr>
      </w:pPr>
      <w:r>
        <w:rPr>
          <w:rFonts w:ascii="Arial" w:hAnsi="Arial"/>
        </w:rPr>
        <w:t>Zudem s</w:t>
      </w:r>
      <w:r w:rsidR="00590259">
        <w:rPr>
          <w:rFonts w:ascii="Arial" w:hAnsi="Arial"/>
        </w:rPr>
        <w:t>eien</w:t>
      </w:r>
      <w:r>
        <w:rPr>
          <w:rFonts w:ascii="Arial" w:hAnsi="Arial"/>
        </w:rPr>
        <w:t xml:space="preserve"> im Bereich der Rahmenbetriebsplanfläche „Niederberg-Pfeffelbach“ nach 1988 unter Einbeziehung der geplanten Rodungsfläche mehr als 10 ha durch die Rodungsmaßnahmen betroffen. Demnach best</w:t>
      </w:r>
      <w:r w:rsidR="00590259">
        <w:rPr>
          <w:rFonts w:ascii="Arial" w:hAnsi="Arial"/>
        </w:rPr>
        <w:t>ünde</w:t>
      </w:r>
      <w:r>
        <w:rPr>
          <w:rFonts w:ascii="Arial" w:hAnsi="Arial"/>
        </w:rPr>
        <w:t xml:space="preserve"> gem. § 1 Nr. 9 UVP-V-Bergbau i. V. m. Anlage 1 Nr. 17.2.1 UVPG</w:t>
      </w:r>
      <w:r w:rsidR="002659A4">
        <w:rPr>
          <w:rStyle w:val="Funotenzeichen"/>
          <w:rFonts w:ascii="Arial" w:hAnsi="Arial"/>
        </w:rPr>
        <w:footnoteReference w:id="1"/>
      </w:r>
      <w:r>
        <w:rPr>
          <w:rFonts w:ascii="Arial" w:hAnsi="Arial"/>
        </w:rPr>
        <w:t>; §§ 3 ff. UVPG a. F</w:t>
      </w:r>
      <w:r w:rsidR="00A13040">
        <w:rPr>
          <w:rStyle w:val="Funotenzeichen"/>
          <w:rFonts w:ascii="Arial" w:hAnsi="Arial"/>
        </w:rPr>
        <w:footnoteReference w:id="2"/>
      </w:r>
      <w:r>
        <w:rPr>
          <w:rFonts w:ascii="Arial" w:hAnsi="Arial"/>
        </w:rPr>
        <w:t>. die Notwendigkeit zur Umwelt</w:t>
      </w:r>
      <w:r w:rsidR="004D1B1F">
        <w:rPr>
          <w:rFonts w:ascii="Arial" w:hAnsi="Arial"/>
        </w:rPr>
        <w:softHyphen/>
      </w:r>
      <w:r>
        <w:rPr>
          <w:rFonts w:ascii="Arial" w:hAnsi="Arial"/>
        </w:rPr>
        <w:t>ver</w:t>
      </w:r>
      <w:r w:rsidR="00811BC4">
        <w:rPr>
          <w:rFonts w:ascii="Arial" w:hAnsi="Arial"/>
        </w:rPr>
        <w:softHyphen/>
      </w:r>
      <w:r>
        <w:rPr>
          <w:rFonts w:ascii="Arial" w:hAnsi="Arial"/>
        </w:rPr>
        <w:t>träglichkeitsprüfung.</w:t>
      </w:r>
    </w:p>
    <w:p w:rsidR="0021673F" w:rsidRDefault="0021673F" w:rsidP="004C595F">
      <w:pPr>
        <w:pStyle w:val="StandardWeb"/>
        <w:spacing w:before="0" w:beforeAutospacing="0" w:after="240" w:afterAutospacing="0" w:line="360" w:lineRule="exact"/>
        <w:jc w:val="both"/>
        <w:rPr>
          <w:rFonts w:ascii="Arial" w:hAnsi="Arial"/>
        </w:rPr>
      </w:pPr>
      <w:r w:rsidRPr="00011451">
        <w:rPr>
          <w:rFonts w:ascii="Arial" w:hAnsi="Arial"/>
        </w:rPr>
        <w:t>Für die Zulassung</w:t>
      </w:r>
      <w:r>
        <w:rPr>
          <w:rFonts w:ascii="Arial" w:hAnsi="Arial"/>
        </w:rPr>
        <w:t xml:space="preserve"> der</w:t>
      </w:r>
      <w:r w:rsidRPr="00011451">
        <w:rPr>
          <w:rFonts w:ascii="Arial" w:hAnsi="Arial"/>
        </w:rPr>
        <w:t xml:space="preserve"> Änderungen </w:t>
      </w:r>
      <w:r>
        <w:rPr>
          <w:rFonts w:ascii="Arial" w:hAnsi="Arial"/>
        </w:rPr>
        <w:t>und der Tatsache, dass mehr als 10ha gerodet w</w:t>
      </w:r>
      <w:r w:rsidR="00590259">
        <w:rPr>
          <w:rFonts w:ascii="Arial" w:hAnsi="Arial"/>
        </w:rPr>
        <w:t>erde</w:t>
      </w:r>
      <w:r>
        <w:rPr>
          <w:rFonts w:ascii="Arial" w:hAnsi="Arial"/>
        </w:rPr>
        <w:t xml:space="preserve">, </w:t>
      </w:r>
      <w:r w:rsidR="00590259">
        <w:rPr>
          <w:rFonts w:ascii="Arial" w:hAnsi="Arial"/>
        </w:rPr>
        <w:t>sei</w:t>
      </w:r>
      <w:r w:rsidRPr="00011451">
        <w:rPr>
          <w:rFonts w:ascii="Arial" w:hAnsi="Arial"/>
        </w:rPr>
        <w:t xml:space="preserve"> die Durchführung eines bergrechtlichen Planfeststellungsverfahrens nach </w:t>
      </w:r>
      <w:r>
        <w:rPr>
          <w:rFonts w:ascii="Arial" w:hAnsi="Arial"/>
        </w:rPr>
        <w:t>§§ 171a </w:t>
      </w:r>
      <w:r w:rsidRPr="00566E88">
        <w:rPr>
          <w:rFonts w:ascii="Arial" w:hAnsi="Arial"/>
        </w:rPr>
        <w:t>BBergG</w:t>
      </w:r>
      <w:r w:rsidRPr="00566E88">
        <w:rPr>
          <w:rFonts w:ascii="Arial" w:hAnsi="Arial"/>
          <w:color w:val="FF0000"/>
          <w:vertAlign w:val="superscript"/>
          <w:lang w:val="en-US"/>
        </w:rPr>
        <w:footnoteReference w:id="3"/>
      </w:r>
      <w:r w:rsidRPr="00566E88">
        <w:rPr>
          <w:rFonts w:ascii="Arial" w:hAnsi="Arial"/>
          <w:color w:val="FF0000"/>
        </w:rPr>
        <w:t xml:space="preserve"> </w:t>
      </w:r>
      <w:r>
        <w:rPr>
          <w:rFonts w:ascii="Arial" w:hAnsi="Arial"/>
        </w:rPr>
        <w:t>i. V. </w:t>
      </w:r>
      <w:r w:rsidRPr="00566E88">
        <w:rPr>
          <w:rFonts w:ascii="Arial" w:hAnsi="Arial"/>
        </w:rPr>
        <w:t>m. 52 Abs. 2,</w:t>
      </w:r>
      <w:r w:rsidRPr="00011451">
        <w:rPr>
          <w:rFonts w:ascii="Arial" w:hAnsi="Arial"/>
        </w:rPr>
        <w:t> 57 a BBergG</w:t>
      </w:r>
      <w:r>
        <w:rPr>
          <w:rFonts w:ascii="Arial" w:hAnsi="Arial"/>
        </w:rPr>
        <w:t> a. F</w:t>
      </w:r>
      <w:r>
        <w:rPr>
          <w:rStyle w:val="Funotenzeichen"/>
          <w:rFonts w:ascii="Arial" w:hAnsi="Arial"/>
        </w:rPr>
        <w:footnoteReference w:id="4"/>
      </w:r>
      <w:r>
        <w:rPr>
          <w:rFonts w:ascii="Arial" w:hAnsi="Arial"/>
        </w:rPr>
        <w:t>.</w:t>
      </w:r>
      <w:r w:rsidRPr="00011451">
        <w:rPr>
          <w:rFonts w:ascii="Arial" w:hAnsi="Arial"/>
        </w:rPr>
        <w:t xml:space="preserve"> i. V. m. § </w:t>
      </w:r>
      <w:r>
        <w:rPr>
          <w:rFonts w:ascii="Arial" w:hAnsi="Arial"/>
        </w:rPr>
        <w:t>1 UVP-V Bergbau</w:t>
      </w:r>
      <w:r>
        <w:rPr>
          <w:rStyle w:val="Funotenzeichen"/>
          <w:rFonts w:ascii="Arial" w:hAnsi="Arial"/>
        </w:rPr>
        <w:footnoteReference w:id="5"/>
      </w:r>
      <w:r w:rsidRPr="00011451">
        <w:rPr>
          <w:rFonts w:ascii="Arial" w:hAnsi="Arial"/>
        </w:rPr>
        <w:t xml:space="preserve"> erforderlich. </w:t>
      </w:r>
    </w:p>
    <w:p w:rsidR="00763951" w:rsidRPr="00B07E14" w:rsidRDefault="00763951" w:rsidP="004C595F">
      <w:pPr>
        <w:pStyle w:val="StandardWeb"/>
        <w:spacing w:before="0" w:beforeAutospacing="0" w:after="240" w:afterAutospacing="0" w:line="360" w:lineRule="exact"/>
        <w:jc w:val="both"/>
        <w:rPr>
          <w:rFonts w:ascii="Arial" w:hAnsi="Arial"/>
        </w:rPr>
      </w:pPr>
      <w:r w:rsidRPr="00011451">
        <w:rPr>
          <w:rFonts w:ascii="Arial" w:hAnsi="Arial"/>
        </w:rPr>
        <w:lastRenderedPageBreak/>
        <w:t>Die</w:t>
      </w:r>
      <w:r w:rsidRPr="00B07E14">
        <w:rPr>
          <w:rFonts w:ascii="Arial" w:hAnsi="Arial"/>
        </w:rPr>
        <w:t xml:space="preserve"> </w:t>
      </w:r>
      <w:r w:rsidR="006360B7">
        <w:rPr>
          <w:rFonts w:ascii="Arial" w:hAnsi="Arial"/>
        </w:rPr>
        <w:t>Durchführung</w:t>
      </w:r>
      <w:r w:rsidRPr="00B07E14">
        <w:rPr>
          <w:rFonts w:ascii="Arial" w:hAnsi="Arial"/>
        </w:rPr>
        <w:t xml:space="preserve"> des bergrechtlichen Pla</w:t>
      </w:r>
      <w:r w:rsidR="00FE27A6" w:rsidRPr="00B07E14">
        <w:rPr>
          <w:rFonts w:ascii="Arial" w:hAnsi="Arial"/>
        </w:rPr>
        <w:t>nfeststellungsverfahrens erfolg</w:t>
      </w:r>
      <w:r w:rsidR="00590259">
        <w:rPr>
          <w:rFonts w:ascii="Arial" w:hAnsi="Arial"/>
        </w:rPr>
        <w:t>e</w:t>
      </w:r>
      <w:r w:rsidR="00FE27A6" w:rsidRPr="00B07E14">
        <w:rPr>
          <w:rFonts w:ascii="Arial" w:hAnsi="Arial"/>
        </w:rPr>
        <w:t xml:space="preserve"> auf Grund § </w:t>
      </w:r>
      <w:r w:rsidRPr="00B07E14">
        <w:rPr>
          <w:rFonts w:ascii="Arial" w:hAnsi="Arial"/>
        </w:rPr>
        <w:t>1</w:t>
      </w:r>
      <w:r w:rsidR="009546B3" w:rsidRPr="00B07E14">
        <w:rPr>
          <w:rFonts w:ascii="Arial" w:hAnsi="Arial"/>
        </w:rPr>
        <w:t> </w:t>
      </w:r>
      <w:r w:rsidRPr="00B07E14">
        <w:rPr>
          <w:rFonts w:ascii="Arial" w:hAnsi="Arial"/>
        </w:rPr>
        <w:t xml:space="preserve">des Landesgesetzes für das Verwaltungsverfahren </w:t>
      </w:r>
      <w:r w:rsidR="00CE4DA4" w:rsidRPr="00B07E14">
        <w:rPr>
          <w:rFonts w:ascii="Arial" w:hAnsi="Arial"/>
        </w:rPr>
        <w:t>Rheinland-Pfalz</w:t>
      </w:r>
      <w:r w:rsidR="009546B3" w:rsidRPr="00B07E14">
        <w:rPr>
          <w:rFonts w:ascii="Arial" w:hAnsi="Arial"/>
        </w:rPr>
        <w:t xml:space="preserve"> </w:t>
      </w:r>
      <w:r w:rsidR="00293032" w:rsidRPr="00B07E14">
        <w:rPr>
          <w:rFonts w:ascii="Arial" w:hAnsi="Arial"/>
        </w:rPr>
        <w:t>(Landes</w:t>
      </w:r>
      <w:r w:rsidR="000A19F7">
        <w:rPr>
          <w:rFonts w:ascii="Arial" w:hAnsi="Arial"/>
        </w:rPr>
        <w:softHyphen/>
      </w:r>
      <w:r w:rsidR="00293032" w:rsidRPr="00B07E14">
        <w:rPr>
          <w:rFonts w:ascii="Arial" w:hAnsi="Arial"/>
        </w:rPr>
        <w:t>ver</w:t>
      </w:r>
      <w:r w:rsidR="00811BC4">
        <w:rPr>
          <w:rFonts w:ascii="Arial" w:hAnsi="Arial"/>
        </w:rPr>
        <w:softHyphen/>
      </w:r>
      <w:r w:rsidR="00293032" w:rsidRPr="00B07E14">
        <w:rPr>
          <w:rFonts w:ascii="Arial" w:hAnsi="Arial"/>
        </w:rPr>
        <w:t xml:space="preserve">waltungsverfahrensgesetz) </w:t>
      </w:r>
      <w:r w:rsidR="009546B3" w:rsidRPr="00B07E14">
        <w:rPr>
          <w:rFonts w:ascii="Arial" w:hAnsi="Arial"/>
        </w:rPr>
        <w:t>nach Maßgabe der §§ </w:t>
      </w:r>
      <w:r w:rsidRPr="00B07E14">
        <w:rPr>
          <w:rFonts w:ascii="Arial" w:hAnsi="Arial"/>
        </w:rPr>
        <w:t>72</w:t>
      </w:r>
      <w:r w:rsidR="009546B3" w:rsidRPr="00B07E14">
        <w:rPr>
          <w:rFonts w:ascii="Arial" w:hAnsi="Arial"/>
        </w:rPr>
        <w:t> </w:t>
      </w:r>
      <w:r w:rsidRPr="00B07E14">
        <w:rPr>
          <w:rFonts w:ascii="Arial" w:hAnsi="Arial"/>
        </w:rPr>
        <w:t>bis</w:t>
      </w:r>
      <w:r w:rsidR="009546B3" w:rsidRPr="00B07E14">
        <w:rPr>
          <w:rFonts w:ascii="Arial" w:hAnsi="Arial"/>
        </w:rPr>
        <w:t> </w:t>
      </w:r>
      <w:r w:rsidRPr="00B07E14">
        <w:rPr>
          <w:rFonts w:ascii="Arial" w:hAnsi="Arial"/>
        </w:rPr>
        <w:t>78 des VwVfG.</w:t>
      </w:r>
    </w:p>
    <w:p w:rsidR="00CE4DA4" w:rsidRPr="00011451" w:rsidRDefault="00CE4DA4" w:rsidP="004C595F">
      <w:pPr>
        <w:pStyle w:val="StandardWeb"/>
        <w:spacing w:before="0" w:beforeAutospacing="0" w:after="240" w:afterAutospacing="0" w:line="360" w:lineRule="exact"/>
        <w:jc w:val="both"/>
        <w:rPr>
          <w:rFonts w:ascii="Arial" w:hAnsi="Arial" w:cs="Arial"/>
        </w:rPr>
      </w:pPr>
      <w:r w:rsidRPr="00011451">
        <w:rPr>
          <w:rFonts w:ascii="Arial" w:hAnsi="Arial" w:cs="Arial"/>
        </w:rPr>
        <w:t xml:space="preserve">Das LGB </w:t>
      </w:r>
      <w:r w:rsidR="00A70145">
        <w:rPr>
          <w:rFonts w:ascii="Arial" w:hAnsi="Arial" w:cs="Arial"/>
        </w:rPr>
        <w:t>sei</w:t>
      </w:r>
      <w:r w:rsidR="00A70145" w:rsidRPr="00011451">
        <w:rPr>
          <w:rFonts w:ascii="Arial" w:hAnsi="Arial" w:cs="Arial"/>
        </w:rPr>
        <w:t xml:space="preserve"> </w:t>
      </w:r>
      <w:r w:rsidRPr="00011451">
        <w:rPr>
          <w:rFonts w:ascii="Arial" w:hAnsi="Arial" w:cs="Arial"/>
        </w:rPr>
        <w:t>nach § </w:t>
      </w:r>
      <w:r w:rsidR="00763951" w:rsidRPr="00011451">
        <w:rPr>
          <w:rFonts w:ascii="Arial" w:hAnsi="Arial" w:cs="Arial"/>
        </w:rPr>
        <w:t>57</w:t>
      </w:r>
      <w:r w:rsidRPr="00011451">
        <w:rPr>
          <w:rFonts w:ascii="Arial" w:hAnsi="Arial" w:cs="Arial"/>
        </w:rPr>
        <w:t> a </w:t>
      </w:r>
      <w:r w:rsidR="00763951" w:rsidRPr="00011451">
        <w:rPr>
          <w:rFonts w:ascii="Arial" w:hAnsi="Arial" w:cs="Arial"/>
        </w:rPr>
        <w:t>Abs.</w:t>
      </w:r>
      <w:r w:rsidRPr="00011451">
        <w:rPr>
          <w:rFonts w:ascii="Arial" w:hAnsi="Arial" w:cs="Arial"/>
        </w:rPr>
        <w:t> </w:t>
      </w:r>
      <w:r w:rsidR="00763951" w:rsidRPr="00011451">
        <w:rPr>
          <w:rFonts w:ascii="Arial" w:hAnsi="Arial" w:cs="Arial"/>
        </w:rPr>
        <w:t>1</w:t>
      </w:r>
      <w:r w:rsidRPr="00011451">
        <w:rPr>
          <w:rFonts w:ascii="Arial" w:hAnsi="Arial" w:cs="Arial"/>
        </w:rPr>
        <w:t> Satz 2 BBergG</w:t>
      </w:r>
      <w:r w:rsidR="00BC1115">
        <w:rPr>
          <w:rFonts w:ascii="Arial" w:hAnsi="Arial" w:cs="Arial"/>
        </w:rPr>
        <w:t> a. F.</w:t>
      </w:r>
      <w:r w:rsidRPr="00011451">
        <w:rPr>
          <w:rFonts w:ascii="Arial" w:hAnsi="Arial" w:cs="Arial"/>
        </w:rPr>
        <w:t xml:space="preserve"> i. V. m.</w:t>
      </w:r>
      <w:r w:rsidR="00763951" w:rsidRPr="00011451">
        <w:rPr>
          <w:rFonts w:ascii="Arial" w:hAnsi="Arial" w:cs="Arial"/>
        </w:rPr>
        <w:t xml:space="preserve"> der Landesverordnung über die Zuständigkeiten auf dem Gebiet des Bergrechts v</w:t>
      </w:r>
      <w:r w:rsidR="000A19F7">
        <w:rPr>
          <w:rFonts w:ascii="Arial" w:hAnsi="Arial" w:cs="Arial"/>
        </w:rPr>
        <w:t xml:space="preserve">om 12.12.2007 </w:t>
      </w:r>
      <w:r w:rsidR="00763951" w:rsidRPr="00011451">
        <w:rPr>
          <w:rFonts w:ascii="Arial" w:hAnsi="Arial" w:cs="Arial"/>
        </w:rPr>
        <w:t>die zu</w:t>
      </w:r>
      <w:r w:rsidR="00811BC4">
        <w:rPr>
          <w:rFonts w:ascii="Arial" w:hAnsi="Arial" w:cs="Arial"/>
        </w:rPr>
        <w:softHyphen/>
      </w:r>
      <w:r w:rsidR="00763951" w:rsidRPr="00011451">
        <w:rPr>
          <w:rFonts w:ascii="Arial" w:hAnsi="Arial" w:cs="Arial"/>
        </w:rPr>
        <w:t>ständige Behörde für die Ausführung des Bundesberggesetzes in Rheinland–Pfalz und somit Anhörungs</w:t>
      </w:r>
      <w:r w:rsidRPr="00011451">
        <w:rPr>
          <w:rFonts w:ascii="Arial" w:hAnsi="Arial" w:cs="Arial"/>
        </w:rPr>
        <w:t>- und Planfeststellungsbehörde.</w:t>
      </w:r>
    </w:p>
    <w:p w:rsidR="0070321C" w:rsidRPr="00011451" w:rsidRDefault="00CE4DA4" w:rsidP="004C595F">
      <w:pPr>
        <w:pStyle w:val="StandardWeb"/>
        <w:spacing w:before="0" w:beforeAutospacing="0" w:after="240" w:afterAutospacing="0" w:line="360" w:lineRule="exact"/>
        <w:jc w:val="both"/>
        <w:rPr>
          <w:rFonts w:ascii="Arial" w:hAnsi="Arial" w:cs="Arial"/>
        </w:rPr>
      </w:pPr>
      <w:r w:rsidRPr="00011451">
        <w:rPr>
          <w:rFonts w:ascii="Arial" w:hAnsi="Arial" w:cs="Arial"/>
        </w:rPr>
        <w:t xml:space="preserve">Im vorliegenden Fall </w:t>
      </w:r>
      <w:r w:rsidR="00590259">
        <w:rPr>
          <w:rFonts w:ascii="Arial" w:hAnsi="Arial" w:cs="Arial"/>
        </w:rPr>
        <w:t>sei</w:t>
      </w:r>
      <w:r w:rsidRPr="00011451">
        <w:rPr>
          <w:rFonts w:ascii="Arial" w:hAnsi="Arial" w:cs="Arial"/>
        </w:rPr>
        <w:t xml:space="preserve"> beabsichtig</w:t>
      </w:r>
      <w:r w:rsidR="00773B78" w:rsidRPr="00011451">
        <w:rPr>
          <w:rFonts w:ascii="Arial" w:hAnsi="Arial" w:cs="Arial"/>
        </w:rPr>
        <w:t>t</w:t>
      </w:r>
      <w:r w:rsidRPr="00011451">
        <w:rPr>
          <w:rFonts w:ascii="Arial" w:hAnsi="Arial" w:cs="Arial"/>
        </w:rPr>
        <w:t xml:space="preserve"> </w:t>
      </w:r>
      <w:r w:rsidR="0070321C" w:rsidRPr="00011451">
        <w:rPr>
          <w:rFonts w:ascii="Arial" w:hAnsi="Arial" w:cs="Arial"/>
        </w:rPr>
        <w:t xml:space="preserve">den grundeigenen Bodenschatz </w:t>
      </w:r>
      <w:r w:rsidR="00480FB5">
        <w:rPr>
          <w:rFonts w:ascii="Arial" w:hAnsi="Arial" w:cs="Arial"/>
        </w:rPr>
        <w:t>Feldspat</w:t>
      </w:r>
      <w:r w:rsidRPr="00011451">
        <w:rPr>
          <w:rFonts w:ascii="Arial" w:hAnsi="Arial" w:cs="Arial"/>
        </w:rPr>
        <w:t xml:space="preserve"> i. S. d. § </w:t>
      </w:r>
      <w:r w:rsidR="00480FB5">
        <w:rPr>
          <w:rFonts w:ascii="Arial" w:hAnsi="Arial" w:cs="Arial"/>
        </w:rPr>
        <w:t>3 </w:t>
      </w:r>
      <w:r w:rsidR="00763951" w:rsidRPr="00011451">
        <w:rPr>
          <w:rFonts w:ascii="Arial" w:hAnsi="Arial" w:cs="Arial"/>
        </w:rPr>
        <w:t>Abs.</w:t>
      </w:r>
      <w:r w:rsidRPr="00011451">
        <w:rPr>
          <w:rFonts w:ascii="Arial" w:hAnsi="Arial" w:cs="Arial"/>
        </w:rPr>
        <w:t> 4 Nr. 1 </w:t>
      </w:r>
      <w:r w:rsidR="00763951" w:rsidRPr="00011451">
        <w:rPr>
          <w:rFonts w:ascii="Arial" w:hAnsi="Arial" w:cs="Arial"/>
        </w:rPr>
        <w:t>BBergG</w:t>
      </w:r>
      <w:r w:rsidR="00BC1115">
        <w:rPr>
          <w:rFonts w:ascii="Arial" w:hAnsi="Arial" w:cs="Arial"/>
        </w:rPr>
        <w:t> a. F.</w:t>
      </w:r>
      <w:r w:rsidR="00763951" w:rsidRPr="00011451">
        <w:rPr>
          <w:rFonts w:ascii="Arial" w:hAnsi="Arial" w:cs="Arial"/>
        </w:rPr>
        <w:t xml:space="preserve"> </w:t>
      </w:r>
      <w:r w:rsidR="00480FB5">
        <w:rPr>
          <w:rFonts w:ascii="Arial" w:hAnsi="Arial" w:cs="Arial"/>
        </w:rPr>
        <w:t>zu gewinnen</w:t>
      </w:r>
      <w:r w:rsidR="00763951" w:rsidRPr="00011451">
        <w:rPr>
          <w:rFonts w:ascii="Arial" w:hAnsi="Arial" w:cs="Arial"/>
        </w:rPr>
        <w:t xml:space="preserve">. Das </w:t>
      </w:r>
      <w:r w:rsidR="004467EC" w:rsidRPr="00011451">
        <w:rPr>
          <w:rFonts w:ascii="Arial" w:hAnsi="Arial" w:cs="Arial"/>
        </w:rPr>
        <w:t xml:space="preserve">bergbauliche </w:t>
      </w:r>
      <w:r w:rsidRPr="00011451">
        <w:rPr>
          <w:rFonts w:ascii="Arial" w:hAnsi="Arial" w:cs="Arial"/>
        </w:rPr>
        <w:t>Vorhaben soll</w:t>
      </w:r>
      <w:r w:rsidR="0088781F">
        <w:rPr>
          <w:rFonts w:ascii="Arial" w:hAnsi="Arial" w:cs="Arial"/>
        </w:rPr>
        <w:t>e</w:t>
      </w:r>
      <w:r w:rsidRPr="00011451">
        <w:rPr>
          <w:rFonts w:ascii="Arial" w:hAnsi="Arial" w:cs="Arial"/>
        </w:rPr>
        <w:t xml:space="preserve"> im Landkreis </w:t>
      </w:r>
      <w:r w:rsidR="00480FB5">
        <w:rPr>
          <w:rFonts w:ascii="Arial" w:hAnsi="Arial" w:cs="Arial"/>
        </w:rPr>
        <w:t>Kusel</w:t>
      </w:r>
      <w:r w:rsidR="00763951" w:rsidRPr="00011451">
        <w:rPr>
          <w:rFonts w:ascii="Arial" w:hAnsi="Arial" w:cs="Arial"/>
        </w:rPr>
        <w:t xml:space="preserve"> auf de</w:t>
      </w:r>
      <w:r w:rsidR="00F257C8" w:rsidRPr="00011451">
        <w:rPr>
          <w:rFonts w:ascii="Arial" w:hAnsi="Arial" w:cs="Arial"/>
        </w:rPr>
        <w:t>m Gebiet der Verbandsg</w:t>
      </w:r>
      <w:r w:rsidR="0070321C" w:rsidRPr="00011451">
        <w:rPr>
          <w:rFonts w:ascii="Arial" w:hAnsi="Arial" w:cs="Arial"/>
        </w:rPr>
        <w:t xml:space="preserve">emeinde </w:t>
      </w:r>
      <w:r w:rsidR="00480FB5">
        <w:rPr>
          <w:rFonts w:ascii="Arial" w:hAnsi="Arial" w:cs="Arial"/>
        </w:rPr>
        <w:t>Kusel - Altenglan</w:t>
      </w:r>
      <w:r w:rsidRPr="00011451">
        <w:rPr>
          <w:rFonts w:ascii="Arial" w:hAnsi="Arial" w:cs="Arial"/>
        </w:rPr>
        <w:t xml:space="preserve"> </w:t>
      </w:r>
      <w:r w:rsidR="00763951" w:rsidRPr="00011451">
        <w:rPr>
          <w:rFonts w:ascii="Arial" w:hAnsi="Arial" w:cs="Arial"/>
        </w:rPr>
        <w:t>durchgeführt</w:t>
      </w:r>
      <w:r w:rsidRPr="00011451">
        <w:rPr>
          <w:rFonts w:ascii="Arial" w:hAnsi="Arial" w:cs="Arial"/>
        </w:rPr>
        <w:t xml:space="preserve"> werden.</w:t>
      </w:r>
      <w:r w:rsidR="00763951" w:rsidRPr="00011451">
        <w:rPr>
          <w:rFonts w:ascii="Arial" w:hAnsi="Arial" w:cs="Arial"/>
        </w:rPr>
        <w:t xml:space="preserve"> </w:t>
      </w:r>
    </w:p>
    <w:p w:rsidR="00763951" w:rsidRDefault="0088781F" w:rsidP="004C595F">
      <w:pPr>
        <w:pStyle w:val="StandardWeb"/>
        <w:spacing w:before="0" w:beforeAutospacing="0" w:after="240" w:afterAutospacing="0" w:line="360" w:lineRule="exact"/>
        <w:jc w:val="both"/>
        <w:rPr>
          <w:rFonts w:ascii="Arial" w:hAnsi="Arial" w:cs="Arial"/>
        </w:rPr>
      </w:pPr>
      <w:r w:rsidRPr="0088781F">
        <w:rPr>
          <w:rFonts w:ascii="Arial" w:hAnsi="Arial" w:cs="Arial"/>
        </w:rPr>
        <w:t>Frau Auer wies darauf hin, dass der Rahmenbetriebsplan bergrechtlich als gebundene Entscheidung ergehe, so dass bei Vorliegen der Zulassungsvoraussetzungen eine Ge</w:t>
      </w:r>
      <w:r w:rsidR="00811BC4">
        <w:rPr>
          <w:rFonts w:ascii="Arial" w:hAnsi="Arial" w:cs="Arial"/>
        </w:rPr>
        <w:softHyphen/>
      </w:r>
      <w:r w:rsidRPr="0088781F">
        <w:rPr>
          <w:rFonts w:ascii="Arial" w:hAnsi="Arial" w:cs="Arial"/>
        </w:rPr>
        <w:t>nehmigung erteilt werden müsse. Im Termin würde keine Entscheidung getroffen, da dieser nur der Erörterung diene.</w:t>
      </w:r>
      <w:r>
        <w:rPr>
          <w:rFonts w:ascii="Arial" w:hAnsi="Arial" w:cs="Arial"/>
        </w:rPr>
        <w:t xml:space="preserve"> </w:t>
      </w:r>
      <w:r w:rsidR="00763951" w:rsidRPr="00011451">
        <w:rPr>
          <w:rFonts w:ascii="Arial" w:hAnsi="Arial" w:cs="Arial"/>
        </w:rPr>
        <w:t>Die Bekanntgabe eines ggf. positiven Planfest</w:t>
      </w:r>
      <w:r w:rsidR="00811BC4">
        <w:rPr>
          <w:rFonts w:ascii="Arial" w:hAnsi="Arial" w:cs="Arial"/>
        </w:rPr>
        <w:softHyphen/>
      </w:r>
      <w:r w:rsidR="00763951" w:rsidRPr="00011451">
        <w:rPr>
          <w:rFonts w:ascii="Arial" w:hAnsi="Arial" w:cs="Arial"/>
        </w:rPr>
        <w:t>stellungsbe</w:t>
      </w:r>
      <w:r w:rsidR="00CE4DA4" w:rsidRPr="00011451">
        <w:rPr>
          <w:rFonts w:ascii="Arial" w:hAnsi="Arial" w:cs="Arial"/>
        </w:rPr>
        <w:t>schlusses erfolg</w:t>
      </w:r>
      <w:r>
        <w:rPr>
          <w:rFonts w:ascii="Arial" w:hAnsi="Arial" w:cs="Arial"/>
        </w:rPr>
        <w:t>e</w:t>
      </w:r>
      <w:r w:rsidR="00CE4DA4" w:rsidRPr="00011451">
        <w:rPr>
          <w:rFonts w:ascii="Arial" w:hAnsi="Arial" w:cs="Arial"/>
        </w:rPr>
        <w:t xml:space="preserve"> nach Maßgabe des § 74 Abs. 4 </w:t>
      </w:r>
      <w:r w:rsidR="00763951" w:rsidRPr="00011451">
        <w:rPr>
          <w:rFonts w:ascii="Arial" w:hAnsi="Arial" w:cs="Arial"/>
        </w:rPr>
        <w:t>VwVfG</w:t>
      </w:r>
      <w:r w:rsidR="0070321C" w:rsidRPr="00011451">
        <w:rPr>
          <w:rFonts w:ascii="Arial" w:hAnsi="Arial" w:cs="Arial"/>
        </w:rPr>
        <w:t xml:space="preserve"> durch Zustellung bzw. öffentliche Auslage</w:t>
      </w:r>
      <w:r w:rsidR="00763951" w:rsidRPr="00011451">
        <w:rPr>
          <w:rFonts w:ascii="Arial" w:hAnsi="Arial" w:cs="Arial"/>
        </w:rPr>
        <w:t>.</w:t>
      </w:r>
      <w:r w:rsidR="00763951" w:rsidRPr="00B07E14">
        <w:rPr>
          <w:rFonts w:ascii="Arial" w:hAnsi="Arial" w:cs="Arial"/>
        </w:rPr>
        <w:t xml:space="preserve"> </w:t>
      </w:r>
    </w:p>
    <w:p w:rsidR="00195E25" w:rsidRDefault="00195E25" w:rsidP="0078286A">
      <w:pPr>
        <w:pStyle w:val="StandardWeb"/>
        <w:spacing w:before="0" w:beforeAutospacing="0" w:after="240" w:afterAutospacing="0" w:line="360" w:lineRule="exact"/>
        <w:jc w:val="both"/>
        <w:rPr>
          <w:rFonts w:ascii="Arial" w:hAnsi="Arial"/>
        </w:rPr>
      </w:pPr>
    </w:p>
    <w:p w:rsidR="00763951" w:rsidRPr="00B07E14" w:rsidRDefault="00590259" w:rsidP="00763951">
      <w:pPr>
        <w:numPr>
          <w:ilvl w:val="0"/>
          <w:numId w:val="3"/>
        </w:numPr>
        <w:shd w:val="clear" w:color="auto" w:fill="B3B3B3"/>
        <w:overflowPunct w:val="0"/>
        <w:autoSpaceDE w:val="0"/>
        <w:autoSpaceDN w:val="0"/>
        <w:adjustRightInd w:val="0"/>
        <w:textAlignment w:val="baseline"/>
        <w:rPr>
          <w:rFonts w:cs="Arial"/>
          <w:b/>
        </w:rPr>
      </w:pPr>
      <w:r>
        <w:rPr>
          <w:rFonts w:cs="Arial"/>
          <w:b/>
        </w:rPr>
        <w:t>Vorstellung des Gesamtvorhabens</w:t>
      </w:r>
      <w:r w:rsidR="00763951" w:rsidRPr="00B07E14">
        <w:rPr>
          <w:rFonts w:cs="Arial"/>
          <w:b/>
        </w:rPr>
        <w:t xml:space="preserve"> durch die Antragstellerin</w:t>
      </w:r>
    </w:p>
    <w:p w:rsidR="00655382" w:rsidRDefault="00655382" w:rsidP="00655382">
      <w:pPr>
        <w:tabs>
          <w:tab w:val="left" w:pos="720"/>
        </w:tabs>
        <w:jc w:val="both"/>
        <w:rPr>
          <w:rFonts w:cs="Arial"/>
        </w:rPr>
      </w:pPr>
    </w:p>
    <w:p w:rsidR="00590259" w:rsidRPr="00590259" w:rsidRDefault="00590259" w:rsidP="004C595F">
      <w:pPr>
        <w:tabs>
          <w:tab w:val="left" w:pos="720"/>
        </w:tabs>
        <w:spacing w:after="240" w:line="360" w:lineRule="exact"/>
        <w:jc w:val="both"/>
        <w:rPr>
          <w:rFonts w:cs="Arial"/>
        </w:rPr>
      </w:pPr>
      <w:r w:rsidRPr="00590259">
        <w:rPr>
          <w:rFonts w:cs="Arial"/>
        </w:rPr>
        <w:t>Sodann stellte Herr Wild die Anwesenden der Vorhabenträgerin vor und erläuterte an</w:t>
      </w:r>
      <w:r w:rsidR="00811BC4">
        <w:rPr>
          <w:rFonts w:cs="Arial"/>
        </w:rPr>
        <w:softHyphen/>
      </w:r>
      <w:r w:rsidRPr="00590259">
        <w:rPr>
          <w:rFonts w:cs="Arial"/>
        </w:rPr>
        <w:t xml:space="preserve">hand einer Präsentation das Vorhaben. Die gezeigte Präsentation ist </w:t>
      </w:r>
      <w:r w:rsidRPr="00590259">
        <w:rPr>
          <w:rFonts w:cs="Arial"/>
          <w:b/>
          <w:bCs/>
        </w:rPr>
        <w:t>Anlage 1</w:t>
      </w:r>
      <w:r w:rsidRPr="00590259">
        <w:rPr>
          <w:rFonts w:cs="Arial"/>
        </w:rPr>
        <w:t xml:space="preserve"> zu dieser Niederschrift.</w:t>
      </w:r>
    </w:p>
    <w:p w:rsidR="00033D23" w:rsidRDefault="00033D23" w:rsidP="003509AB">
      <w:pPr>
        <w:tabs>
          <w:tab w:val="left" w:pos="720"/>
          <w:tab w:val="right" w:pos="4680"/>
        </w:tabs>
        <w:spacing w:before="60"/>
        <w:jc w:val="both"/>
        <w:rPr>
          <w:rFonts w:cs="Arial"/>
        </w:rPr>
      </w:pPr>
    </w:p>
    <w:p w:rsidR="002D73D7" w:rsidRDefault="002D73D7" w:rsidP="002D73D7">
      <w:pPr>
        <w:tabs>
          <w:tab w:val="left" w:pos="720"/>
        </w:tabs>
        <w:jc w:val="both"/>
        <w:rPr>
          <w:rFonts w:cs="Arial"/>
        </w:rPr>
      </w:pPr>
    </w:p>
    <w:p w:rsidR="00763951" w:rsidRPr="00B07E14" w:rsidRDefault="00763951" w:rsidP="00763951">
      <w:pPr>
        <w:numPr>
          <w:ilvl w:val="0"/>
          <w:numId w:val="3"/>
        </w:numPr>
        <w:shd w:val="clear" w:color="auto" w:fill="B3B3B3"/>
        <w:overflowPunct w:val="0"/>
        <w:autoSpaceDE w:val="0"/>
        <w:autoSpaceDN w:val="0"/>
        <w:adjustRightInd w:val="0"/>
        <w:textAlignment w:val="baseline"/>
        <w:rPr>
          <w:rFonts w:cs="Arial"/>
          <w:b/>
        </w:rPr>
      </w:pPr>
      <w:r w:rsidRPr="00B07E14">
        <w:rPr>
          <w:rFonts w:cs="Arial"/>
          <w:b/>
        </w:rPr>
        <w:t>Verfahrensablauf</w:t>
      </w:r>
    </w:p>
    <w:p w:rsidR="00655382" w:rsidRDefault="00655382" w:rsidP="00655382">
      <w:pPr>
        <w:jc w:val="both"/>
      </w:pPr>
    </w:p>
    <w:p w:rsidR="009C7557" w:rsidRPr="009C7557" w:rsidRDefault="009C7557" w:rsidP="009C7557">
      <w:pPr>
        <w:spacing w:after="240" w:line="360" w:lineRule="exact"/>
        <w:jc w:val="both"/>
        <w:rPr>
          <w:rFonts w:cs="Arial"/>
        </w:rPr>
      </w:pPr>
      <w:r w:rsidRPr="009C7557">
        <w:rPr>
          <w:rFonts w:cs="Arial"/>
        </w:rPr>
        <w:t xml:space="preserve">Darauf erläuterte Herr Kisters den Ablauf des bisherigen Planfeststellungsverfahrens. </w:t>
      </w:r>
    </w:p>
    <w:p w:rsidR="009C7557" w:rsidRPr="009C7557" w:rsidRDefault="009C7557" w:rsidP="009C7557">
      <w:pPr>
        <w:spacing w:after="240" w:line="360" w:lineRule="exact"/>
        <w:jc w:val="both"/>
        <w:rPr>
          <w:rFonts w:cs="Arial"/>
        </w:rPr>
      </w:pPr>
      <w:r w:rsidRPr="009C7557">
        <w:rPr>
          <w:rFonts w:cs="Arial"/>
        </w:rPr>
        <w:t xml:space="preserve">Mit Schreiben vom 25.04.2017 habe die WENA die Zulassung des Rahmenbetriebs-planes (RBPLs) unter Beifügung von entsprechenden Unterlagen beantragt. </w:t>
      </w:r>
    </w:p>
    <w:p w:rsidR="009C7557" w:rsidRPr="009C7557" w:rsidRDefault="009C7557" w:rsidP="009C7557">
      <w:pPr>
        <w:spacing w:after="240" w:line="360" w:lineRule="exact"/>
        <w:jc w:val="both"/>
        <w:rPr>
          <w:rFonts w:cs="Arial"/>
        </w:rPr>
      </w:pPr>
      <w:r w:rsidRPr="009C7557">
        <w:rPr>
          <w:rFonts w:cs="Arial"/>
        </w:rPr>
        <w:t>Die Planunterlagen seien nach vorheriger ortsübli</w:t>
      </w:r>
      <w:r w:rsidR="004D1B1F">
        <w:rPr>
          <w:rFonts w:cs="Arial"/>
        </w:rPr>
        <w:t>cher Bekanntmachung bei der Ver</w:t>
      </w:r>
      <w:r w:rsidRPr="009C7557">
        <w:rPr>
          <w:rFonts w:cs="Arial"/>
        </w:rPr>
        <w:t xml:space="preserve">bandsgemeindeverwaltung Kusel vom 01.06.2017 - 30.06.2017 ausgelegt worden. Die Planunterlagen seien in diesem Zeitraum ebenfalls im Internet einsehbar gewesen. </w:t>
      </w:r>
      <w:r w:rsidRPr="009C7557">
        <w:rPr>
          <w:rFonts w:cs="Arial"/>
        </w:rPr>
        <w:lastRenderedPageBreak/>
        <w:t xml:space="preserve">Innerhalb der Auslegungsfrist und bis zu zwei Wochen nach Beendigung der Auslegung habe die Gelegenheit, Einwendungen gegen den Plan zu erheben bestanden. </w:t>
      </w:r>
    </w:p>
    <w:p w:rsidR="009C7557" w:rsidRPr="009C7557" w:rsidRDefault="009C7557" w:rsidP="009C7557">
      <w:pPr>
        <w:spacing w:after="240" w:line="360" w:lineRule="exact"/>
        <w:jc w:val="both"/>
        <w:rPr>
          <w:rFonts w:cs="Arial"/>
        </w:rPr>
      </w:pPr>
      <w:r w:rsidRPr="009C7557">
        <w:rPr>
          <w:rFonts w:cs="Arial"/>
        </w:rPr>
        <w:t>Darüber hinaus seien die Träger öffentlicher Be</w:t>
      </w:r>
      <w:r w:rsidR="004D1B1F">
        <w:rPr>
          <w:rFonts w:cs="Arial"/>
        </w:rPr>
        <w:t>lange (TÖBs), die Gebietskörper</w:t>
      </w:r>
      <w:r w:rsidR="004D1B1F">
        <w:rPr>
          <w:rFonts w:cs="Arial"/>
        </w:rPr>
        <w:softHyphen/>
      </w:r>
      <w:r w:rsidRPr="009C7557">
        <w:rPr>
          <w:rFonts w:cs="Arial"/>
        </w:rPr>
        <w:t>schaften und die nach Natur- und Umweltschutzrecht ane</w:t>
      </w:r>
      <w:r w:rsidR="004D1B1F">
        <w:rPr>
          <w:rFonts w:cs="Arial"/>
        </w:rPr>
        <w:t>rkannten Naturschutz</w:t>
      </w:r>
      <w:r w:rsidR="004D1B1F">
        <w:rPr>
          <w:rFonts w:cs="Arial"/>
        </w:rPr>
        <w:softHyphen/>
        <w:t>vereini</w:t>
      </w:r>
      <w:r w:rsidRPr="009C7557">
        <w:rPr>
          <w:rFonts w:cs="Arial"/>
        </w:rPr>
        <w:t xml:space="preserve">gungen (anerkannte Naturschutzvereinigungen) mit Schreiben vom 23.05.2017 beteiligt worden. </w:t>
      </w:r>
    </w:p>
    <w:p w:rsidR="009C7557" w:rsidRPr="009C7557" w:rsidRDefault="009C7557" w:rsidP="009C7557">
      <w:pPr>
        <w:spacing w:after="240" w:line="360" w:lineRule="exact"/>
        <w:jc w:val="both"/>
        <w:rPr>
          <w:rFonts w:cs="Arial"/>
        </w:rPr>
      </w:pPr>
      <w:r w:rsidRPr="009C7557">
        <w:rPr>
          <w:rFonts w:cs="Arial"/>
        </w:rPr>
        <w:t>Aufgrund einer Stellungnahme der Fachreferate Hydrogeologie und Ingenieurgeologie des LGBs habe am 11.12.2017 ein Abstimmungstermin stattgefunden. Als Ergebnis sei vereinbart worden, dass die Antragsunterlagen um entsprechende fachgutachterliche Stellungnahmen zu ergänzen seien. Die Ergebnisse dieser Stellungnahmen seien den jeweiligen Fachreferaten im Dezember 2018 mitgeteilt worden. Die Planfest</w:t>
      </w:r>
      <w:r w:rsidR="004D1B1F">
        <w:rPr>
          <w:rFonts w:cs="Arial"/>
        </w:rPr>
        <w:softHyphen/>
      </w:r>
      <w:r w:rsidRPr="009C7557">
        <w:rPr>
          <w:rFonts w:cs="Arial"/>
        </w:rPr>
        <w:t>stellungsbehörde habe diese er</w:t>
      </w:r>
      <w:r w:rsidR="004D1B1F">
        <w:rPr>
          <w:rFonts w:cs="Arial"/>
        </w:rPr>
        <w:t>gänzenden Stellungnahmen per E-M</w:t>
      </w:r>
      <w:r w:rsidRPr="009C7557">
        <w:rPr>
          <w:rFonts w:cs="Arial"/>
        </w:rPr>
        <w:t>ail erhalten.</w:t>
      </w:r>
    </w:p>
    <w:p w:rsidR="009C7557" w:rsidRPr="009C7557" w:rsidRDefault="009C7557" w:rsidP="009C7557">
      <w:pPr>
        <w:spacing w:after="240" w:line="360" w:lineRule="exact"/>
        <w:jc w:val="both"/>
        <w:rPr>
          <w:rFonts w:cs="Arial"/>
        </w:rPr>
      </w:pPr>
      <w:r w:rsidRPr="009C7557">
        <w:rPr>
          <w:rFonts w:cs="Arial"/>
        </w:rPr>
        <w:t>Insgesamt seien bis zur Vorlage des angepasst</w:t>
      </w:r>
      <w:r w:rsidR="004D1B1F">
        <w:rPr>
          <w:rFonts w:cs="Arial"/>
        </w:rPr>
        <w:t xml:space="preserve">en RBPLs 20 Stellungnahmen von </w:t>
      </w:r>
      <w:r w:rsidRPr="009C7557">
        <w:rPr>
          <w:rFonts w:cs="Arial"/>
        </w:rPr>
        <w:t>TÖBs bzw. anerkannten Naturschutzvereinigungen eingegangen.</w:t>
      </w:r>
    </w:p>
    <w:p w:rsidR="009C7557" w:rsidRPr="009C7557" w:rsidRDefault="009C7557" w:rsidP="009C7557">
      <w:pPr>
        <w:spacing w:after="240" w:line="360" w:lineRule="exact"/>
        <w:jc w:val="both"/>
        <w:rPr>
          <w:rFonts w:cs="Arial"/>
        </w:rPr>
      </w:pPr>
      <w:r w:rsidRPr="009C7557">
        <w:rPr>
          <w:rFonts w:cs="Arial"/>
        </w:rPr>
        <w:t>Von privaten Betroffenen habe das LGB keine Einwendung erhalten.</w:t>
      </w:r>
    </w:p>
    <w:p w:rsidR="009C7557" w:rsidRPr="009C7557" w:rsidRDefault="009C7557" w:rsidP="009C7557">
      <w:pPr>
        <w:spacing w:after="240" w:line="360" w:lineRule="exact"/>
        <w:jc w:val="both"/>
        <w:rPr>
          <w:rFonts w:cs="Arial"/>
        </w:rPr>
      </w:pPr>
      <w:r w:rsidRPr="009C7557">
        <w:rPr>
          <w:rFonts w:cs="Arial"/>
        </w:rPr>
        <w:t>Der Erörterungstermin sei nun für den heutigen Tag (03.04.2019) terminiert worden. Die Einladung der TÖBs und der anerkannten Vereine sei durch Schreiben vom 19.03.2019 erfolgt.</w:t>
      </w:r>
    </w:p>
    <w:p w:rsidR="00763951" w:rsidRDefault="009C7557" w:rsidP="009C7557">
      <w:pPr>
        <w:spacing w:after="240" w:line="360" w:lineRule="exact"/>
        <w:jc w:val="both"/>
        <w:rPr>
          <w:rFonts w:cs="Arial"/>
        </w:rPr>
      </w:pPr>
      <w:r w:rsidRPr="009C7557">
        <w:rPr>
          <w:rFonts w:cs="Arial"/>
        </w:rPr>
        <w:t>Die nach § 73 Abs. 6 VwVfG erforderliche ortsübliche Bekanntmachung über den heutigen Erörte</w:t>
      </w:r>
      <w:r w:rsidR="004D1B1F">
        <w:rPr>
          <w:rFonts w:cs="Arial"/>
        </w:rPr>
        <w:t xml:space="preserve">rungstermin sei im Wochenblatt </w:t>
      </w:r>
      <w:r w:rsidRPr="009C7557">
        <w:rPr>
          <w:rFonts w:cs="Arial"/>
        </w:rPr>
        <w:t>als dem amtlichen Bekanntmachungs-organ der Verbandsgemeinde Kusel-Altenglan durchgeführt worden.</w:t>
      </w:r>
    </w:p>
    <w:p w:rsidR="002D73D7" w:rsidRPr="00B07E14" w:rsidRDefault="002D73D7" w:rsidP="004D1B1F">
      <w:pPr>
        <w:spacing w:after="240" w:line="360" w:lineRule="exact"/>
        <w:jc w:val="both"/>
        <w:rPr>
          <w:rFonts w:cs="Arial"/>
        </w:rPr>
      </w:pPr>
    </w:p>
    <w:p w:rsidR="00763951" w:rsidRPr="00B07E14" w:rsidRDefault="00763951" w:rsidP="00763951">
      <w:pPr>
        <w:numPr>
          <w:ilvl w:val="0"/>
          <w:numId w:val="3"/>
        </w:numPr>
        <w:shd w:val="clear" w:color="auto" w:fill="B3B3B3"/>
        <w:overflowPunct w:val="0"/>
        <w:autoSpaceDE w:val="0"/>
        <w:autoSpaceDN w:val="0"/>
        <w:adjustRightInd w:val="0"/>
        <w:jc w:val="both"/>
        <w:textAlignment w:val="baseline"/>
        <w:rPr>
          <w:rFonts w:cs="Arial"/>
          <w:b/>
        </w:rPr>
      </w:pPr>
      <w:r w:rsidRPr="00B07E14">
        <w:rPr>
          <w:rFonts w:cs="Arial"/>
          <w:b/>
          <w:spacing w:val="-3"/>
        </w:rPr>
        <w:t>Erörterung der Stellungnahmen und Einwendungen</w:t>
      </w:r>
    </w:p>
    <w:p w:rsidR="00590259" w:rsidRDefault="00590259" w:rsidP="00590259">
      <w:pPr>
        <w:jc w:val="both"/>
        <w:rPr>
          <w:rFonts w:cs="Arial"/>
        </w:rPr>
      </w:pPr>
    </w:p>
    <w:p w:rsidR="00590259" w:rsidRDefault="00603B09" w:rsidP="004D1B1F">
      <w:pPr>
        <w:spacing w:after="240" w:line="360" w:lineRule="exact"/>
        <w:jc w:val="both"/>
        <w:rPr>
          <w:rFonts w:cs="Arial"/>
        </w:rPr>
      </w:pPr>
      <w:r>
        <w:rPr>
          <w:rFonts w:cs="Arial"/>
        </w:rPr>
        <w:t>Die</w:t>
      </w:r>
      <w:r w:rsidR="00590259" w:rsidRPr="00684EEA">
        <w:rPr>
          <w:rFonts w:cs="Arial"/>
        </w:rPr>
        <w:t xml:space="preserve"> Anwesenden w</w:t>
      </w:r>
      <w:r w:rsidR="00590259">
        <w:rPr>
          <w:rFonts w:cs="Arial"/>
        </w:rPr>
        <w:t>urde</w:t>
      </w:r>
      <w:r>
        <w:rPr>
          <w:rFonts w:cs="Arial"/>
        </w:rPr>
        <w:t>n informiert</w:t>
      </w:r>
      <w:r w:rsidR="00590259" w:rsidRPr="00684EEA">
        <w:rPr>
          <w:rFonts w:cs="Arial"/>
        </w:rPr>
        <w:t xml:space="preserve">, dass </w:t>
      </w:r>
      <w:r w:rsidR="00590259">
        <w:rPr>
          <w:rFonts w:cs="Arial"/>
        </w:rPr>
        <w:t>der zuständige Vertreter der Regionalstelle Wasser-/ Abfallwirtschaft und Bodenschutz Kaiserslautern der SGD Süd (e-mai</w:t>
      </w:r>
      <w:r>
        <w:rPr>
          <w:rFonts w:cs="Arial"/>
        </w:rPr>
        <w:t>l vom 29.03.2019) mitgeteilt habe</w:t>
      </w:r>
      <w:r w:rsidR="00590259">
        <w:rPr>
          <w:rFonts w:cs="Arial"/>
        </w:rPr>
        <w:t>, dass er an dem Erö</w:t>
      </w:r>
      <w:r w:rsidR="004F3B21">
        <w:rPr>
          <w:rFonts w:cs="Arial"/>
        </w:rPr>
        <w:t>r</w:t>
      </w:r>
      <w:r w:rsidR="00590259">
        <w:rPr>
          <w:rFonts w:cs="Arial"/>
        </w:rPr>
        <w:t>t</w:t>
      </w:r>
      <w:r>
        <w:rPr>
          <w:rFonts w:cs="Arial"/>
        </w:rPr>
        <w:t>erungstermin nicht teilnehmen kö</w:t>
      </w:r>
      <w:r w:rsidR="00590259">
        <w:rPr>
          <w:rFonts w:cs="Arial"/>
        </w:rPr>
        <w:t>nn</w:t>
      </w:r>
      <w:r>
        <w:rPr>
          <w:rFonts w:cs="Arial"/>
        </w:rPr>
        <w:t>e</w:t>
      </w:r>
      <w:r w:rsidR="005A6D8A">
        <w:rPr>
          <w:rFonts w:cs="Arial"/>
        </w:rPr>
        <w:t>.</w:t>
      </w:r>
      <w:r w:rsidR="00590259">
        <w:rPr>
          <w:rFonts w:cs="Arial"/>
        </w:rPr>
        <w:t xml:space="preserve"> </w:t>
      </w:r>
      <w:r w:rsidR="005A6D8A">
        <w:rPr>
          <w:rFonts w:cs="Arial"/>
        </w:rPr>
        <w:t xml:space="preserve">Es ist dabei </w:t>
      </w:r>
      <w:r w:rsidR="00590259">
        <w:rPr>
          <w:rFonts w:cs="Arial"/>
        </w:rPr>
        <w:t xml:space="preserve">auf </w:t>
      </w:r>
      <w:r w:rsidR="00504C67">
        <w:rPr>
          <w:rFonts w:cs="Arial"/>
        </w:rPr>
        <w:t>den Vermerk vom 12.12.2018 des Gespräches</w:t>
      </w:r>
      <w:r w:rsidR="004E2DC8">
        <w:rPr>
          <w:rFonts w:cs="Arial"/>
        </w:rPr>
        <w:t xml:space="preserve"> der WAB und </w:t>
      </w:r>
      <w:bookmarkStart w:id="1" w:name="_GoBack"/>
      <w:bookmarkEnd w:id="1"/>
      <w:r w:rsidR="004E2DC8">
        <w:rPr>
          <w:rFonts w:cs="Arial"/>
        </w:rPr>
        <w:t xml:space="preserve"> Planungsbüro Obermeyer </w:t>
      </w:r>
      <w:r w:rsidR="00504C67">
        <w:rPr>
          <w:rFonts w:cs="Arial"/>
        </w:rPr>
        <w:t>vom 07.12.18 (betr. der Einleitgenehmi</w:t>
      </w:r>
      <w:r w:rsidR="004D1B1F">
        <w:rPr>
          <w:rFonts w:cs="Arial"/>
        </w:rPr>
        <w:softHyphen/>
      </w:r>
      <w:r w:rsidR="00504C67">
        <w:rPr>
          <w:rFonts w:cs="Arial"/>
        </w:rPr>
        <w:t>gungen</w:t>
      </w:r>
      <w:r w:rsidR="004E2DC8">
        <w:rPr>
          <w:rFonts w:cs="Arial"/>
        </w:rPr>
        <w:t>/Entwässerung</w:t>
      </w:r>
      <w:r w:rsidR="00504C67">
        <w:rPr>
          <w:rFonts w:cs="Arial"/>
        </w:rPr>
        <w:t>)</w:t>
      </w:r>
      <w:r w:rsidR="005A6D8A">
        <w:rPr>
          <w:rFonts w:cs="Arial"/>
        </w:rPr>
        <w:t>,</w:t>
      </w:r>
      <w:r w:rsidR="00504C67">
        <w:rPr>
          <w:rFonts w:cs="Arial"/>
        </w:rPr>
        <w:t xml:space="preserve"> dessen Grundlage die Stellungnahme der WAB vom 09.10.2018</w:t>
      </w:r>
      <w:r w:rsidR="005A6D8A">
        <w:rPr>
          <w:rFonts w:cs="Arial"/>
        </w:rPr>
        <w:t xml:space="preserve"> </w:t>
      </w:r>
      <w:r w:rsidR="00590259">
        <w:rPr>
          <w:rFonts w:cs="Arial"/>
        </w:rPr>
        <w:t xml:space="preserve">der SGD Süd </w:t>
      </w:r>
      <w:r w:rsidR="005A6D8A">
        <w:rPr>
          <w:rFonts w:cs="Arial"/>
        </w:rPr>
        <w:t xml:space="preserve">war, zu </w:t>
      </w:r>
      <w:r>
        <w:rPr>
          <w:rFonts w:cs="Arial"/>
        </w:rPr>
        <w:t>verwiese</w:t>
      </w:r>
      <w:r w:rsidR="004F3B21">
        <w:rPr>
          <w:rFonts w:cs="Arial"/>
        </w:rPr>
        <w:t>n</w:t>
      </w:r>
      <w:r w:rsidR="00590259" w:rsidRPr="00684EEA">
        <w:rPr>
          <w:rFonts w:cs="Arial"/>
        </w:rPr>
        <w:t>.</w:t>
      </w:r>
    </w:p>
    <w:p w:rsidR="00603B09" w:rsidRDefault="00590259" w:rsidP="004D1B1F">
      <w:pPr>
        <w:spacing w:after="240" w:line="360" w:lineRule="exact"/>
        <w:jc w:val="both"/>
        <w:rPr>
          <w:rFonts w:cs="Arial"/>
        </w:rPr>
      </w:pPr>
      <w:r>
        <w:rPr>
          <w:rFonts w:cs="Arial"/>
        </w:rPr>
        <w:lastRenderedPageBreak/>
        <w:t>Ebenso teilt</w:t>
      </w:r>
      <w:r w:rsidR="00603B09">
        <w:rPr>
          <w:rFonts w:cs="Arial"/>
        </w:rPr>
        <w:t>e</w:t>
      </w:r>
      <w:r>
        <w:rPr>
          <w:rFonts w:cs="Arial"/>
        </w:rPr>
        <w:t xml:space="preserve"> das LBM Kaiserlautern mit Nachricht vom 29.03.2019 mit, dass kein Ver</w:t>
      </w:r>
      <w:r w:rsidR="00811BC4">
        <w:rPr>
          <w:rFonts w:cs="Arial"/>
        </w:rPr>
        <w:softHyphen/>
      </w:r>
      <w:r>
        <w:rPr>
          <w:rFonts w:cs="Arial"/>
        </w:rPr>
        <w:t>treter des LBMs teilnehmen k</w:t>
      </w:r>
      <w:r w:rsidR="00603B09">
        <w:rPr>
          <w:rFonts w:cs="Arial"/>
        </w:rPr>
        <w:t>ö</w:t>
      </w:r>
      <w:r>
        <w:rPr>
          <w:rFonts w:cs="Arial"/>
        </w:rPr>
        <w:t>nn</w:t>
      </w:r>
      <w:r w:rsidR="00603B09">
        <w:rPr>
          <w:rFonts w:cs="Arial"/>
        </w:rPr>
        <w:t>e</w:t>
      </w:r>
      <w:r>
        <w:rPr>
          <w:rFonts w:cs="Arial"/>
        </w:rPr>
        <w:t xml:space="preserve"> und </w:t>
      </w:r>
      <w:r w:rsidR="00603B09">
        <w:rPr>
          <w:rFonts w:cs="Arial"/>
        </w:rPr>
        <w:t xml:space="preserve">man </w:t>
      </w:r>
      <w:r>
        <w:rPr>
          <w:rFonts w:cs="Arial"/>
        </w:rPr>
        <w:t xml:space="preserve">auf </w:t>
      </w:r>
      <w:r w:rsidR="00603B09">
        <w:rPr>
          <w:rFonts w:cs="Arial"/>
        </w:rPr>
        <w:t>die</w:t>
      </w:r>
      <w:r>
        <w:rPr>
          <w:rFonts w:cs="Arial"/>
        </w:rPr>
        <w:t xml:space="preserve"> Stellungnahme vom</w:t>
      </w:r>
      <w:r w:rsidRPr="003232C9">
        <w:rPr>
          <w:rFonts w:ascii="Courier New" w:hAnsi="Courier New" w:cs="Courier New"/>
        </w:rPr>
        <w:t xml:space="preserve"> </w:t>
      </w:r>
      <w:r w:rsidRPr="003232C9">
        <w:rPr>
          <w:rFonts w:cs="Arial"/>
        </w:rPr>
        <w:t>29.06.2017</w:t>
      </w:r>
      <w:r w:rsidR="00603B09">
        <w:rPr>
          <w:rFonts w:cs="Arial"/>
        </w:rPr>
        <w:t xml:space="preserve"> verw</w:t>
      </w:r>
      <w:r w:rsidR="004F3B21">
        <w:rPr>
          <w:rFonts w:cs="Arial"/>
        </w:rPr>
        <w:t>ei</w:t>
      </w:r>
      <w:r w:rsidR="00603B09">
        <w:rPr>
          <w:rFonts w:cs="Arial"/>
        </w:rPr>
        <w:t>se</w:t>
      </w:r>
      <w:r w:rsidR="004F3B21">
        <w:rPr>
          <w:rFonts w:cs="Arial"/>
        </w:rPr>
        <w:t>.</w:t>
      </w:r>
    </w:p>
    <w:p w:rsidR="00590259" w:rsidRPr="00684EEA" w:rsidRDefault="00603B09" w:rsidP="004D1B1F">
      <w:pPr>
        <w:spacing w:after="240" w:line="360" w:lineRule="exact"/>
        <w:jc w:val="both"/>
        <w:rPr>
          <w:rFonts w:cs="Arial"/>
        </w:rPr>
      </w:pPr>
      <w:r>
        <w:rPr>
          <w:rFonts w:cs="Arial"/>
        </w:rPr>
        <w:t>Ebenso bat</w:t>
      </w:r>
      <w:r w:rsidR="00590259" w:rsidRPr="00684EEA">
        <w:rPr>
          <w:rFonts w:cs="Arial"/>
        </w:rPr>
        <w:t xml:space="preserve"> der Landesverband Rheinland-Pfalz des Deutschen Wanderverbandes mit</w:t>
      </w:r>
      <w:r w:rsidR="00590259">
        <w:rPr>
          <w:rFonts w:cs="Arial"/>
        </w:rPr>
        <w:t xml:space="preserve"> elektronischer Nachricht vom 29.03</w:t>
      </w:r>
      <w:r w:rsidR="00590259" w:rsidRPr="00684EEA">
        <w:rPr>
          <w:rFonts w:cs="Arial"/>
        </w:rPr>
        <w:t>.201</w:t>
      </w:r>
      <w:r w:rsidR="00590259">
        <w:rPr>
          <w:rFonts w:cs="Arial"/>
        </w:rPr>
        <w:t>9</w:t>
      </w:r>
      <w:r w:rsidR="00590259" w:rsidRPr="00684EEA">
        <w:rPr>
          <w:rFonts w:cs="Arial"/>
        </w:rPr>
        <w:t xml:space="preserve"> um Entschuldigung für den Erörterungstermin und </w:t>
      </w:r>
      <w:r>
        <w:rPr>
          <w:rFonts w:cs="Arial"/>
        </w:rPr>
        <w:t>bezog</w:t>
      </w:r>
      <w:r w:rsidR="00590259">
        <w:rPr>
          <w:rFonts w:cs="Arial"/>
        </w:rPr>
        <w:t xml:space="preserve"> sich auf die bereits abgegebene Stellungnahme.</w:t>
      </w:r>
    </w:p>
    <w:p w:rsidR="00590259" w:rsidRDefault="00590259" w:rsidP="004D1B1F">
      <w:pPr>
        <w:spacing w:after="240" w:line="360" w:lineRule="exact"/>
        <w:jc w:val="both"/>
        <w:rPr>
          <w:rFonts w:cs="Arial"/>
        </w:rPr>
      </w:pPr>
      <w:r>
        <w:rPr>
          <w:rFonts w:cs="Arial"/>
        </w:rPr>
        <w:t>Die Schutzgemeinschaft Deutscher Wald Rheinland-Pfalz und die Landes-Aktions-Ge</w:t>
      </w:r>
      <w:r w:rsidR="00811BC4">
        <w:rPr>
          <w:rFonts w:cs="Arial"/>
        </w:rPr>
        <w:softHyphen/>
      </w:r>
      <w:r>
        <w:rPr>
          <w:rFonts w:cs="Arial"/>
        </w:rPr>
        <w:t>meinschaft Natu</w:t>
      </w:r>
      <w:r w:rsidR="00603B09">
        <w:rPr>
          <w:rFonts w:cs="Arial"/>
        </w:rPr>
        <w:t>r und Umwelt Rheinland-Pfalz hatt</w:t>
      </w:r>
      <w:r>
        <w:rPr>
          <w:rFonts w:cs="Arial"/>
        </w:rPr>
        <w:t>en aufgrund der Einladung zum Er</w:t>
      </w:r>
      <w:r w:rsidR="00811BC4">
        <w:rPr>
          <w:rFonts w:cs="Arial"/>
        </w:rPr>
        <w:softHyphen/>
      </w:r>
      <w:r>
        <w:rPr>
          <w:rFonts w:cs="Arial"/>
        </w:rPr>
        <w:t>örterungstermin dem LGB mit elektronischer Nachricht vom 02.04.2019 eine gemein</w:t>
      </w:r>
      <w:r w:rsidR="00811BC4">
        <w:rPr>
          <w:rFonts w:cs="Arial"/>
        </w:rPr>
        <w:softHyphen/>
      </w:r>
      <w:r>
        <w:rPr>
          <w:rFonts w:cs="Arial"/>
        </w:rPr>
        <w:t>same Stellungnahme zuges</w:t>
      </w:r>
      <w:r w:rsidR="00603B09">
        <w:rPr>
          <w:rFonts w:cs="Arial"/>
        </w:rPr>
        <w:t>andt</w:t>
      </w:r>
      <w:r>
        <w:rPr>
          <w:rFonts w:cs="Arial"/>
        </w:rPr>
        <w:t xml:space="preserve"> und mitgeteilt, dass sie keine Bedenken oder An</w:t>
      </w:r>
      <w:r w:rsidR="00811BC4">
        <w:rPr>
          <w:rFonts w:cs="Arial"/>
        </w:rPr>
        <w:softHyphen/>
      </w:r>
      <w:r>
        <w:rPr>
          <w:rFonts w:cs="Arial"/>
        </w:rPr>
        <w:t xml:space="preserve">regungen zu den vorgelegten Planungen </w:t>
      </w:r>
      <w:r w:rsidR="00603B09">
        <w:rPr>
          <w:rFonts w:cs="Arial"/>
        </w:rPr>
        <w:t>habe</w:t>
      </w:r>
      <w:r>
        <w:rPr>
          <w:rFonts w:cs="Arial"/>
        </w:rPr>
        <w:t>.</w:t>
      </w:r>
    </w:p>
    <w:p w:rsidR="005A6D8A" w:rsidRPr="006360B7" w:rsidRDefault="005A6D8A" w:rsidP="004D1B1F">
      <w:pPr>
        <w:spacing w:after="240" w:line="360" w:lineRule="exact"/>
        <w:jc w:val="both"/>
        <w:rPr>
          <w:rFonts w:cs="Arial"/>
        </w:rPr>
      </w:pPr>
      <w:r>
        <w:rPr>
          <w:rFonts w:cs="Arial"/>
        </w:rPr>
        <w:t xml:space="preserve">Auch die GDKE, Direktion Landesarchäologie Außenstelle Speyer hat mit Schreiben vom 01.04.2019 </w:t>
      </w:r>
      <w:r w:rsidR="00A637CF">
        <w:rPr>
          <w:rFonts w:cs="Arial"/>
        </w:rPr>
        <w:t xml:space="preserve">entschuldigt und </w:t>
      </w:r>
      <w:r>
        <w:rPr>
          <w:rFonts w:cs="Arial"/>
        </w:rPr>
        <w:t>eine Stellungnahme abgegeben, auf deren Verlesen verzichtet wurde.</w:t>
      </w:r>
    </w:p>
    <w:p w:rsidR="009C7557" w:rsidRPr="009C7557" w:rsidRDefault="009C7557" w:rsidP="004D1B1F">
      <w:pPr>
        <w:spacing w:after="240" w:line="360" w:lineRule="exact"/>
        <w:jc w:val="both"/>
        <w:rPr>
          <w:rFonts w:cs="Arial"/>
          <w:spacing w:val="-3"/>
        </w:rPr>
      </w:pPr>
      <w:r w:rsidRPr="009C7557">
        <w:rPr>
          <w:rFonts w:cs="Arial"/>
          <w:spacing w:val="-3"/>
        </w:rPr>
        <w:t>Frau Auer wies nochmals darauf hin, dass in ei</w:t>
      </w:r>
      <w:r w:rsidR="004D1B1F">
        <w:rPr>
          <w:rFonts w:cs="Arial"/>
          <w:spacing w:val="-3"/>
        </w:rPr>
        <w:t>nem Erörterungstermin keine Ent</w:t>
      </w:r>
      <w:r w:rsidR="004D1B1F">
        <w:rPr>
          <w:rFonts w:cs="Arial"/>
          <w:spacing w:val="-3"/>
        </w:rPr>
        <w:softHyphen/>
      </w:r>
      <w:r w:rsidRPr="009C7557">
        <w:rPr>
          <w:rFonts w:cs="Arial"/>
          <w:spacing w:val="-3"/>
        </w:rPr>
        <w:t xml:space="preserve">scheidungen getroffen werden. Bei kontroversen Ansichten werden die divergierenden Positionen der Anwesenden in einer Niederschrift aufgenommen. </w:t>
      </w:r>
    </w:p>
    <w:p w:rsidR="009C7557" w:rsidRPr="009C7557" w:rsidRDefault="009C7557" w:rsidP="004D1B1F">
      <w:pPr>
        <w:spacing w:after="240" w:line="360" w:lineRule="exact"/>
        <w:jc w:val="both"/>
        <w:rPr>
          <w:rFonts w:cs="Arial"/>
          <w:spacing w:val="-3"/>
        </w:rPr>
      </w:pPr>
      <w:r w:rsidRPr="009C7557">
        <w:rPr>
          <w:rFonts w:cs="Arial"/>
          <w:spacing w:val="-3"/>
        </w:rPr>
        <w:t>Bei Nichtanwesenheit eines Vertreters eines TÖBs bzw. anerkannten Vereines, der schriftliche Stellung genommen hat, befragt die Verhandlungsleiterin die Anwesenden, ob für diese Stellungnahme Erörterungsbedarf besteht und diese verlesen werden sollen. Auf das Vorlesen der schriftlichen Einwendungen wurde (bis auf die Stellung¬nahme der Forstbehörde - s.u.) seitens der Anwesenden hin verzichtet.</w:t>
      </w:r>
    </w:p>
    <w:p w:rsidR="009C7557" w:rsidRPr="009C7557" w:rsidRDefault="009C7557" w:rsidP="004D1B1F">
      <w:pPr>
        <w:spacing w:after="240" w:line="360" w:lineRule="exact"/>
        <w:jc w:val="both"/>
        <w:rPr>
          <w:rFonts w:cs="Arial"/>
          <w:spacing w:val="-3"/>
        </w:rPr>
      </w:pPr>
      <w:r w:rsidRPr="009C7557">
        <w:rPr>
          <w:rFonts w:cs="Arial"/>
          <w:spacing w:val="-3"/>
        </w:rPr>
        <w:t>Die Stellungnahmen der TÖBs bzw. der anerkannten Vereine und die Einwendungen von Privatpersonen wurden nach dem jeweiligen Themenbereich erörtert.</w:t>
      </w:r>
    </w:p>
    <w:p w:rsidR="009C7557" w:rsidRPr="009C7557" w:rsidRDefault="009C7557" w:rsidP="004D1B1F">
      <w:pPr>
        <w:spacing w:after="120" w:line="360" w:lineRule="exact"/>
        <w:jc w:val="both"/>
        <w:rPr>
          <w:rFonts w:cs="Arial"/>
          <w:spacing w:val="-3"/>
        </w:rPr>
      </w:pPr>
      <w:r w:rsidRPr="009C7557">
        <w:rPr>
          <w:rFonts w:cs="Arial"/>
          <w:spacing w:val="-3"/>
        </w:rPr>
        <w:t>I.</w:t>
      </w:r>
      <w:r w:rsidRPr="009C7557">
        <w:rPr>
          <w:rFonts w:cs="Arial"/>
          <w:spacing w:val="-3"/>
        </w:rPr>
        <w:tab/>
        <w:t>Themenbereich: Raumordnung, Bauleitplanung, Mensch</w:t>
      </w:r>
    </w:p>
    <w:p w:rsidR="009C7557" w:rsidRPr="009C7557" w:rsidRDefault="009C7557" w:rsidP="004D1B1F">
      <w:pPr>
        <w:spacing w:after="120" w:line="360" w:lineRule="exact"/>
        <w:jc w:val="both"/>
        <w:rPr>
          <w:rFonts w:cs="Arial"/>
          <w:spacing w:val="-3"/>
        </w:rPr>
      </w:pPr>
      <w:r w:rsidRPr="009C7557">
        <w:rPr>
          <w:rFonts w:cs="Arial"/>
          <w:spacing w:val="-3"/>
        </w:rPr>
        <w:t>II.</w:t>
      </w:r>
      <w:r w:rsidRPr="009C7557">
        <w:rPr>
          <w:rFonts w:cs="Arial"/>
          <w:spacing w:val="-3"/>
        </w:rPr>
        <w:tab/>
        <w:t>Themenbereich: Immissionen (Lärm, Staub, Sprengerschütterungen etc.)</w:t>
      </w:r>
    </w:p>
    <w:p w:rsidR="009C7557" w:rsidRPr="009C7557" w:rsidRDefault="009C7557" w:rsidP="004D1B1F">
      <w:pPr>
        <w:spacing w:after="120" w:line="360" w:lineRule="exact"/>
        <w:ind w:left="705" w:hanging="705"/>
        <w:jc w:val="both"/>
        <w:rPr>
          <w:rFonts w:cs="Arial"/>
          <w:spacing w:val="-3"/>
        </w:rPr>
      </w:pPr>
      <w:r w:rsidRPr="009C7557">
        <w:rPr>
          <w:rFonts w:cs="Arial"/>
          <w:spacing w:val="-3"/>
        </w:rPr>
        <w:t>III.</w:t>
      </w:r>
      <w:r w:rsidRPr="009C7557">
        <w:rPr>
          <w:rFonts w:cs="Arial"/>
          <w:spacing w:val="-3"/>
        </w:rPr>
        <w:tab/>
        <w:t>Themenbereich: Naturschutz- und Artensch</w:t>
      </w:r>
      <w:r>
        <w:rPr>
          <w:rFonts w:cs="Arial"/>
          <w:spacing w:val="-3"/>
        </w:rPr>
        <w:t xml:space="preserve">utz, Land- und Forstwirtschaft, </w:t>
      </w:r>
      <w:r w:rsidRPr="009C7557">
        <w:rPr>
          <w:rFonts w:cs="Arial"/>
          <w:spacing w:val="-3"/>
        </w:rPr>
        <w:t xml:space="preserve">Naherholung </w:t>
      </w:r>
    </w:p>
    <w:p w:rsidR="009C7557" w:rsidRPr="009C7557" w:rsidRDefault="009C7557" w:rsidP="004D1B1F">
      <w:pPr>
        <w:spacing w:after="240" w:line="360" w:lineRule="exact"/>
        <w:jc w:val="both"/>
        <w:rPr>
          <w:rFonts w:cs="Arial"/>
          <w:spacing w:val="-3"/>
        </w:rPr>
      </w:pPr>
      <w:r w:rsidRPr="009C7557">
        <w:rPr>
          <w:rFonts w:cs="Arial"/>
          <w:spacing w:val="-3"/>
        </w:rPr>
        <w:t>IV.</w:t>
      </w:r>
      <w:r w:rsidRPr="009C7557">
        <w:rPr>
          <w:rFonts w:cs="Arial"/>
          <w:spacing w:val="-3"/>
        </w:rPr>
        <w:tab/>
        <w:t xml:space="preserve">Themenbereich: Wasserwirtschaft </w:t>
      </w:r>
    </w:p>
    <w:p w:rsidR="009C7557" w:rsidRPr="009C7557" w:rsidRDefault="009C7557" w:rsidP="004D1B1F">
      <w:pPr>
        <w:spacing w:after="240" w:line="360" w:lineRule="exact"/>
        <w:ind w:left="705" w:hanging="705"/>
        <w:jc w:val="both"/>
        <w:rPr>
          <w:rFonts w:cs="Arial"/>
          <w:spacing w:val="-3"/>
        </w:rPr>
      </w:pPr>
      <w:r w:rsidRPr="009C7557">
        <w:rPr>
          <w:rFonts w:cs="Arial"/>
          <w:spacing w:val="-3"/>
        </w:rPr>
        <w:lastRenderedPageBreak/>
        <w:t>V.</w:t>
      </w:r>
      <w:r w:rsidRPr="009C7557">
        <w:rPr>
          <w:rFonts w:cs="Arial"/>
          <w:spacing w:val="-3"/>
        </w:rPr>
        <w:tab/>
        <w:t>Themenbereich: Landschaftsbild, Kulturlandsc</w:t>
      </w:r>
      <w:r w:rsidR="00D166EE">
        <w:rPr>
          <w:rFonts w:cs="Arial"/>
          <w:spacing w:val="-3"/>
        </w:rPr>
        <w:t>haft, Boden, Sonstiges, Wechsel</w:t>
      </w:r>
      <w:r w:rsidR="00D166EE">
        <w:rPr>
          <w:rFonts w:cs="Arial"/>
          <w:spacing w:val="-3"/>
        </w:rPr>
        <w:softHyphen/>
      </w:r>
      <w:r w:rsidRPr="009C7557">
        <w:rPr>
          <w:rFonts w:cs="Arial"/>
          <w:spacing w:val="-3"/>
        </w:rPr>
        <w:t xml:space="preserve">wirkungen </w:t>
      </w:r>
    </w:p>
    <w:p w:rsidR="006534FE" w:rsidRDefault="009C7557" w:rsidP="004D1B1F">
      <w:pPr>
        <w:spacing w:after="240" w:line="360" w:lineRule="exact"/>
        <w:jc w:val="both"/>
        <w:rPr>
          <w:rFonts w:cs="Arial"/>
          <w:b/>
          <w:spacing w:val="-3"/>
        </w:rPr>
      </w:pPr>
      <w:r w:rsidRPr="009C7557">
        <w:rPr>
          <w:rFonts w:cs="Arial"/>
          <w:spacing w:val="-3"/>
        </w:rPr>
        <w:t>Insofern eine Stellungnahme mehrere Themenbereiche b</w:t>
      </w:r>
      <w:r>
        <w:rPr>
          <w:rFonts w:cs="Arial"/>
          <w:spacing w:val="-3"/>
        </w:rPr>
        <w:t>erührte, wurde der jeweilige Ab</w:t>
      </w:r>
      <w:r w:rsidRPr="009C7557">
        <w:rPr>
          <w:rFonts w:cs="Arial"/>
          <w:spacing w:val="-3"/>
        </w:rPr>
        <w:t>schnitt während der Erörterung des entsprechenden Themenbereichs behandelt.</w:t>
      </w:r>
    </w:p>
    <w:p w:rsidR="006534FE" w:rsidRPr="006534FE" w:rsidRDefault="006534FE" w:rsidP="004D1B1F">
      <w:pPr>
        <w:spacing w:after="240" w:line="360" w:lineRule="exact"/>
        <w:ind w:left="284" w:hanging="284"/>
        <w:jc w:val="both"/>
        <w:outlineLvl w:val="0"/>
        <w:rPr>
          <w:rFonts w:cs="Arial"/>
          <w:spacing w:val="-3"/>
        </w:rPr>
      </w:pPr>
      <w:r w:rsidRPr="006534FE">
        <w:rPr>
          <w:rFonts w:cs="Arial"/>
          <w:b/>
          <w:spacing w:val="-3"/>
        </w:rPr>
        <w:t xml:space="preserve">I. </w:t>
      </w:r>
      <w:r w:rsidRPr="006534FE">
        <w:rPr>
          <w:rFonts w:cs="Arial"/>
          <w:b/>
          <w:spacing w:val="-3"/>
        </w:rPr>
        <w:tab/>
        <w:t>Themenbereich:  Raumordnung, Bauleitplanung</w:t>
      </w:r>
      <w:r w:rsidR="00771EA6">
        <w:rPr>
          <w:rFonts w:cs="Arial"/>
          <w:b/>
          <w:spacing w:val="-3"/>
        </w:rPr>
        <w:t>, Mensch</w:t>
      </w:r>
    </w:p>
    <w:p w:rsidR="009C7557" w:rsidRPr="00C50818" w:rsidRDefault="009C7557" w:rsidP="004D1B1F">
      <w:pPr>
        <w:spacing w:after="240" w:line="360" w:lineRule="exact"/>
        <w:jc w:val="both"/>
      </w:pPr>
      <w:r w:rsidRPr="00C50818">
        <w:t>Herr Gouverneur von der Planungsgemeinschaft Westpfalz erklärte, dass im regionalen Raumordnungsplan das Vorhabengebiet als „Vorranggebiet Rohstoffabbau“ ausgewie</w:t>
      </w:r>
      <w:r w:rsidR="004D1B1F">
        <w:softHyphen/>
      </w:r>
      <w:r w:rsidRPr="00C50818">
        <w:t>sen sei. Das Vorhaben stündet also im Einklang mit den raumplanerischen Vorgaben und es bestünden somit aus raumplanerischer Sicht keine Einwände gegen das Vorhaben.</w:t>
      </w:r>
    </w:p>
    <w:p w:rsidR="006534FE" w:rsidRPr="00CD77EA" w:rsidRDefault="006534FE" w:rsidP="004D1B1F">
      <w:pPr>
        <w:spacing w:after="240" w:line="360" w:lineRule="exact"/>
        <w:ind w:left="284" w:hanging="284"/>
        <w:jc w:val="both"/>
        <w:rPr>
          <w:rFonts w:cs="Arial"/>
          <w:spacing w:val="-3"/>
        </w:rPr>
      </w:pPr>
      <w:r w:rsidRPr="006534FE">
        <w:rPr>
          <w:rFonts w:cs="Arial"/>
          <w:b/>
          <w:spacing w:val="-3"/>
        </w:rPr>
        <w:t xml:space="preserve">II. </w:t>
      </w:r>
      <w:r w:rsidRPr="006534FE">
        <w:rPr>
          <w:rFonts w:cs="Arial"/>
          <w:b/>
          <w:spacing w:val="-3"/>
        </w:rPr>
        <w:tab/>
        <w:t>Themenbereich: Immissionen (Lärm, Staub, Sprengerschütterungen etc.)</w:t>
      </w:r>
    </w:p>
    <w:p w:rsidR="00CD77EA" w:rsidRDefault="00CD77EA" w:rsidP="004D1B1F">
      <w:pPr>
        <w:spacing w:after="240" w:line="360" w:lineRule="exact"/>
        <w:jc w:val="both"/>
        <w:rPr>
          <w:rFonts w:cs="Arial"/>
          <w:spacing w:val="-3"/>
        </w:rPr>
      </w:pPr>
      <w:r>
        <w:rPr>
          <w:rFonts w:cs="Arial"/>
          <w:spacing w:val="-3"/>
        </w:rPr>
        <w:t>Auf Nachfrage der Verhandlungsleiterin hin bestehen bzgl. dieses Themenkomplexes kein Klärungs-/Erörterungsbedarf.</w:t>
      </w:r>
    </w:p>
    <w:p w:rsidR="006534FE" w:rsidRPr="00CD77EA" w:rsidRDefault="001B5C94" w:rsidP="004D1B1F">
      <w:pPr>
        <w:spacing w:after="240" w:line="360" w:lineRule="exact"/>
        <w:ind w:left="284" w:hanging="284"/>
        <w:jc w:val="both"/>
        <w:rPr>
          <w:rFonts w:cs="Arial"/>
          <w:spacing w:val="-3"/>
        </w:rPr>
      </w:pPr>
      <w:r>
        <w:rPr>
          <w:rFonts w:cs="Arial"/>
          <w:b/>
          <w:spacing w:val="-3"/>
        </w:rPr>
        <w:t>III.</w:t>
      </w:r>
      <w:r>
        <w:rPr>
          <w:rFonts w:cs="Arial"/>
          <w:b/>
          <w:spacing w:val="-3"/>
        </w:rPr>
        <w:tab/>
        <w:t xml:space="preserve">Themenbereich: </w:t>
      </w:r>
      <w:r w:rsidR="006534FE" w:rsidRPr="006534FE">
        <w:rPr>
          <w:rFonts w:cs="Arial"/>
          <w:b/>
          <w:spacing w:val="-3"/>
        </w:rPr>
        <w:t>Naturschutz- und Artenschutz, Land- und Forstwirtschaft, Naher</w:t>
      </w:r>
      <w:r w:rsidR="00811BC4">
        <w:rPr>
          <w:rFonts w:cs="Arial"/>
          <w:b/>
          <w:spacing w:val="-3"/>
        </w:rPr>
        <w:softHyphen/>
      </w:r>
      <w:r w:rsidR="006534FE" w:rsidRPr="006534FE">
        <w:rPr>
          <w:rFonts w:cs="Arial"/>
          <w:b/>
          <w:spacing w:val="-3"/>
        </w:rPr>
        <w:t xml:space="preserve">holung </w:t>
      </w:r>
    </w:p>
    <w:p w:rsidR="00771EA6" w:rsidRDefault="00771EA6" w:rsidP="004D1B1F">
      <w:pPr>
        <w:spacing w:after="240" w:line="360" w:lineRule="exact"/>
        <w:jc w:val="both"/>
        <w:rPr>
          <w:rFonts w:cs="Arial"/>
          <w:spacing w:val="-3"/>
        </w:rPr>
      </w:pPr>
      <w:r>
        <w:rPr>
          <w:rFonts w:cs="Arial"/>
          <w:spacing w:val="-3"/>
        </w:rPr>
        <w:t>Diskutiert wurde insbesondere die Umsetzung der CEF Maßnahmen.</w:t>
      </w:r>
    </w:p>
    <w:p w:rsidR="004B0286" w:rsidRDefault="005E0667" w:rsidP="004D1B1F">
      <w:pPr>
        <w:spacing w:after="240" w:line="360" w:lineRule="exact"/>
        <w:jc w:val="both"/>
        <w:rPr>
          <w:rFonts w:cs="Arial"/>
          <w:spacing w:val="-3"/>
        </w:rPr>
      </w:pPr>
      <w:r>
        <w:rPr>
          <w:rFonts w:cs="Arial"/>
          <w:spacing w:val="-3"/>
        </w:rPr>
        <w:t xml:space="preserve">Dazu wurde vereinbart: </w:t>
      </w:r>
      <w:r w:rsidR="004B0286">
        <w:rPr>
          <w:rFonts w:cs="Arial"/>
          <w:spacing w:val="-3"/>
        </w:rPr>
        <w:t>„Statt der vorgezogenen Ausgleichsmaßnahme A1 des Arten</w:t>
      </w:r>
      <w:r w:rsidR="00811BC4">
        <w:rPr>
          <w:rFonts w:cs="Arial"/>
          <w:spacing w:val="-3"/>
        </w:rPr>
        <w:softHyphen/>
      </w:r>
      <w:r w:rsidR="004B0286">
        <w:rPr>
          <w:rFonts w:cs="Arial"/>
          <w:spacing w:val="-3"/>
        </w:rPr>
        <w:t>schu</w:t>
      </w:r>
      <w:r w:rsidR="00300493">
        <w:rPr>
          <w:rFonts w:cs="Arial"/>
          <w:spacing w:val="-3"/>
        </w:rPr>
        <w:t>tzrechtlichen Fachbeitrags der A</w:t>
      </w:r>
      <w:r w:rsidR="004B0286">
        <w:rPr>
          <w:rFonts w:cs="Arial"/>
          <w:spacing w:val="-3"/>
        </w:rPr>
        <w:t>ntragsunterlage</w:t>
      </w:r>
      <w:r w:rsidR="00300493">
        <w:rPr>
          <w:rFonts w:cs="Arial"/>
          <w:spacing w:val="-3"/>
        </w:rPr>
        <w:t>n</w:t>
      </w:r>
      <w:r w:rsidR="004B0286">
        <w:rPr>
          <w:rFonts w:cs="Arial"/>
          <w:spacing w:val="-3"/>
        </w:rPr>
        <w:t xml:space="preserve"> wird die Ausweisung von Biotop</w:t>
      </w:r>
      <w:r w:rsidR="00811BC4">
        <w:rPr>
          <w:rFonts w:cs="Arial"/>
          <w:spacing w:val="-3"/>
        </w:rPr>
        <w:softHyphen/>
      </w:r>
      <w:r w:rsidR="004B0286">
        <w:rPr>
          <w:rFonts w:cs="Arial"/>
          <w:spacing w:val="-3"/>
        </w:rPr>
        <w:t>baumgruppen entsprechen dem BAT Konzept des Landesforsten Rheinland-Pfalz umge</w:t>
      </w:r>
      <w:r w:rsidR="00811BC4">
        <w:rPr>
          <w:rFonts w:cs="Arial"/>
          <w:spacing w:val="-3"/>
        </w:rPr>
        <w:softHyphen/>
      </w:r>
      <w:r w:rsidR="004B0286">
        <w:rPr>
          <w:rFonts w:cs="Arial"/>
          <w:spacing w:val="-3"/>
        </w:rPr>
        <w:t>setzt. Die genaue Quantifizierung erfolgt im ersten Hauptbetriebsplan in Abstimmung mit der unteren und oberen Naturschutzbehörde.“</w:t>
      </w:r>
    </w:p>
    <w:p w:rsidR="00D44E88" w:rsidRDefault="00D44E88" w:rsidP="004D1B1F">
      <w:pPr>
        <w:spacing w:after="240" w:line="360" w:lineRule="exact"/>
        <w:jc w:val="both"/>
        <w:rPr>
          <w:rFonts w:cs="Arial"/>
          <w:spacing w:val="-3"/>
        </w:rPr>
      </w:pPr>
      <w:r>
        <w:rPr>
          <w:rFonts w:cs="Arial"/>
          <w:spacing w:val="-3"/>
        </w:rPr>
        <w:t>Die CEF-Maßnahme A2 im Artenschutzrechtlichen Fachbeitrag zum Schutz der Feld</w:t>
      </w:r>
      <w:r w:rsidR="00811BC4">
        <w:rPr>
          <w:rFonts w:cs="Arial"/>
          <w:spacing w:val="-3"/>
        </w:rPr>
        <w:softHyphen/>
      </w:r>
      <w:r>
        <w:rPr>
          <w:rFonts w:cs="Arial"/>
          <w:spacing w:val="-3"/>
        </w:rPr>
        <w:t>lerche w</w:t>
      </w:r>
      <w:r w:rsidR="005E0667">
        <w:rPr>
          <w:rFonts w:cs="Arial"/>
          <w:spacing w:val="-3"/>
        </w:rPr>
        <w:t>erde</w:t>
      </w:r>
      <w:r>
        <w:rPr>
          <w:rFonts w:cs="Arial"/>
          <w:spacing w:val="-3"/>
        </w:rPr>
        <w:t xml:space="preserve"> nach Aussage des Planungsbüros erst im Abbauabschnitt 3 in dem dann aufzustellenden Hauptbetriebsplan umzusetzen sein</w:t>
      </w:r>
      <w:r w:rsidR="005E0667">
        <w:rPr>
          <w:rFonts w:cs="Arial"/>
          <w:spacing w:val="-3"/>
        </w:rPr>
        <w:t xml:space="preserve">. Daher wurde Einigkeit erzielt, dass dies im entsprechenden </w:t>
      </w:r>
      <w:r>
        <w:rPr>
          <w:rFonts w:cs="Arial"/>
          <w:spacing w:val="-3"/>
        </w:rPr>
        <w:t>Hauptbetriebsplan überprüft</w:t>
      </w:r>
      <w:r w:rsidR="005E0667">
        <w:rPr>
          <w:rFonts w:cs="Arial"/>
          <w:spacing w:val="-3"/>
        </w:rPr>
        <w:t xml:space="preserve"> und</w:t>
      </w:r>
      <w:r>
        <w:rPr>
          <w:rFonts w:cs="Arial"/>
          <w:spacing w:val="-3"/>
        </w:rPr>
        <w:t xml:space="preserve"> mit der Oberen Naturschutzbe</w:t>
      </w:r>
      <w:r w:rsidR="00811BC4">
        <w:rPr>
          <w:rFonts w:cs="Arial"/>
          <w:spacing w:val="-3"/>
        </w:rPr>
        <w:softHyphen/>
      </w:r>
      <w:r>
        <w:rPr>
          <w:rFonts w:cs="Arial"/>
          <w:spacing w:val="-3"/>
        </w:rPr>
        <w:t>hörde a</w:t>
      </w:r>
      <w:r w:rsidR="005E0667">
        <w:rPr>
          <w:rFonts w:cs="Arial"/>
          <w:spacing w:val="-3"/>
        </w:rPr>
        <w:t>bgestimmt werde.</w:t>
      </w:r>
    </w:p>
    <w:p w:rsidR="00D166EE" w:rsidRDefault="005C4E71" w:rsidP="004D1B1F">
      <w:pPr>
        <w:spacing w:after="240" w:line="360" w:lineRule="exact"/>
        <w:jc w:val="both"/>
        <w:rPr>
          <w:rFonts w:cs="Arial"/>
          <w:spacing w:val="-3"/>
        </w:rPr>
      </w:pPr>
      <w:r>
        <w:rPr>
          <w:rFonts w:cs="Arial"/>
          <w:spacing w:val="-3"/>
        </w:rPr>
        <w:t>S</w:t>
      </w:r>
      <w:r w:rsidR="00D44E88">
        <w:rPr>
          <w:rFonts w:cs="Arial"/>
          <w:spacing w:val="-3"/>
        </w:rPr>
        <w:t>eiten</w:t>
      </w:r>
      <w:r>
        <w:rPr>
          <w:rFonts w:cs="Arial"/>
          <w:spacing w:val="-3"/>
        </w:rPr>
        <w:t>s</w:t>
      </w:r>
      <w:r w:rsidR="00D44E88">
        <w:rPr>
          <w:rFonts w:cs="Arial"/>
          <w:spacing w:val="-3"/>
        </w:rPr>
        <w:t xml:space="preserve"> der Vertreterin der Oberen Naturschutzbehörde wird dann der sich </w:t>
      </w:r>
      <w:r w:rsidR="005E0667">
        <w:rPr>
          <w:rFonts w:cs="Arial"/>
          <w:spacing w:val="-3"/>
        </w:rPr>
        <w:t>außerhalb</w:t>
      </w:r>
      <w:r w:rsidR="00D44E88">
        <w:rPr>
          <w:rFonts w:cs="Arial"/>
          <w:spacing w:val="-3"/>
        </w:rPr>
        <w:t xml:space="preserve"> des </w:t>
      </w:r>
      <w:r w:rsidR="005E0667">
        <w:rPr>
          <w:rFonts w:cs="Arial"/>
          <w:spacing w:val="-3"/>
        </w:rPr>
        <w:t>neuen Abbau</w:t>
      </w:r>
      <w:r w:rsidR="00D44E88">
        <w:rPr>
          <w:rFonts w:cs="Arial"/>
          <w:spacing w:val="-3"/>
        </w:rPr>
        <w:t xml:space="preserve">gebiets befindliche Tümpel angesprochen, in dem die Geburtshelferkröte nachgewiesen wurde. </w:t>
      </w:r>
    </w:p>
    <w:p w:rsidR="005C4E71" w:rsidRDefault="005C4E71" w:rsidP="004D1B1F">
      <w:pPr>
        <w:spacing w:after="240" w:line="360" w:lineRule="exact"/>
        <w:jc w:val="both"/>
        <w:rPr>
          <w:rFonts w:cs="Arial"/>
          <w:spacing w:val="-3"/>
        </w:rPr>
      </w:pPr>
      <w:r>
        <w:rPr>
          <w:rFonts w:cs="Arial"/>
          <w:spacing w:val="-3"/>
        </w:rPr>
        <w:lastRenderedPageBreak/>
        <w:t>Aus planerischer Sich</w:t>
      </w:r>
      <w:r w:rsidR="00D44E88">
        <w:rPr>
          <w:rFonts w:cs="Arial"/>
          <w:spacing w:val="-3"/>
        </w:rPr>
        <w:t xml:space="preserve">t </w:t>
      </w:r>
      <w:r w:rsidR="000267A1">
        <w:rPr>
          <w:rFonts w:cs="Arial"/>
          <w:spacing w:val="-3"/>
        </w:rPr>
        <w:t>sei</w:t>
      </w:r>
      <w:r w:rsidR="00D44E88">
        <w:rPr>
          <w:rFonts w:cs="Arial"/>
          <w:spacing w:val="-3"/>
        </w:rPr>
        <w:t xml:space="preserve"> dieser Tümpel erst einmal zu erhalten; fall</w:t>
      </w:r>
      <w:r>
        <w:rPr>
          <w:rFonts w:cs="Arial"/>
          <w:spacing w:val="-3"/>
        </w:rPr>
        <w:t>s</w:t>
      </w:r>
      <w:r w:rsidR="00D44E88">
        <w:rPr>
          <w:rFonts w:cs="Arial"/>
          <w:spacing w:val="-3"/>
        </w:rPr>
        <w:t xml:space="preserve"> sich dies im weiteren Abbau</w:t>
      </w:r>
      <w:r>
        <w:rPr>
          <w:rFonts w:cs="Arial"/>
          <w:spacing w:val="-3"/>
        </w:rPr>
        <w:t xml:space="preserve"> nicht </w:t>
      </w:r>
      <w:r w:rsidR="00D44E88">
        <w:rPr>
          <w:rFonts w:cs="Arial"/>
          <w:spacing w:val="-3"/>
        </w:rPr>
        <w:t>realisieren l</w:t>
      </w:r>
      <w:r w:rsidR="000267A1">
        <w:rPr>
          <w:rFonts w:cs="Arial"/>
          <w:spacing w:val="-3"/>
        </w:rPr>
        <w:t>asse</w:t>
      </w:r>
      <w:r w:rsidR="00D44E88">
        <w:rPr>
          <w:rFonts w:cs="Arial"/>
          <w:spacing w:val="-3"/>
        </w:rPr>
        <w:t>, m</w:t>
      </w:r>
      <w:r w:rsidR="000267A1">
        <w:rPr>
          <w:rFonts w:cs="Arial"/>
          <w:spacing w:val="-3"/>
        </w:rPr>
        <w:t>ü</w:t>
      </w:r>
      <w:r w:rsidR="00D44E88">
        <w:rPr>
          <w:rFonts w:cs="Arial"/>
          <w:spacing w:val="-3"/>
        </w:rPr>
        <w:t>ss</w:t>
      </w:r>
      <w:r w:rsidR="000267A1">
        <w:rPr>
          <w:rFonts w:cs="Arial"/>
          <w:spacing w:val="-3"/>
        </w:rPr>
        <w:t>e</w:t>
      </w:r>
      <w:r w:rsidR="00D44E88">
        <w:rPr>
          <w:rFonts w:cs="Arial"/>
          <w:spacing w:val="-3"/>
        </w:rPr>
        <w:t xml:space="preserve"> über eine Umsiedlung mit weiteren Folge</w:t>
      </w:r>
      <w:r w:rsidR="00D166EE">
        <w:rPr>
          <w:rFonts w:cs="Arial"/>
          <w:spacing w:val="-3"/>
        </w:rPr>
        <w:softHyphen/>
      </w:r>
      <w:r w:rsidR="00D44E88">
        <w:rPr>
          <w:rFonts w:cs="Arial"/>
          <w:spacing w:val="-3"/>
        </w:rPr>
        <w:t xml:space="preserve">maßnahmen nachgedacht werden. </w:t>
      </w:r>
      <w:r w:rsidR="005E0667">
        <w:rPr>
          <w:rFonts w:cs="Arial"/>
          <w:spacing w:val="-3"/>
        </w:rPr>
        <w:t>Herr Rech sichert zu, sich der Thematik anzunehmen.</w:t>
      </w:r>
    </w:p>
    <w:p w:rsidR="004E20F9" w:rsidRDefault="005C4E71" w:rsidP="004D1B1F">
      <w:pPr>
        <w:spacing w:after="240" w:line="360" w:lineRule="exact"/>
        <w:jc w:val="both"/>
        <w:rPr>
          <w:rFonts w:cs="Arial"/>
          <w:spacing w:val="-3"/>
        </w:rPr>
      </w:pPr>
      <w:r>
        <w:rPr>
          <w:rFonts w:cs="Arial"/>
          <w:spacing w:val="-3"/>
        </w:rPr>
        <w:t>Aus naturschutzfachlicher Sicht bedeutsam - wird nun über die Maßnahme E 10 im Landespflegerischen Begleitplan diskutiert. Diese Waldumbaumaßnahme ist im Landkreis Birkenfeld verortet (Gemarkung Niederwörresbach) und dem Ökokonto der Juchem-Gruppe</w:t>
      </w:r>
      <w:r w:rsidR="004E20F9">
        <w:rPr>
          <w:rFonts w:cs="Arial"/>
          <w:spacing w:val="-3"/>
        </w:rPr>
        <w:t xml:space="preserve"> zugeordnet. Nach Angaben der Vertreterin der ONB sind solche Maßnahmen nach einer Gesetzesänderung 2017 gem. Landeskompensationsverordnung und Landes</w:t>
      </w:r>
      <w:r w:rsidR="00811BC4">
        <w:rPr>
          <w:rFonts w:cs="Arial"/>
          <w:spacing w:val="-3"/>
        </w:rPr>
        <w:softHyphen/>
      </w:r>
      <w:r w:rsidR="004E20F9">
        <w:rPr>
          <w:rFonts w:cs="Arial"/>
          <w:spacing w:val="-3"/>
        </w:rPr>
        <w:t>kompensationsverzeichnisordnung digital zu erfassen. Aus Sicht des LGBs wird zuge</w:t>
      </w:r>
      <w:r w:rsidR="00811BC4">
        <w:rPr>
          <w:rFonts w:cs="Arial"/>
          <w:spacing w:val="-3"/>
        </w:rPr>
        <w:softHyphen/>
      </w:r>
      <w:r w:rsidR="004E20F9">
        <w:rPr>
          <w:rFonts w:cs="Arial"/>
          <w:spacing w:val="-3"/>
        </w:rPr>
        <w:t>sichert, dass diesbezüglich Nebenbestimmungen im Rahmenbetriebsplan formuliert werden.</w:t>
      </w:r>
    </w:p>
    <w:p w:rsidR="005E0667" w:rsidRDefault="004E20F9" w:rsidP="004D1B1F">
      <w:pPr>
        <w:spacing w:after="240" w:line="360" w:lineRule="exact"/>
        <w:jc w:val="both"/>
        <w:rPr>
          <w:rFonts w:cs="Arial"/>
          <w:spacing w:val="-3"/>
        </w:rPr>
      </w:pPr>
      <w:r>
        <w:rPr>
          <w:rFonts w:cs="Arial"/>
          <w:spacing w:val="-3"/>
        </w:rPr>
        <w:t>Im weiteren Ver</w:t>
      </w:r>
      <w:r w:rsidR="005E0667">
        <w:rPr>
          <w:rFonts w:cs="Arial"/>
          <w:spacing w:val="-3"/>
        </w:rPr>
        <w:t xml:space="preserve">fahren wird </w:t>
      </w:r>
      <w:r>
        <w:rPr>
          <w:rFonts w:cs="Arial"/>
          <w:spacing w:val="-3"/>
        </w:rPr>
        <w:t xml:space="preserve">der Vertreter der UNB einen </w:t>
      </w:r>
      <w:r w:rsidR="00560F68">
        <w:rPr>
          <w:rFonts w:cs="Arial"/>
          <w:spacing w:val="-3"/>
        </w:rPr>
        <w:t xml:space="preserve">Vorschlag bzgl. </w:t>
      </w:r>
      <w:r w:rsidR="005E0667">
        <w:rPr>
          <w:rFonts w:cs="Arial"/>
          <w:spacing w:val="-3"/>
        </w:rPr>
        <w:t xml:space="preserve">einer </w:t>
      </w:r>
      <w:r w:rsidR="00560F68">
        <w:rPr>
          <w:rFonts w:cs="Arial"/>
          <w:spacing w:val="-3"/>
        </w:rPr>
        <w:t>Formulierung einer entsprechenden Nebenbestimmung</w:t>
      </w:r>
      <w:r w:rsidR="005E0667">
        <w:rPr>
          <w:rFonts w:cs="Arial"/>
          <w:spacing w:val="-3"/>
        </w:rPr>
        <w:t xml:space="preserve"> machen</w:t>
      </w:r>
      <w:r w:rsidR="00560F68">
        <w:rPr>
          <w:rFonts w:cs="Arial"/>
          <w:spacing w:val="-3"/>
        </w:rPr>
        <w:t xml:space="preserve">. </w:t>
      </w:r>
    </w:p>
    <w:p w:rsidR="00C06C69" w:rsidRDefault="00C06C69" w:rsidP="004D1B1F">
      <w:pPr>
        <w:spacing w:after="240" w:line="360" w:lineRule="exact"/>
        <w:jc w:val="both"/>
        <w:rPr>
          <w:rFonts w:cs="Arial"/>
          <w:spacing w:val="-3"/>
        </w:rPr>
      </w:pPr>
      <w:r>
        <w:rPr>
          <w:rFonts w:cs="Arial"/>
          <w:spacing w:val="-3"/>
        </w:rPr>
        <w:t xml:space="preserve">Festgehalten wird: „Vorhaben und Maßnahmen stehen nicht im </w:t>
      </w:r>
      <w:r w:rsidR="000267A1">
        <w:rPr>
          <w:rFonts w:cs="Arial"/>
          <w:spacing w:val="-3"/>
        </w:rPr>
        <w:t>Widerspruch</w:t>
      </w:r>
      <w:r>
        <w:rPr>
          <w:rFonts w:cs="Arial"/>
          <w:spacing w:val="-3"/>
        </w:rPr>
        <w:t xml:space="preserve"> zur be</w:t>
      </w:r>
      <w:r w:rsidR="00811BC4">
        <w:rPr>
          <w:rFonts w:cs="Arial"/>
          <w:spacing w:val="-3"/>
        </w:rPr>
        <w:softHyphen/>
      </w:r>
      <w:r>
        <w:rPr>
          <w:rFonts w:cs="Arial"/>
          <w:spacing w:val="-3"/>
        </w:rPr>
        <w:t>stehenden Landschaftsplanung.</w:t>
      </w:r>
    </w:p>
    <w:p w:rsidR="00DA35FE" w:rsidRDefault="00560F68" w:rsidP="004D1B1F">
      <w:pPr>
        <w:spacing w:after="240" w:line="360" w:lineRule="exact"/>
        <w:jc w:val="both"/>
        <w:rPr>
          <w:rFonts w:cs="Arial"/>
          <w:spacing w:val="-3"/>
        </w:rPr>
      </w:pPr>
      <w:r>
        <w:rPr>
          <w:rFonts w:cs="Arial"/>
          <w:spacing w:val="-3"/>
        </w:rPr>
        <w:t>Dann kommt die Sprache auf das mögliche Trockenfallen des Waldes oberhalb der Hang</w:t>
      </w:r>
      <w:r w:rsidR="00811BC4">
        <w:rPr>
          <w:rFonts w:cs="Arial"/>
          <w:spacing w:val="-3"/>
        </w:rPr>
        <w:softHyphen/>
      </w:r>
      <w:r>
        <w:rPr>
          <w:rFonts w:cs="Arial"/>
          <w:spacing w:val="-3"/>
        </w:rPr>
        <w:t xml:space="preserve">kante des </w:t>
      </w:r>
      <w:r w:rsidR="00DA35FE">
        <w:rPr>
          <w:rFonts w:cs="Arial"/>
          <w:spacing w:val="-3"/>
        </w:rPr>
        <w:t xml:space="preserve">im Erweiterungsbereich angrenzenden Waldes. </w:t>
      </w:r>
      <w:r w:rsidR="003575DA">
        <w:rPr>
          <w:rFonts w:cs="Arial"/>
          <w:spacing w:val="-3"/>
        </w:rPr>
        <w:t xml:space="preserve">Es wird von der Vertreterin der ZdF auf den Scoping-Termin im Jahr 2016 verwiesen, in dem dies bereits thematisiert wurde. </w:t>
      </w:r>
      <w:r w:rsidR="00DA35FE">
        <w:rPr>
          <w:rFonts w:cs="Arial"/>
          <w:spacing w:val="-3"/>
        </w:rPr>
        <w:t>Dies h</w:t>
      </w:r>
      <w:r w:rsidR="000267A1">
        <w:rPr>
          <w:rFonts w:cs="Arial"/>
          <w:spacing w:val="-3"/>
        </w:rPr>
        <w:t>ätte</w:t>
      </w:r>
      <w:r w:rsidR="00DA35FE">
        <w:rPr>
          <w:rFonts w:cs="Arial"/>
          <w:spacing w:val="-3"/>
        </w:rPr>
        <w:t xml:space="preserve"> laut Angaben der Vertreterin der ZdF </w:t>
      </w:r>
      <w:r w:rsidR="003575DA">
        <w:rPr>
          <w:rFonts w:cs="Arial"/>
          <w:spacing w:val="-3"/>
        </w:rPr>
        <w:t xml:space="preserve">jedoch </w:t>
      </w:r>
      <w:r w:rsidR="00DA35FE">
        <w:rPr>
          <w:rFonts w:cs="Arial"/>
          <w:spacing w:val="-3"/>
        </w:rPr>
        <w:t>keinen Eingang in den Landespflegerischen Begleitplan gefunden.</w:t>
      </w:r>
    </w:p>
    <w:p w:rsidR="003575DA" w:rsidRDefault="00DA35FE" w:rsidP="004D1B1F">
      <w:pPr>
        <w:spacing w:after="240" w:line="360" w:lineRule="exact"/>
        <w:jc w:val="both"/>
        <w:rPr>
          <w:rFonts w:cs="Arial"/>
          <w:spacing w:val="-3"/>
        </w:rPr>
      </w:pPr>
      <w:r>
        <w:rPr>
          <w:rFonts w:cs="Arial"/>
          <w:spacing w:val="-3"/>
        </w:rPr>
        <w:t>Aus pla</w:t>
      </w:r>
      <w:r w:rsidR="003575DA">
        <w:rPr>
          <w:rFonts w:cs="Arial"/>
          <w:spacing w:val="-3"/>
        </w:rPr>
        <w:t>nerischer Sicht sei es</w:t>
      </w:r>
      <w:r>
        <w:rPr>
          <w:rFonts w:cs="Arial"/>
          <w:spacing w:val="-3"/>
        </w:rPr>
        <w:t xml:space="preserve"> jedoch nicht notwendig, da es keinen Hinweis darauf gibt, dass die Erweiterung des Tagebaus für das Zustandekommen von Trocknisschäden am angrenzenden Wald verantwortlich ist. </w:t>
      </w:r>
      <w:r w:rsidR="00444CD7">
        <w:rPr>
          <w:rFonts w:cs="Arial"/>
          <w:spacing w:val="-3"/>
        </w:rPr>
        <w:t>Eine Entwässerung des Waldrandes bzw. der Kuppe durch den Abbau sei nicht ersichtlich.</w:t>
      </w:r>
    </w:p>
    <w:p w:rsidR="00C06C69" w:rsidRDefault="00C06C69" w:rsidP="004D1B1F">
      <w:pPr>
        <w:spacing w:after="240" w:line="360" w:lineRule="exact"/>
        <w:jc w:val="both"/>
        <w:rPr>
          <w:rFonts w:cs="Arial"/>
          <w:spacing w:val="-3"/>
        </w:rPr>
      </w:pPr>
      <w:r>
        <w:rPr>
          <w:rFonts w:cs="Arial"/>
          <w:spacing w:val="-3"/>
        </w:rPr>
        <w:t>Die Behördenvertreter bestätigten diese Aussage als nachvollziehbar. Die Unternehmerin sicherte eine Erstellung einer Dokumentation bei Bedarf zu.</w:t>
      </w:r>
    </w:p>
    <w:p w:rsidR="00D166EE" w:rsidRDefault="003575DA" w:rsidP="004D1B1F">
      <w:pPr>
        <w:spacing w:after="240" w:line="360" w:lineRule="exact"/>
        <w:jc w:val="both"/>
        <w:rPr>
          <w:rFonts w:cs="Arial"/>
          <w:spacing w:val="-3"/>
        </w:rPr>
      </w:pPr>
      <w:r>
        <w:rPr>
          <w:rFonts w:cs="Arial"/>
          <w:spacing w:val="-3"/>
        </w:rPr>
        <w:t>Angesprochen wird auch die Beeinträchtigung der Vegetation durch Staubimmissionen (hierauf geht der Landespflegerische Begleitplan unter W 4, Seite 38 ein). Dieser Staub könnte auch zu Beeinträchtigung des Restwaldes um das Plangebiet führen. Laut eines Vertreters des Antragstellers besteh</w:t>
      </w:r>
      <w:r w:rsidR="000267A1">
        <w:rPr>
          <w:rFonts w:cs="Arial"/>
          <w:spacing w:val="-3"/>
        </w:rPr>
        <w:t>e</w:t>
      </w:r>
      <w:r>
        <w:rPr>
          <w:rFonts w:cs="Arial"/>
          <w:spacing w:val="-3"/>
        </w:rPr>
        <w:t xml:space="preserve"> auf den angrenzenden Wald</w:t>
      </w:r>
      <w:r w:rsidR="00444CD7">
        <w:rPr>
          <w:rFonts w:cs="Arial"/>
          <w:spacing w:val="-3"/>
        </w:rPr>
        <w:t xml:space="preserve"> / Waldstreifen</w:t>
      </w:r>
      <w:r>
        <w:rPr>
          <w:rFonts w:cs="Arial"/>
          <w:spacing w:val="-3"/>
        </w:rPr>
        <w:t xml:space="preserve"> keine Zugriffsmöglichkeit, da er sich in Privatbesitz befindet. </w:t>
      </w:r>
    </w:p>
    <w:p w:rsidR="003575DA" w:rsidRDefault="00444CD7" w:rsidP="004D1B1F">
      <w:pPr>
        <w:spacing w:after="240" w:line="360" w:lineRule="exact"/>
        <w:jc w:val="both"/>
        <w:rPr>
          <w:rFonts w:cs="Arial"/>
          <w:spacing w:val="-3"/>
        </w:rPr>
      </w:pPr>
      <w:r>
        <w:rPr>
          <w:rFonts w:cs="Arial"/>
          <w:spacing w:val="-3"/>
        </w:rPr>
        <w:lastRenderedPageBreak/>
        <w:t xml:space="preserve">Gegebenenfalls </w:t>
      </w:r>
      <w:r w:rsidR="00FC0628">
        <w:rPr>
          <w:rFonts w:cs="Arial"/>
          <w:spacing w:val="-3"/>
        </w:rPr>
        <w:t xml:space="preserve">sollte versucht werden im späteren Verlauf im Zuge der Rekultivierung auf diesen Waldstreifen Zugriff zu nehmen. </w:t>
      </w:r>
      <w:r w:rsidR="00F02C92">
        <w:rPr>
          <w:rFonts w:cs="Arial"/>
          <w:spacing w:val="-3"/>
        </w:rPr>
        <w:t>Der angrenzende Wald sollte jedoch auf jeden Fall erhalten bleiben.</w:t>
      </w:r>
    </w:p>
    <w:p w:rsidR="00E32BE1" w:rsidRDefault="00F02C92" w:rsidP="004D1B1F">
      <w:pPr>
        <w:spacing w:after="240" w:line="360" w:lineRule="exact"/>
        <w:jc w:val="both"/>
        <w:rPr>
          <w:rFonts w:cs="Arial"/>
          <w:spacing w:val="-3"/>
        </w:rPr>
      </w:pPr>
      <w:r>
        <w:rPr>
          <w:rFonts w:cs="Arial"/>
          <w:spacing w:val="-3"/>
        </w:rPr>
        <w:t>Laut Forstbehörde und Planungsbüro sei eine Bewaldung durch Sukzession geplant.</w:t>
      </w:r>
    </w:p>
    <w:p w:rsidR="00FC0628" w:rsidRDefault="00E32BE1" w:rsidP="004D1B1F">
      <w:pPr>
        <w:spacing w:after="240" w:line="360" w:lineRule="exact"/>
        <w:jc w:val="both"/>
        <w:rPr>
          <w:rFonts w:cs="Arial"/>
          <w:spacing w:val="-3"/>
        </w:rPr>
      </w:pPr>
      <w:r>
        <w:rPr>
          <w:rFonts w:cs="Arial"/>
          <w:spacing w:val="-3"/>
        </w:rPr>
        <w:t>Insgesamt geht die Forstbehörde von einem zufriedenstellenden Verlauf der forstfach</w:t>
      </w:r>
      <w:r w:rsidR="00811BC4">
        <w:rPr>
          <w:rFonts w:cs="Arial"/>
          <w:spacing w:val="-3"/>
        </w:rPr>
        <w:softHyphen/>
      </w:r>
      <w:r>
        <w:rPr>
          <w:rFonts w:cs="Arial"/>
          <w:spacing w:val="-3"/>
        </w:rPr>
        <w:t xml:space="preserve">lichen Seite der Planung des Vorhabens aus; inzwischen </w:t>
      </w:r>
      <w:r w:rsidR="000267A1">
        <w:rPr>
          <w:rFonts w:cs="Arial"/>
          <w:spacing w:val="-3"/>
        </w:rPr>
        <w:t>sei</w:t>
      </w:r>
      <w:r>
        <w:rPr>
          <w:rFonts w:cs="Arial"/>
          <w:spacing w:val="-3"/>
        </w:rPr>
        <w:t xml:space="preserve"> auch schon aufgeforstet worden.</w:t>
      </w:r>
    </w:p>
    <w:p w:rsidR="00C06C69" w:rsidRDefault="00C06C69" w:rsidP="004D1B1F">
      <w:pPr>
        <w:spacing w:after="240" w:line="360" w:lineRule="exact"/>
        <w:rPr>
          <w:rFonts w:cs="Arial"/>
          <w:spacing w:val="-3"/>
        </w:rPr>
      </w:pPr>
      <w:r>
        <w:rPr>
          <w:rFonts w:cs="Arial"/>
          <w:spacing w:val="-3"/>
        </w:rPr>
        <w:t xml:space="preserve">Die Einwendung wurde nicht weiter </w:t>
      </w:r>
      <w:r w:rsidR="00811BC4">
        <w:rPr>
          <w:rFonts w:cs="Arial"/>
          <w:spacing w:val="-3"/>
        </w:rPr>
        <w:t>aufrechterhalten</w:t>
      </w:r>
      <w:r>
        <w:rPr>
          <w:rFonts w:cs="Arial"/>
          <w:spacing w:val="-3"/>
        </w:rPr>
        <w:t>.</w:t>
      </w:r>
    </w:p>
    <w:p w:rsidR="006534FE" w:rsidRPr="00FC0628" w:rsidRDefault="006534FE" w:rsidP="004D1B1F">
      <w:pPr>
        <w:spacing w:after="240" w:line="360" w:lineRule="exact"/>
        <w:ind w:left="426" w:hanging="426"/>
        <w:jc w:val="both"/>
        <w:rPr>
          <w:rFonts w:cs="Arial"/>
          <w:spacing w:val="-3"/>
        </w:rPr>
      </w:pPr>
      <w:r w:rsidRPr="006534FE">
        <w:rPr>
          <w:rFonts w:cs="Arial"/>
          <w:b/>
          <w:spacing w:val="-3"/>
        </w:rPr>
        <w:t>IV.</w:t>
      </w:r>
      <w:r w:rsidRPr="006534FE">
        <w:rPr>
          <w:rFonts w:cs="Arial"/>
          <w:spacing w:val="-3"/>
        </w:rPr>
        <w:tab/>
      </w:r>
      <w:r w:rsidRPr="006534FE">
        <w:rPr>
          <w:rFonts w:cs="Arial"/>
          <w:b/>
          <w:spacing w:val="-3"/>
        </w:rPr>
        <w:t xml:space="preserve">Themenbereich: Wasserwirtschaft </w:t>
      </w:r>
    </w:p>
    <w:p w:rsidR="00FC0628" w:rsidRDefault="00FC0628" w:rsidP="004D1B1F">
      <w:pPr>
        <w:spacing w:after="240" w:line="360" w:lineRule="exact"/>
        <w:jc w:val="both"/>
        <w:rPr>
          <w:rFonts w:cs="Arial"/>
          <w:spacing w:val="-3"/>
        </w:rPr>
      </w:pPr>
      <w:r>
        <w:rPr>
          <w:rFonts w:cs="Arial"/>
          <w:spacing w:val="-3"/>
        </w:rPr>
        <w:t>Bzgl. der wasserrechtlichen Problematik hat</w:t>
      </w:r>
      <w:r w:rsidR="00C06C69">
        <w:rPr>
          <w:rFonts w:cs="Arial"/>
          <w:spacing w:val="-3"/>
        </w:rPr>
        <w:t>te</w:t>
      </w:r>
      <w:r>
        <w:rPr>
          <w:rFonts w:cs="Arial"/>
          <w:spacing w:val="-3"/>
        </w:rPr>
        <w:t xml:space="preserve"> im Vorfeld die Obere Wasserbehörde Nachforderungen bzgl. der wasserwirtschaftlichen Problematik aufgestellt. Da kein Ver</w:t>
      </w:r>
      <w:r w:rsidR="00811BC4">
        <w:rPr>
          <w:rFonts w:cs="Arial"/>
          <w:spacing w:val="-3"/>
        </w:rPr>
        <w:softHyphen/>
      </w:r>
      <w:r>
        <w:rPr>
          <w:rFonts w:cs="Arial"/>
          <w:spacing w:val="-3"/>
        </w:rPr>
        <w:t xml:space="preserve">treter der OWB oder UWB anwesend </w:t>
      </w:r>
      <w:r w:rsidR="00C06C69">
        <w:rPr>
          <w:rFonts w:cs="Arial"/>
          <w:spacing w:val="-3"/>
        </w:rPr>
        <w:t>war</w:t>
      </w:r>
      <w:r>
        <w:rPr>
          <w:rFonts w:cs="Arial"/>
          <w:spacing w:val="-3"/>
        </w:rPr>
        <w:t>,</w:t>
      </w:r>
      <w:r w:rsidR="000267A1">
        <w:rPr>
          <w:rFonts w:cs="Arial"/>
          <w:spacing w:val="-3"/>
        </w:rPr>
        <w:t xml:space="preserve"> </w:t>
      </w:r>
      <w:r w:rsidR="00C06C69">
        <w:rPr>
          <w:rFonts w:cs="Arial"/>
          <w:spacing w:val="-3"/>
        </w:rPr>
        <w:t>erfolgte k</w:t>
      </w:r>
      <w:r>
        <w:rPr>
          <w:rFonts w:cs="Arial"/>
          <w:spacing w:val="-3"/>
        </w:rPr>
        <w:t xml:space="preserve">eine weitere Diskussion. </w:t>
      </w:r>
    </w:p>
    <w:p w:rsidR="006534FE" w:rsidRPr="00FC0628" w:rsidRDefault="00FC0628" w:rsidP="004D1B1F">
      <w:pPr>
        <w:spacing w:after="240" w:line="360" w:lineRule="exact"/>
        <w:ind w:left="426" w:hanging="426"/>
        <w:jc w:val="both"/>
        <w:rPr>
          <w:rFonts w:cs="Arial"/>
          <w:b/>
          <w:spacing w:val="-3"/>
        </w:rPr>
      </w:pPr>
      <w:r>
        <w:rPr>
          <w:rFonts w:cs="Arial"/>
          <w:b/>
          <w:spacing w:val="-3"/>
        </w:rPr>
        <w:t>V.</w:t>
      </w:r>
      <w:r w:rsidR="00311ECE">
        <w:rPr>
          <w:rFonts w:cs="Arial"/>
          <w:b/>
          <w:spacing w:val="-3"/>
        </w:rPr>
        <w:tab/>
      </w:r>
      <w:r w:rsidR="006534FE" w:rsidRPr="00FC0628">
        <w:rPr>
          <w:rFonts w:cs="Arial"/>
          <w:b/>
          <w:spacing w:val="-3"/>
        </w:rPr>
        <w:t>Themenbereich</w:t>
      </w:r>
      <w:r w:rsidR="00C06C69" w:rsidRPr="00C06C69">
        <w:rPr>
          <w:rFonts w:cs="Arial"/>
          <w:spacing w:val="-3"/>
        </w:rPr>
        <w:t xml:space="preserve"> </w:t>
      </w:r>
      <w:r w:rsidR="00C06C69" w:rsidRPr="00C06C69">
        <w:rPr>
          <w:rFonts w:cs="Arial"/>
          <w:b/>
          <w:spacing w:val="-3"/>
        </w:rPr>
        <w:t>Landschaftsbild, Kulturlandschaft, Boden, Sonstiges, Wechsel</w:t>
      </w:r>
      <w:r w:rsidR="00811BC4">
        <w:rPr>
          <w:rFonts w:cs="Arial"/>
          <w:b/>
          <w:spacing w:val="-3"/>
        </w:rPr>
        <w:softHyphen/>
      </w:r>
      <w:r w:rsidR="00C06C69" w:rsidRPr="00C06C69">
        <w:rPr>
          <w:rFonts w:cs="Arial"/>
          <w:b/>
          <w:spacing w:val="-3"/>
        </w:rPr>
        <w:t>wirkungen</w:t>
      </w:r>
    </w:p>
    <w:p w:rsidR="00FC0628" w:rsidRPr="00FF30FD" w:rsidRDefault="00FC0628" w:rsidP="004D1B1F">
      <w:pPr>
        <w:spacing w:after="240" w:line="360" w:lineRule="exact"/>
        <w:jc w:val="both"/>
        <w:rPr>
          <w:rFonts w:cs="Arial"/>
          <w:spacing w:val="-3"/>
        </w:rPr>
      </w:pPr>
      <w:r w:rsidRPr="00FF30FD">
        <w:rPr>
          <w:rFonts w:cs="Arial"/>
          <w:spacing w:val="-3"/>
        </w:rPr>
        <w:t>Laut einem Ve</w:t>
      </w:r>
      <w:r w:rsidR="00FF30FD">
        <w:rPr>
          <w:rFonts w:cs="Arial"/>
          <w:spacing w:val="-3"/>
        </w:rPr>
        <w:t>r</w:t>
      </w:r>
      <w:r w:rsidRPr="00FF30FD">
        <w:rPr>
          <w:rFonts w:cs="Arial"/>
          <w:spacing w:val="-3"/>
        </w:rPr>
        <w:t>treter des Antragstellers existier</w:t>
      </w:r>
      <w:r w:rsidR="00C06C69">
        <w:rPr>
          <w:rFonts w:cs="Arial"/>
          <w:spacing w:val="-3"/>
        </w:rPr>
        <w:t>e</w:t>
      </w:r>
      <w:r w:rsidRPr="00FF30FD">
        <w:rPr>
          <w:rFonts w:cs="Arial"/>
          <w:spacing w:val="-3"/>
        </w:rPr>
        <w:t xml:space="preserve"> katastermäßig noch die Erfassung einer Altablagerung; diese sei inzwischen aber bereits beseitigt.</w:t>
      </w:r>
    </w:p>
    <w:p w:rsidR="00FF30FD" w:rsidRDefault="00FF30FD" w:rsidP="004D1B1F">
      <w:pPr>
        <w:spacing w:after="240" w:line="360" w:lineRule="exact"/>
        <w:jc w:val="both"/>
        <w:rPr>
          <w:rFonts w:cs="Arial"/>
          <w:spacing w:val="-3"/>
        </w:rPr>
      </w:pPr>
    </w:p>
    <w:p w:rsidR="004F008C" w:rsidRPr="00B07E14" w:rsidRDefault="004F008C" w:rsidP="004D1B1F">
      <w:pPr>
        <w:numPr>
          <w:ilvl w:val="0"/>
          <w:numId w:val="3"/>
        </w:numPr>
        <w:shd w:val="clear" w:color="auto" w:fill="B3B3B3"/>
        <w:overflowPunct w:val="0"/>
        <w:autoSpaceDE w:val="0"/>
        <w:autoSpaceDN w:val="0"/>
        <w:adjustRightInd w:val="0"/>
        <w:spacing w:after="240" w:line="360" w:lineRule="exact"/>
        <w:jc w:val="both"/>
        <w:textAlignment w:val="baseline"/>
        <w:rPr>
          <w:rFonts w:cs="Arial"/>
          <w:b/>
        </w:rPr>
      </w:pPr>
      <w:r>
        <w:rPr>
          <w:rFonts w:cs="Arial"/>
          <w:b/>
          <w:spacing w:val="-3"/>
        </w:rPr>
        <w:t>Fortgang des Verfahrens</w:t>
      </w:r>
    </w:p>
    <w:p w:rsidR="004F008C" w:rsidRDefault="004F008C" w:rsidP="004D1B1F">
      <w:pPr>
        <w:spacing w:after="240" w:line="360" w:lineRule="exact"/>
        <w:jc w:val="both"/>
      </w:pPr>
      <w:r>
        <w:t>Zum weiteren Fortgang des Verfahrens erläuterte Frau Auer, dass das Verfahren auf</w:t>
      </w:r>
      <w:r w:rsidR="00811BC4">
        <w:softHyphen/>
      </w:r>
      <w:r>
        <w:t>grund der Erkenntnisse dieses Termins entsprechend den gesetzlichen Vorgaben fort</w:t>
      </w:r>
      <w:r w:rsidR="00811BC4">
        <w:softHyphen/>
      </w:r>
      <w:r>
        <w:t xml:space="preserve">gesetzt werde. </w:t>
      </w:r>
    </w:p>
    <w:p w:rsidR="006534FE" w:rsidRPr="006534FE" w:rsidRDefault="006534FE" w:rsidP="004D1B1F">
      <w:pPr>
        <w:spacing w:after="240" w:line="360" w:lineRule="exact"/>
        <w:rPr>
          <w:rFonts w:cs="Arial"/>
          <w:spacing w:val="-3"/>
        </w:rPr>
      </w:pPr>
      <w:r w:rsidRPr="006534FE">
        <w:rPr>
          <w:rFonts w:cs="Arial"/>
          <w:spacing w:val="-3"/>
        </w:rPr>
        <w:t>D</w:t>
      </w:r>
      <w:r w:rsidR="001B5C94">
        <w:rPr>
          <w:rFonts w:cs="Arial"/>
          <w:spacing w:val="-3"/>
        </w:rPr>
        <w:t xml:space="preserve">er </w:t>
      </w:r>
      <w:r w:rsidR="00FF30FD">
        <w:rPr>
          <w:rFonts w:cs="Arial"/>
          <w:spacing w:val="-3"/>
        </w:rPr>
        <w:t xml:space="preserve">Erörterungstermin wurde um 12.35 </w:t>
      </w:r>
      <w:r w:rsidRPr="006534FE">
        <w:rPr>
          <w:rFonts w:cs="Arial"/>
          <w:spacing w:val="-3"/>
        </w:rPr>
        <w:t>Uhr geschlossen.</w:t>
      </w:r>
    </w:p>
    <w:p w:rsidR="00425373" w:rsidRPr="00B07E14" w:rsidRDefault="00425373" w:rsidP="00E6299B">
      <w:pPr>
        <w:spacing w:after="120" w:line="360" w:lineRule="exact"/>
        <w:jc w:val="both"/>
        <w:outlineLvl w:val="0"/>
      </w:pPr>
    </w:p>
    <w:p w:rsidR="00122B1E" w:rsidRPr="00B07E14" w:rsidRDefault="007A7228" w:rsidP="00A807DA">
      <w:pPr>
        <w:jc w:val="both"/>
      </w:pPr>
      <w:r>
        <w:t xml:space="preserve">Mainz, den </w:t>
      </w:r>
      <w:r w:rsidR="00FF30FD">
        <w:t>1</w:t>
      </w:r>
      <w:r w:rsidR="00C06C69">
        <w:t>6</w:t>
      </w:r>
      <w:r w:rsidR="00FF30FD">
        <w:t>.0</w:t>
      </w:r>
      <w:r w:rsidR="00C06C69">
        <w:t>5</w:t>
      </w:r>
      <w:r w:rsidR="003407D0" w:rsidRPr="00B07E14">
        <w:t>.</w:t>
      </w:r>
      <w:r w:rsidR="00E2103B" w:rsidRPr="00B07E14">
        <w:t>20</w:t>
      </w:r>
      <w:r w:rsidR="004C03D0">
        <w:t>1</w:t>
      </w:r>
      <w:r w:rsidR="001B5C94">
        <w:t>9</w:t>
      </w:r>
    </w:p>
    <w:p w:rsidR="00122B1E" w:rsidRDefault="00122B1E" w:rsidP="00A807DA">
      <w:pPr>
        <w:jc w:val="both"/>
      </w:pPr>
    </w:p>
    <w:p w:rsidR="00507D5C" w:rsidRPr="00B07E14" w:rsidRDefault="00D166EE" w:rsidP="00A807DA">
      <w:pPr>
        <w:jc w:val="both"/>
      </w:pPr>
      <w:r>
        <w:t>gez.</w:t>
      </w:r>
      <w:r>
        <w:tab/>
      </w:r>
      <w:r>
        <w:tab/>
      </w:r>
      <w:r>
        <w:tab/>
      </w:r>
      <w:r>
        <w:tab/>
      </w:r>
      <w:r>
        <w:tab/>
      </w:r>
      <w:r>
        <w:tab/>
      </w:r>
      <w:r>
        <w:tab/>
        <w:t>gez.</w:t>
      </w:r>
    </w:p>
    <w:p w:rsidR="00507D5C" w:rsidRPr="00B07E14" w:rsidRDefault="00507D5C" w:rsidP="00A807DA">
      <w:pPr>
        <w:jc w:val="both"/>
      </w:pPr>
    </w:p>
    <w:p w:rsidR="00122B1E" w:rsidRPr="00B07E14" w:rsidRDefault="00FF30FD" w:rsidP="00A807DA">
      <w:pPr>
        <w:jc w:val="both"/>
      </w:pPr>
      <w:r>
        <w:t>Edna</w:t>
      </w:r>
      <w:r w:rsidR="009C3AA8">
        <w:t xml:space="preserve"> Auer</w:t>
      </w:r>
      <w:r w:rsidR="006534FE">
        <w:tab/>
      </w:r>
      <w:r w:rsidR="00740F80" w:rsidRPr="00B07E14">
        <w:tab/>
      </w:r>
      <w:r w:rsidR="00B23089" w:rsidRPr="00B07E14">
        <w:tab/>
      </w:r>
      <w:r w:rsidR="00B23089" w:rsidRPr="00B07E14">
        <w:tab/>
      </w:r>
      <w:r w:rsidR="00B23089" w:rsidRPr="00B07E14">
        <w:tab/>
      </w:r>
      <w:r w:rsidR="00D166EE">
        <w:tab/>
      </w:r>
      <w:r>
        <w:t>Michael Ziesner</w:t>
      </w:r>
      <w:r w:rsidR="00A726F7">
        <w:t xml:space="preserve"> </w:t>
      </w:r>
    </w:p>
    <w:p w:rsidR="00BF2385" w:rsidRDefault="00BF2385" w:rsidP="00A807DA">
      <w:pPr>
        <w:jc w:val="both"/>
      </w:pPr>
      <w:r w:rsidRPr="00B07E14">
        <w:t>Verhandlungsleiter</w:t>
      </w:r>
      <w:r w:rsidR="009C3AA8">
        <w:t>in</w:t>
      </w:r>
      <w:r w:rsidR="00B23089" w:rsidRPr="00B07E14">
        <w:tab/>
      </w:r>
      <w:r w:rsidR="00B23089" w:rsidRPr="00B07E14">
        <w:tab/>
      </w:r>
      <w:r w:rsidR="00B23089" w:rsidRPr="00B07E14">
        <w:tab/>
      </w:r>
      <w:r w:rsidR="00B23089" w:rsidRPr="00B07E14">
        <w:tab/>
      </w:r>
      <w:r w:rsidR="00507D5C" w:rsidRPr="00B07E14">
        <w:t>Schriftführer</w:t>
      </w:r>
    </w:p>
    <w:p w:rsidR="005C65C5" w:rsidRDefault="005C65C5" w:rsidP="00A807DA">
      <w:pPr>
        <w:jc w:val="both"/>
      </w:pPr>
    </w:p>
    <w:sectPr w:rsidR="005C65C5" w:rsidSect="00826C28">
      <w:headerReference w:type="even" r:id="rId8"/>
      <w:headerReference w:type="default" r:id="rId9"/>
      <w:footerReference w:type="default" r:id="rId10"/>
      <w:headerReference w:type="first" r:id="rId11"/>
      <w:footerReference w:type="first" r:id="rId12"/>
      <w:pgSz w:w="11906" w:h="16838" w:code="9"/>
      <w:pgMar w:top="2688" w:right="1418" w:bottom="851" w:left="1134" w:header="709" w:footer="454" w:gutter="0"/>
      <w:paperSrc w:first="1" w:other="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18" w:rsidRDefault="00643418">
      <w:r>
        <w:separator/>
      </w:r>
    </w:p>
  </w:endnote>
  <w:endnote w:type="continuationSeparator" w:id="0">
    <w:p w:rsidR="00643418" w:rsidRDefault="0064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B8" w:rsidRDefault="00B330B8" w:rsidP="00CC6C77">
    <w:pPr>
      <w:pStyle w:val="Fuzeile"/>
      <w:jc w:val="right"/>
      <w:rPr>
        <w:rStyle w:val="Seitenzahl"/>
        <w:sz w:val="20"/>
        <w:szCs w:val="20"/>
      </w:rPr>
    </w:pPr>
    <w:r w:rsidRPr="00D1728E">
      <w:rPr>
        <w:sz w:val="20"/>
        <w:szCs w:val="20"/>
      </w:rPr>
      <w:t xml:space="preserve">Seite </w:t>
    </w:r>
    <w:r w:rsidRPr="00D1728E">
      <w:rPr>
        <w:rStyle w:val="Seitenzahl"/>
        <w:sz w:val="20"/>
        <w:szCs w:val="20"/>
      </w:rPr>
      <w:fldChar w:fldCharType="begin"/>
    </w:r>
    <w:r w:rsidRPr="00D1728E">
      <w:rPr>
        <w:rStyle w:val="Seitenzahl"/>
        <w:sz w:val="20"/>
        <w:szCs w:val="20"/>
      </w:rPr>
      <w:instrText xml:space="preserve"> PAGE </w:instrText>
    </w:r>
    <w:r w:rsidRPr="00D1728E">
      <w:rPr>
        <w:rStyle w:val="Seitenzahl"/>
        <w:sz w:val="20"/>
        <w:szCs w:val="20"/>
      </w:rPr>
      <w:fldChar w:fldCharType="separate"/>
    </w:r>
    <w:r w:rsidR="001513BA">
      <w:rPr>
        <w:rStyle w:val="Seitenzahl"/>
        <w:noProof/>
        <w:sz w:val="20"/>
        <w:szCs w:val="20"/>
      </w:rPr>
      <w:t>5</w:t>
    </w:r>
    <w:r w:rsidRPr="00D1728E">
      <w:rPr>
        <w:rStyle w:val="Seitenzahl"/>
        <w:sz w:val="20"/>
        <w:szCs w:val="20"/>
      </w:rPr>
      <w:fldChar w:fldCharType="end"/>
    </w:r>
    <w:r w:rsidRPr="00D1728E">
      <w:rPr>
        <w:rStyle w:val="Seitenzahl"/>
        <w:sz w:val="20"/>
        <w:szCs w:val="20"/>
      </w:rPr>
      <w:t xml:space="preserve"> von </w:t>
    </w:r>
    <w:r w:rsidRPr="00D1728E">
      <w:rPr>
        <w:rStyle w:val="Seitenzahl"/>
        <w:sz w:val="20"/>
        <w:szCs w:val="20"/>
      </w:rPr>
      <w:fldChar w:fldCharType="begin"/>
    </w:r>
    <w:r w:rsidRPr="00D1728E">
      <w:rPr>
        <w:rStyle w:val="Seitenzahl"/>
        <w:sz w:val="20"/>
        <w:szCs w:val="20"/>
      </w:rPr>
      <w:instrText xml:space="preserve"> NUMPAGES </w:instrText>
    </w:r>
    <w:r w:rsidRPr="00D1728E">
      <w:rPr>
        <w:rStyle w:val="Seitenzahl"/>
        <w:sz w:val="20"/>
        <w:szCs w:val="20"/>
      </w:rPr>
      <w:fldChar w:fldCharType="separate"/>
    </w:r>
    <w:r w:rsidR="001513BA">
      <w:rPr>
        <w:rStyle w:val="Seitenzahl"/>
        <w:noProof/>
        <w:sz w:val="20"/>
        <w:szCs w:val="20"/>
      </w:rPr>
      <w:t>9</w:t>
    </w:r>
    <w:r w:rsidRPr="00D1728E">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B8" w:rsidRPr="00D1728E" w:rsidRDefault="00B330B8" w:rsidP="0015589B">
    <w:pPr>
      <w:pStyle w:val="Fuzeile"/>
      <w:tabs>
        <w:tab w:val="left" w:pos="2950"/>
        <w:tab w:val="right" w:pos="9354"/>
      </w:tabs>
      <w:jc w:val="right"/>
      <w:rPr>
        <w:sz w:val="20"/>
        <w:szCs w:val="20"/>
      </w:rPr>
    </w:pPr>
    <w:r w:rsidRPr="00D1728E">
      <w:rPr>
        <w:sz w:val="20"/>
        <w:szCs w:val="20"/>
      </w:rPr>
      <w:t xml:space="preserve">Seite </w:t>
    </w:r>
    <w:r w:rsidRPr="00D1728E">
      <w:rPr>
        <w:rStyle w:val="Seitenzahl"/>
        <w:sz w:val="20"/>
        <w:szCs w:val="20"/>
      </w:rPr>
      <w:fldChar w:fldCharType="begin"/>
    </w:r>
    <w:r w:rsidRPr="00D1728E">
      <w:rPr>
        <w:rStyle w:val="Seitenzahl"/>
        <w:sz w:val="20"/>
        <w:szCs w:val="20"/>
      </w:rPr>
      <w:instrText xml:space="preserve"> PAGE </w:instrText>
    </w:r>
    <w:r w:rsidRPr="00D1728E">
      <w:rPr>
        <w:rStyle w:val="Seitenzahl"/>
        <w:sz w:val="20"/>
        <w:szCs w:val="20"/>
      </w:rPr>
      <w:fldChar w:fldCharType="separate"/>
    </w:r>
    <w:r w:rsidR="001513BA">
      <w:rPr>
        <w:rStyle w:val="Seitenzahl"/>
        <w:noProof/>
        <w:sz w:val="20"/>
        <w:szCs w:val="20"/>
      </w:rPr>
      <w:t>1</w:t>
    </w:r>
    <w:r w:rsidRPr="00D1728E">
      <w:rPr>
        <w:rStyle w:val="Seitenzahl"/>
        <w:sz w:val="20"/>
        <w:szCs w:val="20"/>
      </w:rPr>
      <w:fldChar w:fldCharType="end"/>
    </w:r>
    <w:r w:rsidRPr="00D1728E">
      <w:rPr>
        <w:rStyle w:val="Seitenzahl"/>
        <w:sz w:val="20"/>
        <w:szCs w:val="20"/>
      </w:rPr>
      <w:t xml:space="preserve"> von </w:t>
    </w:r>
    <w:r w:rsidRPr="00D1728E">
      <w:rPr>
        <w:rStyle w:val="Seitenzahl"/>
        <w:sz w:val="20"/>
        <w:szCs w:val="20"/>
      </w:rPr>
      <w:fldChar w:fldCharType="begin"/>
    </w:r>
    <w:r w:rsidRPr="00D1728E">
      <w:rPr>
        <w:rStyle w:val="Seitenzahl"/>
        <w:sz w:val="20"/>
        <w:szCs w:val="20"/>
      </w:rPr>
      <w:instrText xml:space="preserve"> NUMPAGES </w:instrText>
    </w:r>
    <w:r w:rsidRPr="00D1728E">
      <w:rPr>
        <w:rStyle w:val="Seitenzahl"/>
        <w:sz w:val="20"/>
        <w:szCs w:val="20"/>
      </w:rPr>
      <w:fldChar w:fldCharType="separate"/>
    </w:r>
    <w:r w:rsidR="001513BA">
      <w:rPr>
        <w:rStyle w:val="Seitenzahl"/>
        <w:noProof/>
        <w:sz w:val="20"/>
        <w:szCs w:val="20"/>
      </w:rPr>
      <w:t>9</w:t>
    </w:r>
    <w:r w:rsidRPr="00D1728E">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18" w:rsidRDefault="00643418">
      <w:r>
        <w:separator/>
      </w:r>
    </w:p>
  </w:footnote>
  <w:footnote w:type="continuationSeparator" w:id="0">
    <w:p w:rsidR="00643418" w:rsidRDefault="00643418">
      <w:r>
        <w:continuationSeparator/>
      </w:r>
    </w:p>
  </w:footnote>
  <w:footnote w:id="1">
    <w:p w:rsidR="002659A4" w:rsidRDefault="002659A4" w:rsidP="004C595F">
      <w:pPr>
        <w:pStyle w:val="Funotentext"/>
        <w:ind w:left="1418" w:hanging="1418"/>
      </w:pPr>
      <w:r>
        <w:rPr>
          <w:rStyle w:val="Funotenzeichen"/>
        </w:rPr>
        <w:footnoteRef/>
      </w:r>
      <w:r w:rsidRPr="004C595F">
        <w:rPr>
          <w:b/>
          <w:sz w:val="16"/>
          <w:szCs w:val="16"/>
        </w:rPr>
        <w:t>UVPG:</w:t>
      </w:r>
      <w:r w:rsidR="00A13040">
        <w:rPr>
          <w:sz w:val="16"/>
          <w:szCs w:val="16"/>
        </w:rPr>
        <w:tab/>
        <w:t>Gesetz über die Umweltverträglichkeitsprüfung vom 24.02.2010 (BGBl. I. S.94), zuletzt geändert durch Art. 2 des Gesetzes vom 08.09.2017 (BGBl. I. S. 3370)</w:t>
      </w:r>
    </w:p>
  </w:footnote>
  <w:footnote w:id="2">
    <w:p w:rsidR="00A13040" w:rsidRPr="004C595F" w:rsidRDefault="00AE04E2" w:rsidP="004C595F">
      <w:pPr>
        <w:pStyle w:val="Funotentext"/>
        <w:ind w:left="1418" w:hanging="1418"/>
        <w:rPr>
          <w:sz w:val="16"/>
          <w:szCs w:val="16"/>
        </w:rPr>
      </w:pPr>
      <w:r>
        <w:rPr>
          <w:rStyle w:val="Funotenzeichen"/>
        </w:rPr>
        <w:footnoteRef/>
      </w:r>
      <w:r w:rsidR="00A13040">
        <w:rPr>
          <w:b/>
          <w:sz w:val="16"/>
          <w:szCs w:val="16"/>
        </w:rPr>
        <w:t>UVPG a.F.</w:t>
      </w:r>
      <w:r w:rsidR="00A13040">
        <w:rPr>
          <w:b/>
          <w:sz w:val="16"/>
          <w:szCs w:val="16"/>
        </w:rPr>
        <w:tab/>
      </w:r>
      <w:r>
        <w:rPr>
          <w:sz w:val="16"/>
          <w:szCs w:val="16"/>
        </w:rPr>
        <w:t>Gesetz über die Umweltverträglichkeitsprüfung in der Fassung der Bekanntmachung vom 24.02.2010 (BGBl. I. S. 94)</w:t>
      </w:r>
    </w:p>
  </w:footnote>
  <w:footnote w:id="3">
    <w:p w:rsidR="0021673F" w:rsidRPr="00566E88" w:rsidRDefault="0021673F" w:rsidP="0021673F">
      <w:pPr>
        <w:ind w:left="1418" w:hanging="1418"/>
        <w:jc w:val="both"/>
        <w:rPr>
          <w:sz w:val="16"/>
          <w:szCs w:val="16"/>
        </w:rPr>
      </w:pPr>
      <w:r>
        <w:rPr>
          <w:rStyle w:val="Funotenzeichen"/>
        </w:rPr>
        <w:footnoteRef/>
      </w:r>
      <w:r>
        <w:t xml:space="preserve"> </w:t>
      </w:r>
      <w:r w:rsidRPr="00974E0D">
        <w:rPr>
          <w:b/>
          <w:bCs/>
          <w:sz w:val="16"/>
          <w:szCs w:val="16"/>
        </w:rPr>
        <w:t>BBergG:</w:t>
      </w:r>
      <w:r w:rsidRPr="00974E0D">
        <w:rPr>
          <w:sz w:val="16"/>
          <w:szCs w:val="16"/>
        </w:rPr>
        <w:tab/>
        <w:t xml:space="preserve">Bundesberggesetz (BBergG) vom 13.08.1980 (BGBl. I 1310), </w:t>
      </w:r>
      <w:r w:rsidRPr="00492A37">
        <w:rPr>
          <w:sz w:val="16"/>
          <w:szCs w:val="16"/>
        </w:rPr>
        <w:t>das zuletzt durch Artikel 2 Absatz 4 des Gesetzes vom 20. Juli 2017 (BGBl. I S. 2808) geändert worden ist</w:t>
      </w:r>
      <w:r w:rsidRPr="00974E0D">
        <w:rPr>
          <w:sz w:val="16"/>
          <w:szCs w:val="16"/>
        </w:rPr>
        <w:t>.</w:t>
      </w:r>
    </w:p>
  </w:footnote>
  <w:footnote w:id="4">
    <w:p w:rsidR="0021673F" w:rsidRPr="00566E88" w:rsidRDefault="0021673F" w:rsidP="0021673F">
      <w:pPr>
        <w:pStyle w:val="Funotentext"/>
        <w:ind w:left="1418" w:hanging="1418"/>
        <w:jc w:val="both"/>
        <w:rPr>
          <w:sz w:val="16"/>
          <w:szCs w:val="16"/>
        </w:rPr>
      </w:pPr>
      <w:r w:rsidRPr="00566E88">
        <w:rPr>
          <w:rStyle w:val="Funotenzeichen"/>
          <w:sz w:val="16"/>
          <w:szCs w:val="16"/>
        </w:rPr>
        <w:footnoteRef/>
      </w:r>
      <w:r w:rsidRPr="00566E88">
        <w:rPr>
          <w:sz w:val="16"/>
          <w:szCs w:val="16"/>
        </w:rPr>
        <w:t xml:space="preserve"> </w:t>
      </w:r>
      <w:r w:rsidRPr="00566E88">
        <w:rPr>
          <w:b/>
          <w:sz w:val="16"/>
          <w:szCs w:val="16"/>
        </w:rPr>
        <w:t>BBergG a. F</w:t>
      </w:r>
      <w:r w:rsidRPr="00566E88">
        <w:rPr>
          <w:sz w:val="16"/>
          <w:szCs w:val="16"/>
        </w:rPr>
        <w:t xml:space="preserve">. </w:t>
      </w:r>
      <w:r>
        <w:rPr>
          <w:sz w:val="16"/>
          <w:szCs w:val="16"/>
        </w:rPr>
        <w:tab/>
      </w:r>
      <w:r w:rsidRPr="00566E88">
        <w:rPr>
          <w:sz w:val="16"/>
          <w:szCs w:val="16"/>
        </w:rPr>
        <w:t>Bundesberggesetz vom 13.08.1980 (BGBl. I 1310), das zuletzt durch Artikel 303 der Verordnung vom 31. August 2015 (BGBl. I S. 1474) geändert worden ist.</w:t>
      </w:r>
    </w:p>
  </w:footnote>
  <w:footnote w:id="5">
    <w:p w:rsidR="0021673F" w:rsidRPr="00566E88" w:rsidRDefault="0021673F" w:rsidP="0021673F">
      <w:pPr>
        <w:pStyle w:val="Funotentext"/>
        <w:ind w:left="1418" w:hanging="1418"/>
        <w:jc w:val="both"/>
        <w:rPr>
          <w:sz w:val="16"/>
          <w:szCs w:val="16"/>
        </w:rPr>
      </w:pPr>
      <w:r w:rsidRPr="00566E88">
        <w:rPr>
          <w:rStyle w:val="Funotenzeichen"/>
          <w:sz w:val="16"/>
          <w:szCs w:val="16"/>
        </w:rPr>
        <w:footnoteRef/>
      </w:r>
      <w:r w:rsidRPr="00566E88">
        <w:rPr>
          <w:sz w:val="16"/>
          <w:szCs w:val="16"/>
        </w:rPr>
        <w:t xml:space="preserve"> </w:t>
      </w:r>
      <w:r w:rsidRPr="00566E88">
        <w:rPr>
          <w:b/>
          <w:sz w:val="16"/>
          <w:szCs w:val="16"/>
        </w:rPr>
        <w:t>UVP-V Bergbau:</w:t>
      </w:r>
      <w:r w:rsidRPr="00566E88">
        <w:rPr>
          <w:sz w:val="16"/>
          <w:szCs w:val="16"/>
        </w:rPr>
        <w:tab/>
        <w:t>Verordnung über die Umweltverträglichkeits</w:t>
      </w:r>
      <w:r w:rsidR="004D1B1F">
        <w:rPr>
          <w:sz w:val="16"/>
          <w:szCs w:val="16"/>
        </w:rPr>
        <w:t xml:space="preserve">prüfung bergbaulicher Vorhaben </w:t>
      </w:r>
      <w:r w:rsidRPr="00566E88">
        <w:rPr>
          <w:sz w:val="16"/>
          <w:szCs w:val="16"/>
        </w:rPr>
        <w:t>vom 13.07.1990 (BGBl. I. S. 1420), die zuletzt durch Artikel 2 Absatz 24 des Gesetzes vom 20. Juli 2017 (BGBl. I S. 2808) geändert worden ist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B8" w:rsidRDefault="00B330B8" w:rsidP="0066793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330B8" w:rsidRDefault="00B330B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B8" w:rsidRPr="00D1728E" w:rsidRDefault="00B330B8" w:rsidP="00D1728E">
    <w:pPr>
      <w:pStyle w:val="Fuzeile"/>
      <w:jc w:val="right"/>
      <w:rPr>
        <w:b/>
        <w:sz w:val="16"/>
        <w:szCs w:val="16"/>
      </w:rPr>
    </w:pPr>
    <w:r w:rsidRPr="00D1728E">
      <w:rPr>
        <w:b/>
        <w:sz w:val="16"/>
        <w:szCs w:val="16"/>
      </w:rPr>
      <w:t xml:space="preserve">Niederschrift zum Erörterungstermin am </w:t>
    </w:r>
    <w:r w:rsidR="009C3AA8">
      <w:rPr>
        <w:b/>
        <w:sz w:val="16"/>
        <w:szCs w:val="16"/>
      </w:rPr>
      <w:t>03.04</w:t>
    </w:r>
    <w:r w:rsidRPr="00D1728E">
      <w:rPr>
        <w:b/>
        <w:sz w:val="16"/>
        <w:szCs w:val="16"/>
      </w:rPr>
      <w:t>.201</w:t>
    </w:r>
    <w:r w:rsidR="009C3AA8">
      <w:rPr>
        <w:b/>
        <w:sz w:val="16"/>
        <w:szCs w:val="16"/>
      </w:rPr>
      <w:t>9</w:t>
    </w:r>
    <w:r w:rsidRPr="00D1728E">
      <w:rPr>
        <w:b/>
        <w:sz w:val="16"/>
        <w:szCs w:val="16"/>
      </w:rPr>
      <w:t xml:space="preserve"> in </w:t>
    </w:r>
    <w:r w:rsidR="004709E1">
      <w:rPr>
        <w:b/>
        <w:noProof/>
        <w:sz w:val="16"/>
        <w:szCs w:val="16"/>
      </w:rPr>
      <w:drawing>
        <wp:anchor distT="0" distB="0" distL="114300" distR="114300" simplePos="0" relativeHeight="251657216" behindDoc="0" locked="0" layoutInCell="1" allowOverlap="1" wp14:anchorId="0BA28458" wp14:editId="74BBEBD2">
          <wp:simplePos x="0" y="0"/>
          <wp:positionH relativeFrom="column">
            <wp:posOffset>0</wp:posOffset>
          </wp:positionH>
          <wp:positionV relativeFrom="paragraph">
            <wp:posOffset>58420</wp:posOffset>
          </wp:positionV>
          <wp:extent cx="2202180" cy="839470"/>
          <wp:effectExtent l="0" t="0" r="7620" b="0"/>
          <wp:wrapNone/>
          <wp:docPr id="19" name="Bild 1" descr="lgb_logo_farbe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b_logo_farbe_6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839470"/>
                  </a:xfrm>
                  <a:prstGeom prst="rect">
                    <a:avLst/>
                  </a:prstGeom>
                  <a:noFill/>
                </pic:spPr>
              </pic:pic>
            </a:graphicData>
          </a:graphic>
          <wp14:sizeRelH relativeFrom="page">
            <wp14:pctWidth>0</wp14:pctWidth>
          </wp14:sizeRelH>
          <wp14:sizeRelV relativeFrom="page">
            <wp14:pctHeight>0</wp14:pctHeight>
          </wp14:sizeRelV>
        </wp:anchor>
      </w:drawing>
    </w:r>
    <w:r w:rsidR="009C3AA8">
      <w:rPr>
        <w:b/>
        <w:sz w:val="16"/>
        <w:szCs w:val="16"/>
      </w:rPr>
      <w:t>Pfeffelbach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B8" w:rsidRDefault="004709E1" w:rsidP="00AA1FEF">
    <w:pPr>
      <w:pStyle w:val="Kopfzeile"/>
      <w:tabs>
        <w:tab w:val="clear" w:pos="4536"/>
        <w:tab w:val="clear" w:pos="9072"/>
        <w:tab w:val="left" w:pos="4080"/>
      </w:tabs>
    </w:pPr>
    <w:r>
      <w:rPr>
        <w:noProof/>
      </w:rPr>
      <w:drawing>
        <wp:anchor distT="0" distB="0" distL="114300" distR="114300" simplePos="0" relativeHeight="251678720" behindDoc="0" locked="0" layoutInCell="1" allowOverlap="1" wp14:anchorId="6852DEE8" wp14:editId="4E3E61CB">
          <wp:simplePos x="0" y="0"/>
          <wp:positionH relativeFrom="column">
            <wp:posOffset>114300</wp:posOffset>
          </wp:positionH>
          <wp:positionV relativeFrom="paragraph">
            <wp:posOffset>3810</wp:posOffset>
          </wp:positionV>
          <wp:extent cx="2202180" cy="839470"/>
          <wp:effectExtent l="0" t="0" r="7620" b="0"/>
          <wp:wrapNone/>
          <wp:docPr id="20" name="Bild 2" descr="lgb_logo_farbe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b_logo_farbe_6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839470"/>
                  </a:xfrm>
                  <a:prstGeom prst="rect">
                    <a:avLst/>
                  </a:prstGeom>
                  <a:noFill/>
                </pic:spPr>
              </pic:pic>
            </a:graphicData>
          </a:graphic>
          <wp14:sizeRelH relativeFrom="page">
            <wp14:pctWidth>0</wp14:pctWidth>
          </wp14:sizeRelH>
          <wp14:sizeRelV relativeFrom="page">
            <wp14:pctHeight>0</wp14:pctHeight>
          </wp14:sizeRelV>
        </wp:anchor>
      </w:drawing>
    </w:r>
    <w:r w:rsidR="00B330B8">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0F"/>
    <w:multiLevelType w:val="multilevel"/>
    <w:tmpl w:val="508A1540"/>
    <w:lvl w:ilvl="0">
      <w:start w:val="2"/>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09A367F"/>
    <w:multiLevelType w:val="hybridMultilevel"/>
    <w:tmpl w:val="A9CCA544"/>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7642A"/>
    <w:multiLevelType w:val="hybridMultilevel"/>
    <w:tmpl w:val="BF42D096"/>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91BE7"/>
    <w:multiLevelType w:val="hybridMultilevel"/>
    <w:tmpl w:val="39BC729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2C22E7"/>
    <w:multiLevelType w:val="hybridMultilevel"/>
    <w:tmpl w:val="7158A2C4"/>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41DDC"/>
    <w:multiLevelType w:val="hybridMultilevel"/>
    <w:tmpl w:val="546AC63C"/>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3343B"/>
    <w:multiLevelType w:val="hybridMultilevel"/>
    <w:tmpl w:val="54BC1FB4"/>
    <w:lvl w:ilvl="0" w:tplc="7724075C">
      <w:numFmt w:val="bullet"/>
      <w:lvlText w:val="-"/>
      <w:lvlJc w:val="left"/>
      <w:pPr>
        <w:ind w:left="1065" w:hanging="360"/>
      </w:pPr>
      <w:rPr>
        <w:rFonts w:ascii="Arial" w:eastAsia="Arial Unicode MS"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33E35134"/>
    <w:multiLevelType w:val="hybridMultilevel"/>
    <w:tmpl w:val="21924D24"/>
    <w:lvl w:ilvl="0" w:tplc="C6E493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8C0A83"/>
    <w:multiLevelType w:val="hybridMultilevel"/>
    <w:tmpl w:val="76FE74B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0BA655B"/>
    <w:multiLevelType w:val="hybridMultilevel"/>
    <w:tmpl w:val="4474A652"/>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72EA9"/>
    <w:multiLevelType w:val="hybridMultilevel"/>
    <w:tmpl w:val="E85C9AA2"/>
    <w:lvl w:ilvl="0" w:tplc="04070001">
      <w:start w:val="1"/>
      <w:numFmt w:val="bullet"/>
      <w:lvlText w:val=""/>
      <w:lvlJc w:val="left"/>
      <w:pPr>
        <w:tabs>
          <w:tab w:val="num" w:pos="1428"/>
        </w:tabs>
        <w:ind w:left="1428" w:hanging="360"/>
      </w:pPr>
      <w:rPr>
        <w:rFonts w:ascii="Symbol" w:hAnsi="Symbol" w:hint="default"/>
      </w:rPr>
    </w:lvl>
    <w:lvl w:ilvl="1" w:tplc="04070001">
      <w:start w:val="1"/>
      <w:numFmt w:val="bullet"/>
      <w:lvlText w:val=""/>
      <w:lvlJc w:val="left"/>
      <w:pPr>
        <w:tabs>
          <w:tab w:val="num" w:pos="1428"/>
        </w:tabs>
        <w:ind w:left="1428" w:hanging="360"/>
      </w:pPr>
      <w:rPr>
        <w:rFonts w:ascii="Symbol" w:hAnsi="Symbol"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4A1D6FFC"/>
    <w:multiLevelType w:val="hybridMultilevel"/>
    <w:tmpl w:val="E828D8F8"/>
    <w:lvl w:ilvl="0" w:tplc="2C16BD82">
      <w:start w:val="3"/>
      <w:numFmt w:val="decimal"/>
      <w:lvlText w:val="%1.)"/>
      <w:lvlJc w:val="left"/>
      <w:pPr>
        <w:tabs>
          <w:tab w:val="num" w:pos="1068"/>
        </w:tabs>
        <w:ind w:left="1068" w:hanging="360"/>
      </w:pPr>
      <w:rPr>
        <w:rFonts w:hint="default"/>
      </w:r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3BD6E390">
      <w:start w:val="2"/>
      <w:numFmt w:val="lowerLetter"/>
      <w:lvlText w:val="%4)"/>
      <w:lvlJc w:val="left"/>
      <w:pPr>
        <w:tabs>
          <w:tab w:val="num" w:pos="3228"/>
        </w:tabs>
        <w:ind w:left="3228" w:hanging="360"/>
      </w:pPr>
      <w:rPr>
        <w:rFonts w:hint="default"/>
      </w:r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15:restartNumberingAfterBreak="0">
    <w:nsid w:val="4DC3707C"/>
    <w:multiLevelType w:val="multilevel"/>
    <w:tmpl w:val="478C1C78"/>
    <w:lvl w:ilvl="0">
      <w:start w:val="2"/>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E1542EA"/>
    <w:multiLevelType w:val="hybridMultilevel"/>
    <w:tmpl w:val="78B895C4"/>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D7770"/>
    <w:multiLevelType w:val="multilevel"/>
    <w:tmpl w:val="AA34F774"/>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5DA959A8"/>
    <w:multiLevelType w:val="hybridMultilevel"/>
    <w:tmpl w:val="75CA3766"/>
    <w:lvl w:ilvl="0" w:tplc="9910A6E0">
      <w:start w:val="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2C3DC7"/>
    <w:multiLevelType w:val="multilevel"/>
    <w:tmpl w:val="6FA0E33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6B7C4E64"/>
    <w:multiLevelType w:val="hybridMultilevel"/>
    <w:tmpl w:val="3FC61AFC"/>
    <w:lvl w:ilvl="0" w:tplc="0407000F">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74037B0D"/>
    <w:multiLevelType w:val="hybridMultilevel"/>
    <w:tmpl w:val="E0D8518E"/>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D05C1"/>
    <w:multiLevelType w:val="hybridMultilevel"/>
    <w:tmpl w:val="C200FB78"/>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86D13"/>
    <w:multiLevelType w:val="hybridMultilevel"/>
    <w:tmpl w:val="EFE60E76"/>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F30D6"/>
    <w:multiLevelType w:val="hybridMultilevel"/>
    <w:tmpl w:val="77D21848"/>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0105F"/>
    <w:multiLevelType w:val="hybridMultilevel"/>
    <w:tmpl w:val="58F8A2CC"/>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197485"/>
    <w:multiLevelType w:val="hybridMultilevel"/>
    <w:tmpl w:val="CC4C3628"/>
    <w:lvl w:ilvl="0" w:tplc="B322A39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7"/>
  </w:num>
  <w:num w:numId="4">
    <w:abstractNumId w:val="23"/>
  </w:num>
  <w:num w:numId="5">
    <w:abstractNumId w:val="9"/>
  </w:num>
  <w:num w:numId="6">
    <w:abstractNumId w:val="18"/>
  </w:num>
  <w:num w:numId="7">
    <w:abstractNumId w:val="19"/>
  </w:num>
  <w:num w:numId="8">
    <w:abstractNumId w:val="21"/>
  </w:num>
  <w:num w:numId="9">
    <w:abstractNumId w:val="5"/>
  </w:num>
  <w:num w:numId="10">
    <w:abstractNumId w:val="22"/>
  </w:num>
  <w:num w:numId="11">
    <w:abstractNumId w:val="20"/>
  </w:num>
  <w:num w:numId="12">
    <w:abstractNumId w:val="13"/>
  </w:num>
  <w:num w:numId="13">
    <w:abstractNumId w:val="4"/>
  </w:num>
  <w:num w:numId="14">
    <w:abstractNumId w:val="2"/>
  </w:num>
  <w:num w:numId="15">
    <w:abstractNumId w:val="1"/>
  </w:num>
  <w:num w:numId="16">
    <w:abstractNumId w:val="11"/>
  </w:num>
  <w:num w:numId="17">
    <w:abstractNumId w:val="3"/>
  </w:num>
  <w:num w:numId="18">
    <w:abstractNumId w:val="7"/>
  </w:num>
  <w:num w:numId="19">
    <w:abstractNumId w:val="6"/>
  </w:num>
  <w:num w:numId="20">
    <w:abstractNumId w:val="15"/>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8C"/>
    <w:rsid w:val="00001940"/>
    <w:rsid w:val="00002359"/>
    <w:rsid w:val="0000657B"/>
    <w:rsid w:val="00006D4A"/>
    <w:rsid w:val="00011451"/>
    <w:rsid w:val="00011657"/>
    <w:rsid w:val="000212FC"/>
    <w:rsid w:val="00022B3B"/>
    <w:rsid w:val="00024AE7"/>
    <w:rsid w:val="00024CB2"/>
    <w:rsid w:val="000267A1"/>
    <w:rsid w:val="000277AD"/>
    <w:rsid w:val="0003225B"/>
    <w:rsid w:val="00032991"/>
    <w:rsid w:val="00033D23"/>
    <w:rsid w:val="0003458E"/>
    <w:rsid w:val="00037C0E"/>
    <w:rsid w:val="00040C42"/>
    <w:rsid w:val="000414A7"/>
    <w:rsid w:val="0004371E"/>
    <w:rsid w:val="00043FBD"/>
    <w:rsid w:val="00044763"/>
    <w:rsid w:val="000448D6"/>
    <w:rsid w:val="00050406"/>
    <w:rsid w:val="00050CD1"/>
    <w:rsid w:val="0005250A"/>
    <w:rsid w:val="00056253"/>
    <w:rsid w:val="00057C3D"/>
    <w:rsid w:val="00061682"/>
    <w:rsid w:val="00061A49"/>
    <w:rsid w:val="00061D38"/>
    <w:rsid w:val="00062141"/>
    <w:rsid w:val="000628DD"/>
    <w:rsid w:val="00064BBD"/>
    <w:rsid w:val="0007355A"/>
    <w:rsid w:val="00075FC6"/>
    <w:rsid w:val="00080312"/>
    <w:rsid w:val="00080B6A"/>
    <w:rsid w:val="00081B39"/>
    <w:rsid w:val="00091D70"/>
    <w:rsid w:val="00093C46"/>
    <w:rsid w:val="0009578A"/>
    <w:rsid w:val="0009761E"/>
    <w:rsid w:val="00097CE7"/>
    <w:rsid w:val="000A19F7"/>
    <w:rsid w:val="000A6940"/>
    <w:rsid w:val="000B07AB"/>
    <w:rsid w:val="000B2B0D"/>
    <w:rsid w:val="000B4210"/>
    <w:rsid w:val="000C003C"/>
    <w:rsid w:val="000C00EA"/>
    <w:rsid w:val="000C0511"/>
    <w:rsid w:val="000C22B4"/>
    <w:rsid w:val="000C7CF5"/>
    <w:rsid w:val="000D0228"/>
    <w:rsid w:val="000D136C"/>
    <w:rsid w:val="000D562B"/>
    <w:rsid w:val="000D6186"/>
    <w:rsid w:val="000E06A3"/>
    <w:rsid w:val="000E4062"/>
    <w:rsid w:val="000E6502"/>
    <w:rsid w:val="000F11A2"/>
    <w:rsid w:val="000F25EE"/>
    <w:rsid w:val="000F2743"/>
    <w:rsid w:val="00102DDF"/>
    <w:rsid w:val="00104253"/>
    <w:rsid w:val="001059F3"/>
    <w:rsid w:val="00106194"/>
    <w:rsid w:val="00110514"/>
    <w:rsid w:val="00112FE7"/>
    <w:rsid w:val="001177C4"/>
    <w:rsid w:val="001227F1"/>
    <w:rsid w:val="00122B1E"/>
    <w:rsid w:val="001239FB"/>
    <w:rsid w:val="00130CB6"/>
    <w:rsid w:val="00131419"/>
    <w:rsid w:val="00131A40"/>
    <w:rsid w:val="00131FAB"/>
    <w:rsid w:val="00134821"/>
    <w:rsid w:val="00141ED9"/>
    <w:rsid w:val="00143D88"/>
    <w:rsid w:val="00145FF9"/>
    <w:rsid w:val="00151193"/>
    <w:rsid w:val="001513BA"/>
    <w:rsid w:val="0015335E"/>
    <w:rsid w:val="00154D53"/>
    <w:rsid w:val="00155016"/>
    <w:rsid w:val="0015589B"/>
    <w:rsid w:val="0015677B"/>
    <w:rsid w:val="0015716B"/>
    <w:rsid w:val="00160D89"/>
    <w:rsid w:val="00162AA1"/>
    <w:rsid w:val="001635E8"/>
    <w:rsid w:val="00164C90"/>
    <w:rsid w:val="00164EDA"/>
    <w:rsid w:val="00165244"/>
    <w:rsid w:val="00165702"/>
    <w:rsid w:val="001713E0"/>
    <w:rsid w:val="00172C00"/>
    <w:rsid w:val="0017540D"/>
    <w:rsid w:val="00175A09"/>
    <w:rsid w:val="00176DFA"/>
    <w:rsid w:val="0017716E"/>
    <w:rsid w:val="00183852"/>
    <w:rsid w:val="00185C64"/>
    <w:rsid w:val="00187418"/>
    <w:rsid w:val="00193E30"/>
    <w:rsid w:val="00193EE5"/>
    <w:rsid w:val="0019556B"/>
    <w:rsid w:val="00195E25"/>
    <w:rsid w:val="001A3D5B"/>
    <w:rsid w:val="001A4530"/>
    <w:rsid w:val="001A4832"/>
    <w:rsid w:val="001A5555"/>
    <w:rsid w:val="001A5C2D"/>
    <w:rsid w:val="001B20E8"/>
    <w:rsid w:val="001B403A"/>
    <w:rsid w:val="001B5660"/>
    <w:rsid w:val="001B5C94"/>
    <w:rsid w:val="001C438B"/>
    <w:rsid w:val="001C7AF5"/>
    <w:rsid w:val="001D1BE5"/>
    <w:rsid w:val="001D258C"/>
    <w:rsid w:val="001D2EA3"/>
    <w:rsid w:val="001D45C3"/>
    <w:rsid w:val="001E1A14"/>
    <w:rsid w:val="001E4D18"/>
    <w:rsid w:val="001E6735"/>
    <w:rsid w:val="001F1A99"/>
    <w:rsid w:val="001F248A"/>
    <w:rsid w:val="001F65A1"/>
    <w:rsid w:val="001F6933"/>
    <w:rsid w:val="001F6D68"/>
    <w:rsid w:val="00201758"/>
    <w:rsid w:val="00202049"/>
    <w:rsid w:val="00202E43"/>
    <w:rsid w:val="00205835"/>
    <w:rsid w:val="00206B1B"/>
    <w:rsid w:val="00210073"/>
    <w:rsid w:val="00210E27"/>
    <w:rsid w:val="00216727"/>
    <w:rsid w:val="0021673F"/>
    <w:rsid w:val="0021724C"/>
    <w:rsid w:val="002178CA"/>
    <w:rsid w:val="0022397C"/>
    <w:rsid w:val="00224C2C"/>
    <w:rsid w:val="00227138"/>
    <w:rsid w:val="0023158C"/>
    <w:rsid w:val="0023245F"/>
    <w:rsid w:val="00232795"/>
    <w:rsid w:val="002338D5"/>
    <w:rsid w:val="00236991"/>
    <w:rsid w:val="00237438"/>
    <w:rsid w:val="002378BF"/>
    <w:rsid w:val="00240F6F"/>
    <w:rsid w:val="002413EE"/>
    <w:rsid w:val="00244B43"/>
    <w:rsid w:val="00245889"/>
    <w:rsid w:val="00250128"/>
    <w:rsid w:val="0025085F"/>
    <w:rsid w:val="00251EE6"/>
    <w:rsid w:val="002538A2"/>
    <w:rsid w:val="00255DAA"/>
    <w:rsid w:val="00257DD9"/>
    <w:rsid w:val="002600E5"/>
    <w:rsid w:val="00263D76"/>
    <w:rsid w:val="0026421F"/>
    <w:rsid w:val="002642C1"/>
    <w:rsid w:val="00264B9F"/>
    <w:rsid w:val="002659A4"/>
    <w:rsid w:val="00267507"/>
    <w:rsid w:val="002675C3"/>
    <w:rsid w:val="00273213"/>
    <w:rsid w:val="00274DD7"/>
    <w:rsid w:val="00284575"/>
    <w:rsid w:val="002849E2"/>
    <w:rsid w:val="0028791B"/>
    <w:rsid w:val="00290EF9"/>
    <w:rsid w:val="00293032"/>
    <w:rsid w:val="00296034"/>
    <w:rsid w:val="002A05F9"/>
    <w:rsid w:val="002A0FA4"/>
    <w:rsid w:val="002A1BE0"/>
    <w:rsid w:val="002A22F1"/>
    <w:rsid w:val="002A2FDA"/>
    <w:rsid w:val="002A328C"/>
    <w:rsid w:val="002A37A8"/>
    <w:rsid w:val="002A62B5"/>
    <w:rsid w:val="002A77F9"/>
    <w:rsid w:val="002B4B46"/>
    <w:rsid w:val="002B5DF9"/>
    <w:rsid w:val="002C0073"/>
    <w:rsid w:val="002C0604"/>
    <w:rsid w:val="002C4D6D"/>
    <w:rsid w:val="002C70C9"/>
    <w:rsid w:val="002D1336"/>
    <w:rsid w:val="002D4E62"/>
    <w:rsid w:val="002D73D7"/>
    <w:rsid w:val="002D7CA0"/>
    <w:rsid w:val="002E122E"/>
    <w:rsid w:val="002E2E2D"/>
    <w:rsid w:val="002E4F17"/>
    <w:rsid w:val="002E5DFE"/>
    <w:rsid w:val="002F2F48"/>
    <w:rsid w:val="002F4477"/>
    <w:rsid w:val="002F7B5D"/>
    <w:rsid w:val="00300493"/>
    <w:rsid w:val="0030064A"/>
    <w:rsid w:val="00300B35"/>
    <w:rsid w:val="0030242D"/>
    <w:rsid w:val="0030390C"/>
    <w:rsid w:val="00303A4D"/>
    <w:rsid w:val="00303D06"/>
    <w:rsid w:val="00304BBE"/>
    <w:rsid w:val="00305B50"/>
    <w:rsid w:val="00305FFB"/>
    <w:rsid w:val="0030612A"/>
    <w:rsid w:val="00311ECE"/>
    <w:rsid w:val="003142F1"/>
    <w:rsid w:val="00316185"/>
    <w:rsid w:val="00316FC2"/>
    <w:rsid w:val="003232C9"/>
    <w:rsid w:val="00325966"/>
    <w:rsid w:val="003260D9"/>
    <w:rsid w:val="0033269A"/>
    <w:rsid w:val="003376CB"/>
    <w:rsid w:val="003407D0"/>
    <w:rsid w:val="00342DCD"/>
    <w:rsid w:val="00343AC3"/>
    <w:rsid w:val="00344234"/>
    <w:rsid w:val="00345A72"/>
    <w:rsid w:val="003509AB"/>
    <w:rsid w:val="003512F9"/>
    <w:rsid w:val="00351987"/>
    <w:rsid w:val="00352944"/>
    <w:rsid w:val="003575DA"/>
    <w:rsid w:val="003600C9"/>
    <w:rsid w:val="00360705"/>
    <w:rsid w:val="0036115C"/>
    <w:rsid w:val="003637F6"/>
    <w:rsid w:val="0037138C"/>
    <w:rsid w:val="0037198C"/>
    <w:rsid w:val="00373172"/>
    <w:rsid w:val="00377210"/>
    <w:rsid w:val="00377317"/>
    <w:rsid w:val="003801F6"/>
    <w:rsid w:val="003838EB"/>
    <w:rsid w:val="00383D07"/>
    <w:rsid w:val="00384B5E"/>
    <w:rsid w:val="003862ED"/>
    <w:rsid w:val="0039080E"/>
    <w:rsid w:val="00393299"/>
    <w:rsid w:val="0039592E"/>
    <w:rsid w:val="00396BBF"/>
    <w:rsid w:val="00397554"/>
    <w:rsid w:val="003A4C0A"/>
    <w:rsid w:val="003A5C07"/>
    <w:rsid w:val="003A621F"/>
    <w:rsid w:val="003A74FA"/>
    <w:rsid w:val="003A773F"/>
    <w:rsid w:val="003B2215"/>
    <w:rsid w:val="003B4F21"/>
    <w:rsid w:val="003C319A"/>
    <w:rsid w:val="003C5426"/>
    <w:rsid w:val="003C6068"/>
    <w:rsid w:val="003C6122"/>
    <w:rsid w:val="003C628D"/>
    <w:rsid w:val="003D15E4"/>
    <w:rsid w:val="003D1981"/>
    <w:rsid w:val="003D2E83"/>
    <w:rsid w:val="003E0835"/>
    <w:rsid w:val="003E1AD3"/>
    <w:rsid w:val="003E41C5"/>
    <w:rsid w:val="003F0B05"/>
    <w:rsid w:val="003F388F"/>
    <w:rsid w:val="003F53B6"/>
    <w:rsid w:val="003F5B97"/>
    <w:rsid w:val="00403323"/>
    <w:rsid w:val="0040672C"/>
    <w:rsid w:val="00406832"/>
    <w:rsid w:val="00407C99"/>
    <w:rsid w:val="004123C9"/>
    <w:rsid w:val="00413695"/>
    <w:rsid w:val="00415BAE"/>
    <w:rsid w:val="00424823"/>
    <w:rsid w:val="00425373"/>
    <w:rsid w:val="00426882"/>
    <w:rsid w:val="00426CCD"/>
    <w:rsid w:val="004273B7"/>
    <w:rsid w:val="00431752"/>
    <w:rsid w:val="00433341"/>
    <w:rsid w:val="00436FFB"/>
    <w:rsid w:val="00441CB6"/>
    <w:rsid w:val="00444CD7"/>
    <w:rsid w:val="004467EC"/>
    <w:rsid w:val="00446A82"/>
    <w:rsid w:val="0044739C"/>
    <w:rsid w:val="004519E3"/>
    <w:rsid w:val="00461F13"/>
    <w:rsid w:val="00463222"/>
    <w:rsid w:val="00464790"/>
    <w:rsid w:val="00465D95"/>
    <w:rsid w:val="004709E1"/>
    <w:rsid w:val="0047276C"/>
    <w:rsid w:val="0047607B"/>
    <w:rsid w:val="00480FB5"/>
    <w:rsid w:val="004841E7"/>
    <w:rsid w:val="0049513B"/>
    <w:rsid w:val="00496446"/>
    <w:rsid w:val="0049688A"/>
    <w:rsid w:val="004971B5"/>
    <w:rsid w:val="00497F9C"/>
    <w:rsid w:val="004A0F81"/>
    <w:rsid w:val="004A495A"/>
    <w:rsid w:val="004A532C"/>
    <w:rsid w:val="004A7314"/>
    <w:rsid w:val="004B0286"/>
    <w:rsid w:val="004B0842"/>
    <w:rsid w:val="004B25E7"/>
    <w:rsid w:val="004B2C37"/>
    <w:rsid w:val="004B4A99"/>
    <w:rsid w:val="004B4B27"/>
    <w:rsid w:val="004B5E88"/>
    <w:rsid w:val="004B63AD"/>
    <w:rsid w:val="004B6FDB"/>
    <w:rsid w:val="004C03D0"/>
    <w:rsid w:val="004C3B20"/>
    <w:rsid w:val="004C4B0A"/>
    <w:rsid w:val="004C595F"/>
    <w:rsid w:val="004C5ECE"/>
    <w:rsid w:val="004C719C"/>
    <w:rsid w:val="004D1B1F"/>
    <w:rsid w:val="004D57BB"/>
    <w:rsid w:val="004D58F3"/>
    <w:rsid w:val="004E0B86"/>
    <w:rsid w:val="004E18A2"/>
    <w:rsid w:val="004E20F9"/>
    <w:rsid w:val="004E2DC8"/>
    <w:rsid w:val="004E3C23"/>
    <w:rsid w:val="004F008C"/>
    <w:rsid w:val="004F106F"/>
    <w:rsid w:val="004F116C"/>
    <w:rsid w:val="004F3B21"/>
    <w:rsid w:val="004F56AD"/>
    <w:rsid w:val="004F66F0"/>
    <w:rsid w:val="004F7ED3"/>
    <w:rsid w:val="00502AC0"/>
    <w:rsid w:val="00504C67"/>
    <w:rsid w:val="00507D5C"/>
    <w:rsid w:val="0051435C"/>
    <w:rsid w:val="005200F8"/>
    <w:rsid w:val="00520ECC"/>
    <w:rsid w:val="00521A7D"/>
    <w:rsid w:val="005225AA"/>
    <w:rsid w:val="0052352F"/>
    <w:rsid w:val="005276E7"/>
    <w:rsid w:val="005303DC"/>
    <w:rsid w:val="00530B03"/>
    <w:rsid w:val="00530BF2"/>
    <w:rsid w:val="0053414B"/>
    <w:rsid w:val="005360E2"/>
    <w:rsid w:val="005405B2"/>
    <w:rsid w:val="00544EB8"/>
    <w:rsid w:val="005529DF"/>
    <w:rsid w:val="00553174"/>
    <w:rsid w:val="00553C5F"/>
    <w:rsid w:val="00553F80"/>
    <w:rsid w:val="00560F68"/>
    <w:rsid w:val="005651FF"/>
    <w:rsid w:val="00565E2E"/>
    <w:rsid w:val="005661A2"/>
    <w:rsid w:val="0056644F"/>
    <w:rsid w:val="00566E88"/>
    <w:rsid w:val="00571D4D"/>
    <w:rsid w:val="00573E9A"/>
    <w:rsid w:val="005779D1"/>
    <w:rsid w:val="00581F44"/>
    <w:rsid w:val="00582896"/>
    <w:rsid w:val="00583841"/>
    <w:rsid w:val="005849A5"/>
    <w:rsid w:val="00585648"/>
    <w:rsid w:val="00590259"/>
    <w:rsid w:val="00590365"/>
    <w:rsid w:val="00595005"/>
    <w:rsid w:val="00595C36"/>
    <w:rsid w:val="005A6D8A"/>
    <w:rsid w:val="005A7E6D"/>
    <w:rsid w:val="005B1657"/>
    <w:rsid w:val="005B1E4E"/>
    <w:rsid w:val="005B3589"/>
    <w:rsid w:val="005B40E3"/>
    <w:rsid w:val="005B5D13"/>
    <w:rsid w:val="005C10DF"/>
    <w:rsid w:val="005C3806"/>
    <w:rsid w:val="005C38A4"/>
    <w:rsid w:val="005C4E71"/>
    <w:rsid w:val="005C65C5"/>
    <w:rsid w:val="005D0989"/>
    <w:rsid w:val="005D2C23"/>
    <w:rsid w:val="005D329A"/>
    <w:rsid w:val="005E0667"/>
    <w:rsid w:val="005E0D89"/>
    <w:rsid w:val="005E1955"/>
    <w:rsid w:val="005E3C5E"/>
    <w:rsid w:val="005E55E3"/>
    <w:rsid w:val="005F0237"/>
    <w:rsid w:val="005F0F41"/>
    <w:rsid w:val="005F3505"/>
    <w:rsid w:val="005F4B8B"/>
    <w:rsid w:val="005F74BD"/>
    <w:rsid w:val="0060308C"/>
    <w:rsid w:val="00603B09"/>
    <w:rsid w:val="0060668C"/>
    <w:rsid w:val="00607AD1"/>
    <w:rsid w:val="006109C9"/>
    <w:rsid w:val="00612767"/>
    <w:rsid w:val="00613BA5"/>
    <w:rsid w:val="00617B84"/>
    <w:rsid w:val="00621B98"/>
    <w:rsid w:val="00622740"/>
    <w:rsid w:val="006264EA"/>
    <w:rsid w:val="00627458"/>
    <w:rsid w:val="006309B5"/>
    <w:rsid w:val="00631179"/>
    <w:rsid w:val="00631F88"/>
    <w:rsid w:val="0063209A"/>
    <w:rsid w:val="00634553"/>
    <w:rsid w:val="006360B7"/>
    <w:rsid w:val="00637AB2"/>
    <w:rsid w:val="006402D2"/>
    <w:rsid w:val="00642A5E"/>
    <w:rsid w:val="00643418"/>
    <w:rsid w:val="006438BF"/>
    <w:rsid w:val="006449FD"/>
    <w:rsid w:val="00646D54"/>
    <w:rsid w:val="006504BE"/>
    <w:rsid w:val="00652B7C"/>
    <w:rsid w:val="006534FE"/>
    <w:rsid w:val="00655382"/>
    <w:rsid w:val="00656B2B"/>
    <w:rsid w:val="00665764"/>
    <w:rsid w:val="00665B24"/>
    <w:rsid w:val="0066642A"/>
    <w:rsid w:val="0066793A"/>
    <w:rsid w:val="006704B7"/>
    <w:rsid w:val="00671F6C"/>
    <w:rsid w:val="0067297F"/>
    <w:rsid w:val="00673867"/>
    <w:rsid w:val="00676709"/>
    <w:rsid w:val="0067720A"/>
    <w:rsid w:val="00677E2F"/>
    <w:rsid w:val="0068124B"/>
    <w:rsid w:val="0068275C"/>
    <w:rsid w:val="00683A0E"/>
    <w:rsid w:val="00683FFF"/>
    <w:rsid w:val="00684176"/>
    <w:rsid w:val="00684EEA"/>
    <w:rsid w:val="006863F9"/>
    <w:rsid w:val="00686497"/>
    <w:rsid w:val="00690D65"/>
    <w:rsid w:val="00691BDC"/>
    <w:rsid w:val="0069717A"/>
    <w:rsid w:val="00697C81"/>
    <w:rsid w:val="006A25E3"/>
    <w:rsid w:val="006A4172"/>
    <w:rsid w:val="006A4AAE"/>
    <w:rsid w:val="006A5588"/>
    <w:rsid w:val="006C36C7"/>
    <w:rsid w:val="006C4D7F"/>
    <w:rsid w:val="006C6B55"/>
    <w:rsid w:val="006C744C"/>
    <w:rsid w:val="006D2AF9"/>
    <w:rsid w:val="006D2E55"/>
    <w:rsid w:val="006D360C"/>
    <w:rsid w:val="006D59BF"/>
    <w:rsid w:val="006E2DD7"/>
    <w:rsid w:val="006E35C1"/>
    <w:rsid w:val="006E7B01"/>
    <w:rsid w:val="006F0134"/>
    <w:rsid w:val="006F046A"/>
    <w:rsid w:val="006F0D9A"/>
    <w:rsid w:val="006F13A5"/>
    <w:rsid w:val="006F5EF8"/>
    <w:rsid w:val="006F6996"/>
    <w:rsid w:val="00700A08"/>
    <w:rsid w:val="00700FC0"/>
    <w:rsid w:val="007028D2"/>
    <w:rsid w:val="0070321C"/>
    <w:rsid w:val="007129BE"/>
    <w:rsid w:val="007145ED"/>
    <w:rsid w:val="00720FD2"/>
    <w:rsid w:val="007212F2"/>
    <w:rsid w:val="0072427A"/>
    <w:rsid w:val="00724774"/>
    <w:rsid w:val="00726EA7"/>
    <w:rsid w:val="00735716"/>
    <w:rsid w:val="00735952"/>
    <w:rsid w:val="00736159"/>
    <w:rsid w:val="007402AF"/>
    <w:rsid w:val="00740549"/>
    <w:rsid w:val="00740F80"/>
    <w:rsid w:val="00742954"/>
    <w:rsid w:val="0074535B"/>
    <w:rsid w:val="007454BD"/>
    <w:rsid w:val="00746FDC"/>
    <w:rsid w:val="00750B30"/>
    <w:rsid w:val="0075117A"/>
    <w:rsid w:val="007531A9"/>
    <w:rsid w:val="00753BD9"/>
    <w:rsid w:val="00754F04"/>
    <w:rsid w:val="007552E1"/>
    <w:rsid w:val="00757C77"/>
    <w:rsid w:val="00762159"/>
    <w:rsid w:val="00762E12"/>
    <w:rsid w:val="00763951"/>
    <w:rsid w:val="007655A2"/>
    <w:rsid w:val="007676B3"/>
    <w:rsid w:val="00771245"/>
    <w:rsid w:val="00771C56"/>
    <w:rsid w:val="00771C5E"/>
    <w:rsid w:val="00771EA6"/>
    <w:rsid w:val="00773B78"/>
    <w:rsid w:val="00776806"/>
    <w:rsid w:val="0078286A"/>
    <w:rsid w:val="007860F1"/>
    <w:rsid w:val="00786686"/>
    <w:rsid w:val="00790648"/>
    <w:rsid w:val="00794D99"/>
    <w:rsid w:val="007A08A0"/>
    <w:rsid w:val="007A2457"/>
    <w:rsid w:val="007A4C65"/>
    <w:rsid w:val="007A7228"/>
    <w:rsid w:val="007B0E9A"/>
    <w:rsid w:val="007B2C45"/>
    <w:rsid w:val="007B3CD7"/>
    <w:rsid w:val="007B5D17"/>
    <w:rsid w:val="007B6FFD"/>
    <w:rsid w:val="007B7538"/>
    <w:rsid w:val="007C1015"/>
    <w:rsid w:val="007C28F1"/>
    <w:rsid w:val="007C305D"/>
    <w:rsid w:val="007C7594"/>
    <w:rsid w:val="007D080F"/>
    <w:rsid w:val="007D24E8"/>
    <w:rsid w:val="007D4D7F"/>
    <w:rsid w:val="007D74AF"/>
    <w:rsid w:val="007E1C31"/>
    <w:rsid w:val="007E21C4"/>
    <w:rsid w:val="007E295A"/>
    <w:rsid w:val="007E52D9"/>
    <w:rsid w:val="007F3362"/>
    <w:rsid w:val="007F3583"/>
    <w:rsid w:val="007F4A03"/>
    <w:rsid w:val="0080528E"/>
    <w:rsid w:val="0080592F"/>
    <w:rsid w:val="00805D90"/>
    <w:rsid w:val="00811BC4"/>
    <w:rsid w:val="0081259E"/>
    <w:rsid w:val="008203C9"/>
    <w:rsid w:val="00821D44"/>
    <w:rsid w:val="00823B43"/>
    <w:rsid w:val="00823FE7"/>
    <w:rsid w:val="008242C6"/>
    <w:rsid w:val="008252CC"/>
    <w:rsid w:val="00826472"/>
    <w:rsid w:val="00826C28"/>
    <w:rsid w:val="00826CEF"/>
    <w:rsid w:val="00827EE0"/>
    <w:rsid w:val="00830CC1"/>
    <w:rsid w:val="00831C3A"/>
    <w:rsid w:val="008336C4"/>
    <w:rsid w:val="0084227A"/>
    <w:rsid w:val="00844C4A"/>
    <w:rsid w:val="00844E10"/>
    <w:rsid w:val="0084631D"/>
    <w:rsid w:val="00853CF8"/>
    <w:rsid w:val="008557E4"/>
    <w:rsid w:val="00857886"/>
    <w:rsid w:val="00864A0D"/>
    <w:rsid w:val="008717A2"/>
    <w:rsid w:val="00872562"/>
    <w:rsid w:val="00875FB3"/>
    <w:rsid w:val="008770D0"/>
    <w:rsid w:val="0088335B"/>
    <w:rsid w:val="0088781F"/>
    <w:rsid w:val="00887CB3"/>
    <w:rsid w:val="008942C2"/>
    <w:rsid w:val="00894487"/>
    <w:rsid w:val="00894944"/>
    <w:rsid w:val="008A086F"/>
    <w:rsid w:val="008A306B"/>
    <w:rsid w:val="008A6165"/>
    <w:rsid w:val="008B075C"/>
    <w:rsid w:val="008B5309"/>
    <w:rsid w:val="008C415F"/>
    <w:rsid w:val="008C54ED"/>
    <w:rsid w:val="008C56C2"/>
    <w:rsid w:val="008C6216"/>
    <w:rsid w:val="008D039F"/>
    <w:rsid w:val="008D0ED6"/>
    <w:rsid w:val="008D1762"/>
    <w:rsid w:val="008D2C52"/>
    <w:rsid w:val="008D3715"/>
    <w:rsid w:val="008D6650"/>
    <w:rsid w:val="008E0408"/>
    <w:rsid w:val="008E2D5B"/>
    <w:rsid w:val="008E6086"/>
    <w:rsid w:val="008E73BB"/>
    <w:rsid w:val="008F0AB1"/>
    <w:rsid w:val="008F1577"/>
    <w:rsid w:val="008F15EA"/>
    <w:rsid w:val="008F3727"/>
    <w:rsid w:val="008F7EBE"/>
    <w:rsid w:val="00902400"/>
    <w:rsid w:val="00902E70"/>
    <w:rsid w:val="00904977"/>
    <w:rsid w:val="009074C1"/>
    <w:rsid w:val="00911087"/>
    <w:rsid w:val="009127A0"/>
    <w:rsid w:val="009140FA"/>
    <w:rsid w:val="00914125"/>
    <w:rsid w:val="00914CC2"/>
    <w:rsid w:val="0091506F"/>
    <w:rsid w:val="00917784"/>
    <w:rsid w:val="00920F03"/>
    <w:rsid w:val="0092239F"/>
    <w:rsid w:val="00925EF5"/>
    <w:rsid w:val="0092637B"/>
    <w:rsid w:val="00926D8B"/>
    <w:rsid w:val="00930A59"/>
    <w:rsid w:val="00931663"/>
    <w:rsid w:val="009331DF"/>
    <w:rsid w:val="00934DD1"/>
    <w:rsid w:val="00936152"/>
    <w:rsid w:val="00941DB2"/>
    <w:rsid w:val="0094320B"/>
    <w:rsid w:val="0094382A"/>
    <w:rsid w:val="00943AC9"/>
    <w:rsid w:val="009441C9"/>
    <w:rsid w:val="00950764"/>
    <w:rsid w:val="009525E5"/>
    <w:rsid w:val="00952F1E"/>
    <w:rsid w:val="00953996"/>
    <w:rsid w:val="009546B3"/>
    <w:rsid w:val="00955000"/>
    <w:rsid w:val="00961388"/>
    <w:rsid w:val="00961997"/>
    <w:rsid w:val="0096582E"/>
    <w:rsid w:val="00965F7A"/>
    <w:rsid w:val="00966658"/>
    <w:rsid w:val="009714EF"/>
    <w:rsid w:val="009801D5"/>
    <w:rsid w:val="00980206"/>
    <w:rsid w:val="00982670"/>
    <w:rsid w:val="00982D87"/>
    <w:rsid w:val="00984588"/>
    <w:rsid w:val="00984FE9"/>
    <w:rsid w:val="00990228"/>
    <w:rsid w:val="00991A11"/>
    <w:rsid w:val="009971CA"/>
    <w:rsid w:val="009A1E8F"/>
    <w:rsid w:val="009A748E"/>
    <w:rsid w:val="009B1BC3"/>
    <w:rsid w:val="009B2619"/>
    <w:rsid w:val="009B2983"/>
    <w:rsid w:val="009B7B7E"/>
    <w:rsid w:val="009C014F"/>
    <w:rsid w:val="009C17DF"/>
    <w:rsid w:val="009C202B"/>
    <w:rsid w:val="009C3AA8"/>
    <w:rsid w:val="009C43B2"/>
    <w:rsid w:val="009C4513"/>
    <w:rsid w:val="009C7557"/>
    <w:rsid w:val="009D0912"/>
    <w:rsid w:val="009D18AC"/>
    <w:rsid w:val="009D28E5"/>
    <w:rsid w:val="009D5B2D"/>
    <w:rsid w:val="009E3D86"/>
    <w:rsid w:val="009E5842"/>
    <w:rsid w:val="009F35B7"/>
    <w:rsid w:val="009F5522"/>
    <w:rsid w:val="00A00B1D"/>
    <w:rsid w:val="00A022CD"/>
    <w:rsid w:val="00A04A17"/>
    <w:rsid w:val="00A05ED7"/>
    <w:rsid w:val="00A12CDC"/>
    <w:rsid w:val="00A13040"/>
    <w:rsid w:val="00A13BC7"/>
    <w:rsid w:val="00A17172"/>
    <w:rsid w:val="00A179DD"/>
    <w:rsid w:val="00A2091D"/>
    <w:rsid w:val="00A209C7"/>
    <w:rsid w:val="00A25E8A"/>
    <w:rsid w:val="00A313A7"/>
    <w:rsid w:val="00A32F8F"/>
    <w:rsid w:val="00A34FD1"/>
    <w:rsid w:val="00A37F19"/>
    <w:rsid w:val="00A41AD5"/>
    <w:rsid w:val="00A44FF0"/>
    <w:rsid w:val="00A50253"/>
    <w:rsid w:val="00A54877"/>
    <w:rsid w:val="00A637CF"/>
    <w:rsid w:val="00A65AC2"/>
    <w:rsid w:val="00A70145"/>
    <w:rsid w:val="00A726F7"/>
    <w:rsid w:val="00A75DB0"/>
    <w:rsid w:val="00A77699"/>
    <w:rsid w:val="00A807DA"/>
    <w:rsid w:val="00A818F5"/>
    <w:rsid w:val="00A825A8"/>
    <w:rsid w:val="00A82641"/>
    <w:rsid w:val="00A85759"/>
    <w:rsid w:val="00A91C3A"/>
    <w:rsid w:val="00A94387"/>
    <w:rsid w:val="00A94B25"/>
    <w:rsid w:val="00A957E2"/>
    <w:rsid w:val="00A95F3F"/>
    <w:rsid w:val="00AA09BE"/>
    <w:rsid w:val="00AA1309"/>
    <w:rsid w:val="00AA1587"/>
    <w:rsid w:val="00AA1FEF"/>
    <w:rsid w:val="00AA2FD5"/>
    <w:rsid w:val="00AA5770"/>
    <w:rsid w:val="00AA5CCA"/>
    <w:rsid w:val="00AA7C9A"/>
    <w:rsid w:val="00AB187C"/>
    <w:rsid w:val="00AB365F"/>
    <w:rsid w:val="00AB6283"/>
    <w:rsid w:val="00AC158D"/>
    <w:rsid w:val="00AC2879"/>
    <w:rsid w:val="00AC69E5"/>
    <w:rsid w:val="00AC6E50"/>
    <w:rsid w:val="00AC6F87"/>
    <w:rsid w:val="00AD2138"/>
    <w:rsid w:val="00AD399A"/>
    <w:rsid w:val="00AD4837"/>
    <w:rsid w:val="00AD53B9"/>
    <w:rsid w:val="00AE01F3"/>
    <w:rsid w:val="00AE04E2"/>
    <w:rsid w:val="00AE1BBB"/>
    <w:rsid w:val="00AE4A8E"/>
    <w:rsid w:val="00AE5961"/>
    <w:rsid w:val="00AF3427"/>
    <w:rsid w:val="00AF6C1B"/>
    <w:rsid w:val="00AF6E7D"/>
    <w:rsid w:val="00B0053C"/>
    <w:rsid w:val="00B0186F"/>
    <w:rsid w:val="00B0225A"/>
    <w:rsid w:val="00B07278"/>
    <w:rsid w:val="00B07E14"/>
    <w:rsid w:val="00B117EC"/>
    <w:rsid w:val="00B11BDB"/>
    <w:rsid w:val="00B13AA1"/>
    <w:rsid w:val="00B13B2D"/>
    <w:rsid w:val="00B16BB6"/>
    <w:rsid w:val="00B23089"/>
    <w:rsid w:val="00B27049"/>
    <w:rsid w:val="00B30FEC"/>
    <w:rsid w:val="00B330B8"/>
    <w:rsid w:val="00B3319B"/>
    <w:rsid w:val="00B368B7"/>
    <w:rsid w:val="00B434B8"/>
    <w:rsid w:val="00B4463B"/>
    <w:rsid w:val="00B44C02"/>
    <w:rsid w:val="00B47D64"/>
    <w:rsid w:val="00B51F16"/>
    <w:rsid w:val="00B538A8"/>
    <w:rsid w:val="00B56160"/>
    <w:rsid w:val="00B577AE"/>
    <w:rsid w:val="00B57CBC"/>
    <w:rsid w:val="00B63B39"/>
    <w:rsid w:val="00B64311"/>
    <w:rsid w:val="00B6626B"/>
    <w:rsid w:val="00B66E10"/>
    <w:rsid w:val="00B715F4"/>
    <w:rsid w:val="00B722A5"/>
    <w:rsid w:val="00B759D8"/>
    <w:rsid w:val="00B75BE8"/>
    <w:rsid w:val="00B85098"/>
    <w:rsid w:val="00B8625A"/>
    <w:rsid w:val="00B900A8"/>
    <w:rsid w:val="00B923AF"/>
    <w:rsid w:val="00B939AE"/>
    <w:rsid w:val="00B95EDF"/>
    <w:rsid w:val="00BA4FCF"/>
    <w:rsid w:val="00BA6246"/>
    <w:rsid w:val="00BB0DD4"/>
    <w:rsid w:val="00BB2261"/>
    <w:rsid w:val="00BB2CA7"/>
    <w:rsid w:val="00BB528C"/>
    <w:rsid w:val="00BB71E3"/>
    <w:rsid w:val="00BC1115"/>
    <w:rsid w:val="00BC1FD0"/>
    <w:rsid w:val="00BC20A3"/>
    <w:rsid w:val="00BC28C1"/>
    <w:rsid w:val="00BC3EE1"/>
    <w:rsid w:val="00BC41E9"/>
    <w:rsid w:val="00BC4608"/>
    <w:rsid w:val="00BC50AF"/>
    <w:rsid w:val="00BC5630"/>
    <w:rsid w:val="00BD1630"/>
    <w:rsid w:val="00BD7BF1"/>
    <w:rsid w:val="00BE6369"/>
    <w:rsid w:val="00BE67CA"/>
    <w:rsid w:val="00BE769B"/>
    <w:rsid w:val="00BF06C0"/>
    <w:rsid w:val="00BF12BA"/>
    <w:rsid w:val="00BF15D8"/>
    <w:rsid w:val="00BF19F6"/>
    <w:rsid w:val="00BF1F79"/>
    <w:rsid w:val="00BF2385"/>
    <w:rsid w:val="00BF33F1"/>
    <w:rsid w:val="00BF33FB"/>
    <w:rsid w:val="00BF7DF8"/>
    <w:rsid w:val="00C039A3"/>
    <w:rsid w:val="00C06C69"/>
    <w:rsid w:val="00C10CF6"/>
    <w:rsid w:val="00C12CAA"/>
    <w:rsid w:val="00C1366E"/>
    <w:rsid w:val="00C1384E"/>
    <w:rsid w:val="00C15AAF"/>
    <w:rsid w:val="00C174C1"/>
    <w:rsid w:val="00C17CF9"/>
    <w:rsid w:val="00C20394"/>
    <w:rsid w:val="00C208E3"/>
    <w:rsid w:val="00C216A7"/>
    <w:rsid w:val="00C21B38"/>
    <w:rsid w:val="00C22447"/>
    <w:rsid w:val="00C22987"/>
    <w:rsid w:val="00C22BF9"/>
    <w:rsid w:val="00C23814"/>
    <w:rsid w:val="00C25B0F"/>
    <w:rsid w:val="00C277FB"/>
    <w:rsid w:val="00C30F1B"/>
    <w:rsid w:val="00C322E6"/>
    <w:rsid w:val="00C34506"/>
    <w:rsid w:val="00C34F52"/>
    <w:rsid w:val="00C444B9"/>
    <w:rsid w:val="00C50818"/>
    <w:rsid w:val="00C52B5C"/>
    <w:rsid w:val="00C5398C"/>
    <w:rsid w:val="00C54597"/>
    <w:rsid w:val="00C54B54"/>
    <w:rsid w:val="00C57BC8"/>
    <w:rsid w:val="00C61E25"/>
    <w:rsid w:val="00C65B97"/>
    <w:rsid w:val="00C667CD"/>
    <w:rsid w:val="00C671DE"/>
    <w:rsid w:val="00C723C8"/>
    <w:rsid w:val="00C76AAC"/>
    <w:rsid w:val="00C80725"/>
    <w:rsid w:val="00C81C83"/>
    <w:rsid w:val="00C84B93"/>
    <w:rsid w:val="00C87156"/>
    <w:rsid w:val="00C91A3C"/>
    <w:rsid w:val="00C9386A"/>
    <w:rsid w:val="00C93A05"/>
    <w:rsid w:val="00C966AF"/>
    <w:rsid w:val="00CA7E3D"/>
    <w:rsid w:val="00CA7EAA"/>
    <w:rsid w:val="00CB004B"/>
    <w:rsid w:val="00CB1B02"/>
    <w:rsid w:val="00CB2AAD"/>
    <w:rsid w:val="00CB6707"/>
    <w:rsid w:val="00CB7D6A"/>
    <w:rsid w:val="00CC2631"/>
    <w:rsid w:val="00CC6C77"/>
    <w:rsid w:val="00CC6E42"/>
    <w:rsid w:val="00CC79D4"/>
    <w:rsid w:val="00CD0FF4"/>
    <w:rsid w:val="00CD1738"/>
    <w:rsid w:val="00CD49AE"/>
    <w:rsid w:val="00CD718E"/>
    <w:rsid w:val="00CD77EA"/>
    <w:rsid w:val="00CD7C45"/>
    <w:rsid w:val="00CE149E"/>
    <w:rsid w:val="00CE363E"/>
    <w:rsid w:val="00CE4DA4"/>
    <w:rsid w:val="00CE7856"/>
    <w:rsid w:val="00CF10EF"/>
    <w:rsid w:val="00CF252A"/>
    <w:rsid w:val="00CF44E1"/>
    <w:rsid w:val="00CF73EA"/>
    <w:rsid w:val="00CF7D74"/>
    <w:rsid w:val="00D00368"/>
    <w:rsid w:val="00D02B5C"/>
    <w:rsid w:val="00D064A1"/>
    <w:rsid w:val="00D11660"/>
    <w:rsid w:val="00D1625F"/>
    <w:rsid w:val="00D166EE"/>
    <w:rsid w:val="00D1728E"/>
    <w:rsid w:val="00D1782D"/>
    <w:rsid w:val="00D17B91"/>
    <w:rsid w:val="00D20F53"/>
    <w:rsid w:val="00D2299A"/>
    <w:rsid w:val="00D23014"/>
    <w:rsid w:val="00D25667"/>
    <w:rsid w:val="00D25D35"/>
    <w:rsid w:val="00D3193E"/>
    <w:rsid w:val="00D31C56"/>
    <w:rsid w:val="00D334AB"/>
    <w:rsid w:val="00D34955"/>
    <w:rsid w:val="00D43BD4"/>
    <w:rsid w:val="00D44E88"/>
    <w:rsid w:val="00D5085E"/>
    <w:rsid w:val="00D54955"/>
    <w:rsid w:val="00D56A72"/>
    <w:rsid w:val="00D57CC2"/>
    <w:rsid w:val="00D66182"/>
    <w:rsid w:val="00D74670"/>
    <w:rsid w:val="00D74C75"/>
    <w:rsid w:val="00D766EF"/>
    <w:rsid w:val="00D802F3"/>
    <w:rsid w:val="00D80FCE"/>
    <w:rsid w:val="00D81498"/>
    <w:rsid w:val="00D82F8A"/>
    <w:rsid w:val="00D83A39"/>
    <w:rsid w:val="00D84D34"/>
    <w:rsid w:val="00D91BD1"/>
    <w:rsid w:val="00D91C6A"/>
    <w:rsid w:val="00D94E60"/>
    <w:rsid w:val="00D97EAE"/>
    <w:rsid w:val="00DA35FE"/>
    <w:rsid w:val="00DA5183"/>
    <w:rsid w:val="00DA5700"/>
    <w:rsid w:val="00DB1989"/>
    <w:rsid w:val="00DC0481"/>
    <w:rsid w:val="00DC3119"/>
    <w:rsid w:val="00DC60D8"/>
    <w:rsid w:val="00DC7D15"/>
    <w:rsid w:val="00DC7E08"/>
    <w:rsid w:val="00DD0B12"/>
    <w:rsid w:val="00DD2CA5"/>
    <w:rsid w:val="00DD61BD"/>
    <w:rsid w:val="00DE5997"/>
    <w:rsid w:val="00DE7FD3"/>
    <w:rsid w:val="00DF09CC"/>
    <w:rsid w:val="00DF1E67"/>
    <w:rsid w:val="00DF5B63"/>
    <w:rsid w:val="00DF7196"/>
    <w:rsid w:val="00E04D38"/>
    <w:rsid w:val="00E076BF"/>
    <w:rsid w:val="00E1218F"/>
    <w:rsid w:val="00E12C49"/>
    <w:rsid w:val="00E1358C"/>
    <w:rsid w:val="00E141BD"/>
    <w:rsid w:val="00E14347"/>
    <w:rsid w:val="00E2103B"/>
    <w:rsid w:val="00E23A64"/>
    <w:rsid w:val="00E2411E"/>
    <w:rsid w:val="00E249A4"/>
    <w:rsid w:val="00E27694"/>
    <w:rsid w:val="00E31194"/>
    <w:rsid w:val="00E32BE1"/>
    <w:rsid w:val="00E3324F"/>
    <w:rsid w:val="00E41DFC"/>
    <w:rsid w:val="00E42766"/>
    <w:rsid w:val="00E50066"/>
    <w:rsid w:val="00E50420"/>
    <w:rsid w:val="00E50E09"/>
    <w:rsid w:val="00E52252"/>
    <w:rsid w:val="00E55E0B"/>
    <w:rsid w:val="00E61039"/>
    <w:rsid w:val="00E6299B"/>
    <w:rsid w:val="00E63CAD"/>
    <w:rsid w:val="00E64305"/>
    <w:rsid w:val="00E72E93"/>
    <w:rsid w:val="00E73732"/>
    <w:rsid w:val="00E74B1E"/>
    <w:rsid w:val="00E765D5"/>
    <w:rsid w:val="00E77EB1"/>
    <w:rsid w:val="00E80A0F"/>
    <w:rsid w:val="00E92DC0"/>
    <w:rsid w:val="00E95588"/>
    <w:rsid w:val="00EA14FA"/>
    <w:rsid w:val="00EA64F8"/>
    <w:rsid w:val="00EB04D8"/>
    <w:rsid w:val="00EB110B"/>
    <w:rsid w:val="00EB5F6B"/>
    <w:rsid w:val="00EB61BE"/>
    <w:rsid w:val="00EC0091"/>
    <w:rsid w:val="00EC1B4A"/>
    <w:rsid w:val="00EC3843"/>
    <w:rsid w:val="00EC3E05"/>
    <w:rsid w:val="00EC56E7"/>
    <w:rsid w:val="00EC6BD3"/>
    <w:rsid w:val="00ED74A7"/>
    <w:rsid w:val="00EE0848"/>
    <w:rsid w:val="00EE1362"/>
    <w:rsid w:val="00EE3DE6"/>
    <w:rsid w:val="00EF35B7"/>
    <w:rsid w:val="00EF3B0A"/>
    <w:rsid w:val="00EF4438"/>
    <w:rsid w:val="00EF6E16"/>
    <w:rsid w:val="00F01E01"/>
    <w:rsid w:val="00F020B8"/>
    <w:rsid w:val="00F02B61"/>
    <w:rsid w:val="00F02C92"/>
    <w:rsid w:val="00F03F76"/>
    <w:rsid w:val="00F068E1"/>
    <w:rsid w:val="00F06C43"/>
    <w:rsid w:val="00F07792"/>
    <w:rsid w:val="00F13B2E"/>
    <w:rsid w:val="00F15E1E"/>
    <w:rsid w:val="00F21760"/>
    <w:rsid w:val="00F257C8"/>
    <w:rsid w:val="00F2646A"/>
    <w:rsid w:val="00F303FF"/>
    <w:rsid w:val="00F35162"/>
    <w:rsid w:val="00F365AD"/>
    <w:rsid w:val="00F37FF0"/>
    <w:rsid w:val="00F40098"/>
    <w:rsid w:val="00F403AC"/>
    <w:rsid w:val="00F410A2"/>
    <w:rsid w:val="00F451D1"/>
    <w:rsid w:val="00F512E4"/>
    <w:rsid w:val="00F51FBF"/>
    <w:rsid w:val="00F53BFD"/>
    <w:rsid w:val="00F60B7B"/>
    <w:rsid w:val="00F713AE"/>
    <w:rsid w:val="00F77020"/>
    <w:rsid w:val="00F809DB"/>
    <w:rsid w:val="00F80F78"/>
    <w:rsid w:val="00F81577"/>
    <w:rsid w:val="00F85EA5"/>
    <w:rsid w:val="00F87190"/>
    <w:rsid w:val="00F8766A"/>
    <w:rsid w:val="00F87CDE"/>
    <w:rsid w:val="00F91EB4"/>
    <w:rsid w:val="00F925F0"/>
    <w:rsid w:val="00F92AD6"/>
    <w:rsid w:val="00F937F0"/>
    <w:rsid w:val="00FA504B"/>
    <w:rsid w:val="00FA5521"/>
    <w:rsid w:val="00FB2943"/>
    <w:rsid w:val="00FB7572"/>
    <w:rsid w:val="00FC0628"/>
    <w:rsid w:val="00FC1CD9"/>
    <w:rsid w:val="00FC5533"/>
    <w:rsid w:val="00FC7368"/>
    <w:rsid w:val="00FE27A6"/>
    <w:rsid w:val="00FE3F25"/>
    <w:rsid w:val="00FE6775"/>
    <w:rsid w:val="00FE7188"/>
    <w:rsid w:val="00FF30FD"/>
    <w:rsid w:val="00FF468A"/>
    <w:rsid w:val="00FF7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4D9E72"/>
  <w15:docId w15:val="{0E5A6CA5-3348-493A-825C-CFEC13D3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qFormat/>
    <w:rsid w:val="00926D8B"/>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3A5C07"/>
    <w:pPr>
      <w:shd w:val="clear" w:color="auto" w:fill="000080"/>
    </w:pPr>
    <w:rPr>
      <w:rFonts w:ascii="Tahoma" w:hAnsi="Tahoma" w:cs="Tahoma"/>
      <w:sz w:val="20"/>
      <w:szCs w:val="20"/>
    </w:rPr>
  </w:style>
  <w:style w:type="paragraph" w:customStyle="1" w:styleId="Textkrper21">
    <w:name w:val="Textkörper 21"/>
    <w:basedOn w:val="Standard"/>
    <w:rsid w:val="003A5C07"/>
    <w:pPr>
      <w:overflowPunct w:val="0"/>
      <w:autoSpaceDE w:val="0"/>
      <w:autoSpaceDN w:val="0"/>
      <w:adjustRightInd w:val="0"/>
      <w:ind w:left="360"/>
      <w:textAlignment w:val="baseline"/>
    </w:pPr>
    <w:rPr>
      <w:b/>
      <w:szCs w:val="20"/>
      <w:u w:val="single"/>
    </w:rPr>
  </w:style>
  <w:style w:type="paragraph" w:styleId="Textkrper">
    <w:name w:val="Body Text"/>
    <w:basedOn w:val="Standard"/>
    <w:rsid w:val="003A5C07"/>
    <w:pPr>
      <w:overflowPunct w:val="0"/>
      <w:autoSpaceDE w:val="0"/>
      <w:autoSpaceDN w:val="0"/>
      <w:adjustRightInd w:val="0"/>
      <w:spacing w:after="120"/>
      <w:textAlignment w:val="baseline"/>
    </w:pPr>
    <w:rPr>
      <w:rFonts w:ascii="Times New Roman" w:hAnsi="Times New Roman"/>
      <w:sz w:val="26"/>
      <w:szCs w:val="20"/>
    </w:rPr>
  </w:style>
  <w:style w:type="character" w:styleId="Fett">
    <w:name w:val="Strong"/>
    <w:qFormat/>
    <w:rsid w:val="003A5C07"/>
    <w:rPr>
      <w:b/>
      <w:bCs/>
    </w:rPr>
  </w:style>
  <w:style w:type="paragraph" w:styleId="Textkrper-Einzug2">
    <w:name w:val="Body Text Indent 2"/>
    <w:basedOn w:val="Standard"/>
    <w:rsid w:val="003A5C07"/>
    <w:pPr>
      <w:overflowPunct w:val="0"/>
      <w:autoSpaceDE w:val="0"/>
      <w:autoSpaceDN w:val="0"/>
      <w:adjustRightInd w:val="0"/>
      <w:spacing w:after="120" w:line="480" w:lineRule="auto"/>
      <w:ind w:left="283"/>
      <w:textAlignment w:val="baseline"/>
    </w:pPr>
    <w:rPr>
      <w:rFonts w:ascii="Times New Roman" w:hAnsi="Times New Roman"/>
      <w:sz w:val="26"/>
      <w:szCs w:val="20"/>
    </w:rPr>
  </w:style>
  <w:style w:type="paragraph" w:styleId="Kopfzeile">
    <w:name w:val="header"/>
    <w:basedOn w:val="Standard"/>
    <w:rsid w:val="00507D5C"/>
    <w:pPr>
      <w:tabs>
        <w:tab w:val="center" w:pos="4536"/>
        <w:tab w:val="right" w:pos="9072"/>
      </w:tabs>
    </w:pPr>
  </w:style>
  <w:style w:type="character" w:styleId="Seitenzahl">
    <w:name w:val="page number"/>
    <w:basedOn w:val="Absatz-Standardschriftart"/>
    <w:rsid w:val="00507D5C"/>
  </w:style>
  <w:style w:type="paragraph" w:customStyle="1" w:styleId="ABSATZNACHREDNERKOPF">
    <w:name w:val="ABSATZ NACH REDNERKOPF"/>
    <w:next w:val="Standard"/>
    <w:rsid w:val="009714EF"/>
    <w:pPr>
      <w:spacing w:line="240" w:lineRule="exact"/>
      <w:jc w:val="both"/>
    </w:pPr>
    <w:rPr>
      <w:rFonts w:ascii="Arial" w:hAnsi="Arial"/>
      <w:sz w:val="18"/>
    </w:rPr>
  </w:style>
  <w:style w:type="paragraph" w:styleId="Fuzeile">
    <w:name w:val="footer"/>
    <w:basedOn w:val="Standard"/>
    <w:rsid w:val="00AA1FEF"/>
    <w:pPr>
      <w:tabs>
        <w:tab w:val="center" w:pos="4536"/>
        <w:tab w:val="right" w:pos="9072"/>
      </w:tabs>
    </w:pPr>
  </w:style>
  <w:style w:type="paragraph" w:styleId="StandardWeb">
    <w:name w:val="Normal (Web)"/>
    <w:basedOn w:val="Standard"/>
    <w:rsid w:val="00763951"/>
    <w:pPr>
      <w:spacing w:before="100" w:beforeAutospacing="1" w:after="100" w:afterAutospacing="1"/>
    </w:pPr>
    <w:rPr>
      <w:rFonts w:ascii="Arial Unicode MS" w:eastAsia="Arial Unicode MS" w:hAnsi="Arial Unicode MS" w:cs="Arial Unicode MS"/>
    </w:rPr>
  </w:style>
  <w:style w:type="paragraph" w:styleId="Sprechblasentext">
    <w:name w:val="Balloon Text"/>
    <w:basedOn w:val="Standard"/>
    <w:semiHidden/>
    <w:rsid w:val="00377317"/>
    <w:rPr>
      <w:rFonts w:ascii="Tahoma" w:hAnsi="Tahoma" w:cs="Tahoma"/>
      <w:sz w:val="16"/>
      <w:szCs w:val="16"/>
    </w:rPr>
  </w:style>
  <w:style w:type="character" w:styleId="Hyperlink">
    <w:name w:val="Hyperlink"/>
    <w:basedOn w:val="Absatz-Standardschriftart"/>
    <w:rsid w:val="00DA5700"/>
    <w:rPr>
      <w:color w:val="0000FF" w:themeColor="hyperlink"/>
      <w:u w:val="single"/>
    </w:rPr>
  </w:style>
  <w:style w:type="paragraph" w:styleId="Listenabsatz">
    <w:name w:val="List Paragraph"/>
    <w:basedOn w:val="Standard"/>
    <w:uiPriority w:val="34"/>
    <w:qFormat/>
    <w:rsid w:val="00BC20A3"/>
    <w:pPr>
      <w:ind w:left="720"/>
      <w:contextualSpacing/>
    </w:pPr>
  </w:style>
  <w:style w:type="character" w:styleId="Funotenzeichen">
    <w:name w:val="footnote reference"/>
    <w:basedOn w:val="Absatz-Standardschriftart"/>
    <w:rsid w:val="00566E88"/>
    <w:rPr>
      <w:color w:val="FF0000"/>
      <w:sz w:val="20"/>
      <w:vertAlign w:val="superscript"/>
    </w:rPr>
  </w:style>
  <w:style w:type="paragraph" w:styleId="Funotentext">
    <w:name w:val="footnote text"/>
    <w:basedOn w:val="Standard"/>
    <w:link w:val="FunotentextZchn"/>
    <w:rsid w:val="00566E88"/>
    <w:rPr>
      <w:sz w:val="20"/>
      <w:szCs w:val="20"/>
    </w:rPr>
  </w:style>
  <w:style w:type="character" w:customStyle="1" w:styleId="FunotentextZchn">
    <w:name w:val="Fußnotentext Zchn"/>
    <w:basedOn w:val="Absatz-Standardschriftart"/>
    <w:link w:val="Funotentext"/>
    <w:rsid w:val="00566E88"/>
    <w:rPr>
      <w:rFonts w:ascii="Arial" w:hAnsi="Arial"/>
    </w:rPr>
  </w:style>
  <w:style w:type="paragraph" w:styleId="HTMLVorformatiert">
    <w:name w:val="HTML Preformatted"/>
    <w:basedOn w:val="Standard"/>
    <w:link w:val="HTMLVorformatiertZchn"/>
    <w:rsid w:val="003232C9"/>
    <w:rPr>
      <w:rFonts w:ascii="Consolas" w:hAnsi="Consolas" w:cs="Consolas"/>
      <w:sz w:val="20"/>
      <w:szCs w:val="20"/>
    </w:rPr>
  </w:style>
  <w:style w:type="character" w:customStyle="1" w:styleId="HTMLVorformatiertZchn">
    <w:name w:val="HTML Vorformatiert Zchn"/>
    <w:basedOn w:val="Absatz-Standardschriftart"/>
    <w:link w:val="HTMLVorformatiert"/>
    <w:rsid w:val="003232C9"/>
    <w:rPr>
      <w:rFonts w:ascii="Consolas" w:hAnsi="Consolas" w:cs="Consolas"/>
    </w:rPr>
  </w:style>
  <w:style w:type="paragraph" w:styleId="NurText">
    <w:name w:val="Plain Text"/>
    <w:link w:val="NurTextZchn"/>
    <w:rsid w:val="00C25B0F"/>
    <w:pPr>
      <w:pBdr>
        <w:top w:val="nil"/>
        <w:left w:val="nil"/>
        <w:bottom w:val="nil"/>
        <w:right w:val="nil"/>
        <w:between w:val="nil"/>
        <w:bar w:val="nil"/>
      </w:pBdr>
    </w:pPr>
    <w:rPr>
      <w:rFonts w:ascii="Consolas" w:eastAsia="Consolas" w:hAnsi="Consolas" w:cs="Consolas"/>
      <w:color w:val="000000"/>
      <w:sz w:val="21"/>
      <w:szCs w:val="21"/>
      <w:u w:color="000000"/>
      <w:bdr w:val="nil"/>
    </w:rPr>
  </w:style>
  <w:style w:type="character" w:customStyle="1" w:styleId="NurTextZchn">
    <w:name w:val="Nur Text Zchn"/>
    <w:basedOn w:val="Absatz-Standardschriftart"/>
    <w:link w:val="NurText"/>
    <w:rsid w:val="00C25B0F"/>
    <w:rPr>
      <w:rFonts w:ascii="Consolas" w:eastAsia="Consolas" w:hAnsi="Consolas" w:cs="Consolas"/>
      <w:color w:val="000000"/>
      <w:sz w:val="21"/>
      <w:szCs w:val="21"/>
      <w:u w:color="000000"/>
      <w:bdr w:val="nil"/>
    </w:rPr>
  </w:style>
  <w:style w:type="paragraph" w:styleId="Textkrper-Zeileneinzug">
    <w:name w:val="Body Text Indent"/>
    <w:basedOn w:val="Standard"/>
    <w:link w:val="Textkrper-ZeileneinzugZchn"/>
    <w:rsid w:val="00771EA6"/>
    <w:pPr>
      <w:spacing w:after="120"/>
      <w:ind w:left="283"/>
    </w:pPr>
  </w:style>
  <w:style w:type="character" w:customStyle="1" w:styleId="Textkrper-ZeileneinzugZchn">
    <w:name w:val="Textkörper-Zeileneinzug Zchn"/>
    <w:basedOn w:val="Absatz-Standardschriftart"/>
    <w:link w:val="Textkrper-Zeileneinzug"/>
    <w:rsid w:val="00771EA6"/>
    <w:rPr>
      <w:rFonts w:ascii="Arial" w:hAnsi="Arial"/>
      <w:sz w:val="24"/>
      <w:szCs w:val="24"/>
    </w:rPr>
  </w:style>
  <w:style w:type="paragraph" w:styleId="berarbeitung">
    <w:name w:val="Revision"/>
    <w:hidden/>
    <w:uiPriority w:val="99"/>
    <w:semiHidden/>
    <w:rsid w:val="00311EC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538">
      <w:bodyDiv w:val="1"/>
      <w:marLeft w:val="0"/>
      <w:marRight w:val="0"/>
      <w:marTop w:val="0"/>
      <w:marBottom w:val="0"/>
      <w:divBdr>
        <w:top w:val="none" w:sz="0" w:space="0" w:color="auto"/>
        <w:left w:val="none" w:sz="0" w:space="0" w:color="auto"/>
        <w:bottom w:val="none" w:sz="0" w:space="0" w:color="auto"/>
        <w:right w:val="none" w:sz="0" w:space="0" w:color="auto"/>
      </w:divBdr>
    </w:div>
    <w:div w:id="351995384">
      <w:bodyDiv w:val="1"/>
      <w:marLeft w:val="0"/>
      <w:marRight w:val="0"/>
      <w:marTop w:val="0"/>
      <w:marBottom w:val="0"/>
      <w:divBdr>
        <w:top w:val="none" w:sz="0" w:space="0" w:color="auto"/>
        <w:left w:val="none" w:sz="0" w:space="0" w:color="auto"/>
        <w:bottom w:val="none" w:sz="0" w:space="0" w:color="auto"/>
        <w:right w:val="none" w:sz="0" w:space="0" w:color="auto"/>
      </w:divBdr>
      <w:divsChild>
        <w:div w:id="1712529684">
          <w:marLeft w:val="0"/>
          <w:marRight w:val="0"/>
          <w:marTop w:val="0"/>
          <w:marBottom w:val="0"/>
          <w:divBdr>
            <w:top w:val="none" w:sz="0" w:space="0" w:color="auto"/>
            <w:left w:val="none" w:sz="0" w:space="0" w:color="auto"/>
            <w:bottom w:val="none" w:sz="0" w:space="0" w:color="auto"/>
            <w:right w:val="none" w:sz="0" w:space="0" w:color="auto"/>
          </w:divBdr>
        </w:div>
        <w:div w:id="107824554">
          <w:marLeft w:val="0"/>
          <w:marRight w:val="0"/>
          <w:marTop w:val="0"/>
          <w:marBottom w:val="0"/>
          <w:divBdr>
            <w:top w:val="none" w:sz="0" w:space="0" w:color="auto"/>
            <w:left w:val="none" w:sz="0" w:space="0" w:color="auto"/>
            <w:bottom w:val="none" w:sz="0" w:space="0" w:color="auto"/>
            <w:right w:val="none" w:sz="0" w:space="0" w:color="auto"/>
          </w:divBdr>
        </w:div>
      </w:divsChild>
    </w:div>
    <w:div w:id="541286599">
      <w:bodyDiv w:val="1"/>
      <w:marLeft w:val="0"/>
      <w:marRight w:val="0"/>
      <w:marTop w:val="0"/>
      <w:marBottom w:val="0"/>
      <w:divBdr>
        <w:top w:val="none" w:sz="0" w:space="0" w:color="auto"/>
        <w:left w:val="none" w:sz="0" w:space="0" w:color="auto"/>
        <w:bottom w:val="none" w:sz="0" w:space="0" w:color="auto"/>
        <w:right w:val="none" w:sz="0" w:space="0" w:color="auto"/>
      </w:divBdr>
    </w:div>
    <w:div w:id="690304027">
      <w:bodyDiv w:val="1"/>
      <w:marLeft w:val="0"/>
      <w:marRight w:val="0"/>
      <w:marTop w:val="0"/>
      <w:marBottom w:val="0"/>
      <w:divBdr>
        <w:top w:val="none" w:sz="0" w:space="0" w:color="auto"/>
        <w:left w:val="none" w:sz="0" w:space="0" w:color="auto"/>
        <w:bottom w:val="none" w:sz="0" w:space="0" w:color="auto"/>
        <w:right w:val="none" w:sz="0" w:space="0" w:color="auto"/>
      </w:divBdr>
    </w:div>
    <w:div w:id="724332185">
      <w:bodyDiv w:val="1"/>
      <w:marLeft w:val="0"/>
      <w:marRight w:val="0"/>
      <w:marTop w:val="0"/>
      <w:marBottom w:val="0"/>
      <w:divBdr>
        <w:top w:val="none" w:sz="0" w:space="0" w:color="auto"/>
        <w:left w:val="none" w:sz="0" w:space="0" w:color="auto"/>
        <w:bottom w:val="none" w:sz="0" w:space="0" w:color="auto"/>
        <w:right w:val="none" w:sz="0" w:space="0" w:color="auto"/>
      </w:divBdr>
    </w:div>
    <w:div w:id="730688084">
      <w:bodyDiv w:val="1"/>
      <w:marLeft w:val="0"/>
      <w:marRight w:val="0"/>
      <w:marTop w:val="0"/>
      <w:marBottom w:val="0"/>
      <w:divBdr>
        <w:top w:val="none" w:sz="0" w:space="0" w:color="auto"/>
        <w:left w:val="none" w:sz="0" w:space="0" w:color="auto"/>
        <w:bottom w:val="none" w:sz="0" w:space="0" w:color="auto"/>
        <w:right w:val="none" w:sz="0" w:space="0" w:color="auto"/>
      </w:divBdr>
      <w:divsChild>
        <w:div w:id="1724401747">
          <w:marLeft w:val="0"/>
          <w:marRight w:val="0"/>
          <w:marTop w:val="0"/>
          <w:marBottom w:val="0"/>
          <w:divBdr>
            <w:top w:val="none" w:sz="0" w:space="0" w:color="auto"/>
            <w:left w:val="none" w:sz="0" w:space="0" w:color="auto"/>
            <w:bottom w:val="none" w:sz="0" w:space="0" w:color="auto"/>
            <w:right w:val="none" w:sz="0" w:space="0" w:color="auto"/>
          </w:divBdr>
          <w:divsChild>
            <w:div w:id="298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6980">
      <w:bodyDiv w:val="1"/>
      <w:marLeft w:val="0"/>
      <w:marRight w:val="0"/>
      <w:marTop w:val="0"/>
      <w:marBottom w:val="0"/>
      <w:divBdr>
        <w:top w:val="none" w:sz="0" w:space="0" w:color="auto"/>
        <w:left w:val="none" w:sz="0" w:space="0" w:color="auto"/>
        <w:bottom w:val="none" w:sz="0" w:space="0" w:color="auto"/>
        <w:right w:val="none" w:sz="0" w:space="0" w:color="auto"/>
      </w:divBdr>
      <w:divsChild>
        <w:div w:id="2139714813">
          <w:marLeft w:val="0"/>
          <w:marRight w:val="0"/>
          <w:marTop w:val="0"/>
          <w:marBottom w:val="0"/>
          <w:divBdr>
            <w:top w:val="none" w:sz="0" w:space="0" w:color="auto"/>
            <w:left w:val="none" w:sz="0" w:space="0" w:color="auto"/>
            <w:bottom w:val="none" w:sz="0" w:space="0" w:color="auto"/>
            <w:right w:val="none" w:sz="0" w:space="0" w:color="auto"/>
          </w:divBdr>
          <w:divsChild>
            <w:div w:id="1165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0223">
      <w:bodyDiv w:val="1"/>
      <w:marLeft w:val="0"/>
      <w:marRight w:val="0"/>
      <w:marTop w:val="0"/>
      <w:marBottom w:val="0"/>
      <w:divBdr>
        <w:top w:val="none" w:sz="0" w:space="0" w:color="auto"/>
        <w:left w:val="none" w:sz="0" w:space="0" w:color="auto"/>
        <w:bottom w:val="none" w:sz="0" w:space="0" w:color="auto"/>
        <w:right w:val="none" w:sz="0" w:space="0" w:color="auto"/>
      </w:divBdr>
    </w:div>
    <w:div w:id="1525364259">
      <w:bodyDiv w:val="1"/>
      <w:marLeft w:val="0"/>
      <w:marRight w:val="0"/>
      <w:marTop w:val="0"/>
      <w:marBottom w:val="0"/>
      <w:divBdr>
        <w:top w:val="none" w:sz="0" w:space="0" w:color="auto"/>
        <w:left w:val="none" w:sz="0" w:space="0" w:color="auto"/>
        <w:bottom w:val="none" w:sz="0" w:space="0" w:color="auto"/>
        <w:right w:val="none" w:sz="0" w:space="0" w:color="auto"/>
      </w:divBdr>
    </w:div>
    <w:div w:id="1817985715">
      <w:bodyDiv w:val="1"/>
      <w:marLeft w:val="0"/>
      <w:marRight w:val="0"/>
      <w:marTop w:val="0"/>
      <w:marBottom w:val="0"/>
      <w:divBdr>
        <w:top w:val="none" w:sz="0" w:space="0" w:color="auto"/>
        <w:left w:val="none" w:sz="0" w:space="0" w:color="auto"/>
        <w:bottom w:val="none" w:sz="0" w:space="0" w:color="auto"/>
        <w:right w:val="none" w:sz="0" w:space="0" w:color="auto"/>
      </w:divBdr>
      <w:divsChild>
        <w:div w:id="1274442120">
          <w:marLeft w:val="0"/>
          <w:marRight w:val="0"/>
          <w:marTop w:val="0"/>
          <w:marBottom w:val="0"/>
          <w:divBdr>
            <w:top w:val="none" w:sz="0" w:space="0" w:color="auto"/>
            <w:left w:val="none" w:sz="0" w:space="0" w:color="auto"/>
            <w:bottom w:val="none" w:sz="0" w:space="0" w:color="auto"/>
            <w:right w:val="none" w:sz="0" w:space="0" w:color="auto"/>
          </w:divBdr>
        </w:div>
        <w:div w:id="301886057">
          <w:marLeft w:val="0"/>
          <w:marRight w:val="0"/>
          <w:marTop w:val="0"/>
          <w:marBottom w:val="0"/>
          <w:divBdr>
            <w:top w:val="none" w:sz="0" w:space="0" w:color="auto"/>
            <w:left w:val="none" w:sz="0" w:space="0" w:color="auto"/>
            <w:bottom w:val="none" w:sz="0" w:space="0" w:color="auto"/>
            <w:right w:val="none" w:sz="0" w:space="0" w:color="auto"/>
          </w:divBdr>
        </w:div>
      </w:divsChild>
    </w:div>
    <w:div w:id="2041777245">
      <w:bodyDiv w:val="1"/>
      <w:marLeft w:val="0"/>
      <w:marRight w:val="0"/>
      <w:marTop w:val="0"/>
      <w:marBottom w:val="0"/>
      <w:divBdr>
        <w:top w:val="none" w:sz="0" w:space="0" w:color="auto"/>
        <w:left w:val="none" w:sz="0" w:space="0" w:color="auto"/>
        <w:bottom w:val="none" w:sz="0" w:space="0" w:color="auto"/>
        <w:right w:val="none" w:sz="0" w:space="0" w:color="auto"/>
      </w:divBdr>
    </w:div>
    <w:div w:id="2051374992">
      <w:bodyDiv w:val="1"/>
      <w:marLeft w:val="0"/>
      <w:marRight w:val="0"/>
      <w:marTop w:val="0"/>
      <w:marBottom w:val="0"/>
      <w:divBdr>
        <w:top w:val="none" w:sz="0" w:space="0" w:color="auto"/>
        <w:left w:val="none" w:sz="0" w:space="0" w:color="auto"/>
        <w:bottom w:val="none" w:sz="0" w:space="0" w:color="auto"/>
        <w:right w:val="none" w:sz="0" w:space="0" w:color="auto"/>
      </w:divBdr>
    </w:div>
    <w:div w:id="2089425596">
      <w:bodyDiv w:val="1"/>
      <w:marLeft w:val="0"/>
      <w:marRight w:val="0"/>
      <w:marTop w:val="0"/>
      <w:marBottom w:val="0"/>
      <w:divBdr>
        <w:top w:val="none" w:sz="0" w:space="0" w:color="auto"/>
        <w:left w:val="none" w:sz="0" w:space="0" w:color="auto"/>
        <w:bottom w:val="none" w:sz="0" w:space="0" w:color="auto"/>
        <w:right w:val="none" w:sz="0" w:space="0" w:color="auto"/>
      </w:divBdr>
    </w:div>
    <w:div w:id="21178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z\Anwendungsdaten\Microsoft\Vorlagen\Normal%20schubert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EBA3-928A-4AE6-9034-F5E1E0F6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schuberth.dot</Template>
  <TotalTime>0</TotalTime>
  <Pages>9</Pages>
  <Words>2273</Words>
  <Characters>14325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1</vt:lpstr>
    </vt:vector>
  </TitlesOfParts>
  <Company>LGB RLP</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gz</dc:creator>
  <cp:lastModifiedBy>Ziesner, Dr. Michael</cp:lastModifiedBy>
  <cp:revision>15</cp:revision>
  <cp:lastPrinted>2019-07-23T09:12:00Z</cp:lastPrinted>
  <dcterms:created xsi:type="dcterms:W3CDTF">2019-05-15T13:44:00Z</dcterms:created>
  <dcterms:modified xsi:type="dcterms:W3CDTF">2019-07-24T07:37:00Z</dcterms:modified>
</cp:coreProperties>
</file>