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8" w:type="dxa"/>
        <w:tblLayout w:type="fixed"/>
        <w:tblCellMar>
          <w:left w:w="0" w:type="dxa"/>
          <w:right w:w="0" w:type="dxa"/>
        </w:tblCellMar>
        <w:tblLook w:val="0000" w:firstRow="0" w:lastRow="0" w:firstColumn="0" w:lastColumn="0" w:noHBand="0" w:noVBand="0"/>
      </w:tblPr>
      <w:tblGrid>
        <w:gridCol w:w="1792"/>
        <w:gridCol w:w="1620"/>
        <w:gridCol w:w="2880"/>
        <w:gridCol w:w="1420"/>
        <w:gridCol w:w="113"/>
        <w:gridCol w:w="2098"/>
      </w:tblGrid>
      <w:tr w:rsidR="004038DA" w:rsidRPr="00A93981">
        <w:trPr>
          <w:trHeight w:val="2608"/>
        </w:trPr>
        <w:tc>
          <w:tcPr>
            <w:tcW w:w="7712" w:type="dxa"/>
            <w:gridSpan w:val="4"/>
            <w:tcMar>
              <w:left w:w="0" w:type="dxa"/>
            </w:tcMar>
          </w:tcPr>
          <w:p w:rsidR="00551260" w:rsidRDefault="001E1B72" w:rsidP="008E6213">
            <w:pPr>
              <w:tabs>
                <w:tab w:val="left" w:pos="3960"/>
              </w:tabs>
              <w:rPr>
                <w:sz w:val="14"/>
                <w:szCs w:val="14"/>
              </w:rPr>
            </w:pPr>
            <w:r>
              <w:rPr>
                <w:sz w:val="14"/>
                <w:szCs w:val="14"/>
              </w:rPr>
              <w:t>Str</w:t>
            </w:r>
            <w:r w:rsidR="008E6213" w:rsidRPr="008E6213">
              <w:rPr>
                <w:sz w:val="14"/>
                <w:szCs w:val="14"/>
              </w:rPr>
              <w:t>uktur- und Genehmigungsdirektion Süd</w:t>
            </w:r>
            <w:r w:rsidR="00DF3667">
              <w:rPr>
                <w:sz w:val="14"/>
                <w:szCs w:val="14"/>
              </w:rPr>
              <w:t xml:space="preserve"> </w:t>
            </w:r>
            <w:r w:rsidR="004038DA" w:rsidRPr="00F6783E">
              <w:rPr>
                <w:sz w:val="14"/>
                <w:szCs w:val="14"/>
              </w:rPr>
              <w:t xml:space="preserve">| </w:t>
            </w:r>
            <w:r w:rsidR="008E6213" w:rsidRPr="008E6213">
              <w:rPr>
                <w:sz w:val="14"/>
                <w:szCs w:val="14"/>
              </w:rPr>
              <w:t>Postfach 10 02 62</w:t>
            </w:r>
            <w:r w:rsidR="00DF3667">
              <w:rPr>
                <w:sz w:val="14"/>
                <w:szCs w:val="14"/>
              </w:rPr>
              <w:t xml:space="preserve"> </w:t>
            </w:r>
            <w:r w:rsidR="00D15E44">
              <w:rPr>
                <w:sz w:val="14"/>
                <w:szCs w:val="14"/>
              </w:rPr>
              <w:t>|</w:t>
            </w:r>
          </w:p>
          <w:p w:rsidR="004038DA" w:rsidRDefault="008E6213" w:rsidP="004038DA">
            <w:pPr>
              <w:tabs>
                <w:tab w:val="left" w:pos="3960"/>
              </w:tabs>
              <w:rPr>
                <w:sz w:val="14"/>
                <w:szCs w:val="14"/>
              </w:rPr>
            </w:pPr>
            <w:r w:rsidRPr="008E6213">
              <w:rPr>
                <w:sz w:val="14"/>
                <w:szCs w:val="14"/>
              </w:rPr>
              <w:t>67402 Neustadt a</w:t>
            </w:r>
            <w:r w:rsidR="00E21B20">
              <w:rPr>
                <w:sz w:val="14"/>
                <w:szCs w:val="14"/>
              </w:rPr>
              <w:t xml:space="preserve">n </w:t>
            </w:r>
            <w:r w:rsidRPr="008E6213">
              <w:rPr>
                <w:sz w:val="14"/>
                <w:szCs w:val="14"/>
              </w:rPr>
              <w:t>d</w:t>
            </w:r>
            <w:r w:rsidR="00E21B20">
              <w:rPr>
                <w:sz w:val="14"/>
                <w:szCs w:val="14"/>
              </w:rPr>
              <w:t>er Weinstraße</w:t>
            </w:r>
          </w:p>
          <w:p w:rsidR="00551260" w:rsidRPr="00321D4B" w:rsidRDefault="00551260" w:rsidP="004038DA">
            <w:pPr>
              <w:tabs>
                <w:tab w:val="left" w:pos="3960"/>
              </w:tabs>
            </w:pPr>
          </w:p>
          <w:p w:rsidR="00FB55A6" w:rsidRPr="00321D4B" w:rsidRDefault="00FB55A6" w:rsidP="004038DA">
            <w:pPr>
              <w:tabs>
                <w:tab w:val="left" w:pos="3960"/>
              </w:tabs>
              <w:rPr>
                <w:b/>
                <w:u w:val="single"/>
              </w:rPr>
            </w:pPr>
            <w:r w:rsidRPr="00321D4B">
              <w:rPr>
                <w:b/>
                <w:u w:val="single"/>
              </w:rPr>
              <w:t>Gegen Empfangsbestätigung</w:t>
            </w:r>
          </w:p>
          <w:p w:rsidR="004038DA" w:rsidRPr="00321D4B" w:rsidRDefault="009A1667" w:rsidP="004038DA">
            <w:pPr>
              <w:tabs>
                <w:tab w:val="left" w:pos="3960"/>
              </w:tabs>
            </w:pPr>
            <w:r w:rsidRPr="00321D4B">
              <w:t>Technische Werke Ludwigshafen AG</w:t>
            </w:r>
          </w:p>
          <w:p w:rsidR="009A1667" w:rsidRPr="00321D4B" w:rsidRDefault="009A1667" w:rsidP="004038DA">
            <w:pPr>
              <w:tabs>
                <w:tab w:val="left" w:pos="3960"/>
              </w:tabs>
            </w:pPr>
            <w:r w:rsidRPr="00321D4B">
              <w:t>Industriestraße 3/3a</w:t>
            </w:r>
          </w:p>
          <w:p w:rsidR="009A1667" w:rsidRPr="00D31F79" w:rsidRDefault="009A1667" w:rsidP="004038DA">
            <w:pPr>
              <w:tabs>
                <w:tab w:val="left" w:pos="3960"/>
              </w:tabs>
              <w:rPr>
                <w:sz w:val="22"/>
                <w:szCs w:val="22"/>
              </w:rPr>
            </w:pPr>
            <w:r w:rsidRPr="00321D4B">
              <w:t>67063 Ludwigshafen</w:t>
            </w:r>
          </w:p>
        </w:tc>
        <w:tc>
          <w:tcPr>
            <w:tcW w:w="113" w:type="dxa"/>
            <w:vMerge w:val="restart"/>
          </w:tcPr>
          <w:p w:rsidR="004038DA" w:rsidRPr="002F35CB" w:rsidRDefault="004038DA"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p w:rsidR="00FB26C1" w:rsidRPr="002F35CB" w:rsidRDefault="00FB26C1" w:rsidP="004038DA">
            <w:pPr>
              <w:rPr>
                <w:b/>
                <w:sz w:val="16"/>
                <w:szCs w:val="16"/>
              </w:rPr>
            </w:pPr>
          </w:p>
        </w:tc>
        <w:tc>
          <w:tcPr>
            <w:tcW w:w="2098" w:type="dxa"/>
            <w:vMerge w:val="restart"/>
          </w:tcPr>
          <w:p w:rsidR="00EA13C7" w:rsidRDefault="00056168" w:rsidP="008E6213">
            <w:pPr>
              <w:rPr>
                <w:b/>
                <w:caps/>
                <w:sz w:val="16"/>
              </w:rPr>
            </w:pPr>
            <w:r w:rsidRPr="002F35CB">
              <w:rPr>
                <w:b/>
                <w:caps/>
                <w:sz w:val="16"/>
              </w:rPr>
              <w:t>Zentralreferat</w:t>
            </w:r>
          </w:p>
          <w:p w:rsidR="00056168" w:rsidRPr="002F35CB" w:rsidRDefault="00056168" w:rsidP="008E6213">
            <w:pPr>
              <w:rPr>
                <w:b/>
                <w:caps/>
                <w:sz w:val="16"/>
              </w:rPr>
            </w:pPr>
            <w:r w:rsidRPr="002F35CB">
              <w:rPr>
                <w:b/>
                <w:caps/>
                <w:sz w:val="16"/>
              </w:rPr>
              <w:t>Wasserwirtschaft, Abfallwirtschaft, Bodenschutz</w:t>
            </w:r>
          </w:p>
          <w:p w:rsidR="00056168" w:rsidRPr="002F35CB" w:rsidRDefault="00056168" w:rsidP="008E6213">
            <w:pPr>
              <w:rPr>
                <w:sz w:val="16"/>
              </w:rPr>
            </w:pPr>
          </w:p>
          <w:p w:rsidR="008E6213" w:rsidRPr="002F35CB" w:rsidRDefault="008E6213" w:rsidP="008E6213">
            <w:pPr>
              <w:rPr>
                <w:sz w:val="16"/>
              </w:rPr>
            </w:pPr>
            <w:r w:rsidRPr="002F35CB">
              <w:rPr>
                <w:sz w:val="16"/>
              </w:rPr>
              <w:t>Friedrich-Ebert-Straße 14</w:t>
            </w:r>
          </w:p>
          <w:p w:rsidR="008E6213" w:rsidRPr="002F35CB" w:rsidRDefault="008E6213" w:rsidP="008E6213">
            <w:pPr>
              <w:rPr>
                <w:sz w:val="16"/>
              </w:rPr>
            </w:pPr>
            <w:r w:rsidRPr="002F35CB">
              <w:rPr>
                <w:sz w:val="16"/>
              </w:rPr>
              <w:t>67433 Neustadt an der Weinstraße</w:t>
            </w:r>
          </w:p>
          <w:p w:rsidR="008E6213" w:rsidRPr="002F35CB" w:rsidRDefault="008E6213" w:rsidP="008E6213">
            <w:pPr>
              <w:rPr>
                <w:sz w:val="16"/>
              </w:rPr>
            </w:pPr>
            <w:r w:rsidRPr="002F35CB">
              <w:rPr>
                <w:sz w:val="16"/>
              </w:rPr>
              <w:t>Telefon 06321 99-0</w:t>
            </w:r>
          </w:p>
          <w:p w:rsidR="008E6213" w:rsidRPr="002F35CB" w:rsidRDefault="008E6213" w:rsidP="008E6213">
            <w:pPr>
              <w:rPr>
                <w:sz w:val="16"/>
              </w:rPr>
            </w:pPr>
            <w:r w:rsidRPr="002F35CB">
              <w:rPr>
                <w:sz w:val="16"/>
              </w:rPr>
              <w:t>Telefax 06321 99-2900</w:t>
            </w:r>
          </w:p>
          <w:p w:rsidR="008E6213" w:rsidRPr="002F35CB" w:rsidRDefault="00FC34B7" w:rsidP="008E6213">
            <w:pPr>
              <w:rPr>
                <w:sz w:val="16"/>
              </w:rPr>
            </w:pPr>
            <w:r w:rsidRPr="002F35CB">
              <w:rPr>
                <w:sz w:val="16"/>
              </w:rPr>
              <w:t>p</w:t>
            </w:r>
            <w:r w:rsidR="008E6213" w:rsidRPr="002F35CB">
              <w:rPr>
                <w:sz w:val="16"/>
              </w:rPr>
              <w:t>oststelle@sgdsued.rlp.de</w:t>
            </w:r>
          </w:p>
          <w:p w:rsidR="008E6213" w:rsidRPr="002F35CB" w:rsidRDefault="008E6213" w:rsidP="008E6213">
            <w:pPr>
              <w:rPr>
                <w:sz w:val="16"/>
              </w:rPr>
            </w:pPr>
            <w:r w:rsidRPr="002F35CB">
              <w:rPr>
                <w:sz w:val="16"/>
              </w:rPr>
              <w:t>www.sgdsued.rlp.de</w:t>
            </w:r>
          </w:p>
          <w:p w:rsidR="008E6213" w:rsidRPr="002F35CB" w:rsidRDefault="008E6213" w:rsidP="004038DA">
            <w:pPr>
              <w:rPr>
                <w:sz w:val="16"/>
                <w:szCs w:val="16"/>
              </w:rPr>
            </w:pPr>
          </w:p>
          <w:p w:rsidR="00B861C8" w:rsidRPr="00741458" w:rsidRDefault="00B861C8" w:rsidP="004038DA">
            <w:pPr>
              <w:rPr>
                <w:sz w:val="17"/>
                <w:szCs w:val="17"/>
              </w:rPr>
            </w:pPr>
          </w:p>
          <w:p w:rsidR="004038DA" w:rsidRPr="002F35CB" w:rsidRDefault="00930370" w:rsidP="00104423">
            <w:pPr>
              <w:rPr>
                <w:b/>
                <w:sz w:val="16"/>
                <w:szCs w:val="16"/>
              </w:rPr>
            </w:pPr>
            <w:r>
              <w:rPr>
                <w:b/>
                <w:sz w:val="16"/>
                <w:szCs w:val="16"/>
              </w:rPr>
              <w:t>30.10.2018</w:t>
            </w:r>
          </w:p>
        </w:tc>
      </w:tr>
      <w:tr w:rsidR="004038DA" w:rsidRPr="00A93981" w:rsidTr="00397470">
        <w:tc>
          <w:tcPr>
            <w:tcW w:w="1792" w:type="dxa"/>
            <w:tcMar>
              <w:left w:w="0" w:type="dxa"/>
            </w:tcMar>
          </w:tcPr>
          <w:p w:rsidR="008658AB" w:rsidRDefault="004038DA" w:rsidP="004038DA">
            <w:pPr>
              <w:rPr>
                <w:sz w:val="16"/>
                <w:szCs w:val="16"/>
              </w:rPr>
            </w:pPr>
            <w:r w:rsidRPr="00A02532">
              <w:rPr>
                <w:b/>
                <w:sz w:val="16"/>
                <w:szCs w:val="16"/>
              </w:rPr>
              <w:t>Mein Aktenzeichen</w:t>
            </w:r>
            <w:r w:rsidRPr="00A02532">
              <w:rPr>
                <w:b/>
                <w:sz w:val="16"/>
                <w:szCs w:val="16"/>
              </w:rPr>
              <w:br/>
            </w:r>
            <w:r w:rsidR="005C34E8">
              <w:rPr>
                <w:sz w:val="16"/>
                <w:szCs w:val="16"/>
              </w:rPr>
              <w:t>312-</w:t>
            </w:r>
            <w:r w:rsidR="009A1667">
              <w:rPr>
                <w:sz w:val="16"/>
                <w:szCs w:val="16"/>
              </w:rPr>
              <w:t>1</w:t>
            </w:r>
            <w:r w:rsidR="004F43D0">
              <w:rPr>
                <w:sz w:val="16"/>
                <w:szCs w:val="16"/>
              </w:rPr>
              <w:t>1</w:t>
            </w:r>
            <w:r w:rsidR="00BD43E4">
              <w:rPr>
                <w:sz w:val="16"/>
                <w:szCs w:val="16"/>
              </w:rPr>
              <w:t>1</w:t>
            </w:r>
            <w:r w:rsidR="002312E7">
              <w:rPr>
                <w:sz w:val="16"/>
                <w:szCs w:val="16"/>
              </w:rPr>
              <w:t xml:space="preserve"> – </w:t>
            </w:r>
            <w:r w:rsidR="00816256">
              <w:rPr>
                <w:sz w:val="16"/>
                <w:szCs w:val="16"/>
              </w:rPr>
              <w:t>4/16</w:t>
            </w:r>
          </w:p>
          <w:p w:rsidR="00561C54" w:rsidRPr="00A02532" w:rsidRDefault="00561C54" w:rsidP="004038DA">
            <w:pPr>
              <w:rPr>
                <w:b/>
                <w:sz w:val="16"/>
                <w:szCs w:val="16"/>
              </w:rPr>
            </w:pPr>
            <w:r>
              <w:rPr>
                <w:sz w:val="16"/>
                <w:szCs w:val="16"/>
              </w:rPr>
              <w:t>Bitte immer angeben!</w:t>
            </w:r>
          </w:p>
        </w:tc>
        <w:tc>
          <w:tcPr>
            <w:tcW w:w="1620" w:type="dxa"/>
            <w:tcMar>
              <w:left w:w="0" w:type="dxa"/>
            </w:tcMar>
          </w:tcPr>
          <w:p w:rsidR="00695DC9" w:rsidRDefault="004038DA" w:rsidP="004038DA">
            <w:pPr>
              <w:rPr>
                <w:b/>
                <w:sz w:val="16"/>
                <w:szCs w:val="16"/>
              </w:rPr>
            </w:pPr>
            <w:r w:rsidRPr="00A02532">
              <w:rPr>
                <w:b/>
                <w:sz w:val="16"/>
                <w:szCs w:val="16"/>
              </w:rPr>
              <w:t>Ihr Schreiben vom</w:t>
            </w:r>
          </w:p>
          <w:p w:rsidR="004038DA" w:rsidRPr="00695DC9" w:rsidRDefault="00930370" w:rsidP="004038DA">
            <w:pPr>
              <w:rPr>
                <w:sz w:val="16"/>
                <w:szCs w:val="16"/>
              </w:rPr>
            </w:pPr>
            <w:r>
              <w:rPr>
                <w:sz w:val="16"/>
                <w:szCs w:val="16"/>
              </w:rPr>
              <w:t>15.06.2018</w:t>
            </w:r>
            <w:r w:rsidR="00E4242E" w:rsidRPr="00695DC9">
              <w:rPr>
                <w:sz w:val="16"/>
                <w:szCs w:val="16"/>
              </w:rPr>
              <w:fldChar w:fldCharType="begin"/>
            </w:r>
            <w:r w:rsidR="00E4242E" w:rsidRPr="00695DC9">
              <w:rPr>
                <w:sz w:val="16"/>
                <w:szCs w:val="16"/>
              </w:rPr>
              <w:instrText xml:space="preserve"> </w:instrText>
            </w:r>
            <w:r w:rsidR="00E4242E" w:rsidRPr="00695DC9">
              <w:rPr>
                <w:sz w:val="16"/>
                <w:szCs w:val="16"/>
              </w:rPr>
              <w:fldChar w:fldCharType="separate"/>
            </w:r>
            <w:r w:rsidR="00E4242E" w:rsidRPr="00695DC9">
              <w:rPr>
                <w:bCs/>
                <w:sz w:val="16"/>
                <w:szCs w:val="16"/>
              </w:rPr>
              <w:t>Fehler! Textmarke nicht definiert.</w:t>
            </w:r>
            <w:r w:rsidR="00E4242E" w:rsidRPr="00695DC9">
              <w:rPr>
                <w:sz w:val="16"/>
                <w:szCs w:val="16"/>
              </w:rPr>
              <w:fldChar w:fldCharType="end"/>
            </w:r>
            <w:r w:rsidR="00E4242E" w:rsidRPr="00695DC9">
              <w:rPr>
                <w:sz w:val="16"/>
              </w:rPr>
              <w:fldChar w:fldCharType="begin"/>
            </w:r>
            <w:r w:rsidR="00E4242E" w:rsidRPr="00695DC9">
              <w:rPr>
                <w:sz w:val="16"/>
              </w:rPr>
              <w:instrText xml:space="preserve"> </w:instrText>
            </w:r>
            <w:r w:rsidR="00E4242E" w:rsidRPr="00695DC9">
              <w:rPr>
                <w:sz w:val="16"/>
              </w:rPr>
              <w:fldChar w:fldCharType="separate"/>
            </w:r>
            <w:r w:rsidR="00E4242E" w:rsidRPr="00695DC9">
              <w:rPr>
                <w:bCs/>
                <w:sz w:val="16"/>
              </w:rPr>
              <w:t>Fehler! Textmarke nicht definiert.</w:t>
            </w:r>
            <w:r w:rsidR="00E4242E" w:rsidRPr="00695DC9">
              <w:rPr>
                <w:sz w:val="16"/>
              </w:rPr>
              <w:fldChar w:fldCharType="end"/>
            </w:r>
          </w:p>
        </w:tc>
        <w:tc>
          <w:tcPr>
            <w:tcW w:w="2880" w:type="dxa"/>
            <w:tcMar>
              <w:left w:w="0" w:type="dxa"/>
            </w:tcMar>
          </w:tcPr>
          <w:p w:rsidR="00FB26C1" w:rsidRDefault="004038DA" w:rsidP="004038DA">
            <w:pPr>
              <w:rPr>
                <w:sz w:val="16"/>
              </w:rPr>
            </w:pPr>
            <w:r w:rsidRPr="00A02532">
              <w:rPr>
                <w:b/>
                <w:sz w:val="16"/>
                <w:szCs w:val="16"/>
              </w:rPr>
              <w:t>Ansprechpartner/-in / E-Mail</w:t>
            </w:r>
            <w:r w:rsidRPr="00A02532">
              <w:rPr>
                <w:b/>
                <w:sz w:val="16"/>
                <w:szCs w:val="16"/>
              </w:rPr>
              <w:br/>
            </w:r>
            <w:r w:rsidR="001576C2">
              <w:rPr>
                <w:sz w:val="16"/>
                <w:szCs w:val="16"/>
              </w:rPr>
              <w:t>Herr</w:t>
            </w:r>
            <w:r w:rsidR="008658AB">
              <w:rPr>
                <w:sz w:val="16"/>
                <w:szCs w:val="16"/>
              </w:rPr>
              <w:t xml:space="preserve"> Gläsener</w:t>
            </w:r>
          </w:p>
          <w:p w:rsidR="004038DA" w:rsidRPr="00A02532" w:rsidRDefault="008658AB" w:rsidP="004038DA">
            <w:pPr>
              <w:rPr>
                <w:b/>
                <w:sz w:val="16"/>
                <w:szCs w:val="16"/>
              </w:rPr>
            </w:pPr>
            <w:r>
              <w:rPr>
                <w:sz w:val="16"/>
              </w:rPr>
              <w:t>Thomas.Glaesener</w:t>
            </w:r>
            <w:r w:rsidR="00E4242E">
              <w:rPr>
                <w:sz w:val="16"/>
              </w:rPr>
              <w:fldChar w:fldCharType="begin"/>
            </w:r>
            <w:r w:rsidR="00E4242E">
              <w:rPr>
                <w:sz w:val="16"/>
              </w:rPr>
              <w:instrText xml:space="preserve"> </w:instrText>
            </w:r>
            <w:r w:rsidR="00E21B20">
              <w:rPr>
                <w:sz w:val="16"/>
              </w:rPr>
              <w:instrText>v</w:instrText>
            </w:r>
            <w:r w:rsidR="00E4242E">
              <w:rPr>
                <w:sz w:val="16"/>
              </w:rPr>
              <w:instrText>orname.</w:instrText>
            </w:r>
            <w:r w:rsidR="00E21B20">
              <w:rPr>
                <w:sz w:val="16"/>
              </w:rPr>
              <w:instrText>n</w:instrText>
            </w:r>
            <w:r w:rsidR="00E4242E">
              <w:rPr>
                <w:sz w:val="16"/>
              </w:rPr>
              <w:instrText xml:space="preserve">ame </w:instrText>
            </w:r>
            <w:r w:rsidR="00E4242E">
              <w:rPr>
                <w:sz w:val="16"/>
              </w:rPr>
              <w:fldChar w:fldCharType="end"/>
            </w:r>
            <w:r w:rsidR="00551260" w:rsidRPr="00A02532">
              <w:rPr>
                <w:sz w:val="16"/>
              </w:rPr>
              <w:t>@</w:t>
            </w:r>
            <w:r w:rsidR="00551260">
              <w:rPr>
                <w:sz w:val="16"/>
              </w:rPr>
              <w:t>sgdsued</w:t>
            </w:r>
            <w:r w:rsidR="00551260" w:rsidRPr="00A02532">
              <w:rPr>
                <w:sz w:val="16"/>
              </w:rPr>
              <w:t>.rlp.de</w:t>
            </w:r>
          </w:p>
        </w:tc>
        <w:tc>
          <w:tcPr>
            <w:tcW w:w="1420" w:type="dxa"/>
            <w:tcMar>
              <w:left w:w="0" w:type="dxa"/>
              <w:right w:w="0" w:type="dxa"/>
            </w:tcMar>
          </w:tcPr>
          <w:p w:rsidR="004038DA" w:rsidRPr="00A02532" w:rsidRDefault="004038DA" w:rsidP="004038DA">
            <w:pPr>
              <w:rPr>
                <w:b/>
                <w:sz w:val="16"/>
                <w:szCs w:val="16"/>
              </w:rPr>
            </w:pPr>
            <w:r w:rsidRPr="00A02532">
              <w:rPr>
                <w:b/>
                <w:sz w:val="16"/>
                <w:szCs w:val="16"/>
              </w:rPr>
              <w:t>Telefon / Fax</w:t>
            </w:r>
            <w:r w:rsidRPr="00A02532">
              <w:rPr>
                <w:b/>
                <w:sz w:val="16"/>
                <w:szCs w:val="16"/>
              </w:rPr>
              <w:br/>
            </w:r>
            <w:r w:rsidR="00E57E93">
              <w:rPr>
                <w:sz w:val="16"/>
              </w:rPr>
              <w:t>06321</w:t>
            </w:r>
            <w:r w:rsidRPr="00A02532">
              <w:rPr>
                <w:sz w:val="16"/>
              </w:rPr>
              <w:t xml:space="preserve"> </w:t>
            </w:r>
            <w:r w:rsidR="00E57E93">
              <w:rPr>
                <w:sz w:val="16"/>
              </w:rPr>
              <w:t>99</w:t>
            </w:r>
            <w:r w:rsidRPr="00A02532">
              <w:rPr>
                <w:sz w:val="16"/>
              </w:rPr>
              <w:t>-</w:t>
            </w:r>
            <w:r w:rsidR="008658AB">
              <w:rPr>
                <w:sz w:val="16"/>
              </w:rPr>
              <w:t>2330</w:t>
            </w:r>
            <w:r w:rsidR="00E4242E">
              <w:rPr>
                <w:sz w:val="16"/>
              </w:rPr>
              <w:fldChar w:fldCharType="begin"/>
            </w:r>
            <w:r w:rsidR="00E4242E">
              <w:rPr>
                <w:sz w:val="16"/>
              </w:rPr>
              <w:instrText xml:space="preserve"> Tel.Nr </w:instrText>
            </w:r>
            <w:r w:rsidR="00E4242E">
              <w:rPr>
                <w:sz w:val="16"/>
              </w:rPr>
              <w:fldChar w:fldCharType="end"/>
            </w:r>
            <w:r w:rsidRPr="00A02532">
              <w:rPr>
                <w:sz w:val="16"/>
              </w:rPr>
              <w:br/>
            </w:r>
            <w:r w:rsidR="00E57E93">
              <w:rPr>
                <w:sz w:val="16"/>
              </w:rPr>
              <w:t>06321</w:t>
            </w:r>
            <w:r w:rsidR="00E57E93" w:rsidRPr="00A02532">
              <w:rPr>
                <w:sz w:val="16"/>
              </w:rPr>
              <w:t xml:space="preserve"> </w:t>
            </w:r>
            <w:r w:rsidR="00E57E93">
              <w:rPr>
                <w:sz w:val="16"/>
              </w:rPr>
              <w:t>99</w:t>
            </w:r>
            <w:r w:rsidR="003475BF">
              <w:rPr>
                <w:sz w:val="16"/>
              </w:rPr>
              <w:t>-</w:t>
            </w:r>
            <w:r w:rsidR="00921AB6">
              <w:rPr>
                <w:sz w:val="16"/>
              </w:rPr>
              <w:t>29</w:t>
            </w:r>
            <w:r w:rsidR="008658AB">
              <w:rPr>
                <w:sz w:val="16"/>
              </w:rPr>
              <w:t>30</w:t>
            </w:r>
          </w:p>
        </w:tc>
        <w:tc>
          <w:tcPr>
            <w:tcW w:w="113" w:type="dxa"/>
            <w:vMerge/>
          </w:tcPr>
          <w:p w:rsidR="004038DA" w:rsidRDefault="004038DA" w:rsidP="004038DA">
            <w:pPr>
              <w:rPr>
                <w:b/>
                <w:sz w:val="16"/>
                <w:szCs w:val="16"/>
              </w:rPr>
            </w:pPr>
          </w:p>
        </w:tc>
        <w:tc>
          <w:tcPr>
            <w:tcW w:w="2098" w:type="dxa"/>
            <w:vMerge/>
          </w:tcPr>
          <w:p w:rsidR="004038DA" w:rsidRDefault="004038DA" w:rsidP="004038DA">
            <w:pPr>
              <w:rPr>
                <w:b/>
                <w:sz w:val="16"/>
                <w:szCs w:val="16"/>
              </w:rPr>
            </w:pPr>
          </w:p>
        </w:tc>
      </w:tr>
      <w:tr w:rsidR="00FB26C1" w:rsidRPr="00A93981" w:rsidTr="00397470">
        <w:trPr>
          <w:trHeight w:hRule="exact" w:val="624"/>
        </w:trPr>
        <w:tc>
          <w:tcPr>
            <w:tcW w:w="3412" w:type="dxa"/>
            <w:gridSpan w:val="2"/>
            <w:tcMar>
              <w:left w:w="0" w:type="dxa"/>
            </w:tcMar>
          </w:tcPr>
          <w:p w:rsidR="00FB26C1" w:rsidRPr="00A02532" w:rsidRDefault="00FB26C1" w:rsidP="00FB26C1">
            <w:pPr>
              <w:ind w:right="624"/>
              <w:rPr>
                <w:b/>
                <w:sz w:val="16"/>
                <w:szCs w:val="16"/>
              </w:rPr>
            </w:pPr>
          </w:p>
        </w:tc>
        <w:tc>
          <w:tcPr>
            <w:tcW w:w="4300" w:type="dxa"/>
            <w:gridSpan w:val="2"/>
          </w:tcPr>
          <w:p w:rsidR="00FB26C1" w:rsidRPr="00A02532" w:rsidRDefault="00FB26C1" w:rsidP="00FB26C1">
            <w:pPr>
              <w:ind w:right="624"/>
              <w:rPr>
                <w:b/>
                <w:sz w:val="16"/>
                <w:szCs w:val="16"/>
              </w:rPr>
            </w:pPr>
          </w:p>
        </w:tc>
        <w:tc>
          <w:tcPr>
            <w:tcW w:w="113" w:type="dxa"/>
            <w:vMerge/>
          </w:tcPr>
          <w:p w:rsidR="00FB26C1" w:rsidRDefault="00FB26C1" w:rsidP="004038DA"/>
        </w:tc>
        <w:tc>
          <w:tcPr>
            <w:tcW w:w="2098" w:type="dxa"/>
          </w:tcPr>
          <w:p w:rsidR="00FB26C1" w:rsidRDefault="00FB26C1" w:rsidP="004038DA">
            <w:pPr>
              <w:pStyle w:val="Formatvorlage8ptZeilenabstandGenau10pt"/>
            </w:pPr>
          </w:p>
        </w:tc>
      </w:tr>
    </w:tbl>
    <w:p w:rsidR="00B06FCA" w:rsidRPr="00930370" w:rsidRDefault="00B06FCA" w:rsidP="007F5C98">
      <w:pPr>
        <w:spacing w:line="360" w:lineRule="auto"/>
        <w:rPr>
          <w:rFonts w:cs="Arial"/>
          <w:b/>
        </w:rPr>
      </w:pPr>
      <w:r w:rsidRPr="00930370">
        <w:rPr>
          <w:rFonts w:cs="Arial"/>
          <w:b/>
        </w:rPr>
        <w:t>Vollzug der Wassergesetze:</w:t>
      </w:r>
    </w:p>
    <w:p w:rsidR="00B06FCA" w:rsidRPr="00930370" w:rsidRDefault="00816256" w:rsidP="007F5C98">
      <w:pPr>
        <w:spacing w:line="360" w:lineRule="auto"/>
        <w:rPr>
          <w:rFonts w:cs="Arial"/>
          <w:b/>
        </w:rPr>
      </w:pPr>
      <w:r w:rsidRPr="00930370">
        <w:rPr>
          <w:rFonts w:cs="Arial"/>
          <w:b/>
        </w:rPr>
        <w:t>Um</w:t>
      </w:r>
      <w:r w:rsidR="009A1667" w:rsidRPr="00930370">
        <w:rPr>
          <w:rFonts w:cs="Arial"/>
          <w:b/>
        </w:rPr>
        <w:t xml:space="preserve">gestaltung der Wassergewinnung im Gewinnungsgebiet </w:t>
      </w:r>
      <w:r w:rsidR="002E65CD" w:rsidRPr="00930370">
        <w:rPr>
          <w:rFonts w:cs="Arial"/>
          <w:b/>
        </w:rPr>
        <w:t>Maudach-Oggersheim</w:t>
      </w:r>
    </w:p>
    <w:p w:rsidR="00B06FCA" w:rsidRPr="00930370" w:rsidRDefault="00B06FCA" w:rsidP="00B06FCA">
      <w:pPr>
        <w:spacing w:line="360" w:lineRule="auto"/>
        <w:jc w:val="both"/>
        <w:rPr>
          <w:rFonts w:cs="Arial"/>
        </w:rPr>
      </w:pPr>
    </w:p>
    <w:p w:rsidR="00D479E5" w:rsidRPr="00930370" w:rsidRDefault="00D479E5" w:rsidP="00B06FCA">
      <w:pPr>
        <w:spacing w:line="360" w:lineRule="auto"/>
        <w:jc w:val="both"/>
        <w:rPr>
          <w:rFonts w:cs="Arial"/>
        </w:rPr>
      </w:pPr>
    </w:p>
    <w:p w:rsidR="00B06FCA" w:rsidRPr="00930370" w:rsidRDefault="00B06FCA" w:rsidP="007F5C98">
      <w:pPr>
        <w:spacing w:line="360" w:lineRule="auto"/>
        <w:rPr>
          <w:rFonts w:cs="Arial"/>
        </w:rPr>
      </w:pPr>
      <w:r w:rsidRPr="00930370">
        <w:rPr>
          <w:rFonts w:cs="Arial"/>
        </w:rPr>
        <w:t>Auf Antrag de</w:t>
      </w:r>
      <w:r w:rsidR="002B7953" w:rsidRPr="00930370">
        <w:rPr>
          <w:rFonts w:cs="Arial"/>
        </w:rPr>
        <w:t xml:space="preserve">r Technischen Werke Ludwigshafen AG, Industriestraße 3/3a, </w:t>
      </w:r>
      <w:r w:rsidR="00760E77" w:rsidRPr="00930370">
        <w:rPr>
          <w:rFonts w:cs="Arial"/>
        </w:rPr>
        <w:br/>
      </w:r>
      <w:r w:rsidR="002B7953" w:rsidRPr="00930370">
        <w:rPr>
          <w:rFonts w:cs="Arial"/>
        </w:rPr>
        <w:t>67063</w:t>
      </w:r>
      <w:r w:rsidR="00D020CD" w:rsidRPr="00930370">
        <w:rPr>
          <w:rFonts w:cs="Arial"/>
          <w:bCs/>
        </w:rPr>
        <w:t xml:space="preserve"> Ludwigshafen am Rhein, vom </w:t>
      </w:r>
      <w:r w:rsidR="00930370" w:rsidRPr="00930370">
        <w:rPr>
          <w:rFonts w:cs="Arial"/>
          <w:bCs/>
        </w:rPr>
        <w:t>15.06.2018</w:t>
      </w:r>
      <w:r w:rsidR="00D020CD" w:rsidRPr="00930370">
        <w:rPr>
          <w:rFonts w:cs="Arial"/>
          <w:bCs/>
        </w:rPr>
        <w:t xml:space="preserve"> ergeht folgende</w:t>
      </w:r>
      <w:r w:rsidR="00816256" w:rsidRPr="00930370">
        <w:rPr>
          <w:rFonts w:cs="Arial"/>
          <w:bCs/>
        </w:rPr>
        <w:t>r</w:t>
      </w:r>
    </w:p>
    <w:p w:rsidR="00B06FCA" w:rsidRPr="00930370" w:rsidRDefault="00B06FCA" w:rsidP="007F5C98">
      <w:pPr>
        <w:spacing w:line="360" w:lineRule="auto"/>
        <w:rPr>
          <w:rFonts w:cs="Arial"/>
        </w:rPr>
      </w:pPr>
    </w:p>
    <w:p w:rsidR="00B06FCA" w:rsidRPr="00930370" w:rsidRDefault="002B7953" w:rsidP="00B06FCA">
      <w:pPr>
        <w:tabs>
          <w:tab w:val="left" w:pos="540"/>
        </w:tabs>
        <w:spacing w:line="360" w:lineRule="auto"/>
        <w:jc w:val="center"/>
        <w:rPr>
          <w:rFonts w:cs="Arial"/>
          <w:b/>
          <w:bCs/>
          <w:sz w:val="28"/>
          <w:szCs w:val="28"/>
          <w:u w:val="single"/>
        </w:rPr>
      </w:pPr>
      <w:r w:rsidRPr="00930370">
        <w:rPr>
          <w:rFonts w:cs="Arial"/>
          <w:b/>
          <w:bCs/>
          <w:sz w:val="28"/>
          <w:szCs w:val="28"/>
          <w:u w:val="single"/>
        </w:rPr>
        <w:t>I.</w:t>
      </w:r>
      <w:r w:rsidRPr="00930370">
        <w:rPr>
          <w:rFonts w:cs="Arial"/>
          <w:b/>
          <w:bCs/>
          <w:sz w:val="28"/>
          <w:szCs w:val="28"/>
          <w:u w:val="single"/>
        </w:rPr>
        <w:tab/>
      </w:r>
      <w:r w:rsidR="00816256" w:rsidRPr="00930370">
        <w:rPr>
          <w:rFonts w:cs="Arial"/>
          <w:b/>
          <w:bCs/>
          <w:sz w:val="28"/>
          <w:szCs w:val="28"/>
          <w:u w:val="single"/>
        </w:rPr>
        <w:t>Bescheid</w:t>
      </w:r>
    </w:p>
    <w:p w:rsidR="00B06FCA" w:rsidRPr="00930370" w:rsidRDefault="00B06FCA" w:rsidP="00B06FCA">
      <w:pPr>
        <w:spacing w:line="360" w:lineRule="auto"/>
        <w:jc w:val="both"/>
        <w:rPr>
          <w:rFonts w:cs="Arial"/>
          <w:sz w:val="28"/>
          <w:szCs w:val="28"/>
        </w:rPr>
      </w:pPr>
    </w:p>
    <w:p w:rsidR="002E65CD" w:rsidRPr="00930370" w:rsidRDefault="00816256" w:rsidP="00BF03A4">
      <w:pPr>
        <w:pStyle w:val="Textkrper"/>
        <w:tabs>
          <w:tab w:val="clear" w:pos="8505"/>
          <w:tab w:val="left" w:pos="7888"/>
        </w:tabs>
        <w:spacing w:line="360" w:lineRule="auto"/>
        <w:ind w:right="0"/>
        <w:jc w:val="left"/>
        <w:rPr>
          <w:rFonts w:cs="Arial"/>
          <w:bCs/>
          <w:szCs w:val="24"/>
        </w:rPr>
      </w:pPr>
      <w:r w:rsidRPr="00930370">
        <w:rPr>
          <w:rFonts w:cs="Arial"/>
          <w:bCs/>
          <w:szCs w:val="24"/>
        </w:rPr>
        <w:t xml:space="preserve">Die wasserrechtliche Bewilligung der Bezirksregierung </w:t>
      </w:r>
      <w:r w:rsidR="00413039" w:rsidRPr="00930370">
        <w:rPr>
          <w:rFonts w:cs="Arial"/>
          <w:bCs/>
          <w:szCs w:val="24"/>
        </w:rPr>
        <w:t xml:space="preserve">der </w:t>
      </w:r>
      <w:r w:rsidRPr="00930370">
        <w:rPr>
          <w:rFonts w:cs="Arial"/>
          <w:bCs/>
          <w:szCs w:val="24"/>
        </w:rPr>
        <w:t xml:space="preserve">Pfalz vom 20.12.1967 </w:t>
      </w:r>
      <w:r w:rsidR="00413039" w:rsidRPr="00930370">
        <w:rPr>
          <w:rFonts w:cs="Arial"/>
          <w:bCs/>
          <w:szCs w:val="24"/>
        </w:rPr>
        <w:br/>
      </w:r>
      <w:r w:rsidRPr="00930370">
        <w:rPr>
          <w:rFonts w:cs="Arial"/>
          <w:bCs/>
          <w:szCs w:val="24"/>
        </w:rPr>
        <w:t xml:space="preserve">(Az. 406-06 Ma 53/64), zuletzt geändert mit Bescheid vom </w:t>
      </w:r>
      <w:r w:rsidR="00930370" w:rsidRPr="00930370">
        <w:rPr>
          <w:rFonts w:cs="Arial"/>
          <w:bCs/>
          <w:szCs w:val="24"/>
        </w:rPr>
        <w:t>21.09.2016</w:t>
      </w:r>
      <w:r w:rsidRPr="00930370">
        <w:rPr>
          <w:rFonts w:cs="Arial"/>
          <w:bCs/>
          <w:szCs w:val="24"/>
        </w:rPr>
        <w:t xml:space="preserve"> </w:t>
      </w:r>
      <w:r w:rsidR="002E65CD" w:rsidRPr="00930370">
        <w:rPr>
          <w:rFonts w:cs="Arial"/>
          <w:bCs/>
          <w:szCs w:val="24"/>
        </w:rPr>
        <w:t xml:space="preserve">(Az. </w:t>
      </w:r>
      <w:r w:rsidR="00930370" w:rsidRPr="00930370">
        <w:rPr>
          <w:rFonts w:cs="Arial"/>
          <w:bCs/>
          <w:szCs w:val="24"/>
        </w:rPr>
        <w:t>312</w:t>
      </w:r>
      <w:r w:rsidR="002E65CD" w:rsidRPr="00930370">
        <w:rPr>
          <w:rFonts w:cs="Arial"/>
          <w:bCs/>
          <w:szCs w:val="24"/>
        </w:rPr>
        <w:t xml:space="preserve">-111 </w:t>
      </w:r>
      <w:r w:rsidR="00930370" w:rsidRPr="00930370">
        <w:rPr>
          <w:rFonts w:cs="Arial"/>
          <w:bCs/>
          <w:szCs w:val="24"/>
        </w:rPr>
        <w:t>4/16</w:t>
      </w:r>
      <w:r w:rsidR="002E65CD" w:rsidRPr="00930370">
        <w:rPr>
          <w:rFonts w:cs="Arial"/>
          <w:bCs/>
          <w:szCs w:val="24"/>
        </w:rPr>
        <w:t>), für die Zutageförderung von Grundwasser zum Zwecke der öffentlichen Wasserversorgung aus den Tiefbrunnen im Gewinnungsgebiet Maudach-Oggersheim wird aufgrund §§ 8, 9 und 14 des Gesetzes zur Ordnung des Wasserhaushaltes (Wasserhaushaltsgesetz – WHG) wie folgt geändert:</w:t>
      </w:r>
    </w:p>
    <w:p w:rsidR="002E65CD" w:rsidRPr="00930370" w:rsidRDefault="002E65CD">
      <w:pPr>
        <w:rPr>
          <w:rFonts w:cs="Arial"/>
          <w:bCs/>
        </w:rPr>
      </w:pPr>
      <w:r w:rsidRPr="00930370">
        <w:rPr>
          <w:rFonts w:cs="Arial"/>
          <w:bCs/>
        </w:rPr>
        <w:br w:type="page"/>
      </w:r>
    </w:p>
    <w:p w:rsidR="005B47A6" w:rsidRPr="00930370" w:rsidRDefault="0060667D" w:rsidP="00E76BBF">
      <w:pPr>
        <w:pStyle w:val="Textkrper"/>
        <w:tabs>
          <w:tab w:val="clear" w:pos="8505"/>
          <w:tab w:val="left" w:pos="709"/>
          <w:tab w:val="left" w:pos="7888"/>
        </w:tabs>
        <w:spacing w:line="360" w:lineRule="auto"/>
        <w:ind w:left="705" w:right="0" w:hanging="705"/>
        <w:jc w:val="left"/>
        <w:rPr>
          <w:rFonts w:cs="Arial"/>
          <w:bCs/>
          <w:szCs w:val="24"/>
        </w:rPr>
      </w:pPr>
      <w:r w:rsidRPr="00930370">
        <w:rPr>
          <w:rFonts w:cs="Arial"/>
          <w:bCs/>
          <w:szCs w:val="24"/>
        </w:rPr>
        <w:lastRenderedPageBreak/>
        <w:t>I.1</w:t>
      </w:r>
      <w:r w:rsidR="005B47A6" w:rsidRPr="00930370">
        <w:rPr>
          <w:rFonts w:cs="Arial"/>
          <w:bCs/>
          <w:szCs w:val="24"/>
        </w:rPr>
        <w:tab/>
        <w:t>D</w:t>
      </w:r>
      <w:r w:rsidRPr="00930370">
        <w:rPr>
          <w:rFonts w:cs="Arial"/>
          <w:bCs/>
          <w:szCs w:val="24"/>
        </w:rPr>
        <w:t xml:space="preserve">ie Bewilligung </w:t>
      </w:r>
      <w:r w:rsidR="00595676" w:rsidRPr="00930370">
        <w:rPr>
          <w:rFonts w:cs="Arial"/>
          <w:bCs/>
          <w:szCs w:val="24"/>
        </w:rPr>
        <w:t>für die</w:t>
      </w:r>
      <w:r w:rsidRPr="00930370">
        <w:rPr>
          <w:rFonts w:cs="Arial"/>
          <w:bCs/>
          <w:szCs w:val="24"/>
        </w:rPr>
        <w:t xml:space="preserve"> Entnahme von Grundwasser wird</w:t>
      </w:r>
      <w:r w:rsidR="00F111EA" w:rsidRPr="00930370">
        <w:rPr>
          <w:rFonts w:cs="Arial"/>
          <w:bCs/>
          <w:szCs w:val="24"/>
        </w:rPr>
        <w:t xml:space="preserve"> zusätzlich</w:t>
      </w:r>
      <w:r w:rsidRPr="00930370">
        <w:rPr>
          <w:rFonts w:cs="Arial"/>
          <w:bCs/>
          <w:szCs w:val="24"/>
        </w:rPr>
        <w:t xml:space="preserve"> um </w:t>
      </w:r>
      <w:r w:rsidR="00930370" w:rsidRPr="00930370">
        <w:rPr>
          <w:rFonts w:cs="Arial"/>
          <w:bCs/>
          <w:szCs w:val="24"/>
        </w:rPr>
        <w:t>zwei</w:t>
      </w:r>
      <w:r w:rsidRPr="00930370">
        <w:rPr>
          <w:rFonts w:cs="Arial"/>
          <w:bCs/>
          <w:szCs w:val="24"/>
        </w:rPr>
        <w:t xml:space="preserve"> neue Trinkwasserbrunnen erweitert:</w:t>
      </w:r>
    </w:p>
    <w:p w:rsidR="0060667D" w:rsidRPr="00930370" w:rsidRDefault="0060667D" w:rsidP="00E76BBF">
      <w:pPr>
        <w:pStyle w:val="Textkrper"/>
        <w:tabs>
          <w:tab w:val="clear" w:pos="8505"/>
          <w:tab w:val="left" w:pos="7888"/>
        </w:tabs>
        <w:spacing w:line="360" w:lineRule="auto"/>
        <w:ind w:right="0"/>
        <w:jc w:val="left"/>
        <w:rPr>
          <w:rFonts w:cs="Arial"/>
          <w:bCs/>
          <w:szCs w:val="24"/>
        </w:rPr>
      </w:pPr>
    </w:p>
    <w:tbl>
      <w:tblPr>
        <w:tblStyle w:val="Tabellenraster"/>
        <w:tblW w:w="0" w:type="auto"/>
        <w:tblInd w:w="861" w:type="dxa"/>
        <w:tblLook w:val="01E0" w:firstRow="1" w:lastRow="1" w:firstColumn="1" w:lastColumn="1" w:noHBand="0" w:noVBand="0"/>
      </w:tblPr>
      <w:tblGrid>
        <w:gridCol w:w="1554"/>
        <w:gridCol w:w="1554"/>
        <w:gridCol w:w="1554"/>
        <w:gridCol w:w="1554"/>
        <w:gridCol w:w="1554"/>
      </w:tblGrid>
      <w:tr w:rsidR="00930370" w:rsidRPr="00930370" w:rsidTr="002463B9">
        <w:trPr>
          <w:trHeight w:val="838"/>
        </w:trPr>
        <w:tc>
          <w:tcPr>
            <w:tcW w:w="1554" w:type="dxa"/>
            <w:shd w:val="clear" w:color="auto" w:fill="A6A6A6" w:themeFill="background1" w:themeFillShade="A6"/>
            <w:vAlign w:val="center"/>
          </w:tcPr>
          <w:p w:rsidR="00E76BBF" w:rsidRPr="00930370" w:rsidRDefault="00E76BBF" w:rsidP="00E76BBF">
            <w:pPr>
              <w:rPr>
                <w:rFonts w:cs="Arial"/>
                <w:b/>
              </w:rPr>
            </w:pPr>
            <w:r w:rsidRPr="00930370">
              <w:rPr>
                <w:rFonts w:cs="Arial"/>
                <w:b/>
              </w:rPr>
              <w:t>Brunnen</w:t>
            </w:r>
          </w:p>
        </w:tc>
        <w:tc>
          <w:tcPr>
            <w:tcW w:w="1554" w:type="dxa"/>
            <w:shd w:val="clear" w:color="auto" w:fill="A6A6A6" w:themeFill="background1" w:themeFillShade="A6"/>
            <w:vAlign w:val="center"/>
          </w:tcPr>
          <w:p w:rsidR="00E76BBF" w:rsidRPr="00930370" w:rsidRDefault="00E76BBF" w:rsidP="00E76BBF">
            <w:pPr>
              <w:rPr>
                <w:rFonts w:cs="Arial"/>
                <w:b/>
              </w:rPr>
            </w:pPr>
            <w:r w:rsidRPr="00930370">
              <w:rPr>
                <w:rFonts w:cs="Arial"/>
                <w:b/>
              </w:rPr>
              <w:t>Rechtswert</w:t>
            </w:r>
          </w:p>
          <w:p w:rsidR="00E76BBF" w:rsidRPr="00930370" w:rsidRDefault="00E76BBF" w:rsidP="00E76BBF">
            <w:pPr>
              <w:rPr>
                <w:rFonts w:cs="Arial"/>
                <w:b/>
              </w:rPr>
            </w:pPr>
            <w:r w:rsidRPr="00930370">
              <w:rPr>
                <w:rFonts w:cs="Arial"/>
                <w:b/>
              </w:rPr>
              <w:t>(</w:t>
            </w:r>
            <w:r w:rsidR="00930370" w:rsidRPr="00930370">
              <w:rPr>
                <w:rFonts w:cs="Arial"/>
                <w:b/>
              </w:rPr>
              <w:t>GK3</w:t>
            </w:r>
            <w:r w:rsidRPr="00930370">
              <w:rPr>
                <w:rFonts w:cs="Arial"/>
                <w:b/>
              </w:rPr>
              <w:t>)</w:t>
            </w:r>
          </w:p>
        </w:tc>
        <w:tc>
          <w:tcPr>
            <w:tcW w:w="1554" w:type="dxa"/>
            <w:shd w:val="clear" w:color="auto" w:fill="A6A6A6" w:themeFill="background1" w:themeFillShade="A6"/>
            <w:vAlign w:val="center"/>
          </w:tcPr>
          <w:p w:rsidR="00E76BBF" w:rsidRPr="00930370" w:rsidRDefault="00E76BBF" w:rsidP="00E76BBF">
            <w:pPr>
              <w:rPr>
                <w:rFonts w:cs="Arial"/>
                <w:b/>
              </w:rPr>
            </w:pPr>
            <w:r w:rsidRPr="00930370">
              <w:rPr>
                <w:rFonts w:cs="Arial"/>
                <w:b/>
              </w:rPr>
              <w:t>Hochwert</w:t>
            </w:r>
          </w:p>
          <w:p w:rsidR="00E76BBF" w:rsidRPr="00930370" w:rsidRDefault="00E76BBF" w:rsidP="00E76BBF">
            <w:pPr>
              <w:rPr>
                <w:rFonts w:cs="Arial"/>
                <w:b/>
              </w:rPr>
            </w:pPr>
            <w:r w:rsidRPr="00930370">
              <w:rPr>
                <w:rFonts w:cs="Arial"/>
                <w:b/>
              </w:rPr>
              <w:t>(</w:t>
            </w:r>
            <w:r w:rsidR="00930370" w:rsidRPr="00930370">
              <w:rPr>
                <w:rFonts w:cs="Arial"/>
                <w:b/>
              </w:rPr>
              <w:t>GK3</w:t>
            </w:r>
            <w:r w:rsidRPr="00930370">
              <w:rPr>
                <w:rFonts w:cs="Arial"/>
                <w:b/>
              </w:rPr>
              <w:t>)</w:t>
            </w:r>
          </w:p>
        </w:tc>
        <w:tc>
          <w:tcPr>
            <w:tcW w:w="1554" w:type="dxa"/>
            <w:shd w:val="clear" w:color="auto" w:fill="A6A6A6" w:themeFill="background1" w:themeFillShade="A6"/>
            <w:vAlign w:val="center"/>
          </w:tcPr>
          <w:p w:rsidR="00E76BBF" w:rsidRPr="00930370" w:rsidRDefault="00E76BBF" w:rsidP="00E76BBF">
            <w:pPr>
              <w:rPr>
                <w:rFonts w:cs="Arial"/>
                <w:b/>
              </w:rPr>
            </w:pPr>
            <w:r w:rsidRPr="00930370">
              <w:rPr>
                <w:rFonts w:cs="Arial"/>
                <w:b/>
              </w:rPr>
              <w:t>Gemarkung</w:t>
            </w:r>
          </w:p>
        </w:tc>
        <w:tc>
          <w:tcPr>
            <w:tcW w:w="1554" w:type="dxa"/>
            <w:shd w:val="clear" w:color="auto" w:fill="A6A6A6" w:themeFill="background1" w:themeFillShade="A6"/>
            <w:vAlign w:val="center"/>
          </w:tcPr>
          <w:p w:rsidR="00E76BBF" w:rsidRPr="00930370" w:rsidRDefault="00E76BBF" w:rsidP="00E76BBF">
            <w:pPr>
              <w:rPr>
                <w:rFonts w:cs="Arial"/>
                <w:b/>
              </w:rPr>
            </w:pPr>
            <w:r w:rsidRPr="00930370">
              <w:rPr>
                <w:rFonts w:cs="Arial"/>
                <w:b/>
              </w:rPr>
              <w:t>Flurstück</w:t>
            </w:r>
          </w:p>
        </w:tc>
      </w:tr>
      <w:tr w:rsidR="00930370" w:rsidRPr="00930370" w:rsidTr="00E76BBF">
        <w:tc>
          <w:tcPr>
            <w:tcW w:w="1554" w:type="dxa"/>
            <w:vAlign w:val="center"/>
          </w:tcPr>
          <w:p w:rsidR="00E76BBF" w:rsidRPr="00930370" w:rsidRDefault="00E76BBF" w:rsidP="00E76BBF">
            <w:pPr>
              <w:spacing w:line="360" w:lineRule="auto"/>
              <w:rPr>
                <w:rFonts w:cs="Arial"/>
              </w:rPr>
            </w:pPr>
            <w:r w:rsidRPr="00930370">
              <w:rPr>
                <w:rFonts w:cs="Arial"/>
              </w:rPr>
              <w:t>M</w:t>
            </w:r>
            <w:r w:rsidR="00930370" w:rsidRPr="00930370">
              <w:rPr>
                <w:rFonts w:cs="Arial"/>
              </w:rPr>
              <w:t>17</w:t>
            </w:r>
          </w:p>
        </w:tc>
        <w:tc>
          <w:tcPr>
            <w:tcW w:w="1554" w:type="dxa"/>
            <w:vAlign w:val="center"/>
          </w:tcPr>
          <w:p w:rsidR="00E76BBF" w:rsidRPr="00930370" w:rsidRDefault="00930370" w:rsidP="00E76BBF">
            <w:pPr>
              <w:spacing w:line="360" w:lineRule="auto"/>
              <w:rPr>
                <w:rFonts w:cs="Arial"/>
              </w:rPr>
            </w:pPr>
            <w:r w:rsidRPr="00930370">
              <w:rPr>
                <w:rFonts w:cs="Arial"/>
              </w:rPr>
              <w:t>3454471</w:t>
            </w:r>
          </w:p>
        </w:tc>
        <w:tc>
          <w:tcPr>
            <w:tcW w:w="1554" w:type="dxa"/>
            <w:vAlign w:val="center"/>
          </w:tcPr>
          <w:p w:rsidR="00E76BBF" w:rsidRPr="00930370" w:rsidRDefault="00930370" w:rsidP="00E76BBF">
            <w:pPr>
              <w:spacing w:line="360" w:lineRule="auto"/>
              <w:rPr>
                <w:rFonts w:cs="Arial"/>
              </w:rPr>
            </w:pPr>
            <w:r w:rsidRPr="00930370">
              <w:rPr>
                <w:rFonts w:cs="Arial"/>
              </w:rPr>
              <w:t>5481962</w:t>
            </w:r>
          </w:p>
        </w:tc>
        <w:tc>
          <w:tcPr>
            <w:tcW w:w="1554" w:type="dxa"/>
            <w:vAlign w:val="center"/>
          </w:tcPr>
          <w:p w:rsidR="00E76BBF" w:rsidRPr="00930370" w:rsidRDefault="00930370" w:rsidP="00E76BBF">
            <w:pPr>
              <w:spacing w:line="360" w:lineRule="auto"/>
              <w:rPr>
                <w:rFonts w:cs="Arial"/>
              </w:rPr>
            </w:pPr>
            <w:r w:rsidRPr="00930370">
              <w:rPr>
                <w:rFonts w:cs="Arial"/>
              </w:rPr>
              <w:t>Oggersheim</w:t>
            </w:r>
          </w:p>
        </w:tc>
        <w:tc>
          <w:tcPr>
            <w:tcW w:w="1554" w:type="dxa"/>
            <w:vAlign w:val="center"/>
          </w:tcPr>
          <w:p w:rsidR="00E76BBF" w:rsidRPr="00930370" w:rsidRDefault="00930370" w:rsidP="00930370">
            <w:pPr>
              <w:spacing w:line="360" w:lineRule="auto"/>
              <w:rPr>
                <w:rFonts w:cs="Arial"/>
                <w:sz w:val="22"/>
                <w:szCs w:val="22"/>
              </w:rPr>
            </w:pPr>
            <w:r w:rsidRPr="00930370">
              <w:rPr>
                <w:rFonts w:cs="Arial"/>
                <w:sz w:val="22"/>
                <w:szCs w:val="22"/>
              </w:rPr>
              <w:t>1983/1</w:t>
            </w:r>
          </w:p>
        </w:tc>
      </w:tr>
      <w:tr w:rsidR="00930370" w:rsidRPr="00930370" w:rsidTr="00E76BBF">
        <w:trPr>
          <w:trHeight w:val="214"/>
        </w:trPr>
        <w:tc>
          <w:tcPr>
            <w:tcW w:w="1554" w:type="dxa"/>
            <w:shd w:val="clear" w:color="auto" w:fill="FFFFFF"/>
            <w:vAlign w:val="center"/>
          </w:tcPr>
          <w:p w:rsidR="00E76BBF" w:rsidRPr="00930370" w:rsidRDefault="00E76BBF" w:rsidP="00E76BBF">
            <w:pPr>
              <w:spacing w:line="360" w:lineRule="auto"/>
              <w:rPr>
                <w:rFonts w:cs="Arial"/>
              </w:rPr>
            </w:pPr>
            <w:r w:rsidRPr="00930370">
              <w:rPr>
                <w:rFonts w:cs="Arial"/>
              </w:rPr>
              <w:t>M</w:t>
            </w:r>
            <w:r w:rsidR="00930370" w:rsidRPr="00930370">
              <w:rPr>
                <w:rFonts w:cs="Arial"/>
              </w:rPr>
              <w:t>18</w:t>
            </w:r>
          </w:p>
        </w:tc>
        <w:tc>
          <w:tcPr>
            <w:tcW w:w="1554" w:type="dxa"/>
            <w:shd w:val="clear" w:color="auto" w:fill="FFFFFF"/>
            <w:vAlign w:val="center"/>
          </w:tcPr>
          <w:p w:rsidR="00E76BBF" w:rsidRPr="00930370" w:rsidRDefault="00930370" w:rsidP="00930370">
            <w:pPr>
              <w:spacing w:line="360" w:lineRule="auto"/>
              <w:rPr>
                <w:rFonts w:cs="Arial"/>
              </w:rPr>
            </w:pPr>
            <w:r w:rsidRPr="00930370">
              <w:rPr>
                <w:rFonts w:cs="Arial"/>
              </w:rPr>
              <w:t>3454851</w:t>
            </w:r>
          </w:p>
        </w:tc>
        <w:tc>
          <w:tcPr>
            <w:tcW w:w="1554" w:type="dxa"/>
            <w:shd w:val="clear" w:color="auto" w:fill="FFFFFF"/>
            <w:vAlign w:val="center"/>
          </w:tcPr>
          <w:p w:rsidR="00E76BBF" w:rsidRPr="00930370" w:rsidRDefault="00E76BBF" w:rsidP="00E76BBF">
            <w:pPr>
              <w:spacing w:line="360" w:lineRule="auto"/>
              <w:rPr>
                <w:rFonts w:cs="Arial"/>
              </w:rPr>
            </w:pPr>
            <w:r w:rsidRPr="00930370">
              <w:rPr>
                <w:rFonts w:cs="Arial"/>
              </w:rPr>
              <w:t>548</w:t>
            </w:r>
            <w:r w:rsidR="00930370" w:rsidRPr="00930370">
              <w:rPr>
                <w:rFonts w:cs="Arial"/>
              </w:rPr>
              <w:t>2278</w:t>
            </w:r>
          </w:p>
        </w:tc>
        <w:tc>
          <w:tcPr>
            <w:tcW w:w="1554" w:type="dxa"/>
            <w:shd w:val="clear" w:color="auto" w:fill="FFFFFF"/>
            <w:vAlign w:val="center"/>
          </w:tcPr>
          <w:p w:rsidR="00E76BBF" w:rsidRPr="00930370" w:rsidRDefault="00930370" w:rsidP="00E76BBF">
            <w:pPr>
              <w:spacing w:line="360" w:lineRule="auto"/>
              <w:rPr>
                <w:rFonts w:cs="Arial"/>
              </w:rPr>
            </w:pPr>
            <w:r w:rsidRPr="00930370">
              <w:rPr>
                <w:rFonts w:cs="Arial"/>
              </w:rPr>
              <w:t>Oggersheim</w:t>
            </w:r>
          </w:p>
        </w:tc>
        <w:tc>
          <w:tcPr>
            <w:tcW w:w="1554" w:type="dxa"/>
            <w:shd w:val="clear" w:color="auto" w:fill="FFFFFF"/>
            <w:vAlign w:val="center"/>
          </w:tcPr>
          <w:p w:rsidR="00E76BBF" w:rsidRPr="00930370" w:rsidRDefault="00930370" w:rsidP="00E76BBF">
            <w:pPr>
              <w:spacing w:line="360" w:lineRule="auto"/>
              <w:rPr>
                <w:rFonts w:cs="Arial"/>
              </w:rPr>
            </w:pPr>
            <w:r w:rsidRPr="00930370">
              <w:rPr>
                <w:rFonts w:cs="Arial"/>
              </w:rPr>
              <w:t>1935/2</w:t>
            </w:r>
          </w:p>
        </w:tc>
      </w:tr>
    </w:tbl>
    <w:p w:rsidR="004B3F4F" w:rsidRPr="00930370" w:rsidRDefault="004B3F4F" w:rsidP="00E76BBF">
      <w:pPr>
        <w:spacing w:line="360" w:lineRule="auto"/>
        <w:jc w:val="both"/>
        <w:rPr>
          <w:rFonts w:cs="Arial"/>
        </w:rPr>
      </w:pPr>
    </w:p>
    <w:p w:rsidR="0056035D" w:rsidRPr="00930370" w:rsidRDefault="0056035D" w:rsidP="0056035D">
      <w:pPr>
        <w:pStyle w:val="Kopfzeile"/>
        <w:tabs>
          <w:tab w:val="left" w:pos="-2410"/>
          <w:tab w:val="left" w:pos="709"/>
          <w:tab w:val="left" w:pos="2410"/>
          <w:tab w:val="left" w:pos="4395"/>
          <w:tab w:val="left" w:pos="5954"/>
          <w:tab w:val="left" w:pos="7371"/>
        </w:tabs>
        <w:spacing w:line="360" w:lineRule="auto"/>
        <w:ind w:left="709" w:hanging="709"/>
        <w:rPr>
          <w:rFonts w:cs="Arial"/>
        </w:rPr>
      </w:pPr>
      <w:r w:rsidRPr="00930370">
        <w:rPr>
          <w:rFonts w:cs="Arial"/>
        </w:rPr>
        <w:tab/>
        <w:t>Die Zutageförderung von Grundwasser je Brunnen darf nicht mehr als</w:t>
      </w:r>
      <w:r w:rsidRPr="00930370">
        <w:rPr>
          <w:rFonts w:cs="Arial"/>
        </w:rPr>
        <w:br/>
      </w:r>
      <w:r w:rsidR="00930370" w:rsidRPr="00930370">
        <w:rPr>
          <w:rFonts w:cs="Arial"/>
        </w:rPr>
        <w:t>70</w:t>
      </w:r>
      <w:r w:rsidRPr="00930370">
        <w:rPr>
          <w:rFonts w:cs="Arial"/>
        </w:rPr>
        <w:t xml:space="preserve"> m³/h und </w:t>
      </w:r>
      <w:r w:rsidR="00930370" w:rsidRPr="00930370">
        <w:rPr>
          <w:rFonts w:cs="Arial"/>
        </w:rPr>
        <w:t xml:space="preserve">1.680 </w:t>
      </w:r>
      <w:r w:rsidRPr="00930370">
        <w:rPr>
          <w:rFonts w:cs="Arial"/>
        </w:rPr>
        <w:t>m³/d betragen.</w:t>
      </w:r>
    </w:p>
    <w:p w:rsidR="0056035D" w:rsidRPr="00930370" w:rsidRDefault="0056035D" w:rsidP="00E76BBF">
      <w:pPr>
        <w:spacing w:line="360" w:lineRule="auto"/>
        <w:jc w:val="both"/>
        <w:rPr>
          <w:rFonts w:cs="Arial"/>
        </w:rPr>
      </w:pPr>
    </w:p>
    <w:p w:rsidR="005B47A6" w:rsidRPr="00FA47D7" w:rsidRDefault="00E76BBF" w:rsidP="00E76BBF">
      <w:pPr>
        <w:spacing w:line="360" w:lineRule="auto"/>
        <w:ind w:left="705" w:hanging="705"/>
        <w:rPr>
          <w:rFonts w:cs="Arial"/>
        </w:rPr>
      </w:pPr>
      <w:r w:rsidRPr="00FA47D7">
        <w:rPr>
          <w:rFonts w:cs="Arial"/>
        </w:rPr>
        <w:t>I.2</w:t>
      </w:r>
      <w:r w:rsidRPr="00FA47D7">
        <w:rPr>
          <w:rFonts w:cs="Arial"/>
        </w:rPr>
        <w:tab/>
      </w:r>
      <w:r w:rsidR="00DA5A3B" w:rsidRPr="00FA47D7">
        <w:rPr>
          <w:rFonts w:cs="Arial"/>
        </w:rPr>
        <w:t>Für</w:t>
      </w:r>
      <w:r w:rsidRPr="00FA47D7">
        <w:rPr>
          <w:rFonts w:cs="Arial"/>
        </w:rPr>
        <w:t xml:space="preserve"> die Entnahme aus de</w:t>
      </w:r>
      <w:r w:rsidR="00FA47D7" w:rsidRPr="00FA47D7">
        <w:rPr>
          <w:rFonts w:cs="Arial"/>
        </w:rPr>
        <w:t>m</w:t>
      </w:r>
      <w:r w:rsidRPr="00FA47D7">
        <w:rPr>
          <w:rFonts w:cs="Arial"/>
        </w:rPr>
        <w:t xml:space="preserve"> Brunnen M</w:t>
      </w:r>
      <w:r w:rsidR="00930370" w:rsidRPr="00FA47D7">
        <w:rPr>
          <w:rFonts w:cs="Arial"/>
        </w:rPr>
        <w:t>5</w:t>
      </w:r>
      <w:r w:rsidRPr="00FA47D7">
        <w:rPr>
          <w:rFonts w:cs="Arial"/>
        </w:rPr>
        <w:t xml:space="preserve"> wird </w:t>
      </w:r>
      <w:r w:rsidR="00DA5A3B" w:rsidRPr="00FA47D7">
        <w:rPr>
          <w:rFonts w:cs="Arial"/>
        </w:rPr>
        <w:t xml:space="preserve">die Bewilligung </w:t>
      </w:r>
      <w:r w:rsidRPr="00FA47D7">
        <w:rPr>
          <w:rFonts w:cs="Arial"/>
        </w:rPr>
        <w:t xml:space="preserve">aufgrund </w:t>
      </w:r>
      <w:r w:rsidR="00595676" w:rsidRPr="00FA47D7">
        <w:rPr>
          <w:rFonts w:cs="Arial"/>
        </w:rPr>
        <w:t>des</w:t>
      </w:r>
      <w:r w:rsidRPr="00FA47D7">
        <w:rPr>
          <w:rFonts w:cs="Arial"/>
        </w:rPr>
        <w:t xml:space="preserve"> </w:t>
      </w:r>
      <w:r w:rsidR="0021654E" w:rsidRPr="00FA47D7">
        <w:rPr>
          <w:rFonts w:cs="Arial"/>
        </w:rPr>
        <w:t xml:space="preserve">vorgesehenen </w:t>
      </w:r>
      <w:r w:rsidRPr="00FA47D7">
        <w:rPr>
          <w:rFonts w:cs="Arial"/>
        </w:rPr>
        <w:t>Umbau</w:t>
      </w:r>
      <w:r w:rsidR="00595676" w:rsidRPr="00FA47D7">
        <w:rPr>
          <w:rFonts w:cs="Arial"/>
        </w:rPr>
        <w:t>s</w:t>
      </w:r>
      <w:r w:rsidRPr="00FA47D7">
        <w:rPr>
          <w:rFonts w:cs="Arial"/>
        </w:rPr>
        <w:t xml:space="preserve"> zu </w:t>
      </w:r>
      <w:r w:rsidR="00FA47D7" w:rsidRPr="00FA47D7">
        <w:rPr>
          <w:rFonts w:cs="Arial"/>
        </w:rPr>
        <w:t xml:space="preserve">einem </w:t>
      </w:r>
      <w:r w:rsidRPr="00FA47D7">
        <w:rPr>
          <w:rFonts w:cs="Arial"/>
        </w:rPr>
        <w:t>Abschirmbrunnen aufgehoben.</w:t>
      </w:r>
    </w:p>
    <w:p w:rsidR="005B47A6" w:rsidRPr="00FA47D7" w:rsidRDefault="005B47A6" w:rsidP="00E76BBF">
      <w:pPr>
        <w:spacing w:line="360" w:lineRule="auto"/>
        <w:rPr>
          <w:rFonts w:cs="Arial"/>
        </w:rPr>
      </w:pPr>
    </w:p>
    <w:p w:rsidR="00472C8E" w:rsidRPr="00FA47D7" w:rsidRDefault="00472C8E" w:rsidP="00A04402">
      <w:pPr>
        <w:spacing w:line="360" w:lineRule="auto"/>
        <w:ind w:left="705" w:hanging="705"/>
        <w:rPr>
          <w:rFonts w:cs="Arial"/>
        </w:rPr>
      </w:pPr>
      <w:r w:rsidRPr="00FA47D7">
        <w:rPr>
          <w:rFonts w:cs="Arial"/>
        </w:rPr>
        <w:t>I.4</w:t>
      </w:r>
      <w:r w:rsidRPr="00FA47D7">
        <w:rPr>
          <w:rFonts w:cs="Arial"/>
        </w:rPr>
        <w:tab/>
        <w:t xml:space="preserve">Die Bewilligung schließt aufgrund § 14 Abs. 2 </w:t>
      </w:r>
      <w:r w:rsidR="00633E0A" w:rsidRPr="00FA47D7">
        <w:rPr>
          <w:rFonts w:cs="Arial"/>
        </w:rPr>
        <w:t>Landeswassergesetz (</w:t>
      </w:r>
      <w:r w:rsidRPr="00FA47D7">
        <w:rPr>
          <w:rFonts w:cs="Arial"/>
        </w:rPr>
        <w:t>LWG</w:t>
      </w:r>
      <w:r w:rsidR="00633E0A" w:rsidRPr="00FA47D7">
        <w:rPr>
          <w:rFonts w:cs="Arial"/>
        </w:rPr>
        <w:t>)</w:t>
      </w:r>
      <w:r w:rsidRPr="00FA47D7">
        <w:rPr>
          <w:rFonts w:cs="Arial"/>
        </w:rPr>
        <w:t xml:space="preserve"> die Genehmigung nach § 50 Abs. 1 LWG für den Bau und Betrieb der Wasserversorgungsanlagen ein.</w:t>
      </w:r>
    </w:p>
    <w:p w:rsidR="005B47A6" w:rsidRPr="00FA47D7" w:rsidRDefault="005B47A6" w:rsidP="00E76BBF">
      <w:pPr>
        <w:spacing w:line="360" w:lineRule="auto"/>
        <w:rPr>
          <w:rFonts w:cs="Arial"/>
        </w:rPr>
      </w:pPr>
    </w:p>
    <w:p w:rsidR="00A04402" w:rsidRPr="00FA47D7" w:rsidRDefault="00A04402" w:rsidP="00E76BBF">
      <w:pPr>
        <w:spacing w:line="360" w:lineRule="auto"/>
        <w:rPr>
          <w:rFonts w:cs="Arial"/>
        </w:rPr>
      </w:pPr>
    </w:p>
    <w:p w:rsidR="00B06FCA" w:rsidRPr="00FA47D7" w:rsidRDefault="00B06FCA" w:rsidP="007F5C98">
      <w:pPr>
        <w:tabs>
          <w:tab w:val="left" w:pos="540"/>
        </w:tabs>
        <w:spacing w:line="360" w:lineRule="auto"/>
        <w:jc w:val="center"/>
        <w:rPr>
          <w:rFonts w:cs="Arial"/>
          <w:b/>
          <w:bCs/>
          <w:sz w:val="28"/>
          <w:szCs w:val="28"/>
          <w:u w:val="single"/>
        </w:rPr>
      </w:pPr>
      <w:r w:rsidRPr="00FA47D7">
        <w:rPr>
          <w:rFonts w:cs="Arial"/>
          <w:b/>
          <w:bCs/>
          <w:sz w:val="28"/>
          <w:szCs w:val="28"/>
          <w:u w:val="single"/>
        </w:rPr>
        <w:t>II.</w:t>
      </w:r>
      <w:r w:rsidRPr="00FA47D7">
        <w:rPr>
          <w:rFonts w:cs="Arial"/>
          <w:b/>
          <w:bCs/>
          <w:sz w:val="28"/>
          <w:szCs w:val="28"/>
          <w:u w:val="single"/>
        </w:rPr>
        <w:tab/>
        <w:t>Planunterlagen</w:t>
      </w:r>
    </w:p>
    <w:p w:rsidR="00B06FCA" w:rsidRPr="00FA47D7" w:rsidRDefault="00B06FCA" w:rsidP="007F5C98">
      <w:pPr>
        <w:spacing w:line="360" w:lineRule="auto"/>
        <w:rPr>
          <w:rFonts w:cs="Arial"/>
          <w:bCs/>
          <w:sz w:val="28"/>
          <w:szCs w:val="28"/>
        </w:rPr>
      </w:pPr>
    </w:p>
    <w:p w:rsidR="00FA47D7" w:rsidRDefault="00B06FCA" w:rsidP="00FA47D7">
      <w:pPr>
        <w:spacing w:line="360" w:lineRule="auto"/>
        <w:rPr>
          <w:rFonts w:cs="Arial"/>
        </w:rPr>
      </w:pPr>
      <w:r w:rsidRPr="00FA47D7">
        <w:rPr>
          <w:rFonts w:cs="Arial"/>
        </w:rPr>
        <w:t>Dem Vorhaben liegen folgende, mit dem Sichtvermerk der S</w:t>
      </w:r>
      <w:r w:rsidR="00A0512D" w:rsidRPr="00FA47D7">
        <w:rPr>
          <w:rFonts w:cs="Arial"/>
        </w:rPr>
        <w:t>truktur- und Genehmigungsdirektion Süd (S</w:t>
      </w:r>
      <w:r w:rsidRPr="00FA47D7">
        <w:rPr>
          <w:rFonts w:cs="Arial"/>
        </w:rPr>
        <w:t>GD Süd</w:t>
      </w:r>
      <w:r w:rsidR="00A0512D" w:rsidRPr="00FA47D7">
        <w:rPr>
          <w:rFonts w:cs="Arial"/>
        </w:rPr>
        <w:t>)</w:t>
      </w:r>
      <w:r w:rsidRPr="00FA47D7">
        <w:rPr>
          <w:rFonts w:cs="Arial"/>
        </w:rPr>
        <w:t xml:space="preserve"> </w:t>
      </w:r>
      <w:r w:rsidR="00A0512D" w:rsidRPr="00FA47D7">
        <w:rPr>
          <w:rFonts w:cs="Arial"/>
        </w:rPr>
        <w:t>–</w:t>
      </w:r>
      <w:r w:rsidRPr="00FA47D7">
        <w:rPr>
          <w:rFonts w:cs="Arial"/>
        </w:rPr>
        <w:t xml:space="preserve"> Obere Wasserbehörde </w:t>
      </w:r>
      <w:r w:rsidR="005D2588" w:rsidRPr="00FA47D7">
        <w:rPr>
          <w:rFonts w:cs="Arial"/>
        </w:rPr>
        <w:t>–</w:t>
      </w:r>
      <w:r w:rsidRPr="00FA47D7">
        <w:rPr>
          <w:rFonts w:cs="Arial"/>
        </w:rPr>
        <w:t xml:space="preserve">, vom </w:t>
      </w:r>
      <w:r w:rsidR="00FA47D7" w:rsidRPr="00FA47D7">
        <w:rPr>
          <w:rFonts w:cs="Arial"/>
        </w:rPr>
        <w:t>30.10.2018</w:t>
      </w:r>
      <w:r w:rsidRPr="00FA47D7">
        <w:rPr>
          <w:rFonts w:cs="Arial"/>
        </w:rPr>
        <w:t xml:space="preserve"> versehe</w:t>
      </w:r>
      <w:r w:rsidR="00EF653E" w:rsidRPr="00FA47D7">
        <w:rPr>
          <w:rFonts w:cs="Arial"/>
        </w:rPr>
        <w:t>nen Planunterlagen zugrunde:</w:t>
      </w:r>
    </w:p>
    <w:p w:rsidR="00FA47D7" w:rsidRDefault="00FA47D7" w:rsidP="002463B9">
      <w:pPr>
        <w:spacing w:line="276" w:lineRule="auto"/>
        <w:rPr>
          <w:rFonts w:cs="Arial"/>
        </w:rPr>
      </w:pPr>
    </w:p>
    <w:tbl>
      <w:tblPr>
        <w:tblW w:w="9072" w:type="dxa"/>
        <w:tblInd w:w="70" w:type="dxa"/>
        <w:tblLayout w:type="fixed"/>
        <w:tblCellMar>
          <w:left w:w="70" w:type="dxa"/>
          <w:right w:w="70" w:type="dxa"/>
        </w:tblCellMar>
        <w:tblLook w:val="0000" w:firstRow="0" w:lastRow="0" w:firstColumn="0" w:lastColumn="0" w:noHBand="0" w:noVBand="0"/>
      </w:tblPr>
      <w:tblGrid>
        <w:gridCol w:w="1800"/>
        <w:gridCol w:w="5997"/>
        <w:gridCol w:w="1275"/>
      </w:tblGrid>
      <w:tr w:rsidR="00FA47D7" w:rsidRPr="006043FB" w:rsidTr="002463B9">
        <w:tc>
          <w:tcPr>
            <w:tcW w:w="1800" w:type="dxa"/>
            <w:shd w:val="clear" w:color="auto" w:fill="A6A6A6" w:themeFill="background1" w:themeFillShade="A6"/>
            <w:vAlign w:val="center"/>
          </w:tcPr>
          <w:p w:rsidR="00FA47D7" w:rsidRPr="006043FB" w:rsidRDefault="00FA47D7" w:rsidP="00E42DB9">
            <w:pPr>
              <w:snapToGrid w:val="0"/>
              <w:spacing w:line="360" w:lineRule="auto"/>
              <w:rPr>
                <w:rFonts w:cs="Arial"/>
                <w:b/>
                <w:bCs/>
              </w:rPr>
            </w:pPr>
            <w:r w:rsidRPr="006043FB">
              <w:rPr>
                <w:rFonts w:cs="Arial"/>
                <w:b/>
              </w:rPr>
              <w:t>Anlagen</w:t>
            </w:r>
          </w:p>
        </w:tc>
        <w:tc>
          <w:tcPr>
            <w:tcW w:w="5997" w:type="dxa"/>
            <w:shd w:val="clear" w:color="auto" w:fill="A6A6A6" w:themeFill="background1" w:themeFillShade="A6"/>
            <w:vAlign w:val="center"/>
          </w:tcPr>
          <w:p w:rsidR="00FA47D7" w:rsidRPr="006043FB" w:rsidRDefault="00FA47D7" w:rsidP="00E42DB9">
            <w:pPr>
              <w:snapToGrid w:val="0"/>
              <w:spacing w:line="360" w:lineRule="auto"/>
              <w:rPr>
                <w:rFonts w:cs="Arial"/>
                <w:b/>
                <w:bCs/>
              </w:rPr>
            </w:pPr>
            <w:r w:rsidRPr="006043FB">
              <w:rPr>
                <w:rFonts w:cs="Arial"/>
                <w:b/>
                <w:bCs/>
              </w:rPr>
              <w:t>Gegenstand</w:t>
            </w:r>
          </w:p>
        </w:tc>
        <w:tc>
          <w:tcPr>
            <w:tcW w:w="1275" w:type="dxa"/>
            <w:shd w:val="clear" w:color="auto" w:fill="A6A6A6" w:themeFill="background1" w:themeFillShade="A6"/>
            <w:vAlign w:val="center"/>
          </w:tcPr>
          <w:p w:rsidR="00FA47D7" w:rsidRPr="006043FB" w:rsidRDefault="00FA47D7" w:rsidP="00E42DB9">
            <w:pPr>
              <w:snapToGrid w:val="0"/>
              <w:spacing w:line="360" w:lineRule="auto"/>
              <w:rPr>
                <w:rFonts w:cs="Arial"/>
                <w:b/>
                <w:bCs/>
              </w:rPr>
            </w:pPr>
            <w:r w:rsidRPr="006043FB">
              <w:rPr>
                <w:rFonts w:cs="Arial"/>
                <w:b/>
                <w:bCs/>
              </w:rPr>
              <w:t>Maßstab</w:t>
            </w:r>
          </w:p>
        </w:tc>
      </w:tr>
      <w:tr w:rsidR="00FA47D7" w:rsidRPr="006043FB" w:rsidTr="00E42DB9">
        <w:tc>
          <w:tcPr>
            <w:tcW w:w="1800" w:type="dxa"/>
          </w:tcPr>
          <w:p w:rsidR="00FA47D7" w:rsidRPr="006043FB" w:rsidRDefault="00FA47D7" w:rsidP="00E42DB9">
            <w:pPr>
              <w:snapToGrid w:val="0"/>
              <w:spacing w:line="360" w:lineRule="auto"/>
              <w:rPr>
                <w:rFonts w:cs="Arial"/>
                <w:b/>
              </w:rPr>
            </w:pPr>
          </w:p>
        </w:tc>
        <w:tc>
          <w:tcPr>
            <w:tcW w:w="5997" w:type="dxa"/>
          </w:tcPr>
          <w:p w:rsidR="00FA47D7" w:rsidRPr="006043FB" w:rsidRDefault="00FA47D7" w:rsidP="00E42DB9">
            <w:pPr>
              <w:snapToGrid w:val="0"/>
              <w:spacing w:line="276" w:lineRule="auto"/>
              <w:rPr>
                <w:rFonts w:cs="Arial"/>
                <w:b/>
              </w:rPr>
            </w:pPr>
            <w:r w:rsidRPr="006043FB">
              <w:rPr>
                <w:rFonts w:cs="Arial"/>
                <w:b/>
              </w:rPr>
              <w:t>Erläuterungen zum Antrag auf Änderung der Bewilligung für die Wassergewinnung Maudach-Oggersheim – Text BCE vom Mai 2018 – 34 Seiten</w:t>
            </w:r>
          </w:p>
        </w:tc>
        <w:tc>
          <w:tcPr>
            <w:tcW w:w="1275" w:type="dxa"/>
          </w:tcPr>
          <w:p w:rsidR="00FA47D7" w:rsidRPr="006043FB" w:rsidRDefault="00FA47D7" w:rsidP="00E42DB9">
            <w:pPr>
              <w:snapToGrid w:val="0"/>
              <w:spacing w:line="360" w:lineRule="auto"/>
              <w:rPr>
                <w:rFonts w:cs="Arial"/>
                <w:b/>
              </w:rPr>
            </w:pPr>
          </w:p>
        </w:tc>
      </w:tr>
      <w:tr w:rsidR="00FA47D7" w:rsidRPr="006043FB" w:rsidTr="00E42DB9">
        <w:tc>
          <w:tcPr>
            <w:tcW w:w="1800" w:type="dxa"/>
          </w:tcPr>
          <w:p w:rsidR="00FA47D7" w:rsidRPr="006043FB" w:rsidRDefault="00FA47D7" w:rsidP="00E42DB9">
            <w:pPr>
              <w:snapToGrid w:val="0"/>
              <w:spacing w:line="360" w:lineRule="auto"/>
              <w:rPr>
                <w:rFonts w:cs="Arial"/>
              </w:rPr>
            </w:pPr>
            <w:r w:rsidRPr="006043FB">
              <w:rPr>
                <w:rFonts w:cs="Arial"/>
              </w:rPr>
              <w:t>Anlage 1.1</w:t>
            </w:r>
          </w:p>
        </w:tc>
        <w:tc>
          <w:tcPr>
            <w:tcW w:w="5997" w:type="dxa"/>
          </w:tcPr>
          <w:p w:rsidR="00FA47D7" w:rsidRPr="006043FB" w:rsidRDefault="00FA47D7" w:rsidP="00E42DB9">
            <w:pPr>
              <w:snapToGrid w:val="0"/>
              <w:spacing w:line="360" w:lineRule="auto"/>
              <w:rPr>
                <w:rFonts w:cs="Arial"/>
              </w:rPr>
            </w:pPr>
            <w:r w:rsidRPr="006043FB">
              <w:rPr>
                <w:rFonts w:cs="Arial"/>
              </w:rPr>
              <w:t>Übersicht Wassergewinnungsgebiet Maudach-Oggersheim</w:t>
            </w:r>
          </w:p>
        </w:tc>
        <w:tc>
          <w:tcPr>
            <w:tcW w:w="1275" w:type="dxa"/>
          </w:tcPr>
          <w:p w:rsidR="00FA47D7" w:rsidRPr="006043FB" w:rsidRDefault="00FA47D7" w:rsidP="00E42DB9">
            <w:pPr>
              <w:snapToGrid w:val="0"/>
              <w:spacing w:line="360" w:lineRule="auto"/>
              <w:rPr>
                <w:rFonts w:cs="Arial"/>
              </w:rPr>
            </w:pPr>
            <w:r w:rsidRPr="006043FB">
              <w:rPr>
                <w:rFonts w:cs="Arial"/>
              </w:rPr>
              <w:t>1:7.500</w:t>
            </w:r>
          </w:p>
        </w:tc>
      </w:tr>
      <w:tr w:rsidR="002463B9" w:rsidRPr="006043FB" w:rsidTr="007E29C9">
        <w:tc>
          <w:tcPr>
            <w:tcW w:w="1800" w:type="dxa"/>
            <w:shd w:val="clear" w:color="auto" w:fill="A6A6A6" w:themeFill="background1" w:themeFillShade="A6"/>
            <w:vAlign w:val="center"/>
          </w:tcPr>
          <w:p w:rsidR="002463B9" w:rsidRPr="006043FB" w:rsidRDefault="002463B9" w:rsidP="007E29C9">
            <w:pPr>
              <w:snapToGrid w:val="0"/>
              <w:spacing w:line="360" w:lineRule="auto"/>
              <w:rPr>
                <w:rFonts w:cs="Arial"/>
                <w:b/>
                <w:bCs/>
              </w:rPr>
            </w:pPr>
            <w:r w:rsidRPr="006043FB">
              <w:rPr>
                <w:rFonts w:cs="Arial"/>
                <w:b/>
              </w:rPr>
              <w:lastRenderedPageBreak/>
              <w:t>Anlagen</w:t>
            </w:r>
          </w:p>
        </w:tc>
        <w:tc>
          <w:tcPr>
            <w:tcW w:w="5997" w:type="dxa"/>
            <w:shd w:val="clear" w:color="auto" w:fill="A6A6A6" w:themeFill="background1" w:themeFillShade="A6"/>
            <w:vAlign w:val="center"/>
          </w:tcPr>
          <w:p w:rsidR="002463B9" w:rsidRPr="006043FB" w:rsidRDefault="002463B9" w:rsidP="007E29C9">
            <w:pPr>
              <w:snapToGrid w:val="0"/>
              <w:spacing w:line="360" w:lineRule="auto"/>
              <w:rPr>
                <w:rFonts w:cs="Arial"/>
                <w:b/>
                <w:bCs/>
              </w:rPr>
            </w:pPr>
            <w:r w:rsidRPr="006043FB">
              <w:rPr>
                <w:rFonts w:cs="Arial"/>
                <w:b/>
                <w:bCs/>
              </w:rPr>
              <w:t>Gegenstand</w:t>
            </w:r>
          </w:p>
        </w:tc>
        <w:tc>
          <w:tcPr>
            <w:tcW w:w="1275" w:type="dxa"/>
            <w:shd w:val="clear" w:color="auto" w:fill="A6A6A6" w:themeFill="background1" w:themeFillShade="A6"/>
            <w:vAlign w:val="center"/>
          </w:tcPr>
          <w:p w:rsidR="002463B9" w:rsidRPr="006043FB" w:rsidRDefault="002463B9" w:rsidP="007E29C9">
            <w:pPr>
              <w:snapToGrid w:val="0"/>
              <w:spacing w:line="360" w:lineRule="auto"/>
              <w:rPr>
                <w:rFonts w:cs="Arial"/>
                <w:b/>
                <w:bCs/>
              </w:rPr>
            </w:pPr>
            <w:r w:rsidRPr="006043FB">
              <w:rPr>
                <w:rFonts w:cs="Arial"/>
                <w:b/>
                <w:bCs/>
              </w:rPr>
              <w:t>Maßstab</w:t>
            </w:r>
          </w:p>
        </w:tc>
      </w:tr>
      <w:tr w:rsidR="00FA47D7" w:rsidRPr="006043FB" w:rsidTr="00E42DB9">
        <w:tc>
          <w:tcPr>
            <w:tcW w:w="1800" w:type="dxa"/>
          </w:tcPr>
          <w:p w:rsidR="00FA47D7" w:rsidRPr="006043FB" w:rsidRDefault="00FA47D7" w:rsidP="00E42DB9">
            <w:pPr>
              <w:snapToGrid w:val="0"/>
              <w:spacing w:line="360" w:lineRule="auto"/>
              <w:rPr>
                <w:rFonts w:cs="Arial"/>
              </w:rPr>
            </w:pPr>
            <w:r w:rsidRPr="006043FB">
              <w:rPr>
                <w:rFonts w:cs="Arial"/>
              </w:rPr>
              <w:t>Anlage 1.2</w:t>
            </w:r>
          </w:p>
        </w:tc>
        <w:tc>
          <w:tcPr>
            <w:tcW w:w="5997" w:type="dxa"/>
          </w:tcPr>
          <w:p w:rsidR="00FA47D7" w:rsidRPr="006043FB" w:rsidRDefault="00FA47D7" w:rsidP="00E42DB9">
            <w:pPr>
              <w:snapToGrid w:val="0"/>
              <w:spacing w:line="360" w:lineRule="auto"/>
              <w:rPr>
                <w:rFonts w:cs="Arial"/>
              </w:rPr>
            </w:pPr>
            <w:r w:rsidRPr="006043FB">
              <w:rPr>
                <w:rFonts w:cs="Arial"/>
              </w:rPr>
              <w:t>Lageplan Standorte der Trinkwasserbrunnen</w:t>
            </w:r>
          </w:p>
        </w:tc>
        <w:tc>
          <w:tcPr>
            <w:tcW w:w="1275" w:type="dxa"/>
          </w:tcPr>
          <w:p w:rsidR="00FA47D7" w:rsidRPr="006043FB" w:rsidRDefault="00FA47D7" w:rsidP="00E42DB9">
            <w:pPr>
              <w:snapToGrid w:val="0"/>
              <w:spacing w:line="360" w:lineRule="auto"/>
              <w:rPr>
                <w:rFonts w:cs="Arial"/>
              </w:rPr>
            </w:pPr>
            <w:r w:rsidRPr="006043FB">
              <w:rPr>
                <w:rFonts w:cs="Arial"/>
              </w:rPr>
              <w:t>1:2.500</w:t>
            </w: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2</w:t>
            </w:r>
          </w:p>
        </w:tc>
        <w:tc>
          <w:tcPr>
            <w:tcW w:w="5997" w:type="dxa"/>
          </w:tcPr>
          <w:p w:rsidR="00FA47D7" w:rsidRPr="00783BC6" w:rsidRDefault="00FA47D7" w:rsidP="00E42DB9">
            <w:pPr>
              <w:snapToGrid w:val="0"/>
              <w:spacing w:line="360" w:lineRule="auto"/>
              <w:rPr>
                <w:rFonts w:cs="Arial"/>
              </w:rPr>
            </w:pPr>
            <w:r w:rsidRPr="00783BC6">
              <w:rPr>
                <w:rFonts w:cs="Arial"/>
              </w:rPr>
              <w:t>Geophysikalische Bohrlochvermessung Brunnen M5</w:t>
            </w:r>
          </w:p>
        </w:tc>
        <w:tc>
          <w:tcPr>
            <w:tcW w:w="1275" w:type="dxa"/>
          </w:tcPr>
          <w:p w:rsidR="00FA47D7" w:rsidRPr="00783BC6" w:rsidRDefault="00FA47D7" w:rsidP="00E42DB9">
            <w:pPr>
              <w:snapToGrid w:val="0"/>
              <w:spacing w:line="360" w:lineRule="auto"/>
              <w:rPr>
                <w:rFonts w:cs="Arial"/>
              </w:rPr>
            </w:pP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3.1.1</w:t>
            </w:r>
          </w:p>
        </w:tc>
        <w:tc>
          <w:tcPr>
            <w:tcW w:w="5997" w:type="dxa"/>
          </w:tcPr>
          <w:p w:rsidR="00FA47D7" w:rsidRPr="00783BC6" w:rsidRDefault="00FA47D7" w:rsidP="00E42DB9">
            <w:pPr>
              <w:snapToGrid w:val="0"/>
              <w:spacing w:line="360" w:lineRule="auto"/>
              <w:rPr>
                <w:rFonts w:cs="Arial"/>
              </w:rPr>
            </w:pPr>
            <w:r w:rsidRPr="00783BC6">
              <w:rPr>
                <w:rFonts w:cs="Arial"/>
              </w:rPr>
              <w:t>Liegenschaftskarte – M17 (Flurstück 1983/1)</w:t>
            </w:r>
          </w:p>
        </w:tc>
        <w:tc>
          <w:tcPr>
            <w:tcW w:w="1275" w:type="dxa"/>
          </w:tcPr>
          <w:p w:rsidR="00FA47D7" w:rsidRPr="00783BC6" w:rsidRDefault="00FA47D7" w:rsidP="00E42DB9">
            <w:pPr>
              <w:snapToGrid w:val="0"/>
              <w:spacing w:line="360" w:lineRule="auto"/>
              <w:rPr>
                <w:rFonts w:cs="Arial"/>
              </w:rPr>
            </w:pPr>
            <w:r w:rsidRPr="00783BC6">
              <w:rPr>
                <w:rFonts w:cs="Arial"/>
              </w:rPr>
              <w:t>1:1.000</w:t>
            </w: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3.1.2</w:t>
            </w:r>
          </w:p>
        </w:tc>
        <w:tc>
          <w:tcPr>
            <w:tcW w:w="5997" w:type="dxa"/>
          </w:tcPr>
          <w:p w:rsidR="00FA47D7" w:rsidRPr="00783BC6" w:rsidRDefault="00FA47D7" w:rsidP="00E42DB9">
            <w:pPr>
              <w:snapToGrid w:val="0"/>
              <w:spacing w:line="360" w:lineRule="auto"/>
              <w:rPr>
                <w:rFonts w:cs="Arial"/>
              </w:rPr>
            </w:pPr>
            <w:r w:rsidRPr="00783BC6">
              <w:rPr>
                <w:rFonts w:cs="Arial"/>
              </w:rPr>
              <w:t>Liegenschaftskarte – M18 (Flurstück 1935/2)</w:t>
            </w:r>
          </w:p>
        </w:tc>
        <w:tc>
          <w:tcPr>
            <w:tcW w:w="1275" w:type="dxa"/>
          </w:tcPr>
          <w:p w:rsidR="00FA47D7" w:rsidRPr="00783BC6" w:rsidRDefault="00FA47D7" w:rsidP="00E42DB9">
            <w:pPr>
              <w:snapToGrid w:val="0"/>
              <w:spacing w:line="360" w:lineRule="auto"/>
              <w:rPr>
                <w:rFonts w:cs="Arial"/>
              </w:rPr>
            </w:pPr>
            <w:r w:rsidRPr="00783BC6">
              <w:rPr>
                <w:rFonts w:cs="Arial"/>
              </w:rPr>
              <w:t>1.1.000</w:t>
            </w: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3.2.1</w:t>
            </w:r>
          </w:p>
        </w:tc>
        <w:tc>
          <w:tcPr>
            <w:tcW w:w="5997" w:type="dxa"/>
          </w:tcPr>
          <w:p w:rsidR="00FA47D7" w:rsidRPr="00783BC6" w:rsidRDefault="00FA47D7" w:rsidP="00E42DB9">
            <w:pPr>
              <w:snapToGrid w:val="0"/>
              <w:spacing w:line="276" w:lineRule="auto"/>
              <w:rPr>
                <w:rFonts w:cs="Arial"/>
              </w:rPr>
            </w:pPr>
            <w:r w:rsidRPr="00783BC6">
              <w:rPr>
                <w:rFonts w:cs="Arial"/>
              </w:rPr>
              <w:t>Flurstücks- / Eigentümernachweis – M17 (Flurstück 1983/1)</w:t>
            </w:r>
          </w:p>
        </w:tc>
        <w:tc>
          <w:tcPr>
            <w:tcW w:w="1275" w:type="dxa"/>
          </w:tcPr>
          <w:p w:rsidR="00FA47D7" w:rsidRPr="00783BC6" w:rsidRDefault="00FA47D7" w:rsidP="00E42DB9">
            <w:pPr>
              <w:snapToGrid w:val="0"/>
              <w:spacing w:line="360" w:lineRule="auto"/>
              <w:rPr>
                <w:rFonts w:cs="Arial"/>
              </w:rPr>
            </w:pP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3.2.2</w:t>
            </w:r>
          </w:p>
        </w:tc>
        <w:tc>
          <w:tcPr>
            <w:tcW w:w="5997" w:type="dxa"/>
          </w:tcPr>
          <w:p w:rsidR="00FA47D7" w:rsidRPr="00783BC6" w:rsidRDefault="00FA47D7" w:rsidP="00E42DB9">
            <w:pPr>
              <w:snapToGrid w:val="0"/>
              <w:spacing w:line="276" w:lineRule="auto"/>
              <w:rPr>
                <w:rFonts w:cs="Arial"/>
              </w:rPr>
            </w:pPr>
            <w:r w:rsidRPr="00783BC6">
              <w:rPr>
                <w:rFonts w:cs="Arial"/>
              </w:rPr>
              <w:t>Flurstücks- / Eigentümernachweis – M18 (Flurstück 1935/2)</w:t>
            </w:r>
          </w:p>
        </w:tc>
        <w:tc>
          <w:tcPr>
            <w:tcW w:w="1275" w:type="dxa"/>
          </w:tcPr>
          <w:p w:rsidR="00FA47D7" w:rsidRPr="00783BC6" w:rsidRDefault="00FA47D7" w:rsidP="00E42DB9">
            <w:pPr>
              <w:snapToGrid w:val="0"/>
              <w:spacing w:line="360" w:lineRule="auto"/>
              <w:rPr>
                <w:rFonts w:cs="Arial"/>
              </w:rPr>
            </w:pP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4.1</w:t>
            </w:r>
          </w:p>
        </w:tc>
        <w:tc>
          <w:tcPr>
            <w:tcW w:w="5997" w:type="dxa"/>
          </w:tcPr>
          <w:p w:rsidR="00FA47D7" w:rsidRPr="00783BC6" w:rsidRDefault="00FA47D7" w:rsidP="00E42DB9">
            <w:pPr>
              <w:snapToGrid w:val="0"/>
              <w:spacing w:line="276" w:lineRule="auto"/>
              <w:rPr>
                <w:rFonts w:cs="Arial"/>
              </w:rPr>
            </w:pPr>
            <w:r w:rsidRPr="00783BC6">
              <w:rPr>
                <w:rFonts w:cs="Arial"/>
              </w:rPr>
              <w:t>Vorläufige Ausbauzeichnung Ersatzbrunnen M17 und M18</w:t>
            </w:r>
          </w:p>
        </w:tc>
        <w:tc>
          <w:tcPr>
            <w:tcW w:w="1275" w:type="dxa"/>
          </w:tcPr>
          <w:p w:rsidR="00FA47D7" w:rsidRPr="00783BC6" w:rsidRDefault="00FA47D7" w:rsidP="00E42DB9">
            <w:pPr>
              <w:snapToGrid w:val="0"/>
              <w:spacing w:line="360" w:lineRule="auto"/>
              <w:rPr>
                <w:rFonts w:cs="Arial"/>
              </w:rPr>
            </w:pPr>
            <w:r w:rsidRPr="00783BC6">
              <w:rPr>
                <w:rFonts w:cs="Arial"/>
              </w:rPr>
              <w:t>o. M.</w:t>
            </w: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4.2</w:t>
            </w:r>
          </w:p>
        </w:tc>
        <w:tc>
          <w:tcPr>
            <w:tcW w:w="5997" w:type="dxa"/>
          </w:tcPr>
          <w:p w:rsidR="00FA47D7" w:rsidRPr="00783BC6" w:rsidRDefault="00FA47D7" w:rsidP="00E42DB9">
            <w:pPr>
              <w:snapToGrid w:val="0"/>
              <w:spacing w:line="276" w:lineRule="auto"/>
              <w:rPr>
                <w:rFonts w:cs="Arial"/>
              </w:rPr>
            </w:pPr>
            <w:r w:rsidRPr="00783BC6">
              <w:rPr>
                <w:rFonts w:cs="Arial"/>
              </w:rPr>
              <w:t>Umbaukonzept Tiefbrunnen M5</w:t>
            </w:r>
          </w:p>
        </w:tc>
        <w:tc>
          <w:tcPr>
            <w:tcW w:w="1275" w:type="dxa"/>
          </w:tcPr>
          <w:p w:rsidR="00FA47D7" w:rsidRPr="00783BC6" w:rsidRDefault="00FA47D7" w:rsidP="00E42DB9">
            <w:pPr>
              <w:snapToGrid w:val="0"/>
              <w:spacing w:line="360" w:lineRule="auto"/>
              <w:rPr>
                <w:rFonts w:cs="Arial"/>
              </w:rPr>
            </w:pPr>
            <w:r w:rsidRPr="00783BC6">
              <w:rPr>
                <w:rFonts w:cs="Arial"/>
              </w:rPr>
              <w:t>o. M.</w:t>
            </w: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5</w:t>
            </w:r>
          </w:p>
        </w:tc>
        <w:tc>
          <w:tcPr>
            <w:tcW w:w="5997" w:type="dxa"/>
          </w:tcPr>
          <w:p w:rsidR="00FA47D7" w:rsidRPr="00783BC6" w:rsidRDefault="00FA47D7" w:rsidP="00E42DB9">
            <w:pPr>
              <w:pStyle w:val="Kopfzeile"/>
              <w:tabs>
                <w:tab w:val="clear" w:pos="4536"/>
                <w:tab w:val="clear" w:pos="9072"/>
              </w:tabs>
              <w:snapToGrid w:val="0"/>
              <w:spacing w:line="360" w:lineRule="auto"/>
              <w:rPr>
                <w:rFonts w:cs="Arial"/>
              </w:rPr>
            </w:pPr>
            <w:r w:rsidRPr="00783BC6">
              <w:rPr>
                <w:rFonts w:cs="Arial"/>
              </w:rPr>
              <w:t>Grundwasserströmungsverhältnisse im MGWLo</w:t>
            </w:r>
          </w:p>
        </w:tc>
        <w:tc>
          <w:tcPr>
            <w:tcW w:w="1275" w:type="dxa"/>
          </w:tcPr>
          <w:p w:rsidR="00FA47D7" w:rsidRPr="00783BC6" w:rsidRDefault="00FA47D7" w:rsidP="00E42DB9">
            <w:pPr>
              <w:snapToGrid w:val="0"/>
              <w:spacing w:line="360" w:lineRule="auto"/>
              <w:rPr>
                <w:rFonts w:cs="Arial"/>
              </w:rPr>
            </w:pPr>
            <w:r w:rsidRPr="00783BC6">
              <w:rPr>
                <w:rFonts w:cs="Arial"/>
              </w:rPr>
              <w:t>1:20.000</w:t>
            </w:r>
          </w:p>
        </w:tc>
      </w:tr>
      <w:tr w:rsidR="00FA47D7" w:rsidRPr="00783BC6" w:rsidTr="00E42DB9">
        <w:tc>
          <w:tcPr>
            <w:tcW w:w="1800" w:type="dxa"/>
          </w:tcPr>
          <w:p w:rsidR="00FA47D7" w:rsidRPr="00783BC6" w:rsidRDefault="00FA47D7" w:rsidP="00E42DB9">
            <w:pPr>
              <w:snapToGrid w:val="0"/>
              <w:spacing w:line="360" w:lineRule="auto"/>
              <w:rPr>
                <w:rFonts w:cs="Arial"/>
              </w:rPr>
            </w:pPr>
            <w:r w:rsidRPr="00783BC6">
              <w:rPr>
                <w:rFonts w:cs="Arial"/>
              </w:rPr>
              <w:t>Anlage 6</w:t>
            </w:r>
          </w:p>
        </w:tc>
        <w:tc>
          <w:tcPr>
            <w:tcW w:w="5997" w:type="dxa"/>
          </w:tcPr>
          <w:p w:rsidR="00FA47D7" w:rsidRPr="00783BC6" w:rsidRDefault="00FA47D7" w:rsidP="00E42DB9">
            <w:pPr>
              <w:pStyle w:val="Kopfzeile"/>
              <w:tabs>
                <w:tab w:val="clear" w:pos="4536"/>
                <w:tab w:val="clear" w:pos="9072"/>
              </w:tabs>
              <w:snapToGrid w:val="0"/>
              <w:spacing w:line="276" w:lineRule="auto"/>
              <w:rPr>
                <w:rFonts w:cs="Arial"/>
              </w:rPr>
            </w:pPr>
            <w:r w:rsidRPr="00783BC6">
              <w:rPr>
                <w:rFonts w:cs="Arial"/>
              </w:rPr>
              <w:t>Konzept zur Ableitung des Förderwassers aus der Abschirmbrunnengalerie</w:t>
            </w:r>
          </w:p>
        </w:tc>
        <w:tc>
          <w:tcPr>
            <w:tcW w:w="1275" w:type="dxa"/>
          </w:tcPr>
          <w:p w:rsidR="00FA47D7" w:rsidRPr="00783BC6" w:rsidRDefault="00FA47D7" w:rsidP="00E42DB9">
            <w:pPr>
              <w:snapToGrid w:val="0"/>
              <w:spacing w:line="360" w:lineRule="auto"/>
              <w:rPr>
                <w:rFonts w:cs="Arial"/>
              </w:rPr>
            </w:pPr>
            <w:r w:rsidRPr="00783BC6">
              <w:rPr>
                <w:rFonts w:cs="Arial"/>
              </w:rPr>
              <w:t>1:10.000</w:t>
            </w:r>
          </w:p>
        </w:tc>
      </w:tr>
    </w:tbl>
    <w:p w:rsidR="00FA47D7" w:rsidRDefault="00FA47D7" w:rsidP="00FA47D7">
      <w:pPr>
        <w:spacing w:line="360" w:lineRule="auto"/>
        <w:rPr>
          <w:rFonts w:cs="Arial"/>
        </w:rPr>
      </w:pPr>
    </w:p>
    <w:p w:rsidR="00FA47D7" w:rsidRPr="00FA47D7" w:rsidRDefault="00FA47D7" w:rsidP="00FA47D7">
      <w:pPr>
        <w:spacing w:line="360" w:lineRule="auto"/>
        <w:rPr>
          <w:lang w:eastAsia="ar-SA"/>
        </w:rPr>
      </w:pPr>
    </w:p>
    <w:p w:rsidR="00B06FCA" w:rsidRPr="00D61EFC" w:rsidRDefault="00B06FCA" w:rsidP="006B0137">
      <w:pPr>
        <w:pStyle w:val="Beschriftung1"/>
        <w:spacing w:line="360" w:lineRule="auto"/>
        <w:jc w:val="center"/>
        <w:rPr>
          <w:rFonts w:cs="Arial"/>
          <w:color w:val="auto"/>
          <w:szCs w:val="28"/>
        </w:rPr>
      </w:pPr>
      <w:r w:rsidRPr="00D61EFC">
        <w:rPr>
          <w:rFonts w:cs="Arial"/>
          <w:color w:val="auto"/>
          <w:szCs w:val="28"/>
        </w:rPr>
        <w:t>III.</w:t>
      </w:r>
      <w:r w:rsidRPr="00D61EFC">
        <w:rPr>
          <w:rFonts w:cs="Arial"/>
          <w:color w:val="auto"/>
          <w:szCs w:val="28"/>
        </w:rPr>
        <w:tab/>
        <w:t>Nebenbestimmungen und Hinweise</w:t>
      </w:r>
    </w:p>
    <w:p w:rsidR="00B06FCA" w:rsidRPr="00D61EFC" w:rsidRDefault="00B06FCA" w:rsidP="006B0137">
      <w:pPr>
        <w:spacing w:line="360" w:lineRule="auto"/>
        <w:rPr>
          <w:rFonts w:cs="Arial"/>
          <w:bCs/>
          <w:sz w:val="28"/>
          <w:szCs w:val="28"/>
          <w:u w:val="single"/>
        </w:rPr>
      </w:pPr>
    </w:p>
    <w:p w:rsidR="00B06FCA" w:rsidRPr="00D61EFC" w:rsidRDefault="00B06FCA" w:rsidP="006B0137">
      <w:pPr>
        <w:spacing w:line="360" w:lineRule="auto"/>
        <w:rPr>
          <w:rFonts w:cs="Arial"/>
          <w:bCs/>
        </w:rPr>
      </w:pPr>
      <w:r w:rsidRPr="00D61EFC">
        <w:rPr>
          <w:rFonts w:cs="Arial"/>
          <w:bCs/>
        </w:rPr>
        <w:t xml:space="preserve">Die </w:t>
      </w:r>
      <w:r w:rsidR="00D61200" w:rsidRPr="00D61EFC">
        <w:rPr>
          <w:rFonts w:cs="Arial"/>
          <w:bCs/>
        </w:rPr>
        <w:t>Bewilligung</w:t>
      </w:r>
      <w:r w:rsidR="00720ABC" w:rsidRPr="00D61EFC">
        <w:rPr>
          <w:rFonts w:cs="Arial"/>
          <w:bCs/>
        </w:rPr>
        <w:t xml:space="preserve"> wird gemäß den </w:t>
      </w:r>
      <w:r w:rsidRPr="00D61EFC">
        <w:rPr>
          <w:rFonts w:cs="Arial"/>
          <w:bCs/>
        </w:rPr>
        <w:t xml:space="preserve">vorgelegten Planunterlagen unter Beachtung der nachstehend aufgeführten </w:t>
      </w:r>
      <w:r w:rsidR="00E20EAD" w:rsidRPr="00D61EFC">
        <w:rPr>
          <w:rFonts w:cs="Arial"/>
          <w:bCs/>
        </w:rPr>
        <w:t>Auflagen</w:t>
      </w:r>
      <w:r w:rsidRPr="00D61EFC">
        <w:rPr>
          <w:rFonts w:cs="Arial"/>
          <w:bCs/>
        </w:rPr>
        <w:t xml:space="preserve"> </w:t>
      </w:r>
      <w:r w:rsidR="00720ABC" w:rsidRPr="00D61EFC">
        <w:rPr>
          <w:rFonts w:cs="Arial"/>
          <w:bCs/>
        </w:rPr>
        <w:t>erteilt:</w:t>
      </w:r>
    </w:p>
    <w:p w:rsidR="008C2690" w:rsidRPr="00D61EFC" w:rsidRDefault="008C2690" w:rsidP="006B0137">
      <w:pPr>
        <w:spacing w:line="360" w:lineRule="auto"/>
        <w:rPr>
          <w:rFonts w:cs="Arial"/>
          <w:bCs/>
        </w:rPr>
      </w:pPr>
    </w:p>
    <w:p w:rsidR="00FA47D7" w:rsidRPr="00644460" w:rsidRDefault="00FA47D7" w:rsidP="00FA47D7">
      <w:pPr>
        <w:tabs>
          <w:tab w:val="left" w:pos="720"/>
        </w:tabs>
        <w:spacing w:line="360" w:lineRule="auto"/>
        <w:ind w:left="720" w:hanging="720"/>
        <w:rPr>
          <w:rFonts w:cs="Arial"/>
          <w:b/>
          <w:bCs/>
        </w:rPr>
      </w:pPr>
      <w:r w:rsidRPr="00D61EFC">
        <w:rPr>
          <w:rFonts w:cs="Arial"/>
          <w:b/>
          <w:bCs/>
        </w:rPr>
        <w:t>III.</w:t>
      </w:r>
      <w:r w:rsidR="00441D88" w:rsidRPr="00D61EFC">
        <w:rPr>
          <w:rFonts w:cs="Arial"/>
          <w:b/>
          <w:bCs/>
        </w:rPr>
        <w:t>1</w:t>
      </w:r>
      <w:r w:rsidRPr="00D61EFC">
        <w:rPr>
          <w:rFonts w:cs="Arial"/>
          <w:b/>
          <w:bCs/>
        </w:rPr>
        <w:tab/>
        <w:t xml:space="preserve">Bau der neuen </w:t>
      </w:r>
      <w:r w:rsidRPr="00644460">
        <w:rPr>
          <w:rFonts w:cs="Arial"/>
          <w:b/>
          <w:bCs/>
        </w:rPr>
        <w:t>Brunnen M17 und M18 mit Erkundungsbohrung und Pumpversuch</w:t>
      </w:r>
    </w:p>
    <w:p w:rsidR="00FA47D7" w:rsidRPr="00644460" w:rsidRDefault="00FA47D7" w:rsidP="00FA47D7">
      <w:pPr>
        <w:tabs>
          <w:tab w:val="left" w:pos="360"/>
        </w:tabs>
        <w:spacing w:line="360" w:lineRule="auto"/>
        <w:ind w:left="360" w:hanging="360"/>
        <w:rPr>
          <w:rFonts w:cs="Arial"/>
          <w:bCs/>
        </w:rPr>
      </w:pPr>
    </w:p>
    <w:p w:rsidR="00FA47D7" w:rsidRPr="00644460" w:rsidRDefault="00FA47D7" w:rsidP="00FA47D7">
      <w:pPr>
        <w:tabs>
          <w:tab w:val="left" w:pos="0"/>
        </w:tabs>
        <w:spacing w:line="360" w:lineRule="auto"/>
        <w:rPr>
          <w:rFonts w:cs="Arial"/>
          <w:bCs/>
        </w:rPr>
      </w:pPr>
      <w:r w:rsidRPr="00644460">
        <w:rPr>
          <w:rFonts w:cs="Arial"/>
          <w:bCs/>
        </w:rPr>
        <w:t>Bei der Niederbringung der Bohrungen und Erkundungsbohrungen ist zu beachten:</w:t>
      </w:r>
    </w:p>
    <w:p w:rsidR="00FA47D7" w:rsidRPr="00644460" w:rsidRDefault="00FA47D7" w:rsidP="00FA47D7">
      <w:pPr>
        <w:tabs>
          <w:tab w:val="left" w:pos="360"/>
        </w:tabs>
        <w:spacing w:line="360" w:lineRule="auto"/>
        <w:ind w:left="360" w:hanging="360"/>
        <w:rPr>
          <w:rFonts w:cs="Arial"/>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.1</w:t>
            </w:r>
          </w:p>
        </w:tc>
        <w:tc>
          <w:tcPr>
            <w:tcW w:w="8060" w:type="dxa"/>
          </w:tcPr>
          <w:p w:rsidR="00FA47D7" w:rsidRPr="00644460" w:rsidRDefault="00FA47D7" w:rsidP="00E42DB9">
            <w:pPr>
              <w:tabs>
                <w:tab w:val="left" w:pos="1985"/>
                <w:tab w:val="left" w:pos="4253"/>
                <w:tab w:val="left" w:pos="6804"/>
                <w:tab w:val="left" w:pos="8505"/>
              </w:tabs>
              <w:spacing w:line="360" w:lineRule="auto"/>
              <w:rPr>
                <w:rFonts w:cs="Arial"/>
              </w:rPr>
            </w:pPr>
            <w:r w:rsidRPr="00644460">
              <w:rPr>
                <w:rFonts w:cs="Arial"/>
              </w:rPr>
              <w:t xml:space="preserve">Die maximale Bohrtiefe darf </w:t>
            </w:r>
            <w:r w:rsidR="00D61EFC">
              <w:rPr>
                <w:rFonts w:cs="Arial"/>
              </w:rPr>
              <w:t>110</w:t>
            </w:r>
            <w:r w:rsidRPr="00644460">
              <w:rPr>
                <w:rFonts w:cs="Arial"/>
              </w:rPr>
              <w:t xml:space="preserve"> m nicht überschreiten. Änderungen bedürfen der vorherigen Genehmigung der zuständigen Wasserbehörde.</w:t>
            </w:r>
          </w:p>
          <w:p w:rsidR="00FA47D7" w:rsidRPr="00644460" w:rsidRDefault="00FA47D7" w:rsidP="00E42DB9">
            <w:pPr>
              <w:tabs>
                <w:tab w:val="left" w:pos="1985"/>
                <w:tab w:val="left" w:pos="4253"/>
                <w:tab w:val="left" w:pos="6804"/>
                <w:tab w:val="left" w:pos="8505"/>
              </w:tabs>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.2</w:t>
            </w:r>
          </w:p>
        </w:tc>
        <w:tc>
          <w:tcPr>
            <w:tcW w:w="8060" w:type="dxa"/>
          </w:tcPr>
          <w:p w:rsidR="00FA47D7" w:rsidRPr="00644460" w:rsidRDefault="00FA47D7" w:rsidP="00E42DB9">
            <w:pPr>
              <w:spacing w:line="360" w:lineRule="auto"/>
              <w:rPr>
                <w:rFonts w:cs="Arial"/>
              </w:rPr>
            </w:pPr>
            <w:r w:rsidRPr="00644460">
              <w:rPr>
                <w:rFonts w:cs="Arial"/>
              </w:rPr>
              <w:t xml:space="preserve">Die Durchführung der Bohrungen ist der SGD Süd – Regionalstelle Wasserwirtschaft, Abfallwirtschaft und Bodenschutz Neustadt, sowie dem </w:t>
            </w:r>
            <w:r w:rsidRPr="00644460">
              <w:rPr>
                <w:rFonts w:cs="Arial"/>
              </w:rPr>
              <w:lastRenderedPageBreak/>
              <w:t>Lan</w:t>
            </w:r>
            <w:r>
              <w:rPr>
                <w:rFonts w:cs="Arial"/>
              </w:rPr>
              <w:t xml:space="preserve">desamt für Geologie und Bergbau </w:t>
            </w:r>
            <w:r w:rsidRPr="00644460">
              <w:rPr>
                <w:rFonts w:cs="Arial"/>
              </w:rPr>
              <w:t>Rheinland-Pfalz mindestens 10 Tage vor Beginn anzuzeigen.</w:t>
            </w:r>
          </w:p>
          <w:p w:rsidR="00FA47D7" w:rsidRPr="00644460" w:rsidRDefault="00FA47D7" w:rsidP="00E42DB9">
            <w:pPr>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lastRenderedPageBreak/>
              <w:t>III.</w:t>
            </w:r>
            <w:r w:rsidR="00441D88">
              <w:rPr>
                <w:rFonts w:cs="Arial"/>
              </w:rPr>
              <w:t>1</w:t>
            </w:r>
            <w:r w:rsidRPr="00644460">
              <w:rPr>
                <w:rFonts w:cs="Arial"/>
              </w:rPr>
              <w:t>.3</w:t>
            </w:r>
          </w:p>
        </w:tc>
        <w:tc>
          <w:tcPr>
            <w:tcW w:w="8060" w:type="dxa"/>
          </w:tcPr>
          <w:p w:rsidR="00FA47D7" w:rsidRPr="00644460" w:rsidRDefault="00FA47D7" w:rsidP="00E42DB9">
            <w:pPr>
              <w:tabs>
                <w:tab w:val="left" w:pos="1985"/>
                <w:tab w:val="left" w:pos="4253"/>
                <w:tab w:val="left" w:pos="6804"/>
                <w:tab w:val="left" w:pos="8505"/>
              </w:tabs>
              <w:spacing w:line="360" w:lineRule="auto"/>
              <w:rPr>
                <w:rFonts w:cs="Arial"/>
              </w:rPr>
            </w:pPr>
            <w:r w:rsidRPr="00644460">
              <w:rPr>
                <w:rFonts w:cs="Arial"/>
              </w:rPr>
              <w:t>Die Anlagen sind fachgerecht auszuführen. Die Ausfilterung und Auskiesung der Brunnen muss entsprechend den erbohrten Untergrundverhältnissen erfolgen. Der obere Grundwasserleiter und der untere Zwischenhorizont sind abzusperren. Die bei den Bohrungen angeschnittenen Tonschichten sind wieder herzustellen, d. h. der Ringraum ist an diesen Stellen abzudichten.</w:t>
            </w:r>
          </w:p>
          <w:p w:rsidR="00FA47D7" w:rsidRPr="00644460" w:rsidRDefault="00FA47D7" w:rsidP="00E42DB9">
            <w:pPr>
              <w:tabs>
                <w:tab w:val="left" w:pos="1985"/>
                <w:tab w:val="left" w:pos="4253"/>
                <w:tab w:val="left" w:pos="6804"/>
                <w:tab w:val="left" w:pos="8505"/>
              </w:tabs>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.4</w:t>
            </w:r>
          </w:p>
        </w:tc>
        <w:tc>
          <w:tcPr>
            <w:tcW w:w="8060" w:type="dxa"/>
          </w:tcPr>
          <w:p w:rsidR="00FA47D7" w:rsidRPr="00644460" w:rsidRDefault="00FA47D7" w:rsidP="00E42DB9">
            <w:pPr>
              <w:spacing w:line="360" w:lineRule="auto"/>
              <w:rPr>
                <w:rFonts w:cs="Arial"/>
              </w:rPr>
            </w:pPr>
            <w:r w:rsidRPr="00644460">
              <w:rPr>
                <w:rFonts w:cs="Arial"/>
              </w:rPr>
              <w:t>Die Bohrarbeiten (Bohrtiefe, Verfilterung, geophysikalische Vermessungen) sind mit den Fachbehörden abzustimmen.</w:t>
            </w:r>
          </w:p>
          <w:p w:rsidR="00FA47D7" w:rsidRPr="00644460" w:rsidRDefault="00FA47D7" w:rsidP="00E42DB9">
            <w:pPr>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.5</w:t>
            </w:r>
          </w:p>
        </w:tc>
        <w:tc>
          <w:tcPr>
            <w:tcW w:w="8060" w:type="dxa"/>
          </w:tcPr>
          <w:p w:rsidR="00FA47D7" w:rsidRPr="00644460" w:rsidRDefault="00FA47D7" w:rsidP="00E42DB9">
            <w:pPr>
              <w:spacing w:line="360" w:lineRule="auto"/>
              <w:rPr>
                <w:rFonts w:cs="Arial"/>
              </w:rPr>
            </w:pPr>
            <w:r w:rsidRPr="00644460">
              <w:rPr>
                <w:rFonts w:cs="Arial"/>
              </w:rPr>
              <w:t>Alle baulichen Anlagen sind entsprechend den anerkannten Regeln der Technik zu errichten. Die „Deutschen Industrienormen“ (DIN) und die zusätzlichen technischen Vorschriften sind zu beachten.</w:t>
            </w:r>
          </w:p>
          <w:p w:rsidR="00FA47D7" w:rsidRPr="00644460" w:rsidRDefault="00FA47D7" w:rsidP="00E42DB9">
            <w:pPr>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.6</w:t>
            </w:r>
          </w:p>
        </w:tc>
        <w:tc>
          <w:tcPr>
            <w:tcW w:w="8060" w:type="dxa"/>
          </w:tcPr>
          <w:p w:rsidR="00FA47D7" w:rsidRPr="00644460" w:rsidRDefault="00FA47D7" w:rsidP="00E42DB9">
            <w:pPr>
              <w:spacing w:line="360" w:lineRule="auto"/>
            </w:pPr>
            <w:r w:rsidRPr="00644460">
              <w:t xml:space="preserve">Baustoffe, Bauteile, Bauarten sowie die dazugehörigen sonstigen Ausstattungen sind so zu wählen, dass sie sicher </w:t>
            </w:r>
            <w:proofErr w:type="gramStart"/>
            <w:r w:rsidRPr="00644460">
              <w:t>den</w:t>
            </w:r>
            <w:proofErr w:type="gramEnd"/>
            <w:r w:rsidRPr="00644460">
              <w:t xml:space="preserve"> zu erwartenden Beanspruchungen standhalten. Die §§ 18 - 22 </w:t>
            </w:r>
            <w:r w:rsidR="00D61EFC">
              <w:t>Landesbauordung (</w:t>
            </w:r>
            <w:r w:rsidRPr="00644460">
              <w:t>LBauO</w:t>
            </w:r>
            <w:r w:rsidR="00D61EFC">
              <w:t>)</w:t>
            </w:r>
            <w:r w:rsidRPr="00644460">
              <w:t xml:space="preserve"> gelten entsprechend.</w:t>
            </w:r>
          </w:p>
          <w:p w:rsidR="00FA47D7" w:rsidRPr="00644460" w:rsidRDefault="00FA47D7" w:rsidP="00E42DB9">
            <w:pPr>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.7</w:t>
            </w:r>
          </w:p>
        </w:tc>
        <w:tc>
          <w:tcPr>
            <w:tcW w:w="8060" w:type="dxa"/>
          </w:tcPr>
          <w:p w:rsidR="00FA47D7" w:rsidRPr="00644460" w:rsidRDefault="00FA47D7" w:rsidP="00E42DB9">
            <w:pPr>
              <w:spacing w:line="360" w:lineRule="auto"/>
            </w:pPr>
            <w:r w:rsidRPr="00644460">
              <w:t>Die Brunnen sind so abzudichten, zu verschließen und zu sichern, dass kein Niederschlags- bzw. Hochwasser und sonstige andere Verunreinigungen eindringen können.</w:t>
            </w:r>
          </w:p>
          <w:p w:rsidR="00FA47D7" w:rsidRPr="00644460" w:rsidRDefault="00FA47D7" w:rsidP="00E42DB9">
            <w:pPr>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.8</w:t>
            </w:r>
          </w:p>
        </w:tc>
        <w:tc>
          <w:tcPr>
            <w:tcW w:w="8060" w:type="dxa"/>
          </w:tcPr>
          <w:p w:rsidR="00FA47D7" w:rsidRPr="00644460" w:rsidRDefault="00FA47D7" w:rsidP="00E42DB9">
            <w:pPr>
              <w:spacing w:line="360" w:lineRule="auto"/>
            </w:pPr>
            <w:r w:rsidRPr="00644460">
              <w:t>Bohrschlämme sind ordnungsgemäß zu entsorgen. Der ATV-Hinweis H354 ist zu beachten.</w:t>
            </w:r>
          </w:p>
          <w:p w:rsidR="00FA47D7" w:rsidRPr="00644460" w:rsidRDefault="00FA47D7" w:rsidP="00E42DB9">
            <w:pPr>
              <w:spacing w:line="360" w:lineRule="auto"/>
              <w:rPr>
                <w:rFonts w:cs="Arial"/>
              </w:rPr>
            </w:pPr>
          </w:p>
        </w:tc>
      </w:tr>
    </w:tbl>
    <w:p w:rsidR="002463B9" w:rsidRDefault="002463B9">
      <w:r>
        <w:br w:type="page"/>
      </w: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lastRenderedPageBreak/>
              <w:t>III.</w:t>
            </w:r>
            <w:r w:rsidR="00441D88">
              <w:rPr>
                <w:rFonts w:cs="Arial"/>
              </w:rPr>
              <w:t>1</w:t>
            </w:r>
            <w:r w:rsidRPr="00644460">
              <w:rPr>
                <w:rFonts w:cs="Arial"/>
              </w:rPr>
              <w:t>.9</w:t>
            </w:r>
          </w:p>
        </w:tc>
        <w:tc>
          <w:tcPr>
            <w:tcW w:w="8060" w:type="dxa"/>
          </w:tcPr>
          <w:p w:rsidR="00FA47D7" w:rsidRPr="00644460" w:rsidRDefault="00FA47D7" w:rsidP="00E42DB9">
            <w:pPr>
              <w:spacing w:line="360" w:lineRule="auto"/>
            </w:pPr>
            <w:r w:rsidRPr="00644460">
              <w:t>Nach Fertigstellung der Bohrung und vor Beginn des Brunnenausbaues sind der SGD Süd – Regionalstelle Wasserwirtschaft, Abfallwirtschaft und Bodenschutz Neustadt – folgende Unterlagen in dreifacher Ausfertigung vorzulegen:</w:t>
            </w:r>
          </w:p>
          <w:p w:rsidR="00FA47D7" w:rsidRPr="00644460" w:rsidRDefault="00FA47D7" w:rsidP="00E42DB9">
            <w:pPr>
              <w:spacing w:line="360" w:lineRule="auto"/>
            </w:pPr>
          </w:p>
          <w:p w:rsidR="00FA47D7" w:rsidRPr="00644460" w:rsidRDefault="00FA47D7" w:rsidP="00FA47D7">
            <w:pPr>
              <w:pStyle w:val="Listenabsatz"/>
              <w:numPr>
                <w:ilvl w:val="0"/>
                <w:numId w:val="28"/>
              </w:numPr>
              <w:spacing w:line="360" w:lineRule="auto"/>
            </w:pPr>
            <w:r w:rsidRPr="00644460">
              <w:t>Schichtenverzeichnis des Brunnens und der Messstellen nach DIN 4022</w:t>
            </w:r>
          </w:p>
          <w:p w:rsidR="00FA47D7" w:rsidRPr="00644460" w:rsidRDefault="00FA47D7" w:rsidP="00FA47D7">
            <w:pPr>
              <w:pStyle w:val="Listenabsatz"/>
              <w:numPr>
                <w:ilvl w:val="0"/>
                <w:numId w:val="28"/>
              </w:numPr>
              <w:spacing w:line="360" w:lineRule="auto"/>
            </w:pPr>
            <w:r w:rsidRPr="00644460">
              <w:t>Bohrprofil nach DIN 4023 und die Brunnenbauzeichnung</w:t>
            </w:r>
          </w:p>
          <w:p w:rsidR="00FA47D7" w:rsidRPr="00644460" w:rsidRDefault="00FA47D7" w:rsidP="00E42DB9">
            <w:pPr>
              <w:spacing w:line="360" w:lineRule="auto"/>
              <w:rPr>
                <w:rFonts w:cs="Arial"/>
              </w:rPr>
            </w:pPr>
          </w:p>
        </w:tc>
      </w:tr>
      <w:tr w:rsidR="00FA47D7" w:rsidRPr="00644460" w:rsidTr="00E42DB9">
        <w:tc>
          <w:tcPr>
            <w:tcW w:w="1440" w:type="dxa"/>
          </w:tcPr>
          <w:p w:rsidR="00FA47D7" w:rsidRPr="00644460" w:rsidRDefault="00FA47D7" w:rsidP="00E42DB9">
            <w:pPr>
              <w:snapToGrid w:val="0"/>
              <w:spacing w:line="360" w:lineRule="auto"/>
              <w:ind w:left="360"/>
              <w:rPr>
                <w:rFonts w:cs="Arial"/>
              </w:rPr>
            </w:pPr>
            <w:r w:rsidRPr="00644460">
              <w:rPr>
                <w:rFonts w:cs="Arial"/>
              </w:rPr>
              <w:t>III.</w:t>
            </w:r>
            <w:r w:rsidR="00441D88">
              <w:rPr>
                <w:rFonts w:cs="Arial"/>
              </w:rPr>
              <w:t>1</w:t>
            </w:r>
            <w:r w:rsidRPr="00644460">
              <w:rPr>
                <w:rFonts w:cs="Arial"/>
              </w:rPr>
              <w:t>.10</w:t>
            </w:r>
          </w:p>
        </w:tc>
        <w:tc>
          <w:tcPr>
            <w:tcW w:w="8060" w:type="dxa"/>
          </w:tcPr>
          <w:p w:rsidR="00FA47D7" w:rsidRPr="00644460" w:rsidRDefault="00FA47D7" w:rsidP="00E42DB9">
            <w:pPr>
              <w:tabs>
                <w:tab w:val="left" w:pos="1985"/>
                <w:tab w:val="left" w:pos="4253"/>
                <w:tab w:val="left" w:pos="6804"/>
                <w:tab w:val="left" w:pos="8505"/>
              </w:tabs>
              <w:spacing w:line="360" w:lineRule="auto"/>
            </w:pPr>
            <w:r w:rsidRPr="00644460">
              <w:t>Sollte aufgrund der Bodenaufschlüsse eine Nutzung des Brunnens zur Trinkwasserförderung möglich sein, ist ein Pumpversuch zur Feststellung der Auswirkungen sowie der Leistungsermittlung erforderlich.</w:t>
            </w:r>
          </w:p>
          <w:p w:rsidR="00FA47D7" w:rsidRPr="00644460" w:rsidRDefault="00FA47D7" w:rsidP="00E42DB9">
            <w:pPr>
              <w:tabs>
                <w:tab w:val="left" w:pos="1985"/>
                <w:tab w:val="left" w:pos="4253"/>
                <w:tab w:val="left" w:pos="6804"/>
                <w:tab w:val="left" w:pos="8505"/>
              </w:tabs>
              <w:spacing w:line="360" w:lineRule="auto"/>
              <w:rPr>
                <w:rFonts w:cs="Arial"/>
              </w:rPr>
            </w:pPr>
          </w:p>
        </w:tc>
      </w:tr>
    </w:tbl>
    <w:p w:rsidR="00FA47D7" w:rsidRPr="00F52130" w:rsidRDefault="00FA47D7" w:rsidP="00FA47D7">
      <w:pPr>
        <w:tabs>
          <w:tab w:val="left" w:pos="360"/>
        </w:tabs>
        <w:spacing w:line="360" w:lineRule="auto"/>
        <w:jc w:val="both"/>
        <w:rPr>
          <w:rFonts w:cs="Arial"/>
          <w:b/>
          <w:bCs/>
        </w:rPr>
      </w:pPr>
    </w:p>
    <w:p w:rsidR="00FA47D7" w:rsidRPr="00F52130" w:rsidRDefault="00FA47D7" w:rsidP="00FA47D7">
      <w:pPr>
        <w:tabs>
          <w:tab w:val="left" w:pos="360"/>
        </w:tabs>
        <w:spacing w:line="360" w:lineRule="auto"/>
        <w:jc w:val="both"/>
        <w:rPr>
          <w:rFonts w:cs="Arial"/>
          <w:b/>
          <w:bCs/>
        </w:rPr>
      </w:pPr>
      <w:r w:rsidRPr="00F52130">
        <w:rPr>
          <w:rFonts w:cs="Arial"/>
          <w:b/>
          <w:bCs/>
        </w:rPr>
        <w:t>III.</w:t>
      </w:r>
      <w:r w:rsidR="00441D88">
        <w:rPr>
          <w:rFonts w:cs="Arial"/>
          <w:b/>
          <w:bCs/>
        </w:rPr>
        <w:t>2</w:t>
      </w:r>
      <w:r w:rsidRPr="00F52130">
        <w:rPr>
          <w:rFonts w:cs="Arial"/>
          <w:b/>
          <w:bCs/>
        </w:rPr>
        <w:tab/>
        <w:t>Pumpversuche bei den neuen Brunnen M17 und M18</w:t>
      </w:r>
    </w:p>
    <w:p w:rsidR="00FA47D7" w:rsidRPr="00F52130" w:rsidRDefault="00FA47D7" w:rsidP="00FA47D7">
      <w:pPr>
        <w:spacing w:line="360" w:lineRule="auto"/>
        <w:jc w:val="both"/>
        <w:rPr>
          <w:rFonts w:cs="Arial"/>
          <w:b/>
          <w:bCs/>
        </w:rPr>
      </w:pPr>
    </w:p>
    <w:p w:rsidR="00FA47D7" w:rsidRPr="00F52130" w:rsidRDefault="00FA47D7" w:rsidP="00FA47D7">
      <w:pPr>
        <w:spacing w:line="360" w:lineRule="auto"/>
        <w:jc w:val="both"/>
        <w:rPr>
          <w:rFonts w:cs="Arial"/>
          <w:bCs/>
        </w:rPr>
      </w:pPr>
      <w:r w:rsidRPr="00F52130">
        <w:rPr>
          <w:rFonts w:cs="Arial"/>
          <w:bCs/>
        </w:rPr>
        <w:t>Bei den Pumpversuchen ist zu beachten:</w:t>
      </w:r>
    </w:p>
    <w:p w:rsidR="00FA47D7" w:rsidRPr="00F52130" w:rsidRDefault="00FA47D7" w:rsidP="00FA47D7">
      <w:pPr>
        <w:spacing w:line="360" w:lineRule="auto"/>
        <w:jc w:val="both"/>
        <w:rPr>
          <w:rFonts w:cs="Arial"/>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.1</w:t>
            </w:r>
          </w:p>
        </w:tc>
        <w:tc>
          <w:tcPr>
            <w:tcW w:w="8060" w:type="dxa"/>
          </w:tcPr>
          <w:p w:rsidR="00FA47D7" w:rsidRPr="00F52130" w:rsidRDefault="00FA47D7" w:rsidP="00E42DB9">
            <w:pPr>
              <w:pStyle w:val="Textkrper31"/>
              <w:spacing w:line="360" w:lineRule="auto"/>
              <w:jc w:val="left"/>
              <w:rPr>
                <w:rFonts w:cs="Arial"/>
                <w:sz w:val="24"/>
              </w:rPr>
            </w:pPr>
            <w:r w:rsidRPr="00F52130">
              <w:rPr>
                <w:rFonts w:cs="Arial"/>
                <w:sz w:val="24"/>
              </w:rPr>
              <w:t xml:space="preserve">Die Pumpversuche sind nach dem aktuellen DVGW-Arbeitsblatt Technische Regeln W </w:t>
            </w:r>
            <w:proofErr w:type="gramStart"/>
            <w:r w:rsidRPr="00F52130">
              <w:rPr>
                <w:rFonts w:cs="Arial"/>
                <w:sz w:val="24"/>
              </w:rPr>
              <w:t>111 ”</w:t>
            </w:r>
            <w:proofErr w:type="gramEnd"/>
            <w:r w:rsidRPr="00F52130">
              <w:rPr>
                <w:rFonts w:cs="Arial"/>
                <w:sz w:val="24"/>
              </w:rPr>
              <w:t>Planung, Durchführung und Auswertung von Pumpversuchen bei der Wassererschließung” durchzuführen (Bezug über Wirtschafts- und Verlagsgesellschaft Gas und Wasser mbH, Postfach 14 01 51, 53056 Bonn).</w:t>
            </w:r>
          </w:p>
          <w:p w:rsidR="00FA47D7" w:rsidRPr="00F52130" w:rsidRDefault="00FA47D7" w:rsidP="00E42DB9">
            <w:pPr>
              <w:pStyle w:val="Textkrper31"/>
              <w:spacing w:line="360" w:lineRule="auto"/>
              <w:jc w:val="left"/>
              <w:rPr>
                <w:rFonts w:cs="Arial"/>
                <w:sz w:val="24"/>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.2</w:t>
            </w:r>
          </w:p>
        </w:tc>
        <w:tc>
          <w:tcPr>
            <w:tcW w:w="8060" w:type="dxa"/>
          </w:tcPr>
          <w:p w:rsidR="00FA47D7" w:rsidRPr="00F52130" w:rsidRDefault="00FA47D7" w:rsidP="00E42DB9">
            <w:pPr>
              <w:pStyle w:val="Textkrper31"/>
              <w:spacing w:line="360" w:lineRule="auto"/>
              <w:jc w:val="left"/>
              <w:rPr>
                <w:rFonts w:cs="Arial"/>
                <w:sz w:val="24"/>
              </w:rPr>
            </w:pPr>
            <w:r w:rsidRPr="00F52130">
              <w:rPr>
                <w:rFonts w:cs="Arial"/>
                <w:sz w:val="24"/>
              </w:rPr>
              <w:t>Die Pumpversuchsprogramme sind mit den Fachbehörden abzustimmen.</w:t>
            </w:r>
          </w:p>
          <w:p w:rsidR="00FA47D7" w:rsidRPr="00F52130" w:rsidRDefault="00FA47D7" w:rsidP="00E42DB9">
            <w:pPr>
              <w:pStyle w:val="Textkrper31"/>
              <w:spacing w:line="360" w:lineRule="auto"/>
              <w:jc w:val="left"/>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.3</w:t>
            </w:r>
          </w:p>
        </w:tc>
        <w:tc>
          <w:tcPr>
            <w:tcW w:w="8060" w:type="dxa"/>
          </w:tcPr>
          <w:p w:rsidR="00FA47D7" w:rsidRPr="00F52130" w:rsidRDefault="00FA47D7" w:rsidP="00E42DB9">
            <w:pPr>
              <w:snapToGrid w:val="0"/>
              <w:spacing w:line="360" w:lineRule="auto"/>
              <w:rPr>
                <w:rFonts w:cs="Arial"/>
              </w:rPr>
            </w:pPr>
            <w:r w:rsidRPr="00F52130">
              <w:rPr>
                <w:rFonts w:cs="Arial"/>
              </w:rPr>
              <w:t>Die im Umkreis befindlichen Messstellen sind während der Pumpversuche auf Absenkungen der Grundwasserstände zu beobachten.</w:t>
            </w:r>
          </w:p>
          <w:p w:rsidR="00FA47D7" w:rsidRPr="00F52130" w:rsidRDefault="00FA47D7" w:rsidP="00E42DB9">
            <w:pPr>
              <w:spacing w:line="360" w:lineRule="auto"/>
              <w:rPr>
                <w:rFonts w:cs="Arial"/>
              </w:rPr>
            </w:pPr>
          </w:p>
        </w:tc>
      </w:tr>
    </w:tbl>
    <w:p w:rsidR="002463B9" w:rsidRDefault="002463B9">
      <w:r>
        <w:br w:type="page"/>
      </w: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lastRenderedPageBreak/>
              <w:t>III.</w:t>
            </w:r>
            <w:r w:rsidR="00441D88">
              <w:rPr>
                <w:rFonts w:cs="Arial"/>
              </w:rPr>
              <w:t>2</w:t>
            </w:r>
            <w:r w:rsidRPr="00F52130">
              <w:rPr>
                <w:rFonts w:cs="Arial"/>
              </w:rPr>
              <w:t>.4</w:t>
            </w:r>
          </w:p>
        </w:tc>
        <w:tc>
          <w:tcPr>
            <w:tcW w:w="8060" w:type="dxa"/>
          </w:tcPr>
          <w:p w:rsidR="00FA47D7" w:rsidRPr="00F52130" w:rsidRDefault="00FA47D7" w:rsidP="00E42DB9">
            <w:pPr>
              <w:spacing w:line="360" w:lineRule="auto"/>
              <w:rPr>
                <w:rFonts w:cs="Arial"/>
              </w:rPr>
            </w:pPr>
            <w:r w:rsidRPr="00F52130">
              <w:rPr>
                <w:rFonts w:cs="Arial"/>
              </w:rPr>
              <w:t>In jedem Fall muss der zeitliche Verlauf des Wiederanstieges des Wasserspiegels bis zum Ruhewasserstand gemessen und in der Form eines Diagramms aufgezeichnet werden.</w:t>
            </w:r>
          </w:p>
          <w:p w:rsidR="00FA47D7" w:rsidRPr="00F52130" w:rsidRDefault="00FA47D7" w:rsidP="00E42DB9">
            <w:pPr>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.5</w:t>
            </w:r>
          </w:p>
        </w:tc>
        <w:tc>
          <w:tcPr>
            <w:tcW w:w="8060" w:type="dxa"/>
          </w:tcPr>
          <w:p w:rsidR="00FA47D7" w:rsidRPr="00F52130" w:rsidRDefault="00FA47D7" w:rsidP="00E42DB9">
            <w:pPr>
              <w:snapToGrid w:val="0"/>
              <w:spacing w:line="360" w:lineRule="auto"/>
              <w:rPr>
                <w:rFonts w:cs="Arial"/>
              </w:rPr>
            </w:pPr>
            <w:r w:rsidRPr="00F52130">
              <w:rPr>
                <w:rFonts w:cs="Arial"/>
              </w:rPr>
              <w:t>Zur Auswertung der Pumpversuche können je nach den vorliegenden geologischen Gegebenheiten Auflagen zur Niederbringung von zusätzlichen Grundwassermessstellen nachträglich gefordert werden. Hierüber entscheidet die SGD Süd – Regionalstelle Wasserwirtschaft, Abfallwirtschaft und Bodenschutz Neustadt – in Zusammenarbeit mit dem Landesamt für Umwelt, sowie dem Landesamt für Geologie und Bergbau in Mainz.</w:t>
            </w:r>
          </w:p>
          <w:p w:rsidR="00FA47D7" w:rsidRPr="00F52130" w:rsidRDefault="00FA47D7" w:rsidP="00E42DB9">
            <w:pPr>
              <w:snapToGrid w:val="0"/>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.6</w:t>
            </w:r>
          </w:p>
        </w:tc>
        <w:tc>
          <w:tcPr>
            <w:tcW w:w="8060" w:type="dxa"/>
          </w:tcPr>
          <w:p w:rsidR="00FA47D7" w:rsidRPr="00F52130" w:rsidRDefault="00FA47D7" w:rsidP="00E42DB9">
            <w:pPr>
              <w:snapToGrid w:val="0"/>
              <w:spacing w:line="360" w:lineRule="auto"/>
              <w:rPr>
                <w:rFonts w:cs="Arial"/>
              </w:rPr>
            </w:pPr>
            <w:r w:rsidRPr="00F52130">
              <w:rPr>
                <w:rFonts w:cs="Arial"/>
              </w:rPr>
              <w:t>Die Wasserspiegel und Schüttungen sämtlicher Brunnen, Quellen und sonstiger Wasserentnahmestellen in einem Umkreis von 1000 m um die geplanten Brunnen sind 10 Tage vor bis 10 Tage nach dem Pumpversuch mindestens zweimal täglich – im Einvernehmen mit den Eigentümern und Nutzungsberechtigten – zu messen und aufzuzeichnen.</w:t>
            </w:r>
          </w:p>
          <w:p w:rsidR="00FA47D7" w:rsidRPr="00F52130" w:rsidRDefault="00FA47D7" w:rsidP="00E42DB9">
            <w:pPr>
              <w:snapToGrid w:val="0"/>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.7</w:t>
            </w:r>
          </w:p>
        </w:tc>
        <w:tc>
          <w:tcPr>
            <w:tcW w:w="8060" w:type="dxa"/>
          </w:tcPr>
          <w:p w:rsidR="00FA47D7" w:rsidRPr="00F52130" w:rsidRDefault="00FA47D7" w:rsidP="00E42DB9">
            <w:pPr>
              <w:snapToGrid w:val="0"/>
              <w:spacing w:line="360" w:lineRule="auto"/>
              <w:rPr>
                <w:rFonts w:cs="Arial"/>
              </w:rPr>
            </w:pPr>
            <w:r w:rsidRPr="00F52130">
              <w:rPr>
                <w:rFonts w:cs="Arial"/>
              </w:rPr>
              <w:t>Sollten sich während den Bohrungen oder den Pumpversuchen wesentliche Beeinträchtigungen des Grundwassers oder anderer Wassergewinnungsanlagen ergeben, so ist der Versuch umgehend einzustellen und die Fachbehörde erneut zu hören.</w:t>
            </w:r>
          </w:p>
          <w:p w:rsidR="00FA47D7" w:rsidRPr="00F52130" w:rsidRDefault="00FA47D7" w:rsidP="00E42DB9">
            <w:pPr>
              <w:snapToGrid w:val="0"/>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.8</w:t>
            </w:r>
          </w:p>
        </w:tc>
        <w:tc>
          <w:tcPr>
            <w:tcW w:w="8060" w:type="dxa"/>
          </w:tcPr>
          <w:p w:rsidR="00FA47D7" w:rsidRPr="00F52130" w:rsidRDefault="00FA47D7" w:rsidP="00E42DB9">
            <w:pPr>
              <w:snapToGrid w:val="0"/>
              <w:spacing w:line="360" w:lineRule="auto"/>
              <w:rPr>
                <w:rFonts w:cs="Arial"/>
              </w:rPr>
            </w:pPr>
            <w:r w:rsidRPr="00F52130">
              <w:rPr>
                <w:rFonts w:cs="Arial"/>
              </w:rPr>
              <w:t>Während des Pumpversuches sind Bauwerke und Flächen im möglichen Einflussbereich der Wasserentnahme verstärkt auf Setzungserscheinungen zu beobachten. Gegebenenfalls ist die SGD Süd – Regionalstelle Wasserwirtschaft, Abfallwirtschaft und Bodenschutz Neustadt einzuschalten.</w:t>
            </w:r>
          </w:p>
          <w:p w:rsidR="00FA47D7" w:rsidRPr="00F52130" w:rsidRDefault="00FA47D7" w:rsidP="00E42DB9">
            <w:pPr>
              <w:snapToGrid w:val="0"/>
              <w:spacing w:line="360" w:lineRule="auto"/>
              <w:rPr>
                <w:rFonts w:cs="Arial"/>
              </w:rPr>
            </w:pPr>
          </w:p>
        </w:tc>
      </w:tr>
    </w:tbl>
    <w:p w:rsidR="002463B9" w:rsidRDefault="002463B9">
      <w:r>
        <w:br w:type="page"/>
      </w: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lastRenderedPageBreak/>
              <w:t>III.</w:t>
            </w:r>
            <w:r w:rsidR="00441D88">
              <w:rPr>
                <w:rFonts w:cs="Arial"/>
              </w:rPr>
              <w:t>2</w:t>
            </w:r>
            <w:r w:rsidRPr="00F52130">
              <w:rPr>
                <w:rFonts w:cs="Arial"/>
              </w:rPr>
              <w:t>.9</w:t>
            </w:r>
          </w:p>
        </w:tc>
        <w:tc>
          <w:tcPr>
            <w:tcW w:w="8060" w:type="dxa"/>
          </w:tcPr>
          <w:p w:rsidR="00FA47D7" w:rsidRPr="00F52130" w:rsidRDefault="00FA47D7" w:rsidP="00E42DB9">
            <w:pPr>
              <w:snapToGrid w:val="0"/>
              <w:spacing w:line="360" w:lineRule="auto"/>
              <w:rPr>
                <w:rFonts w:cs="Arial"/>
                <w:bCs/>
              </w:rPr>
            </w:pPr>
            <w:r w:rsidRPr="00F52130">
              <w:rPr>
                <w:rFonts w:cs="Arial"/>
                <w:bCs/>
              </w:rPr>
              <w:t>Die Beschaffenheit des aus dem Brunnen entnommenen Wassers ist im Einvernehmen mit den Fachbehörden zu gegebenem Zeitpunkt, unter Umständen mehrmals während des Pumpversuches, von einem geeigneten Institut untersuchen zu lassen.</w:t>
            </w:r>
          </w:p>
          <w:p w:rsidR="00FA47D7" w:rsidRPr="00F52130" w:rsidRDefault="00FA47D7" w:rsidP="00E42DB9">
            <w:pPr>
              <w:snapToGrid w:val="0"/>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2</w:t>
            </w:r>
            <w:r w:rsidRPr="00F52130">
              <w:rPr>
                <w:rFonts w:cs="Arial"/>
              </w:rPr>
              <w:t>.10</w:t>
            </w:r>
          </w:p>
        </w:tc>
        <w:tc>
          <w:tcPr>
            <w:tcW w:w="8060" w:type="dxa"/>
          </w:tcPr>
          <w:p w:rsidR="00FA47D7" w:rsidRPr="00F52130" w:rsidRDefault="00FA47D7" w:rsidP="00E42DB9">
            <w:pPr>
              <w:snapToGrid w:val="0"/>
              <w:spacing w:line="360" w:lineRule="auto"/>
              <w:rPr>
                <w:rFonts w:cs="Arial"/>
              </w:rPr>
            </w:pPr>
            <w:r w:rsidRPr="00F52130">
              <w:rPr>
                <w:rFonts w:cs="Arial"/>
              </w:rPr>
              <w:t>Die Messergebnisse des Pumpversuches und der Bohrung sind auszuwerten und die Auswirkungen auf den Landschaftshaushalt zu dokumentieren. Die Ergebnisse sind den Wasserbehörden vorzulegen.</w:t>
            </w:r>
          </w:p>
          <w:p w:rsidR="00FA47D7" w:rsidRPr="00F52130" w:rsidRDefault="00FA47D7" w:rsidP="00E42DB9">
            <w:pPr>
              <w:snapToGrid w:val="0"/>
              <w:spacing w:line="360" w:lineRule="auto"/>
              <w:rPr>
                <w:rFonts w:cs="Arial"/>
              </w:rPr>
            </w:pPr>
          </w:p>
        </w:tc>
      </w:tr>
    </w:tbl>
    <w:p w:rsidR="00FA47D7" w:rsidRPr="00F52130" w:rsidRDefault="00FA47D7" w:rsidP="00FA47D7">
      <w:pPr>
        <w:spacing w:line="360" w:lineRule="auto"/>
        <w:jc w:val="both"/>
        <w:rPr>
          <w:rFonts w:cs="Arial"/>
          <w:b/>
          <w:bCs/>
        </w:rPr>
      </w:pPr>
    </w:p>
    <w:p w:rsidR="00FA47D7" w:rsidRPr="00F52130" w:rsidRDefault="00FA47D7" w:rsidP="00FA47D7">
      <w:pPr>
        <w:spacing w:line="360" w:lineRule="auto"/>
        <w:jc w:val="both"/>
        <w:rPr>
          <w:rFonts w:cs="Arial"/>
          <w:b/>
          <w:bCs/>
        </w:rPr>
      </w:pPr>
      <w:r w:rsidRPr="00F52130">
        <w:rPr>
          <w:rFonts w:cs="Arial"/>
          <w:b/>
          <w:bCs/>
        </w:rPr>
        <w:t>III.</w:t>
      </w:r>
      <w:r w:rsidR="00441D88">
        <w:rPr>
          <w:rFonts w:cs="Arial"/>
          <w:b/>
          <w:bCs/>
        </w:rPr>
        <w:t>3</w:t>
      </w:r>
      <w:r w:rsidRPr="00F52130">
        <w:rPr>
          <w:rFonts w:cs="Arial"/>
          <w:b/>
          <w:bCs/>
        </w:rPr>
        <w:tab/>
        <w:t>Einleitung des Wassers aus den Pumpversuchen</w:t>
      </w:r>
    </w:p>
    <w:p w:rsidR="00FA47D7" w:rsidRPr="00F52130" w:rsidRDefault="00FA47D7" w:rsidP="00FA47D7">
      <w:pPr>
        <w:spacing w:line="360" w:lineRule="auto"/>
        <w:jc w:val="both"/>
        <w:rPr>
          <w:rFonts w:cs="Arial"/>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3</w:t>
            </w:r>
            <w:r w:rsidRPr="00F52130">
              <w:rPr>
                <w:rFonts w:cs="Arial"/>
              </w:rPr>
              <w:t>.1</w:t>
            </w:r>
          </w:p>
        </w:tc>
        <w:tc>
          <w:tcPr>
            <w:tcW w:w="8060" w:type="dxa"/>
          </w:tcPr>
          <w:p w:rsidR="00FA47D7" w:rsidRPr="00F52130" w:rsidRDefault="00FA47D7" w:rsidP="00E42DB9">
            <w:pPr>
              <w:spacing w:line="360" w:lineRule="auto"/>
              <w:rPr>
                <w:rFonts w:cs="Arial"/>
              </w:rPr>
            </w:pPr>
            <w:r w:rsidRPr="00F52130">
              <w:rPr>
                <w:rFonts w:cs="Arial"/>
              </w:rPr>
              <w:t>Da das Gewässersystem nur eine begrenzte hydraulische Leistungsfähigkeit (Hydraulische Berechnung des Grabensystems Oggersheimer Altrheingraben, WBL, 2008) besitzt, darf die Einleitung bei den Hauptpumpversuchen nur nacheinander also je Brunnen erfolgen.</w:t>
            </w:r>
          </w:p>
          <w:p w:rsidR="00FA47D7" w:rsidRPr="00F52130" w:rsidRDefault="00FA47D7" w:rsidP="00E42DB9">
            <w:pPr>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3</w:t>
            </w:r>
            <w:r w:rsidRPr="00F52130">
              <w:rPr>
                <w:rFonts w:cs="Arial"/>
              </w:rPr>
              <w:t>.2</w:t>
            </w:r>
          </w:p>
        </w:tc>
        <w:tc>
          <w:tcPr>
            <w:tcW w:w="8060" w:type="dxa"/>
          </w:tcPr>
          <w:p w:rsidR="00FA47D7" w:rsidRPr="00F52130" w:rsidRDefault="00FA47D7" w:rsidP="00E42DB9">
            <w:pPr>
              <w:spacing w:line="360" w:lineRule="auto"/>
              <w:rPr>
                <w:rFonts w:cs="Arial"/>
              </w:rPr>
            </w:pPr>
            <w:r w:rsidRPr="00F52130">
              <w:rPr>
                <w:rFonts w:cs="Arial"/>
              </w:rPr>
              <w:t xml:space="preserve">Das geförderte Wasser darf nur geringe Feststoffe mitführen. </w:t>
            </w:r>
            <w:r w:rsidRPr="00F52130">
              <w:rPr>
                <w:rFonts w:cs="Arial"/>
              </w:rPr>
              <w:br/>
              <w:t>Ein Feststoffgehalt von 20 g/m³ darf nicht überschritten werden. Es ist mindestens 2mal täglich auf mitgeführte Feststoffe zu kontrollieren.</w:t>
            </w:r>
          </w:p>
          <w:p w:rsidR="00FA47D7" w:rsidRPr="00F52130" w:rsidRDefault="00FA47D7" w:rsidP="00E42DB9">
            <w:pPr>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3</w:t>
            </w:r>
            <w:r w:rsidRPr="00F52130">
              <w:rPr>
                <w:rFonts w:cs="Arial"/>
              </w:rPr>
              <w:t>.3</w:t>
            </w:r>
          </w:p>
        </w:tc>
        <w:tc>
          <w:tcPr>
            <w:tcW w:w="8060" w:type="dxa"/>
          </w:tcPr>
          <w:p w:rsidR="00FA47D7" w:rsidRPr="00F52130" w:rsidRDefault="00FA47D7" w:rsidP="00E42DB9">
            <w:pPr>
              <w:spacing w:line="360" w:lineRule="auto"/>
              <w:rPr>
                <w:rFonts w:cs="Arial"/>
              </w:rPr>
            </w:pPr>
            <w:r w:rsidRPr="00F52130">
              <w:rPr>
                <w:rFonts w:cs="Arial"/>
              </w:rPr>
              <w:t>Die Einleitung über ein Absetzbecken in den Schlangengraben hat derart zu erfolgen, dass keine Schäden am Gewässer entstehen. Schäden am  Gewässer, auch in der Fortsetzung – Mittelgraben etc. (z.B. Ablagerungen, Eintrübungen, Aufstauungen) sind von dem Antragsteller auch während der Betriebsdauer der Grundwasserhaltungen sofort zu beseitigen.</w:t>
            </w:r>
          </w:p>
          <w:p w:rsidR="00FA47D7" w:rsidRPr="00F52130" w:rsidRDefault="00FA47D7" w:rsidP="00E42DB9">
            <w:pPr>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3</w:t>
            </w:r>
            <w:r w:rsidRPr="00F52130">
              <w:rPr>
                <w:rFonts w:cs="Arial"/>
              </w:rPr>
              <w:t>.4</w:t>
            </w:r>
          </w:p>
        </w:tc>
        <w:tc>
          <w:tcPr>
            <w:tcW w:w="8060" w:type="dxa"/>
          </w:tcPr>
          <w:p w:rsidR="00FA47D7" w:rsidRPr="00F52130" w:rsidRDefault="00FA47D7" w:rsidP="00E42DB9">
            <w:pPr>
              <w:spacing w:line="360" w:lineRule="auto"/>
              <w:rPr>
                <w:rFonts w:cs="Arial"/>
              </w:rPr>
            </w:pPr>
            <w:r w:rsidRPr="00F52130">
              <w:rPr>
                <w:rFonts w:cs="Arial"/>
              </w:rPr>
              <w:t xml:space="preserve">Bei Einleitung in das oben genannte Gewässer muss durch örtliche Kontrollen am Gewässer, am gesamten Gewässersystem dessen </w:t>
            </w:r>
            <w:r w:rsidRPr="00F52130">
              <w:rPr>
                <w:rFonts w:cs="Arial"/>
              </w:rPr>
              <w:lastRenderedPageBreak/>
              <w:t>Durchgängigkeit und Abflussvermögen während der gesamten Grundwasserhaltung/Pumpversuch sichergestellt sein. Dies insbesondere vor dem Hintergrund der begrenzten hydraulischen Leistungsfähigkeit des Mittelgrabens wo es im Maudacher Bruch bereits zu Überflutungen gekommen ist. Die Funktionsfähigkeit des Grabensystems muss hier gegeben sein.</w:t>
            </w:r>
          </w:p>
          <w:p w:rsidR="00FA47D7" w:rsidRPr="00F52130" w:rsidRDefault="00FA47D7" w:rsidP="00E42DB9">
            <w:pPr>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lastRenderedPageBreak/>
              <w:t>III.</w:t>
            </w:r>
            <w:r w:rsidR="00441D88">
              <w:rPr>
                <w:rFonts w:cs="Arial"/>
              </w:rPr>
              <w:t>3</w:t>
            </w:r>
            <w:r w:rsidRPr="00F52130">
              <w:rPr>
                <w:rFonts w:cs="Arial"/>
              </w:rPr>
              <w:t>.5</w:t>
            </w:r>
          </w:p>
        </w:tc>
        <w:tc>
          <w:tcPr>
            <w:tcW w:w="8060" w:type="dxa"/>
          </w:tcPr>
          <w:p w:rsidR="00FA47D7" w:rsidRPr="00F52130" w:rsidRDefault="00FA47D7" w:rsidP="00E42DB9">
            <w:pPr>
              <w:spacing w:line="360" w:lineRule="auto"/>
              <w:rPr>
                <w:rFonts w:cs="Arial"/>
              </w:rPr>
            </w:pPr>
            <w:r w:rsidRPr="00F52130">
              <w:rPr>
                <w:rFonts w:cs="Arial"/>
              </w:rPr>
              <w:t>Eine Drittschädigung (z.B. Nachbargrundstücke, Oberlieger, Unterlieger) durch die  Gewässereinleitung ist auszuschließen.</w:t>
            </w:r>
          </w:p>
          <w:p w:rsidR="00FA47D7" w:rsidRPr="00F52130" w:rsidRDefault="00FA47D7" w:rsidP="00E42DB9">
            <w:pPr>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3</w:t>
            </w:r>
            <w:r w:rsidRPr="00F52130">
              <w:rPr>
                <w:rFonts w:cs="Arial"/>
              </w:rPr>
              <w:t>.6</w:t>
            </w:r>
          </w:p>
        </w:tc>
        <w:tc>
          <w:tcPr>
            <w:tcW w:w="8060" w:type="dxa"/>
          </w:tcPr>
          <w:p w:rsidR="00FA47D7" w:rsidRPr="00F52130" w:rsidRDefault="00FA47D7" w:rsidP="00E42DB9">
            <w:pPr>
              <w:spacing w:line="360" w:lineRule="auto"/>
              <w:rPr>
                <w:rFonts w:cs="Arial"/>
              </w:rPr>
            </w:pPr>
            <w:r w:rsidRPr="00F52130">
              <w:rPr>
                <w:rFonts w:cs="Arial"/>
              </w:rPr>
              <w:t>Die Einleitung ist nach Beendigung der Pumpversuche zu entfernen und der ursprüngliche Zustand ist wiederherzustellen.</w:t>
            </w:r>
          </w:p>
          <w:p w:rsidR="00FA47D7" w:rsidRPr="00F52130" w:rsidRDefault="00FA47D7" w:rsidP="00E42DB9">
            <w:pPr>
              <w:spacing w:line="360" w:lineRule="auto"/>
              <w:rPr>
                <w:rFonts w:cs="Arial"/>
              </w:rPr>
            </w:pPr>
          </w:p>
        </w:tc>
      </w:tr>
      <w:tr w:rsidR="00FA47D7" w:rsidRPr="00F52130" w:rsidTr="00E42DB9">
        <w:tc>
          <w:tcPr>
            <w:tcW w:w="1440" w:type="dxa"/>
          </w:tcPr>
          <w:p w:rsidR="00FA47D7" w:rsidRPr="00F52130" w:rsidRDefault="00FA47D7" w:rsidP="00E42DB9">
            <w:pPr>
              <w:snapToGrid w:val="0"/>
              <w:spacing w:line="360" w:lineRule="auto"/>
              <w:ind w:left="360"/>
              <w:rPr>
                <w:rFonts w:cs="Arial"/>
              </w:rPr>
            </w:pPr>
            <w:r w:rsidRPr="00F52130">
              <w:rPr>
                <w:rFonts w:cs="Arial"/>
              </w:rPr>
              <w:t>III.</w:t>
            </w:r>
            <w:r w:rsidR="00441D88">
              <w:rPr>
                <w:rFonts w:cs="Arial"/>
              </w:rPr>
              <w:t>3</w:t>
            </w:r>
            <w:r w:rsidRPr="00F52130">
              <w:rPr>
                <w:rFonts w:cs="Arial"/>
              </w:rPr>
              <w:t>.7</w:t>
            </w:r>
          </w:p>
        </w:tc>
        <w:tc>
          <w:tcPr>
            <w:tcW w:w="8060" w:type="dxa"/>
          </w:tcPr>
          <w:p w:rsidR="00FA47D7" w:rsidRPr="00F52130" w:rsidRDefault="00FA47D7" w:rsidP="00E42DB9">
            <w:pPr>
              <w:spacing w:line="360" w:lineRule="auto"/>
              <w:rPr>
                <w:rFonts w:cs="Arial"/>
              </w:rPr>
            </w:pPr>
            <w:r w:rsidRPr="00F52130">
              <w:rPr>
                <w:rFonts w:cs="Arial"/>
              </w:rPr>
              <w:t>Die Einleitung in den Schlagengraben (Fortführung Mittelgraben und Oggersheimer Altrheingraben) ist vorab mit dem Gewässerzweckverband Isenach-Eckbach abzustimmen, da evtl. Schöpfwerke in Betrieb sein könnten. Entstehende Mehrkosten für einen erhöhten Pumpbetrieb der Schöpfwerke sind dem Gewässerzweckverband Isenach-Eckbach zu ersetzen.</w:t>
            </w:r>
          </w:p>
          <w:p w:rsidR="00FA47D7" w:rsidRPr="00F52130" w:rsidRDefault="00FA47D7" w:rsidP="00E42DB9">
            <w:pPr>
              <w:spacing w:line="360" w:lineRule="auto"/>
              <w:rPr>
                <w:rFonts w:cs="Arial"/>
              </w:rPr>
            </w:pPr>
          </w:p>
        </w:tc>
      </w:tr>
    </w:tbl>
    <w:p w:rsidR="00FA47D7" w:rsidRPr="00F52130" w:rsidRDefault="00FA47D7" w:rsidP="00FA47D7">
      <w:pPr>
        <w:spacing w:line="360" w:lineRule="auto"/>
        <w:jc w:val="both"/>
        <w:rPr>
          <w:rFonts w:cs="Arial"/>
          <w:b/>
          <w:bCs/>
        </w:rPr>
      </w:pPr>
    </w:p>
    <w:p w:rsidR="00FA47D7" w:rsidRPr="00F52130" w:rsidRDefault="00FA47D7" w:rsidP="00FA47D7">
      <w:pPr>
        <w:spacing w:line="360" w:lineRule="auto"/>
        <w:jc w:val="both"/>
        <w:rPr>
          <w:rFonts w:cs="Arial"/>
          <w:b/>
          <w:bCs/>
        </w:rPr>
      </w:pPr>
      <w:r w:rsidRPr="00F52130">
        <w:rPr>
          <w:rFonts w:cs="Arial"/>
          <w:b/>
          <w:bCs/>
        </w:rPr>
        <w:t>III.</w:t>
      </w:r>
      <w:r w:rsidR="00441D88">
        <w:rPr>
          <w:rFonts w:cs="Arial"/>
          <w:b/>
          <w:bCs/>
        </w:rPr>
        <w:t>4</w:t>
      </w:r>
      <w:r w:rsidRPr="00F52130">
        <w:rPr>
          <w:rFonts w:cs="Arial"/>
          <w:b/>
          <w:bCs/>
        </w:rPr>
        <w:tab/>
        <w:t>Betrieb der Brunnen M17 und M18</w:t>
      </w:r>
    </w:p>
    <w:p w:rsidR="00FA47D7" w:rsidRPr="00F52130" w:rsidRDefault="00FA47D7" w:rsidP="00FA47D7">
      <w:pPr>
        <w:spacing w:line="360" w:lineRule="auto"/>
        <w:jc w:val="both"/>
        <w:rPr>
          <w:rFonts w:cs="Arial"/>
          <w:b/>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F52130" w:rsidTr="00E42DB9">
        <w:tc>
          <w:tcPr>
            <w:tcW w:w="1440" w:type="dxa"/>
          </w:tcPr>
          <w:p w:rsidR="00FA47D7" w:rsidRPr="00F52130" w:rsidRDefault="00FA47D7" w:rsidP="00441D88">
            <w:pPr>
              <w:snapToGrid w:val="0"/>
              <w:spacing w:line="360" w:lineRule="auto"/>
              <w:ind w:left="360"/>
              <w:rPr>
                <w:rFonts w:cs="Arial"/>
              </w:rPr>
            </w:pPr>
            <w:r w:rsidRPr="00F52130">
              <w:rPr>
                <w:rFonts w:cs="Arial"/>
              </w:rPr>
              <w:t>III.</w:t>
            </w:r>
            <w:r w:rsidR="00441D88">
              <w:rPr>
                <w:rFonts w:cs="Arial"/>
              </w:rPr>
              <w:t>4</w:t>
            </w:r>
            <w:r w:rsidRPr="00F52130">
              <w:rPr>
                <w:rFonts w:cs="Arial"/>
              </w:rPr>
              <w:t>.</w:t>
            </w:r>
            <w:r w:rsidR="00441D88">
              <w:rPr>
                <w:rFonts w:cs="Arial"/>
              </w:rPr>
              <w:t>1</w:t>
            </w:r>
          </w:p>
        </w:tc>
        <w:tc>
          <w:tcPr>
            <w:tcW w:w="8060" w:type="dxa"/>
          </w:tcPr>
          <w:p w:rsidR="00FA47D7" w:rsidRPr="00F52130" w:rsidRDefault="00FA47D7" w:rsidP="00E42DB9">
            <w:pPr>
              <w:spacing w:line="360" w:lineRule="auto"/>
              <w:rPr>
                <w:rFonts w:cs="Arial"/>
              </w:rPr>
            </w:pPr>
            <w:r w:rsidRPr="00F52130">
              <w:rPr>
                <w:rFonts w:cs="Arial"/>
              </w:rPr>
              <w:t>Die Entnahmemenge ist durch die Pumpenleistung zu begrenzen.</w:t>
            </w:r>
          </w:p>
          <w:p w:rsidR="00FA47D7" w:rsidRPr="00F52130" w:rsidRDefault="00FA47D7" w:rsidP="00E42DB9">
            <w:pPr>
              <w:spacing w:line="360" w:lineRule="auto"/>
              <w:rPr>
                <w:rFonts w:cs="Arial"/>
              </w:rPr>
            </w:pPr>
          </w:p>
        </w:tc>
      </w:tr>
      <w:tr w:rsidR="00FA47D7" w:rsidRPr="007477A1" w:rsidTr="00E42DB9">
        <w:tc>
          <w:tcPr>
            <w:tcW w:w="1440" w:type="dxa"/>
          </w:tcPr>
          <w:p w:rsidR="00FA47D7" w:rsidRPr="007477A1" w:rsidRDefault="00FA47D7" w:rsidP="00E42DB9">
            <w:pPr>
              <w:snapToGrid w:val="0"/>
              <w:spacing w:line="360" w:lineRule="auto"/>
              <w:ind w:left="360"/>
              <w:rPr>
                <w:rFonts w:cs="Arial"/>
              </w:rPr>
            </w:pPr>
            <w:r w:rsidRPr="007477A1">
              <w:rPr>
                <w:rFonts w:cs="Arial"/>
              </w:rPr>
              <w:t>III.</w:t>
            </w:r>
            <w:r w:rsidR="00441D88">
              <w:rPr>
                <w:rFonts w:cs="Arial"/>
              </w:rPr>
              <w:t>4</w:t>
            </w:r>
            <w:r w:rsidRPr="007477A1">
              <w:rPr>
                <w:rFonts w:cs="Arial"/>
              </w:rPr>
              <w:t>.</w:t>
            </w:r>
            <w:r w:rsidR="00441D88">
              <w:rPr>
                <w:rFonts w:cs="Arial"/>
              </w:rPr>
              <w:t>2</w:t>
            </w:r>
          </w:p>
        </w:tc>
        <w:tc>
          <w:tcPr>
            <w:tcW w:w="8060" w:type="dxa"/>
          </w:tcPr>
          <w:p w:rsidR="00FA47D7" w:rsidRPr="007477A1" w:rsidRDefault="00FA47D7" w:rsidP="00E42DB9">
            <w:pPr>
              <w:spacing w:line="360" w:lineRule="auto"/>
              <w:rPr>
                <w:rFonts w:cs="Arial"/>
              </w:rPr>
            </w:pPr>
            <w:r w:rsidRPr="007477A1">
              <w:rPr>
                <w:rFonts w:cs="Arial"/>
              </w:rPr>
              <w:t>Die maximale Gesamtförderung aus allen Trinkwasserbrunnen im Gewinnungsgebiet Maudach-Oggersheim bleibt weiterhin auf 2.000 m³/h, 30.000 m³/d und 8 Mio. m³/a begrenzt.</w:t>
            </w:r>
          </w:p>
          <w:p w:rsidR="00FA47D7" w:rsidRPr="007477A1" w:rsidRDefault="00FA47D7" w:rsidP="00E42DB9">
            <w:pPr>
              <w:spacing w:line="360" w:lineRule="auto"/>
              <w:rPr>
                <w:rFonts w:cs="Arial"/>
              </w:rPr>
            </w:pPr>
          </w:p>
        </w:tc>
      </w:tr>
    </w:tbl>
    <w:p w:rsidR="002463B9" w:rsidRDefault="002463B9">
      <w:r>
        <w:br w:type="page"/>
      </w: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7477A1" w:rsidTr="00E42DB9">
        <w:tc>
          <w:tcPr>
            <w:tcW w:w="1440" w:type="dxa"/>
          </w:tcPr>
          <w:p w:rsidR="00FA47D7" w:rsidRPr="007477A1" w:rsidRDefault="00FA47D7" w:rsidP="00E42DB9">
            <w:pPr>
              <w:snapToGrid w:val="0"/>
              <w:spacing w:line="360" w:lineRule="auto"/>
              <w:ind w:left="360"/>
              <w:rPr>
                <w:rFonts w:cs="Arial"/>
              </w:rPr>
            </w:pPr>
            <w:r w:rsidRPr="007477A1">
              <w:rPr>
                <w:rFonts w:cs="Arial"/>
              </w:rPr>
              <w:lastRenderedPageBreak/>
              <w:t>III.</w:t>
            </w:r>
            <w:r w:rsidR="00441D88">
              <w:rPr>
                <w:rFonts w:cs="Arial"/>
              </w:rPr>
              <w:t>4</w:t>
            </w:r>
            <w:r w:rsidRPr="007477A1">
              <w:rPr>
                <w:rFonts w:cs="Arial"/>
              </w:rPr>
              <w:t>.</w:t>
            </w:r>
            <w:r w:rsidR="00441D88">
              <w:rPr>
                <w:rFonts w:cs="Arial"/>
              </w:rPr>
              <w:t>3</w:t>
            </w:r>
          </w:p>
        </w:tc>
        <w:tc>
          <w:tcPr>
            <w:tcW w:w="8060" w:type="dxa"/>
          </w:tcPr>
          <w:p w:rsidR="00FA47D7" w:rsidRPr="007477A1" w:rsidRDefault="00FA47D7" w:rsidP="00E42DB9">
            <w:pPr>
              <w:spacing w:line="360" w:lineRule="auto"/>
              <w:rPr>
                <w:rFonts w:cs="Arial"/>
              </w:rPr>
            </w:pPr>
            <w:r w:rsidRPr="007477A1">
              <w:rPr>
                <w:rFonts w:cs="Arial"/>
              </w:rPr>
              <w:t>Die Auswirkungen der Wasserentnahme mit den neuen Brunnen ist weiterhin, anhand der vorhandenen Grundwassermessstellen fortlaufend zu messen und zu registrieren und zu dokumentieren (Bescheid vom 29.12.99, Punkt II. Nr. 3+4).</w:t>
            </w:r>
          </w:p>
          <w:p w:rsidR="00FA47D7" w:rsidRPr="007477A1" w:rsidRDefault="00FA47D7" w:rsidP="00E42DB9">
            <w:pPr>
              <w:spacing w:line="360" w:lineRule="auto"/>
              <w:rPr>
                <w:rFonts w:cs="Arial"/>
              </w:rPr>
            </w:pPr>
          </w:p>
        </w:tc>
      </w:tr>
      <w:tr w:rsidR="00FA47D7" w:rsidRPr="007477A1" w:rsidTr="00E42DB9">
        <w:tc>
          <w:tcPr>
            <w:tcW w:w="1440" w:type="dxa"/>
          </w:tcPr>
          <w:p w:rsidR="00FA47D7" w:rsidRPr="007477A1" w:rsidRDefault="00FA47D7" w:rsidP="00E42DB9">
            <w:pPr>
              <w:snapToGrid w:val="0"/>
              <w:spacing w:line="360" w:lineRule="auto"/>
              <w:ind w:left="360"/>
              <w:rPr>
                <w:rFonts w:cs="Arial"/>
              </w:rPr>
            </w:pPr>
            <w:r w:rsidRPr="007477A1">
              <w:rPr>
                <w:rFonts w:cs="Arial"/>
              </w:rPr>
              <w:t>III.</w:t>
            </w:r>
            <w:r w:rsidR="00441D88">
              <w:rPr>
                <w:rFonts w:cs="Arial"/>
              </w:rPr>
              <w:t>4</w:t>
            </w:r>
            <w:r w:rsidRPr="007477A1">
              <w:rPr>
                <w:rFonts w:cs="Arial"/>
              </w:rPr>
              <w:t>.</w:t>
            </w:r>
            <w:r w:rsidR="00441D88">
              <w:rPr>
                <w:rFonts w:cs="Arial"/>
              </w:rPr>
              <w:t>4</w:t>
            </w:r>
          </w:p>
        </w:tc>
        <w:tc>
          <w:tcPr>
            <w:tcW w:w="8060" w:type="dxa"/>
          </w:tcPr>
          <w:p w:rsidR="00FA47D7" w:rsidRPr="007477A1" w:rsidRDefault="00FA47D7" w:rsidP="00E42DB9">
            <w:pPr>
              <w:spacing w:line="360" w:lineRule="auto"/>
              <w:rPr>
                <w:rFonts w:cs="Arial"/>
              </w:rPr>
            </w:pPr>
            <w:r w:rsidRPr="007477A1">
              <w:rPr>
                <w:rFonts w:cs="Arial"/>
              </w:rPr>
              <w:t>Ansonsten gelten die Auflagen und Bestimmungen der Bewilligung vom 29.12.1999 (Az.: 566-111 Ma 53/64)</w:t>
            </w:r>
            <w:r w:rsidR="00441D88">
              <w:rPr>
                <w:rFonts w:cs="Arial"/>
              </w:rPr>
              <w:t>, zuletzt</w:t>
            </w:r>
            <w:r w:rsidRPr="007477A1">
              <w:rPr>
                <w:rFonts w:cs="Arial"/>
              </w:rPr>
              <w:t xml:space="preserve"> geändert mit Bescheid vom 21.09.2016 (Az.: 312-111 – 4/16) sowie der Erlaubnis zur Errichtung der Abschirmbrunnen M6, M7, M8 und SBM6-Zu vom 21.09.2016 (Az. 312-111 – 4/16).</w:t>
            </w:r>
          </w:p>
          <w:p w:rsidR="00FA47D7" w:rsidRPr="007477A1" w:rsidRDefault="00FA47D7" w:rsidP="00E42DB9">
            <w:pPr>
              <w:spacing w:line="360" w:lineRule="auto"/>
              <w:rPr>
                <w:rFonts w:cs="Arial"/>
              </w:rPr>
            </w:pPr>
          </w:p>
        </w:tc>
      </w:tr>
    </w:tbl>
    <w:p w:rsidR="00FA47D7" w:rsidRPr="007477A1" w:rsidRDefault="00FA47D7" w:rsidP="00FA47D7">
      <w:pPr>
        <w:spacing w:line="360" w:lineRule="auto"/>
        <w:ind w:left="705" w:hanging="705"/>
        <w:jc w:val="both"/>
        <w:rPr>
          <w:rFonts w:cs="Arial"/>
          <w:b/>
          <w:bCs/>
        </w:rPr>
      </w:pPr>
    </w:p>
    <w:p w:rsidR="00FA47D7" w:rsidRPr="00AE6DDE" w:rsidRDefault="00FA47D7" w:rsidP="00FA47D7">
      <w:pPr>
        <w:spacing w:line="360" w:lineRule="auto"/>
        <w:ind w:left="705" w:hanging="705"/>
        <w:jc w:val="both"/>
        <w:rPr>
          <w:rFonts w:cs="Arial"/>
          <w:b/>
          <w:bCs/>
        </w:rPr>
      </w:pPr>
      <w:r w:rsidRPr="00AE6DDE">
        <w:rPr>
          <w:rFonts w:cs="Arial"/>
          <w:b/>
          <w:bCs/>
        </w:rPr>
        <w:t>III.</w:t>
      </w:r>
      <w:r w:rsidR="00441D88">
        <w:rPr>
          <w:rFonts w:cs="Arial"/>
          <w:b/>
          <w:bCs/>
        </w:rPr>
        <w:t>5</w:t>
      </w:r>
      <w:r w:rsidRPr="00AE6DDE">
        <w:rPr>
          <w:rFonts w:cs="Arial"/>
          <w:b/>
          <w:bCs/>
        </w:rPr>
        <w:tab/>
        <w:t>Naturs</w:t>
      </w:r>
      <w:r>
        <w:rPr>
          <w:rFonts w:cs="Arial"/>
          <w:b/>
          <w:bCs/>
        </w:rPr>
        <w:t>chutzfachliche Nebenbestimmung</w:t>
      </w:r>
    </w:p>
    <w:p w:rsidR="00FA47D7" w:rsidRPr="00AE6DDE" w:rsidRDefault="00FA47D7" w:rsidP="00FA47D7">
      <w:pPr>
        <w:spacing w:line="360" w:lineRule="auto"/>
        <w:jc w:val="both"/>
        <w:rPr>
          <w:rFonts w:cs="Arial"/>
          <w:b/>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AE6DDE" w:rsidTr="00E42DB9">
        <w:trPr>
          <w:trHeight w:val="563"/>
        </w:trPr>
        <w:tc>
          <w:tcPr>
            <w:tcW w:w="1440" w:type="dxa"/>
          </w:tcPr>
          <w:p w:rsidR="00FA47D7" w:rsidRPr="00AE6DDE" w:rsidRDefault="00FA47D7" w:rsidP="00E42DB9">
            <w:pPr>
              <w:snapToGrid w:val="0"/>
              <w:spacing w:line="360" w:lineRule="auto"/>
              <w:ind w:left="360"/>
              <w:rPr>
                <w:rFonts w:cs="Arial"/>
              </w:rPr>
            </w:pPr>
            <w:r w:rsidRPr="00AE6DDE">
              <w:rPr>
                <w:rFonts w:cs="Arial"/>
              </w:rPr>
              <w:t>III.</w:t>
            </w:r>
            <w:r w:rsidR="00441D88">
              <w:rPr>
                <w:rFonts w:cs="Arial"/>
              </w:rPr>
              <w:t>5</w:t>
            </w:r>
            <w:r w:rsidRPr="00AE6DDE">
              <w:rPr>
                <w:rFonts w:cs="Arial"/>
              </w:rPr>
              <w:t>.1</w:t>
            </w:r>
          </w:p>
        </w:tc>
        <w:tc>
          <w:tcPr>
            <w:tcW w:w="8060" w:type="dxa"/>
          </w:tcPr>
          <w:p w:rsidR="00FA47D7" w:rsidRPr="00AE6DDE" w:rsidRDefault="00FA47D7" w:rsidP="00E42DB9">
            <w:pPr>
              <w:spacing w:line="360" w:lineRule="auto"/>
              <w:rPr>
                <w:rFonts w:cs="Arial"/>
                <w:bCs/>
                <w:kern w:val="32"/>
              </w:rPr>
            </w:pPr>
            <w:r w:rsidRPr="00AE6DDE">
              <w:rPr>
                <w:rFonts w:cs="Arial"/>
                <w:bCs/>
                <w:kern w:val="32"/>
              </w:rPr>
              <w:t>Die Maßnahme M3 soll dahingehend geändert werden, dass anstelle der Regelsaatgutmischung 8.1 eine Einsaat mit zertifiziertem Regio-Saatgut mit einheimischen Grasarten und einem hohen Anteil an Wildkräutern verwendet wird. Die Fläche ist extensiv zu pflegen (bis zweimalige Mahd pro Jahr, 1. Schnitt möglichst nach Mitte Juni, Abfahren des Mahdgutes).</w:t>
            </w:r>
          </w:p>
          <w:p w:rsidR="00FA47D7" w:rsidRPr="00AE6DDE" w:rsidRDefault="00FA47D7" w:rsidP="00E42DB9">
            <w:pPr>
              <w:spacing w:line="360" w:lineRule="auto"/>
              <w:rPr>
                <w:rFonts w:cs="Arial"/>
              </w:rPr>
            </w:pPr>
          </w:p>
        </w:tc>
      </w:tr>
    </w:tbl>
    <w:p w:rsidR="00FA47D7" w:rsidRPr="00AE6DDE" w:rsidRDefault="00FA47D7" w:rsidP="00FA47D7">
      <w:pPr>
        <w:spacing w:line="360" w:lineRule="auto"/>
        <w:jc w:val="both"/>
        <w:rPr>
          <w:rFonts w:cs="Arial"/>
          <w:b/>
          <w:bCs/>
        </w:rPr>
      </w:pPr>
    </w:p>
    <w:p w:rsidR="00FA47D7" w:rsidRPr="00AE6DDE" w:rsidRDefault="00FA47D7" w:rsidP="00FA47D7">
      <w:pPr>
        <w:spacing w:line="360" w:lineRule="auto"/>
        <w:ind w:left="705" w:hanging="705"/>
        <w:jc w:val="both"/>
        <w:rPr>
          <w:rFonts w:cs="Arial"/>
          <w:b/>
          <w:bCs/>
        </w:rPr>
      </w:pPr>
      <w:r w:rsidRPr="00AE6DDE">
        <w:rPr>
          <w:rFonts w:cs="Arial"/>
          <w:b/>
          <w:bCs/>
        </w:rPr>
        <w:t>III.</w:t>
      </w:r>
      <w:r w:rsidR="00441D88">
        <w:rPr>
          <w:rFonts w:cs="Arial"/>
          <w:b/>
          <w:bCs/>
        </w:rPr>
        <w:t>6</w:t>
      </w:r>
      <w:r w:rsidRPr="00AE6DDE">
        <w:rPr>
          <w:rFonts w:cs="Arial"/>
          <w:b/>
          <w:bCs/>
        </w:rPr>
        <w:tab/>
      </w:r>
      <w:r>
        <w:rPr>
          <w:rFonts w:cs="Arial"/>
          <w:b/>
          <w:bCs/>
        </w:rPr>
        <w:t>Landwirtschaftliche Nebenbestimmungen</w:t>
      </w:r>
    </w:p>
    <w:p w:rsidR="00FA47D7" w:rsidRPr="00AE6DDE" w:rsidRDefault="00FA47D7" w:rsidP="00FA47D7">
      <w:pPr>
        <w:spacing w:line="360" w:lineRule="auto"/>
        <w:jc w:val="both"/>
        <w:rPr>
          <w:rFonts w:cs="Arial"/>
          <w:b/>
          <w:bCs/>
        </w:rPr>
      </w:pPr>
    </w:p>
    <w:tbl>
      <w:tblPr>
        <w:tblW w:w="9500" w:type="dxa"/>
        <w:tblInd w:w="-290" w:type="dxa"/>
        <w:tblLayout w:type="fixed"/>
        <w:tblCellMar>
          <w:left w:w="70" w:type="dxa"/>
          <w:right w:w="70" w:type="dxa"/>
        </w:tblCellMar>
        <w:tblLook w:val="0000" w:firstRow="0" w:lastRow="0" w:firstColumn="0" w:lastColumn="0" w:noHBand="0" w:noVBand="0"/>
      </w:tblPr>
      <w:tblGrid>
        <w:gridCol w:w="1440"/>
        <w:gridCol w:w="8060"/>
      </w:tblGrid>
      <w:tr w:rsidR="00FA47D7" w:rsidRPr="00AE6DDE" w:rsidTr="00E42DB9">
        <w:trPr>
          <w:trHeight w:val="563"/>
        </w:trPr>
        <w:tc>
          <w:tcPr>
            <w:tcW w:w="1440" w:type="dxa"/>
          </w:tcPr>
          <w:p w:rsidR="00FA47D7" w:rsidRPr="00AE6DDE" w:rsidRDefault="00FA47D7" w:rsidP="00E42DB9">
            <w:pPr>
              <w:snapToGrid w:val="0"/>
              <w:spacing w:line="360" w:lineRule="auto"/>
              <w:ind w:left="360"/>
              <w:rPr>
                <w:rFonts w:cs="Arial"/>
              </w:rPr>
            </w:pPr>
            <w:r w:rsidRPr="00AE6DDE">
              <w:rPr>
                <w:rFonts w:cs="Arial"/>
              </w:rPr>
              <w:t>III.</w:t>
            </w:r>
            <w:r w:rsidR="00441D88">
              <w:rPr>
                <w:rFonts w:cs="Arial"/>
              </w:rPr>
              <w:t>6</w:t>
            </w:r>
            <w:r w:rsidRPr="00AE6DDE">
              <w:rPr>
                <w:rFonts w:cs="Arial"/>
              </w:rPr>
              <w:t>.1</w:t>
            </w:r>
          </w:p>
        </w:tc>
        <w:tc>
          <w:tcPr>
            <w:tcW w:w="8060" w:type="dxa"/>
          </w:tcPr>
          <w:p w:rsidR="00FA47D7" w:rsidRDefault="00FA47D7" w:rsidP="00E42DB9">
            <w:pPr>
              <w:spacing w:line="360" w:lineRule="auto"/>
              <w:rPr>
                <w:rFonts w:cs="Arial"/>
                <w:bCs/>
                <w:kern w:val="32"/>
              </w:rPr>
            </w:pPr>
            <w:r>
              <w:rPr>
                <w:rFonts w:cs="Arial"/>
                <w:bCs/>
                <w:kern w:val="32"/>
              </w:rPr>
              <w:t>Soweit im Zuge der Projektmaßnahme eine Mitbenutzung von befestigten Wirtschaftswegen erforderlich sein sollte, ist vor Baubeginn eine Beweissicherung am IST-Zustand der Wege durchzuführen (Videofahrt).</w:t>
            </w:r>
          </w:p>
          <w:p w:rsidR="00FA47D7" w:rsidRPr="00AE6DDE" w:rsidRDefault="00FA47D7" w:rsidP="00E42DB9">
            <w:pPr>
              <w:spacing w:line="360" w:lineRule="auto"/>
              <w:rPr>
                <w:rFonts w:cs="Arial"/>
              </w:rPr>
            </w:pPr>
          </w:p>
        </w:tc>
      </w:tr>
      <w:tr w:rsidR="00FA47D7" w:rsidRPr="00AE6DDE" w:rsidTr="00E42DB9">
        <w:trPr>
          <w:trHeight w:val="563"/>
        </w:trPr>
        <w:tc>
          <w:tcPr>
            <w:tcW w:w="1440" w:type="dxa"/>
          </w:tcPr>
          <w:p w:rsidR="00FA47D7" w:rsidRPr="00AE6DDE" w:rsidRDefault="00FA47D7" w:rsidP="00E42DB9">
            <w:pPr>
              <w:snapToGrid w:val="0"/>
              <w:spacing w:line="360" w:lineRule="auto"/>
              <w:ind w:left="360"/>
              <w:rPr>
                <w:rFonts w:cs="Arial"/>
              </w:rPr>
            </w:pPr>
            <w:r>
              <w:rPr>
                <w:rFonts w:cs="Arial"/>
              </w:rPr>
              <w:t>III.</w:t>
            </w:r>
            <w:r w:rsidR="00441D88">
              <w:rPr>
                <w:rFonts w:cs="Arial"/>
              </w:rPr>
              <w:t>6</w:t>
            </w:r>
            <w:r>
              <w:rPr>
                <w:rFonts w:cs="Arial"/>
              </w:rPr>
              <w:t>.2</w:t>
            </w:r>
          </w:p>
        </w:tc>
        <w:tc>
          <w:tcPr>
            <w:tcW w:w="8060" w:type="dxa"/>
          </w:tcPr>
          <w:p w:rsidR="00FA47D7" w:rsidRDefault="00FA47D7" w:rsidP="00E42DB9">
            <w:pPr>
              <w:spacing w:line="360" w:lineRule="auto"/>
              <w:rPr>
                <w:rFonts w:cs="Arial"/>
                <w:bCs/>
                <w:kern w:val="32"/>
              </w:rPr>
            </w:pPr>
            <w:r>
              <w:rPr>
                <w:rFonts w:cs="Arial"/>
                <w:bCs/>
                <w:kern w:val="32"/>
              </w:rPr>
              <w:t>Evtl. projektbedingt entstehende Schäden an landwirtschaftlich genutzten Grundstücken und Infrastruktureinrichtungen (einschl. Grenzsteine etc.) sind zu Lasten des Bauträgers zeitnah zu beseitigen/beheben.</w:t>
            </w:r>
          </w:p>
          <w:p w:rsidR="00FA47D7" w:rsidRDefault="00FA47D7" w:rsidP="00E42DB9">
            <w:pPr>
              <w:spacing w:line="360" w:lineRule="auto"/>
              <w:rPr>
                <w:rFonts w:cs="Arial"/>
                <w:bCs/>
                <w:kern w:val="32"/>
              </w:rPr>
            </w:pPr>
          </w:p>
        </w:tc>
      </w:tr>
      <w:tr w:rsidR="00FA47D7" w:rsidRPr="00AE6DDE" w:rsidTr="00E42DB9">
        <w:trPr>
          <w:trHeight w:val="563"/>
        </w:trPr>
        <w:tc>
          <w:tcPr>
            <w:tcW w:w="1440" w:type="dxa"/>
          </w:tcPr>
          <w:p w:rsidR="00FA47D7" w:rsidRDefault="00FA47D7" w:rsidP="00E42DB9">
            <w:pPr>
              <w:snapToGrid w:val="0"/>
              <w:spacing w:line="360" w:lineRule="auto"/>
              <w:ind w:left="360"/>
              <w:rPr>
                <w:rFonts w:cs="Arial"/>
              </w:rPr>
            </w:pPr>
            <w:r>
              <w:rPr>
                <w:rFonts w:cs="Arial"/>
              </w:rPr>
              <w:lastRenderedPageBreak/>
              <w:t>III.</w:t>
            </w:r>
            <w:r w:rsidR="00441D88">
              <w:rPr>
                <w:rFonts w:cs="Arial"/>
              </w:rPr>
              <w:t>6</w:t>
            </w:r>
            <w:r>
              <w:rPr>
                <w:rFonts w:cs="Arial"/>
              </w:rPr>
              <w:t>.3</w:t>
            </w:r>
          </w:p>
        </w:tc>
        <w:tc>
          <w:tcPr>
            <w:tcW w:w="8060" w:type="dxa"/>
          </w:tcPr>
          <w:p w:rsidR="00FA47D7" w:rsidRDefault="00FA47D7" w:rsidP="00E42DB9">
            <w:pPr>
              <w:spacing w:line="360" w:lineRule="auto"/>
              <w:rPr>
                <w:rFonts w:cs="Arial"/>
                <w:bCs/>
                <w:kern w:val="32"/>
              </w:rPr>
            </w:pPr>
            <w:r>
              <w:rPr>
                <w:rFonts w:cs="Arial"/>
                <w:bCs/>
                <w:kern w:val="32"/>
              </w:rPr>
              <w:t>Evtl. entstehende Schäden an landwirtschaftlich genutzten Grundstücken sind nach den Richtsätzen zu Ermittlung von Schäden an landwirtschaftlichen Kulturen der Landwirtschaftskammer Rheinland-Pfalz zu ermitteln und zu entschädigen.</w:t>
            </w:r>
          </w:p>
          <w:p w:rsidR="00FA47D7" w:rsidRDefault="00FA47D7" w:rsidP="00E42DB9">
            <w:pPr>
              <w:spacing w:line="360" w:lineRule="auto"/>
              <w:rPr>
                <w:rFonts w:cs="Arial"/>
                <w:bCs/>
                <w:kern w:val="32"/>
              </w:rPr>
            </w:pPr>
          </w:p>
        </w:tc>
      </w:tr>
      <w:tr w:rsidR="00FA47D7" w:rsidRPr="00AE6DDE" w:rsidTr="00E42DB9">
        <w:trPr>
          <w:trHeight w:val="563"/>
        </w:trPr>
        <w:tc>
          <w:tcPr>
            <w:tcW w:w="1440" w:type="dxa"/>
          </w:tcPr>
          <w:p w:rsidR="00FA47D7" w:rsidRDefault="00FA47D7" w:rsidP="00E42DB9">
            <w:pPr>
              <w:snapToGrid w:val="0"/>
              <w:spacing w:line="360" w:lineRule="auto"/>
              <w:ind w:left="360"/>
              <w:rPr>
                <w:rFonts w:cs="Arial"/>
              </w:rPr>
            </w:pPr>
            <w:r>
              <w:rPr>
                <w:rFonts w:cs="Arial"/>
              </w:rPr>
              <w:t>III.</w:t>
            </w:r>
            <w:r w:rsidR="00441D88">
              <w:rPr>
                <w:rFonts w:cs="Arial"/>
              </w:rPr>
              <w:t>6</w:t>
            </w:r>
            <w:r>
              <w:rPr>
                <w:rFonts w:cs="Arial"/>
              </w:rPr>
              <w:t>.4</w:t>
            </w:r>
          </w:p>
        </w:tc>
        <w:tc>
          <w:tcPr>
            <w:tcW w:w="8060" w:type="dxa"/>
          </w:tcPr>
          <w:p w:rsidR="00FA47D7" w:rsidRDefault="00FA47D7" w:rsidP="00E42DB9">
            <w:pPr>
              <w:spacing w:line="360" w:lineRule="auto"/>
              <w:rPr>
                <w:rFonts w:cs="Arial"/>
                <w:bCs/>
                <w:kern w:val="32"/>
              </w:rPr>
            </w:pPr>
            <w:r>
              <w:rPr>
                <w:rFonts w:cs="Arial"/>
                <w:bCs/>
                <w:kern w:val="32"/>
              </w:rPr>
              <w:t>Gegebenenfalls ist für Schäden an (Sonder-)Kulturen ein entsprechendes Fachgutachten eines öffentlich bestellten Sachverständigen der Landwirtschaftskammer einzuholen.</w:t>
            </w:r>
          </w:p>
          <w:p w:rsidR="00FA47D7" w:rsidRDefault="00FA47D7" w:rsidP="00E42DB9">
            <w:pPr>
              <w:spacing w:line="360" w:lineRule="auto"/>
              <w:rPr>
                <w:rFonts w:cs="Arial"/>
                <w:bCs/>
                <w:kern w:val="32"/>
              </w:rPr>
            </w:pPr>
          </w:p>
        </w:tc>
      </w:tr>
      <w:tr w:rsidR="00FA47D7" w:rsidRPr="00AE6DDE" w:rsidTr="00E42DB9">
        <w:trPr>
          <w:trHeight w:val="563"/>
        </w:trPr>
        <w:tc>
          <w:tcPr>
            <w:tcW w:w="1440" w:type="dxa"/>
          </w:tcPr>
          <w:p w:rsidR="00FA47D7" w:rsidRDefault="00FA47D7" w:rsidP="00E42DB9">
            <w:pPr>
              <w:snapToGrid w:val="0"/>
              <w:spacing w:line="360" w:lineRule="auto"/>
              <w:ind w:left="360"/>
              <w:rPr>
                <w:rFonts w:cs="Arial"/>
              </w:rPr>
            </w:pPr>
            <w:r>
              <w:rPr>
                <w:rFonts w:cs="Arial"/>
              </w:rPr>
              <w:t>III.</w:t>
            </w:r>
            <w:r w:rsidR="00441D88">
              <w:rPr>
                <w:rFonts w:cs="Arial"/>
              </w:rPr>
              <w:t>6</w:t>
            </w:r>
            <w:r>
              <w:rPr>
                <w:rFonts w:cs="Arial"/>
              </w:rPr>
              <w:t>.5</w:t>
            </w:r>
          </w:p>
        </w:tc>
        <w:tc>
          <w:tcPr>
            <w:tcW w:w="8060" w:type="dxa"/>
          </w:tcPr>
          <w:p w:rsidR="00FA47D7" w:rsidRDefault="00FA47D7" w:rsidP="00E42DB9">
            <w:pPr>
              <w:spacing w:line="360" w:lineRule="auto"/>
              <w:rPr>
                <w:rFonts w:cs="Arial"/>
                <w:bCs/>
                <w:kern w:val="32"/>
              </w:rPr>
            </w:pPr>
            <w:r>
              <w:rPr>
                <w:rFonts w:cs="Arial"/>
                <w:bCs/>
                <w:kern w:val="32"/>
              </w:rPr>
              <w:t>Dies gilt auch für evtl. in landwirtschaftlich genutzten Bereichen vorgesehene Sonder- und Nebenbaustellen (wie bspw. Baustellen- und Lagerplätze, Pressgruben, Baustraßen etc.), für welche nach Abschluss der Maßnahme eine fachgerechte Boden-Rekultivierung durchzuführen ist.</w:t>
            </w:r>
          </w:p>
          <w:p w:rsidR="00FA47D7" w:rsidRDefault="00FA47D7" w:rsidP="00E42DB9">
            <w:pPr>
              <w:spacing w:line="360" w:lineRule="auto"/>
              <w:rPr>
                <w:rFonts w:cs="Arial"/>
                <w:bCs/>
                <w:kern w:val="32"/>
              </w:rPr>
            </w:pPr>
          </w:p>
        </w:tc>
      </w:tr>
      <w:tr w:rsidR="00FA47D7" w:rsidRPr="00AE6DDE" w:rsidTr="00E42DB9">
        <w:trPr>
          <w:trHeight w:val="563"/>
        </w:trPr>
        <w:tc>
          <w:tcPr>
            <w:tcW w:w="1440" w:type="dxa"/>
          </w:tcPr>
          <w:p w:rsidR="00FA47D7" w:rsidRDefault="00FA47D7" w:rsidP="00E42DB9">
            <w:pPr>
              <w:snapToGrid w:val="0"/>
              <w:spacing w:line="360" w:lineRule="auto"/>
              <w:ind w:left="360"/>
              <w:rPr>
                <w:rFonts w:cs="Arial"/>
              </w:rPr>
            </w:pPr>
            <w:r>
              <w:rPr>
                <w:rFonts w:cs="Arial"/>
              </w:rPr>
              <w:t>III.</w:t>
            </w:r>
            <w:r w:rsidR="00441D88">
              <w:rPr>
                <w:rFonts w:cs="Arial"/>
              </w:rPr>
              <w:t>6</w:t>
            </w:r>
            <w:r>
              <w:rPr>
                <w:rFonts w:cs="Arial"/>
              </w:rPr>
              <w:t>.6</w:t>
            </w:r>
          </w:p>
        </w:tc>
        <w:tc>
          <w:tcPr>
            <w:tcW w:w="8060" w:type="dxa"/>
          </w:tcPr>
          <w:p w:rsidR="00FA47D7" w:rsidRDefault="00FA47D7" w:rsidP="00E42DB9">
            <w:pPr>
              <w:spacing w:line="360" w:lineRule="auto"/>
              <w:rPr>
                <w:rFonts w:cs="Arial"/>
                <w:bCs/>
                <w:kern w:val="32"/>
              </w:rPr>
            </w:pPr>
            <w:r>
              <w:rPr>
                <w:rFonts w:cs="Arial"/>
                <w:bCs/>
                <w:kern w:val="32"/>
              </w:rPr>
              <w:t>Bei erforderlichen Bauwasserhaltungen ist ein Aufspülen auf landwirtschaftlich genutzte Flächen zu vermeiden. Falls im Einzelfall nicht vermeidbar, empfehlen wir eine frühzeitige Abstimmung mit dem/den betroffenen Flächenbewirtschafter/n.</w:t>
            </w:r>
          </w:p>
          <w:p w:rsidR="00FA47D7" w:rsidRDefault="00FA47D7" w:rsidP="00E42DB9">
            <w:pPr>
              <w:spacing w:line="360" w:lineRule="auto"/>
              <w:rPr>
                <w:rFonts w:cs="Arial"/>
                <w:bCs/>
                <w:kern w:val="32"/>
              </w:rPr>
            </w:pPr>
          </w:p>
        </w:tc>
      </w:tr>
      <w:tr w:rsidR="00FA47D7" w:rsidRPr="00AE6DDE" w:rsidTr="00E42DB9">
        <w:trPr>
          <w:trHeight w:val="563"/>
        </w:trPr>
        <w:tc>
          <w:tcPr>
            <w:tcW w:w="1440" w:type="dxa"/>
          </w:tcPr>
          <w:p w:rsidR="00FA47D7" w:rsidRDefault="00FA47D7" w:rsidP="00E42DB9">
            <w:pPr>
              <w:snapToGrid w:val="0"/>
              <w:spacing w:line="360" w:lineRule="auto"/>
              <w:ind w:left="360"/>
              <w:rPr>
                <w:rFonts w:cs="Arial"/>
              </w:rPr>
            </w:pPr>
            <w:r>
              <w:rPr>
                <w:rFonts w:cs="Arial"/>
              </w:rPr>
              <w:t>III.</w:t>
            </w:r>
            <w:r w:rsidR="00441D88">
              <w:rPr>
                <w:rFonts w:cs="Arial"/>
              </w:rPr>
              <w:t>6</w:t>
            </w:r>
            <w:r>
              <w:rPr>
                <w:rFonts w:cs="Arial"/>
              </w:rPr>
              <w:t>.7</w:t>
            </w:r>
          </w:p>
        </w:tc>
        <w:tc>
          <w:tcPr>
            <w:tcW w:w="8060" w:type="dxa"/>
          </w:tcPr>
          <w:p w:rsidR="00FA47D7" w:rsidRDefault="00FA47D7" w:rsidP="00E42DB9">
            <w:pPr>
              <w:spacing w:line="360" w:lineRule="auto"/>
              <w:rPr>
                <w:rFonts w:cs="Arial"/>
                <w:bCs/>
                <w:kern w:val="32"/>
              </w:rPr>
            </w:pPr>
            <w:r>
              <w:rPr>
                <w:rFonts w:cs="Arial"/>
                <w:bCs/>
                <w:kern w:val="32"/>
              </w:rPr>
              <w:t>Sofern dauerhafte Schäden an Grundstücken entstehen und sich nachteilige Auswirkungen bspw. auf Prämienrechte, Kontingente oder vertragliche Vereinbarungen ergeben sind auch diese zu Lasten des Maßnahmeträgers auszugleichen.</w:t>
            </w:r>
          </w:p>
          <w:p w:rsidR="00FA47D7" w:rsidRDefault="00FA47D7" w:rsidP="00E42DB9">
            <w:pPr>
              <w:spacing w:line="360" w:lineRule="auto"/>
              <w:rPr>
                <w:rFonts w:cs="Arial"/>
                <w:bCs/>
                <w:kern w:val="32"/>
              </w:rPr>
            </w:pPr>
          </w:p>
        </w:tc>
      </w:tr>
      <w:tr w:rsidR="00FA47D7" w:rsidRPr="00AE6DDE" w:rsidTr="00E42DB9">
        <w:trPr>
          <w:trHeight w:val="563"/>
        </w:trPr>
        <w:tc>
          <w:tcPr>
            <w:tcW w:w="1440" w:type="dxa"/>
          </w:tcPr>
          <w:p w:rsidR="00FA47D7" w:rsidRDefault="00FA47D7" w:rsidP="00E42DB9">
            <w:pPr>
              <w:snapToGrid w:val="0"/>
              <w:spacing w:line="360" w:lineRule="auto"/>
              <w:ind w:left="360"/>
              <w:rPr>
                <w:rFonts w:cs="Arial"/>
              </w:rPr>
            </w:pPr>
            <w:r>
              <w:rPr>
                <w:rFonts w:cs="Arial"/>
              </w:rPr>
              <w:t>III.</w:t>
            </w:r>
            <w:r w:rsidR="00441D88">
              <w:rPr>
                <w:rFonts w:cs="Arial"/>
              </w:rPr>
              <w:t>6</w:t>
            </w:r>
            <w:r>
              <w:rPr>
                <w:rFonts w:cs="Arial"/>
              </w:rPr>
              <w:t>.8</w:t>
            </w:r>
          </w:p>
        </w:tc>
        <w:tc>
          <w:tcPr>
            <w:tcW w:w="8060" w:type="dxa"/>
          </w:tcPr>
          <w:p w:rsidR="00FA47D7" w:rsidRDefault="00FA47D7" w:rsidP="00E42DB9">
            <w:pPr>
              <w:spacing w:line="360" w:lineRule="auto"/>
              <w:rPr>
                <w:rFonts w:cs="Arial"/>
                <w:bCs/>
                <w:kern w:val="32"/>
              </w:rPr>
            </w:pPr>
            <w:r>
              <w:rPr>
                <w:rFonts w:cs="Arial"/>
                <w:bCs/>
                <w:kern w:val="32"/>
              </w:rPr>
              <w:t xml:space="preserve">Bei evtl. Anpflanzungen / Einfriedungen sind die nach dem Nachbarrecht gültigen Grenzabstände zu beachten / einzuhalten. Zur Sicherstellung der maschinellen Bewirtschaftbarkeit benachbarter Grundstücke ist ein ggf. erweiterter Grenzabstand mit dem/den betroffenen Landnutzern </w:t>
            </w:r>
            <w:r>
              <w:rPr>
                <w:rFonts w:cs="Arial"/>
                <w:bCs/>
                <w:kern w:val="32"/>
              </w:rPr>
              <w:lastRenderedPageBreak/>
              <w:t>einvernehmlich abzustimmen.</w:t>
            </w:r>
          </w:p>
          <w:p w:rsidR="00FA47D7" w:rsidRDefault="00FA47D7" w:rsidP="00E42DB9">
            <w:pPr>
              <w:spacing w:line="360" w:lineRule="auto"/>
              <w:rPr>
                <w:rFonts w:cs="Arial"/>
                <w:bCs/>
                <w:kern w:val="32"/>
              </w:rPr>
            </w:pPr>
          </w:p>
        </w:tc>
      </w:tr>
      <w:tr w:rsidR="00FA47D7" w:rsidRPr="00AE6DDE" w:rsidTr="00E42DB9">
        <w:trPr>
          <w:trHeight w:val="563"/>
        </w:trPr>
        <w:tc>
          <w:tcPr>
            <w:tcW w:w="1440" w:type="dxa"/>
          </w:tcPr>
          <w:p w:rsidR="00FA47D7" w:rsidRDefault="00FA47D7" w:rsidP="00E42DB9">
            <w:pPr>
              <w:snapToGrid w:val="0"/>
              <w:spacing w:line="360" w:lineRule="auto"/>
              <w:ind w:left="360"/>
              <w:rPr>
                <w:rFonts w:cs="Arial"/>
              </w:rPr>
            </w:pPr>
            <w:r>
              <w:rPr>
                <w:rFonts w:cs="Arial"/>
              </w:rPr>
              <w:lastRenderedPageBreak/>
              <w:t>III.</w:t>
            </w:r>
            <w:r w:rsidR="00441D88">
              <w:rPr>
                <w:rFonts w:cs="Arial"/>
              </w:rPr>
              <w:t>6</w:t>
            </w:r>
            <w:r>
              <w:rPr>
                <w:rFonts w:cs="Arial"/>
              </w:rPr>
              <w:t>.9</w:t>
            </w:r>
          </w:p>
        </w:tc>
        <w:tc>
          <w:tcPr>
            <w:tcW w:w="8060" w:type="dxa"/>
          </w:tcPr>
          <w:p w:rsidR="00FA47D7" w:rsidRDefault="00FA47D7" w:rsidP="00E42DB9">
            <w:pPr>
              <w:spacing w:line="360" w:lineRule="auto"/>
              <w:rPr>
                <w:rFonts w:cs="Arial"/>
                <w:bCs/>
                <w:kern w:val="32"/>
              </w:rPr>
            </w:pPr>
            <w:r>
              <w:rPr>
                <w:rFonts w:cs="Arial"/>
                <w:bCs/>
                <w:kern w:val="32"/>
              </w:rPr>
              <w:t xml:space="preserve">Der Baubeginn ist frühzeitig der örtlich zuständigen Landwirtschafts-vertretung, 1. Vorstand, Herr Wolfgang Heck, Mittlerer Grasweg 50, </w:t>
            </w:r>
            <w:r>
              <w:rPr>
                <w:rFonts w:cs="Arial"/>
                <w:bCs/>
                <w:kern w:val="32"/>
              </w:rPr>
              <w:br/>
              <w:t>67067 LU-Maudach, Tel.: 0621 552308, Mobil: 0172 6502284 anzuzeigen. Die Landwirtschaftskammer geht davon aus, dass die Bauzeit auch mit den jeweils betroffenen Landnutzern frühzeitig abgestimmt wird.</w:t>
            </w:r>
          </w:p>
          <w:p w:rsidR="00FA47D7" w:rsidRDefault="00FA47D7" w:rsidP="00E42DB9">
            <w:pPr>
              <w:spacing w:line="360" w:lineRule="auto"/>
              <w:rPr>
                <w:rFonts w:cs="Arial"/>
                <w:bCs/>
                <w:kern w:val="32"/>
              </w:rPr>
            </w:pPr>
          </w:p>
        </w:tc>
      </w:tr>
    </w:tbl>
    <w:p w:rsidR="006761AD" w:rsidRPr="00441D88" w:rsidRDefault="006761AD" w:rsidP="006761AD">
      <w:pPr>
        <w:pStyle w:val="Textkrper-Einzug21"/>
        <w:tabs>
          <w:tab w:val="clear" w:pos="360"/>
          <w:tab w:val="left" w:pos="0"/>
          <w:tab w:val="left" w:pos="540"/>
        </w:tabs>
        <w:spacing w:line="360" w:lineRule="auto"/>
        <w:ind w:left="0" w:right="4" w:firstLine="0"/>
        <w:rPr>
          <w:rFonts w:cs="Arial"/>
          <w:b/>
          <w:bCs/>
          <w:sz w:val="28"/>
          <w:szCs w:val="28"/>
          <w:u w:val="single"/>
        </w:rPr>
      </w:pPr>
    </w:p>
    <w:p w:rsidR="00937D67" w:rsidRPr="00441D88" w:rsidRDefault="00937D67" w:rsidP="00937D67">
      <w:pPr>
        <w:pStyle w:val="Textkrper-Einzug21"/>
        <w:tabs>
          <w:tab w:val="clear" w:pos="360"/>
          <w:tab w:val="left" w:pos="0"/>
          <w:tab w:val="left" w:pos="540"/>
        </w:tabs>
        <w:spacing w:line="360" w:lineRule="auto"/>
        <w:ind w:left="0" w:right="4" w:firstLine="0"/>
        <w:jc w:val="center"/>
        <w:rPr>
          <w:rFonts w:cs="Arial"/>
          <w:b/>
          <w:bCs/>
          <w:sz w:val="28"/>
          <w:szCs w:val="28"/>
          <w:u w:val="single"/>
        </w:rPr>
      </w:pPr>
      <w:r w:rsidRPr="00441D88">
        <w:rPr>
          <w:rFonts w:cs="Arial"/>
          <w:b/>
          <w:bCs/>
          <w:sz w:val="28"/>
          <w:szCs w:val="28"/>
          <w:u w:val="single"/>
        </w:rPr>
        <w:t>IV.</w:t>
      </w:r>
      <w:r w:rsidRPr="00441D88">
        <w:rPr>
          <w:rFonts w:cs="Arial"/>
          <w:b/>
          <w:bCs/>
          <w:sz w:val="28"/>
          <w:szCs w:val="28"/>
          <w:u w:val="single"/>
        </w:rPr>
        <w:tab/>
        <w:t>Auflagenvorbehalt</w:t>
      </w:r>
    </w:p>
    <w:p w:rsidR="00937D67" w:rsidRPr="00441D88" w:rsidRDefault="00937D67" w:rsidP="00937D67">
      <w:pPr>
        <w:pStyle w:val="Textkrper-Einzug21"/>
        <w:tabs>
          <w:tab w:val="clear" w:pos="360"/>
          <w:tab w:val="left" w:pos="0"/>
          <w:tab w:val="left" w:pos="540"/>
        </w:tabs>
        <w:spacing w:line="360" w:lineRule="auto"/>
        <w:ind w:left="0" w:right="4" w:firstLine="0"/>
        <w:jc w:val="left"/>
        <w:rPr>
          <w:rFonts w:cs="Arial"/>
          <w:bCs/>
          <w:sz w:val="28"/>
          <w:szCs w:val="28"/>
          <w:u w:val="single"/>
        </w:rPr>
      </w:pPr>
    </w:p>
    <w:p w:rsidR="00937D67" w:rsidRPr="00441D88" w:rsidRDefault="00937D67" w:rsidP="00937D67">
      <w:pPr>
        <w:autoSpaceDE w:val="0"/>
        <w:spacing w:line="360" w:lineRule="auto"/>
        <w:ind w:right="4"/>
        <w:rPr>
          <w:rFonts w:cs="Arial"/>
        </w:rPr>
      </w:pPr>
      <w:r w:rsidRPr="00441D88">
        <w:rPr>
          <w:rFonts w:cs="Arial"/>
        </w:rPr>
        <w:t xml:space="preserve">Die nachträgliche Aufnahme von Auflagen bleibt vorbehalten soweit sie im Interesse des Wohles der Allgemeinheit erforderlich sind und sich </w:t>
      </w:r>
      <w:r w:rsidR="0096034B" w:rsidRPr="00441D88">
        <w:rPr>
          <w:rFonts w:cs="Arial"/>
        </w:rPr>
        <w:t>zurzeit</w:t>
      </w:r>
      <w:r w:rsidRPr="00441D88">
        <w:rPr>
          <w:rFonts w:cs="Arial"/>
        </w:rPr>
        <w:t xml:space="preserve"> noch nicht übersehen lassen.</w:t>
      </w:r>
    </w:p>
    <w:p w:rsidR="00937D67" w:rsidRPr="00441D88" w:rsidRDefault="00937D67" w:rsidP="00937D67">
      <w:pPr>
        <w:pStyle w:val="Textkrper-Einzug21"/>
        <w:tabs>
          <w:tab w:val="clear" w:pos="360"/>
          <w:tab w:val="left" w:pos="0"/>
          <w:tab w:val="left" w:pos="540"/>
        </w:tabs>
        <w:spacing w:line="360" w:lineRule="auto"/>
        <w:ind w:left="0" w:right="4" w:firstLine="0"/>
        <w:jc w:val="left"/>
        <w:rPr>
          <w:rFonts w:cs="Arial"/>
        </w:rPr>
      </w:pPr>
    </w:p>
    <w:p w:rsidR="00937D67" w:rsidRPr="00441D88" w:rsidRDefault="00937D67" w:rsidP="00937D67">
      <w:pPr>
        <w:pStyle w:val="Textkrper-Einzug21"/>
        <w:tabs>
          <w:tab w:val="clear" w:pos="360"/>
          <w:tab w:val="left" w:pos="0"/>
          <w:tab w:val="left" w:pos="540"/>
        </w:tabs>
        <w:spacing w:line="360" w:lineRule="auto"/>
        <w:ind w:left="0" w:right="4" w:firstLine="0"/>
        <w:jc w:val="left"/>
        <w:rPr>
          <w:rFonts w:cs="Arial"/>
        </w:rPr>
      </w:pPr>
    </w:p>
    <w:p w:rsidR="00B06FCA" w:rsidRPr="00D61EFC" w:rsidRDefault="00B06FCA" w:rsidP="006B0137">
      <w:pPr>
        <w:pStyle w:val="Textkrper-Einzug21"/>
        <w:tabs>
          <w:tab w:val="clear" w:pos="360"/>
          <w:tab w:val="left" w:pos="0"/>
          <w:tab w:val="left" w:pos="540"/>
        </w:tabs>
        <w:spacing w:line="360" w:lineRule="auto"/>
        <w:ind w:left="0" w:right="4" w:firstLine="0"/>
        <w:jc w:val="center"/>
        <w:rPr>
          <w:rFonts w:cs="Arial"/>
          <w:b/>
          <w:bCs/>
          <w:sz w:val="28"/>
          <w:szCs w:val="28"/>
          <w:u w:val="single"/>
        </w:rPr>
      </w:pPr>
      <w:r w:rsidRPr="00D61EFC">
        <w:rPr>
          <w:rFonts w:cs="Arial"/>
          <w:b/>
          <w:bCs/>
          <w:sz w:val="28"/>
          <w:szCs w:val="28"/>
          <w:u w:val="single"/>
        </w:rPr>
        <w:t>V.</w:t>
      </w:r>
      <w:r w:rsidRPr="00D61EFC">
        <w:rPr>
          <w:rFonts w:cs="Arial"/>
          <w:b/>
          <w:bCs/>
          <w:sz w:val="28"/>
          <w:szCs w:val="28"/>
          <w:u w:val="single"/>
        </w:rPr>
        <w:tab/>
        <w:t>Kostenentscheidung</w:t>
      </w:r>
    </w:p>
    <w:p w:rsidR="00B06FCA" w:rsidRPr="00D61EFC" w:rsidRDefault="00B06FCA" w:rsidP="006B0137">
      <w:pPr>
        <w:pStyle w:val="Textkrper-Einzug21"/>
        <w:tabs>
          <w:tab w:val="clear" w:pos="360"/>
          <w:tab w:val="left" w:pos="0"/>
          <w:tab w:val="left" w:pos="540"/>
        </w:tabs>
        <w:spacing w:line="360" w:lineRule="auto"/>
        <w:ind w:left="0" w:right="4" w:firstLine="0"/>
        <w:jc w:val="left"/>
        <w:rPr>
          <w:rFonts w:cs="Arial"/>
          <w:bCs/>
          <w:sz w:val="28"/>
          <w:szCs w:val="28"/>
          <w:u w:val="single"/>
        </w:rPr>
      </w:pPr>
    </w:p>
    <w:p w:rsidR="00937D67" w:rsidRPr="00D61EFC" w:rsidRDefault="00937D67" w:rsidP="00937D67">
      <w:pPr>
        <w:autoSpaceDE w:val="0"/>
        <w:spacing w:line="360" w:lineRule="auto"/>
        <w:jc w:val="both"/>
        <w:rPr>
          <w:rFonts w:cs="Arial"/>
        </w:rPr>
      </w:pPr>
      <w:r w:rsidRPr="00D61EFC">
        <w:rPr>
          <w:rFonts w:cs="Arial"/>
        </w:rPr>
        <w:t>Die Kosten des Verfahrens sind durch den Antragsteller zu tragen. Über die Höhe der Verwaltungsgebühr und der Auslagen ergeht ein gesonderter Bescheid.</w:t>
      </w:r>
    </w:p>
    <w:p w:rsidR="00760B62" w:rsidRPr="00D61EFC" w:rsidRDefault="00760B62" w:rsidP="00937D67">
      <w:pPr>
        <w:autoSpaceDE w:val="0"/>
        <w:spacing w:line="360" w:lineRule="auto"/>
        <w:jc w:val="both"/>
        <w:rPr>
          <w:rFonts w:cs="Arial"/>
        </w:rPr>
      </w:pPr>
    </w:p>
    <w:p w:rsidR="00760B62" w:rsidRPr="00D61EFC" w:rsidRDefault="00760B62" w:rsidP="00937D67">
      <w:pPr>
        <w:autoSpaceDE w:val="0"/>
        <w:spacing w:line="360" w:lineRule="auto"/>
        <w:jc w:val="both"/>
        <w:rPr>
          <w:rFonts w:cs="Arial"/>
        </w:rPr>
      </w:pPr>
    </w:p>
    <w:p w:rsidR="00B06FCA" w:rsidRPr="00AE20D9" w:rsidRDefault="00B06FCA" w:rsidP="006B0137">
      <w:pPr>
        <w:pStyle w:val="Textkrper-Einzug21"/>
        <w:tabs>
          <w:tab w:val="clear" w:pos="360"/>
          <w:tab w:val="left" w:pos="0"/>
          <w:tab w:val="left" w:pos="540"/>
        </w:tabs>
        <w:spacing w:line="360" w:lineRule="auto"/>
        <w:ind w:left="0" w:right="4" w:firstLine="0"/>
        <w:jc w:val="center"/>
        <w:rPr>
          <w:rFonts w:cs="Arial"/>
          <w:b/>
          <w:bCs/>
          <w:sz w:val="28"/>
          <w:szCs w:val="28"/>
          <w:u w:val="single"/>
        </w:rPr>
      </w:pPr>
      <w:r w:rsidRPr="00AE20D9">
        <w:rPr>
          <w:rFonts w:cs="Arial"/>
          <w:b/>
          <w:bCs/>
          <w:sz w:val="28"/>
          <w:szCs w:val="28"/>
          <w:u w:val="single"/>
        </w:rPr>
        <w:t>V</w:t>
      </w:r>
      <w:r w:rsidR="00B61245" w:rsidRPr="00AE20D9">
        <w:rPr>
          <w:rFonts w:cs="Arial"/>
          <w:b/>
          <w:bCs/>
          <w:sz w:val="28"/>
          <w:szCs w:val="28"/>
          <w:u w:val="single"/>
        </w:rPr>
        <w:t>I</w:t>
      </w:r>
      <w:r w:rsidRPr="00AE20D9">
        <w:rPr>
          <w:rFonts w:cs="Arial"/>
          <w:b/>
          <w:bCs/>
          <w:sz w:val="28"/>
          <w:szCs w:val="28"/>
          <w:u w:val="single"/>
        </w:rPr>
        <w:t>.</w:t>
      </w:r>
      <w:r w:rsidRPr="00AE20D9">
        <w:rPr>
          <w:rFonts w:cs="Arial"/>
          <w:b/>
          <w:bCs/>
          <w:sz w:val="28"/>
          <w:szCs w:val="28"/>
          <w:u w:val="single"/>
        </w:rPr>
        <w:tab/>
        <w:t>Begründung</w:t>
      </w:r>
    </w:p>
    <w:p w:rsidR="00B06FCA" w:rsidRPr="00AE20D9" w:rsidRDefault="00B06FCA" w:rsidP="006B0137">
      <w:pPr>
        <w:pStyle w:val="Textkrper-Einzug21"/>
        <w:tabs>
          <w:tab w:val="clear" w:pos="360"/>
          <w:tab w:val="left" w:pos="0"/>
          <w:tab w:val="left" w:pos="540"/>
        </w:tabs>
        <w:spacing w:line="360" w:lineRule="auto"/>
        <w:ind w:left="0" w:right="4" w:firstLine="0"/>
        <w:jc w:val="left"/>
        <w:rPr>
          <w:rFonts w:cs="Arial"/>
          <w:bCs/>
          <w:sz w:val="28"/>
          <w:szCs w:val="28"/>
        </w:rPr>
      </w:pPr>
    </w:p>
    <w:p w:rsidR="00EC49A4" w:rsidRPr="00AE20D9" w:rsidRDefault="00EC49A4"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
          <w:bCs/>
          <w:u w:val="single"/>
        </w:rPr>
      </w:pPr>
      <w:r w:rsidRPr="00AE20D9">
        <w:rPr>
          <w:rFonts w:cs="Arial"/>
          <w:b/>
          <w:bCs/>
          <w:u w:val="single"/>
        </w:rPr>
        <w:t>VI.1 Sachverhalt, gesetzliche Grundlage und Verfahren:</w:t>
      </w:r>
    </w:p>
    <w:p w:rsidR="00EC49A4" w:rsidRPr="00AE20D9" w:rsidRDefault="00EC49A4"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DD5300" w:rsidRPr="00AE20D9" w:rsidRDefault="00DD5300"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r w:rsidRPr="00AE20D9">
        <w:rPr>
          <w:rFonts w:cs="Arial"/>
          <w:bCs/>
        </w:rPr>
        <w:t xml:space="preserve">Die Technischen Werke Ludwigshafen </w:t>
      </w:r>
      <w:r w:rsidR="00641331" w:rsidRPr="00AE20D9">
        <w:rPr>
          <w:rFonts w:cs="Arial"/>
          <w:bCs/>
        </w:rPr>
        <w:t xml:space="preserve">(TWL) </w:t>
      </w:r>
      <w:r w:rsidRPr="00AE20D9">
        <w:rPr>
          <w:rFonts w:cs="Arial"/>
          <w:bCs/>
        </w:rPr>
        <w:t xml:space="preserve">fördern zum Zweck der Sicherstellung der öffentlichen Wasserversorgung der Stadt Ludwigshafen </w:t>
      </w:r>
      <w:r w:rsidR="00870F47" w:rsidRPr="00AE20D9">
        <w:rPr>
          <w:rFonts w:cs="Arial"/>
          <w:bCs/>
        </w:rPr>
        <w:t xml:space="preserve">Trinkwasser </w:t>
      </w:r>
      <w:r w:rsidRPr="00AE20D9">
        <w:rPr>
          <w:rFonts w:cs="Arial"/>
          <w:bCs/>
        </w:rPr>
        <w:t xml:space="preserve">aus den beiden Gewinnungsgebieten </w:t>
      </w:r>
      <w:r w:rsidR="00870F47" w:rsidRPr="00AE20D9">
        <w:rPr>
          <w:rFonts w:cs="Arial"/>
          <w:bCs/>
        </w:rPr>
        <w:t>„</w:t>
      </w:r>
      <w:r w:rsidRPr="00AE20D9">
        <w:rPr>
          <w:rFonts w:cs="Arial"/>
          <w:bCs/>
        </w:rPr>
        <w:t>Parkinsel“ und „Maudach</w:t>
      </w:r>
      <w:r w:rsidR="00870F47" w:rsidRPr="00AE20D9">
        <w:rPr>
          <w:rFonts w:cs="Arial"/>
          <w:bCs/>
        </w:rPr>
        <w:t>-Oggersheim</w:t>
      </w:r>
      <w:r w:rsidRPr="00AE20D9">
        <w:rPr>
          <w:rFonts w:cs="Arial"/>
          <w:bCs/>
        </w:rPr>
        <w:t>“.</w:t>
      </w:r>
    </w:p>
    <w:p w:rsidR="00DD5300" w:rsidRPr="00AE20D9" w:rsidRDefault="00DD5300"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DD5300" w:rsidRPr="00AE20D9" w:rsidRDefault="00DD5300"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r w:rsidRPr="00AE20D9">
        <w:rPr>
          <w:rFonts w:cs="Arial"/>
          <w:bCs/>
        </w:rPr>
        <w:t xml:space="preserve">Für die Nutzung der Gewinnungsanlagen im Gewinnungsgebiet </w:t>
      </w:r>
      <w:r w:rsidR="00870F47" w:rsidRPr="00AE20D9">
        <w:rPr>
          <w:rFonts w:cs="Arial"/>
          <w:bCs/>
        </w:rPr>
        <w:t>Maudach-Oggersheim</w:t>
      </w:r>
      <w:r w:rsidRPr="00AE20D9">
        <w:rPr>
          <w:rFonts w:cs="Arial"/>
          <w:bCs/>
        </w:rPr>
        <w:t xml:space="preserve"> </w:t>
      </w:r>
      <w:r w:rsidR="00413039" w:rsidRPr="00AE20D9">
        <w:rPr>
          <w:rFonts w:cs="Arial"/>
          <w:bCs/>
        </w:rPr>
        <w:t>wurde der Stadt Ludwigshafen bzw. der TWL AG als Rechtsnachfolgerin durch die damalige Bezirksregierung der Pfalz am 20.12.1967</w:t>
      </w:r>
      <w:r w:rsidRPr="00AE20D9">
        <w:rPr>
          <w:rFonts w:cs="Arial"/>
          <w:bCs/>
        </w:rPr>
        <w:t xml:space="preserve"> </w:t>
      </w:r>
      <w:r w:rsidR="00413039" w:rsidRPr="00AE20D9">
        <w:rPr>
          <w:rFonts w:cs="Arial"/>
          <w:bCs/>
        </w:rPr>
        <w:t xml:space="preserve">(Az. 406-06 Ma 53/64) die </w:t>
      </w:r>
      <w:r w:rsidRPr="00AE20D9">
        <w:rPr>
          <w:rFonts w:cs="Arial"/>
          <w:bCs/>
        </w:rPr>
        <w:t xml:space="preserve">wasserrechtliche Bewilligung </w:t>
      </w:r>
      <w:r w:rsidR="00413039" w:rsidRPr="00AE20D9">
        <w:rPr>
          <w:rFonts w:cs="Arial"/>
          <w:bCs/>
        </w:rPr>
        <w:t xml:space="preserve">erteilt </w:t>
      </w:r>
      <w:r w:rsidRPr="00AE20D9">
        <w:rPr>
          <w:rFonts w:cs="Arial"/>
          <w:bCs/>
        </w:rPr>
        <w:t xml:space="preserve">Grundwasser </w:t>
      </w:r>
      <w:r w:rsidR="00413039" w:rsidRPr="00AE20D9">
        <w:rPr>
          <w:rFonts w:cs="Arial"/>
          <w:bCs/>
        </w:rPr>
        <w:t xml:space="preserve">aus 16 Tiefbrunnen zum Zwecke der öffentlichen Wasserversorgung zu entnehmen. Die Bewilligung war befristet bis zum 31.12.1997. Sie wurde mit Bescheid vom 29.12.1999 (Az. 566-111 Ma 53/64) durch die damalige Bezirksregierung Rheinhessen-Pfalz </w:t>
      </w:r>
      <w:r w:rsidR="00D101A4" w:rsidRPr="00AE20D9">
        <w:rPr>
          <w:rFonts w:cs="Arial"/>
          <w:bCs/>
        </w:rPr>
        <w:t>bis zum 31.12.2027 verlängert. Zusätzlich wurden die beiden Brunnen M10 und M24 in die Bewilligung aufgenommen. Mit Bescheid vom 15.12.2009 der SGD Süd änderte die SGD Süd die Bewilligung dahingehend, dass das aus dem Tiefbrunnen M6 entnommene Grundwasser von der Stadt Ludwigshafen für die Wiedervernässung des Maudacher Bruchs zur Verfügung gestellt wird, sofern es nicht für die öffentliche Trinkwasserversorgung benötigt wird.</w:t>
      </w:r>
      <w:r w:rsidR="00AE20D9">
        <w:rPr>
          <w:rFonts w:cs="Arial"/>
          <w:bCs/>
        </w:rPr>
        <w:t xml:space="preserve"> Die letzte Änderung der Bewilligung erfolgte mit Bescheid vom 21.09.2016. Um die Trinkwassergewinnung im Entnahmegebiet weiterhin sicherzustellen</w:t>
      </w:r>
      <w:r w:rsidR="00A16726">
        <w:rPr>
          <w:rFonts w:cs="Arial"/>
          <w:bCs/>
        </w:rPr>
        <w:t>,</w:t>
      </w:r>
      <w:r w:rsidR="00AE20D9">
        <w:rPr>
          <w:rFonts w:cs="Arial"/>
          <w:bCs/>
        </w:rPr>
        <w:t xml:space="preserve"> wurde die vorhandene Brunnenkonstellation um die vier Entnahmebrunnen M19 bis M22 erweitert. Gleichzeitig wurde die </w:t>
      </w:r>
      <w:r w:rsidR="00A16726">
        <w:rPr>
          <w:rFonts w:cs="Arial"/>
          <w:bCs/>
        </w:rPr>
        <w:t>Bewilligung</w:t>
      </w:r>
      <w:r w:rsidR="00AE20D9">
        <w:rPr>
          <w:rFonts w:cs="Arial"/>
          <w:bCs/>
        </w:rPr>
        <w:t xml:space="preserve"> für die Brunnen M6, M7 und M8 widerrufen, da diese zu Abschirmbrunnen umgebaut wurden.</w:t>
      </w:r>
    </w:p>
    <w:p w:rsidR="00413039" w:rsidRPr="00A16726" w:rsidRDefault="00413039" w:rsidP="006B0137">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867118" w:rsidRPr="007D50BE" w:rsidRDefault="00867118" w:rsidP="00867118">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r w:rsidRPr="007D50BE">
        <w:rPr>
          <w:rFonts w:cs="Arial"/>
          <w:bCs/>
        </w:rPr>
        <w:t xml:space="preserve">Die Technischen Werke Ludwigshafen AG </w:t>
      </w:r>
      <w:proofErr w:type="gramStart"/>
      <w:r w:rsidRPr="007D50BE">
        <w:rPr>
          <w:rFonts w:cs="Arial"/>
          <w:bCs/>
        </w:rPr>
        <w:t>haben</w:t>
      </w:r>
      <w:proofErr w:type="gramEnd"/>
      <w:r w:rsidRPr="007D50BE">
        <w:rPr>
          <w:rFonts w:cs="Arial"/>
          <w:bCs/>
        </w:rPr>
        <w:t xml:space="preserve"> mit Schreiben vom 15.06.2018 Antrag auf Durchführung eines wasserrechtlichen Bewilligungs- bzw. Erlaubnisverfahrens für die Umgestaltung der Wassergewinnung im Gewinnungsgebiet Maudach-Oggersheim gestellt. Mit der Umgestaltung wurde beantragt:</w:t>
      </w:r>
    </w:p>
    <w:p w:rsidR="00867118" w:rsidRPr="007D50BE" w:rsidRDefault="00867118" w:rsidP="00867118">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tbl>
      <w:tblPr>
        <w:tblW w:w="9610" w:type="dxa"/>
        <w:tblLayout w:type="fixed"/>
        <w:tblCellMar>
          <w:left w:w="70" w:type="dxa"/>
          <w:right w:w="70" w:type="dxa"/>
        </w:tblCellMar>
        <w:tblLook w:val="0000" w:firstRow="0" w:lastRow="0" w:firstColumn="0" w:lastColumn="0" w:noHBand="0" w:noVBand="0"/>
      </w:tblPr>
      <w:tblGrid>
        <w:gridCol w:w="610"/>
        <w:gridCol w:w="9000"/>
      </w:tblGrid>
      <w:tr w:rsidR="00867118" w:rsidRPr="007D50BE" w:rsidTr="00E42DB9">
        <w:tc>
          <w:tcPr>
            <w:tcW w:w="610" w:type="dxa"/>
          </w:tcPr>
          <w:p w:rsidR="00867118" w:rsidRPr="007D50BE" w:rsidRDefault="00867118" w:rsidP="00E42DB9">
            <w:pPr>
              <w:snapToGrid w:val="0"/>
              <w:spacing w:line="360" w:lineRule="auto"/>
              <w:jc w:val="center"/>
              <w:rPr>
                <w:rFonts w:eastAsia="Arial Unicode MS" w:cs="Arial"/>
              </w:rPr>
            </w:pPr>
            <w:r w:rsidRPr="007D50BE">
              <w:rPr>
                <w:rFonts w:eastAsia="Arial Unicode MS" w:cs="Arial"/>
              </w:rPr>
              <w:t>■</w:t>
            </w:r>
          </w:p>
        </w:tc>
        <w:tc>
          <w:tcPr>
            <w:tcW w:w="9000" w:type="dxa"/>
            <w:vAlign w:val="center"/>
          </w:tcPr>
          <w:p w:rsidR="00867118" w:rsidRPr="007D50BE" w:rsidRDefault="00867118" w:rsidP="00E42DB9">
            <w:pPr>
              <w:snapToGrid w:val="0"/>
              <w:spacing w:line="360" w:lineRule="auto"/>
              <w:rPr>
                <w:rFonts w:cs="Arial"/>
              </w:rPr>
            </w:pPr>
            <w:r w:rsidRPr="007D50BE">
              <w:rPr>
                <w:rFonts w:cs="Arial"/>
              </w:rPr>
              <w:t>Erweiterung der vorhandenen Brunnenkonstellation um zwei neue Trinkwasserbrunnen M17 und M18 sowie die Ableitung des Wassers zur öffentlichen Trinkwasserversorgung.</w:t>
            </w:r>
          </w:p>
          <w:p w:rsidR="00867118" w:rsidRPr="007D50BE" w:rsidRDefault="00867118" w:rsidP="00E42DB9">
            <w:pPr>
              <w:snapToGrid w:val="0"/>
              <w:spacing w:line="360" w:lineRule="auto"/>
              <w:rPr>
                <w:rFonts w:cs="Arial"/>
              </w:rPr>
            </w:pPr>
          </w:p>
        </w:tc>
      </w:tr>
      <w:tr w:rsidR="00867118" w:rsidRPr="007D50BE" w:rsidTr="00E42DB9">
        <w:tc>
          <w:tcPr>
            <w:tcW w:w="610" w:type="dxa"/>
          </w:tcPr>
          <w:p w:rsidR="00867118" w:rsidRPr="007D50BE" w:rsidRDefault="00867118" w:rsidP="00E42DB9">
            <w:pPr>
              <w:jc w:val="center"/>
            </w:pPr>
            <w:r w:rsidRPr="007D50BE">
              <w:rPr>
                <w:rFonts w:eastAsia="Arial Unicode MS" w:cs="Arial"/>
              </w:rPr>
              <w:lastRenderedPageBreak/>
              <w:t>■</w:t>
            </w:r>
          </w:p>
        </w:tc>
        <w:tc>
          <w:tcPr>
            <w:tcW w:w="9000" w:type="dxa"/>
            <w:vAlign w:val="center"/>
          </w:tcPr>
          <w:p w:rsidR="00867118" w:rsidRPr="007D50BE" w:rsidRDefault="00867118" w:rsidP="00E42DB9">
            <w:pPr>
              <w:snapToGrid w:val="0"/>
              <w:spacing w:line="360" w:lineRule="auto"/>
              <w:rPr>
                <w:rFonts w:cs="Arial"/>
              </w:rPr>
            </w:pPr>
            <w:r w:rsidRPr="007D50BE">
              <w:rPr>
                <w:rFonts w:cs="Arial"/>
              </w:rPr>
              <w:t>Umbau des Brunnens M5 zu einem Abschirmbrunnen und die Ableitung des dort geförderten Wassers in die städtische Kanalisation.</w:t>
            </w:r>
          </w:p>
          <w:p w:rsidR="00867118" w:rsidRPr="007D50BE" w:rsidRDefault="00867118" w:rsidP="00E42DB9">
            <w:pPr>
              <w:snapToGrid w:val="0"/>
              <w:spacing w:line="360" w:lineRule="auto"/>
              <w:rPr>
                <w:rFonts w:cs="Arial"/>
              </w:rPr>
            </w:pPr>
          </w:p>
        </w:tc>
      </w:tr>
    </w:tbl>
    <w:p w:rsidR="00867118" w:rsidRPr="003B4262" w:rsidRDefault="00867118" w:rsidP="00867118">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bookmarkStart w:id="0" w:name="_GoBack"/>
      <w:bookmarkEnd w:id="0"/>
    </w:p>
    <w:p w:rsidR="00867118" w:rsidRPr="005D4A4D" w:rsidRDefault="00867118" w:rsidP="00867118">
      <w:pPr>
        <w:pStyle w:val="Kopfzeile"/>
        <w:tabs>
          <w:tab w:val="left" w:pos="-2410"/>
          <w:tab w:val="left" w:pos="540"/>
          <w:tab w:val="left" w:pos="2410"/>
          <w:tab w:val="left" w:pos="4395"/>
          <w:tab w:val="left" w:pos="5954"/>
          <w:tab w:val="left" w:pos="7371"/>
        </w:tabs>
        <w:spacing w:line="360" w:lineRule="auto"/>
        <w:rPr>
          <w:rFonts w:cs="Arial"/>
        </w:rPr>
      </w:pPr>
      <w:r w:rsidRPr="005D4A4D">
        <w:rPr>
          <w:rFonts w:cs="Arial"/>
        </w:rPr>
        <w:t>Im Wassergewinnungsgebiet Maudach-Oggersheim wurden in den Jahren 2016 bis 2017 aufgrund zunehmender Immissionen aus dem Bereich der Deponien am Grasweg Vorsorgemaßnahmen zu Sicherung der Trinkwassergewinnung umgesetzt. Die belasteten Brunnen M6 bis M8 wurden aus der Versorgung ausgekoppelt und als Abschirmbrunnen umgerüstet. Zudem wurden Ersatzförderkapazitäten durch die Einrichtung von vier neuen Brunnen im Norden des Gewinnungsgebietes (M19 bis M22) geschaffen.</w:t>
      </w:r>
    </w:p>
    <w:p w:rsidR="00867118" w:rsidRPr="005D4A4D" w:rsidRDefault="00867118" w:rsidP="00867118">
      <w:pPr>
        <w:pStyle w:val="Kopfzeile"/>
        <w:tabs>
          <w:tab w:val="left" w:pos="-2410"/>
          <w:tab w:val="left" w:pos="540"/>
          <w:tab w:val="left" w:pos="2410"/>
          <w:tab w:val="left" w:pos="4395"/>
          <w:tab w:val="left" w:pos="5954"/>
          <w:tab w:val="left" w:pos="7371"/>
        </w:tabs>
        <w:spacing w:line="360" w:lineRule="auto"/>
        <w:rPr>
          <w:rFonts w:cs="Arial"/>
        </w:rPr>
      </w:pPr>
    </w:p>
    <w:p w:rsidR="00867118" w:rsidRPr="005D4A4D" w:rsidRDefault="00867118" w:rsidP="00867118">
      <w:pPr>
        <w:pStyle w:val="Kopfzeile"/>
        <w:tabs>
          <w:tab w:val="left" w:pos="-2410"/>
          <w:tab w:val="left" w:pos="540"/>
          <w:tab w:val="left" w:pos="2410"/>
          <w:tab w:val="left" w:pos="4395"/>
          <w:tab w:val="left" w:pos="5954"/>
          <w:tab w:val="left" w:pos="7371"/>
        </w:tabs>
        <w:spacing w:line="360" w:lineRule="auto"/>
        <w:rPr>
          <w:rFonts w:cs="Arial"/>
        </w:rPr>
      </w:pPr>
      <w:r w:rsidRPr="005D4A4D">
        <w:rPr>
          <w:rFonts w:cs="Arial"/>
        </w:rPr>
        <w:t>Ab Mitte 2016 ergab sich durch neue Analyseverfahren der Hinweis, dass das Förderwasser des Brunnens M5 ebenfalls Belastungen durch anthropogene Stoffe zeigt (insbesondere Sulfonsäuren).</w:t>
      </w:r>
    </w:p>
    <w:p w:rsidR="00867118" w:rsidRPr="005D4A4D" w:rsidRDefault="00867118" w:rsidP="00867118">
      <w:pPr>
        <w:pStyle w:val="Kopfzeile"/>
        <w:tabs>
          <w:tab w:val="left" w:pos="-2410"/>
          <w:tab w:val="left" w:pos="540"/>
          <w:tab w:val="left" w:pos="2410"/>
          <w:tab w:val="left" w:pos="4395"/>
          <w:tab w:val="left" w:pos="5954"/>
          <w:tab w:val="left" w:pos="7371"/>
        </w:tabs>
        <w:spacing w:line="360" w:lineRule="auto"/>
        <w:rPr>
          <w:rFonts w:cs="Arial"/>
        </w:rPr>
      </w:pPr>
    </w:p>
    <w:p w:rsidR="00867118" w:rsidRPr="005D4A4D" w:rsidRDefault="00867118" w:rsidP="00867118">
      <w:pPr>
        <w:pStyle w:val="Kopfzeile"/>
        <w:tabs>
          <w:tab w:val="left" w:pos="-2410"/>
          <w:tab w:val="left" w:pos="540"/>
          <w:tab w:val="left" w:pos="2410"/>
          <w:tab w:val="left" w:pos="4395"/>
          <w:tab w:val="left" w:pos="5954"/>
          <w:tab w:val="left" w:pos="7371"/>
        </w:tabs>
        <w:spacing w:line="360" w:lineRule="auto"/>
        <w:rPr>
          <w:rFonts w:cs="Arial"/>
        </w:rPr>
      </w:pPr>
      <w:r w:rsidRPr="005D4A4D">
        <w:rPr>
          <w:rFonts w:cs="Arial"/>
        </w:rPr>
        <w:t>Zur Unterbindung der Schadstoffausbreitung und zum Schutz des Gewinnungs</w:t>
      </w:r>
      <w:r>
        <w:rPr>
          <w:rFonts w:cs="Arial"/>
        </w:rPr>
        <w:t>-</w:t>
      </w:r>
      <w:r w:rsidRPr="005D4A4D">
        <w:rPr>
          <w:rFonts w:cs="Arial"/>
        </w:rPr>
        <w:t>gebietes im Maudacher Bruch soll zusätzlich zu der bestehenden Abschirmbrunnen</w:t>
      </w:r>
      <w:r>
        <w:rPr>
          <w:rFonts w:cs="Arial"/>
        </w:rPr>
        <w:t>-</w:t>
      </w:r>
      <w:r w:rsidRPr="005D4A4D">
        <w:rPr>
          <w:rFonts w:cs="Arial"/>
        </w:rPr>
        <w:t>galerie (M6 bis M8) der Brunnen M5 umgebaut und als Abschirmbrunnen genutzt werden. Die Abschirmbrunnen sollen den belasteten Grundwasserstrom aus Richtung der Ablagerung Frigenstraße im Tiefenbereich von rd. 40 m bis 70 m unter Gelände erfassen.</w:t>
      </w:r>
    </w:p>
    <w:p w:rsidR="00867118" w:rsidRDefault="00867118" w:rsidP="00867118">
      <w:pPr>
        <w:pStyle w:val="Kopfzeile"/>
        <w:tabs>
          <w:tab w:val="left" w:pos="-2410"/>
          <w:tab w:val="left" w:pos="540"/>
          <w:tab w:val="left" w:pos="2410"/>
          <w:tab w:val="left" w:pos="4395"/>
          <w:tab w:val="left" w:pos="5954"/>
          <w:tab w:val="left" w:pos="7371"/>
        </w:tabs>
        <w:spacing w:line="360" w:lineRule="auto"/>
        <w:rPr>
          <w:rFonts w:cs="Arial"/>
        </w:rPr>
      </w:pPr>
    </w:p>
    <w:p w:rsidR="00867118" w:rsidRDefault="00867118" w:rsidP="00867118">
      <w:pPr>
        <w:pStyle w:val="Kopfzeile"/>
        <w:tabs>
          <w:tab w:val="left" w:pos="-2410"/>
          <w:tab w:val="left" w:pos="540"/>
          <w:tab w:val="left" w:pos="2410"/>
          <w:tab w:val="left" w:pos="4395"/>
          <w:tab w:val="left" w:pos="5954"/>
          <w:tab w:val="left" w:pos="7371"/>
        </w:tabs>
        <w:spacing w:line="360" w:lineRule="auto"/>
        <w:rPr>
          <w:rFonts w:cs="Arial"/>
        </w:rPr>
      </w:pPr>
      <w:r>
        <w:rPr>
          <w:rFonts w:cs="Arial"/>
        </w:rPr>
        <w:t>Nach Wegfall der Trinkwasserentnahme bei M5 mit einer Förderleistung von zuletzt rd. 95 bis 100 m³/h liegen keine ausreichenden Förderkapazitäten für die Trinkwassergewinnung mehr vor. Zur Sicherung der Trinkwassergewinnung sollen zwei neue Trinkwasserbrunnen M17 und M18 weiter nördlich im Gewinnungsgebiet – außerhalb des belasteten Bereichs – gebaut werden. Die Förderung soll aus dem Tiefenbereich von rd. 60 bis 100 m unter Gelände erfolgen.</w:t>
      </w:r>
    </w:p>
    <w:p w:rsidR="00867118" w:rsidRPr="005D4A4D" w:rsidRDefault="00867118" w:rsidP="00867118">
      <w:pPr>
        <w:pStyle w:val="Kopfzeile"/>
        <w:tabs>
          <w:tab w:val="left" w:pos="-2410"/>
          <w:tab w:val="left" w:pos="540"/>
          <w:tab w:val="left" w:pos="2410"/>
          <w:tab w:val="left" w:pos="4395"/>
          <w:tab w:val="left" w:pos="5954"/>
          <w:tab w:val="left" w:pos="7371"/>
        </w:tabs>
        <w:spacing w:line="360" w:lineRule="auto"/>
        <w:rPr>
          <w:rFonts w:cs="Arial"/>
        </w:rPr>
      </w:pPr>
    </w:p>
    <w:p w:rsidR="00867118" w:rsidRPr="00C672E9" w:rsidRDefault="00867118" w:rsidP="00867118">
      <w:pPr>
        <w:pStyle w:val="Kopfzeile"/>
        <w:tabs>
          <w:tab w:val="clear" w:pos="4536"/>
          <w:tab w:val="left" w:pos="-2410"/>
          <w:tab w:val="left" w:pos="540"/>
          <w:tab w:val="left" w:pos="2410"/>
          <w:tab w:val="left" w:pos="4395"/>
          <w:tab w:val="left" w:pos="5954"/>
          <w:tab w:val="left" w:pos="7371"/>
        </w:tabs>
        <w:spacing w:line="360" w:lineRule="auto"/>
        <w:rPr>
          <w:rFonts w:cs="Arial"/>
        </w:rPr>
      </w:pPr>
      <w:r w:rsidRPr="00C672E9">
        <w:rPr>
          <w:rFonts w:cs="Arial"/>
        </w:rPr>
        <w:lastRenderedPageBreak/>
        <w:t>Für Umsetzung der beschriebenen Maßnahmen ist durch die Antragstellerin ein Baubeginn im Oktober 2018 vorgesehen. Der Umbau der südlichen Brunnen als Abschirmbrunnen kann erfolgen, sobald die Ersatzkapazitäten geschaffen sind.</w:t>
      </w:r>
    </w:p>
    <w:p w:rsidR="00641331" w:rsidRPr="00A16726" w:rsidRDefault="00641331" w:rsidP="00921945">
      <w:pPr>
        <w:pStyle w:val="Kopfzeile"/>
        <w:tabs>
          <w:tab w:val="clear" w:pos="4536"/>
          <w:tab w:val="left" w:pos="-2410"/>
          <w:tab w:val="left" w:pos="540"/>
          <w:tab w:val="left" w:pos="2410"/>
          <w:tab w:val="left" w:pos="4395"/>
          <w:tab w:val="left" w:pos="5954"/>
          <w:tab w:val="left" w:pos="7371"/>
        </w:tabs>
        <w:spacing w:line="360" w:lineRule="auto"/>
        <w:ind w:right="4"/>
        <w:rPr>
          <w:rFonts w:cs="Arial"/>
          <w:bCs/>
        </w:rPr>
      </w:pPr>
    </w:p>
    <w:p w:rsidR="00641331" w:rsidRPr="00374C4A" w:rsidRDefault="00641331" w:rsidP="00641331">
      <w:pPr>
        <w:pStyle w:val="Kopfzeile"/>
        <w:tabs>
          <w:tab w:val="clear" w:pos="4536"/>
          <w:tab w:val="left" w:pos="-2410"/>
          <w:tab w:val="left" w:pos="540"/>
          <w:tab w:val="left" w:pos="2410"/>
          <w:tab w:val="left" w:pos="4395"/>
          <w:tab w:val="left" w:pos="5954"/>
          <w:tab w:val="left" w:pos="7371"/>
        </w:tabs>
        <w:spacing w:line="360" w:lineRule="auto"/>
        <w:rPr>
          <w:rFonts w:cs="Arial"/>
        </w:rPr>
      </w:pPr>
      <w:r w:rsidRPr="00374C4A">
        <w:rPr>
          <w:rFonts w:cs="Arial"/>
        </w:rPr>
        <w:t xml:space="preserve">Die Grundwasserförderung aus den genannten Tiefbrunnen stellt eine Gewässerbenutzung </w:t>
      </w:r>
      <w:r w:rsidR="00374C4A" w:rsidRPr="00374C4A">
        <w:rPr>
          <w:rFonts w:cs="Arial"/>
        </w:rPr>
        <w:t xml:space="preserve">nach § </w:t>
      </w:r>
      <w:r w:rsidRPr="00374C4A">
        <w:rPr>
          <w:rFonts w:cs="Arial"/>
        </w:rPr>
        <w:t>9 Abs. 1 Nr. 5 WHG dar, die nach § 8 Abs. 1 WHG einer wasserrechtlichen Zulassung (Bewilligung oder Erlaubnis) bedarf.</w:t>
      </w:r>
    </w:p>
    <w:p w:rsidR="00641331" w:rsidRPr="00374C4A" w:rsidRDefault="00641331" w:rsidP="00641331">
      <w:pPr>
        <w:pStyle w:val="Kopfzeile"/>
        <w:tabs>
          <w:tab w:val="clear" w:pos="4536"/>
          <w:tab w:val="left" w:pos="-2410"/>
          <w:tab w:val="left" w:pos="540"/>
          <w:tab w:val="left" w:pos="2410"/>
          <w:tab w:val="left" w:pos="4395"/>
          <w:tab w:val="left" w:pos="5954"/>
          <w:tab w:val="left" w:pos="7371"/>
        </w:tabs>
        <w:spacing w:line="360" w:lineRule="auto"/>
        <w:rPr>
          <w:rFonts w:cs="Arial"/>
        </w:rPr>
      </w:pPr>
    </w:p>
    <w:p w:rsidR="00597399" w:rsidRPr="00374C4A" w:rsidRDefault="00597399" w:rsidP="00641331">
      <w:pPr>
        <w:pStyle w:val="Kopfzeile"/>
        <w:tabs>
          <w:tab w:val="clear" w:pos="4536"/>
          <w:tab w:val="left" w:pos="-2410"/>
          <w:tab w:val="left" w:pos="540"/>
          <w:tab w:val="left" w:pos="2410"/>
          <w:tab w:val="left" w:pos="4395"/>
          <w:tab w:val="left" w:pos="5954"/>
          <w:tab w:val="left" w:pos="7371"/>
        </w:tabs>
        <w:spacing w:line="360" w:lineRule="auto"/>
        <w:rPr>
          <w:rFonts w:cs="Arial"/>
        </w:rPr>
      </w:pPr>
      <w:r w:rsidRPr="00374C4A">
        <w:rPr>
          <w:rFonts w:cs="Arial"/>
        </w:rPr>
        <w:t>Die Voraussetzungen des § 14 Abs 1 WHG für die Erteilung einer Bewilligung liegen vor, da der TWL AG die Durchführung des Vorhabens ohne eine gesicherte Rechtsstellung im Hinblick auf ihre Aufgabe zur Sicherung der öffentlichen Trinkwasserversorgung und im Hinblick auf die Gesamtversorgungskonzeption erforderlichen Investitionen nicht zugemutet werden kann.</w:t>
      </w:r>
    </w:p>
    <w:p w:rsidR="00597399" w:rsidRPr="00374C4A" w:rsidRDefault="00597399" w:rsidP="00641331">
      <w:pPr>
        <w:pStyle w:val="Kopfzeile"/>
        <w:tabs>
          <w:tab w:val="clear" w:pos="4536"/>
          <w:tab w:val="left" w:pos="-2410"/>
          <w:tab w:val="left" w:pos="540"/>
          <w:tab w:val="left" w:pos="2410"/>
          <w:tab w:val="left" w:pos="4395"/>
          <w:tab w:val="left" w:pos="5954"/>
          <w:tab w:val="left" w:pos="7371"/>
        </w:tabs>
        <w:spacing w:line="360" w:lineRule="auto"/>
        <w:rPr>
          <w:rFonts w:cs="Arial"/>
        </w:rPr>
      </w:pPr>
    </w:p>
    <w:p w:rsidR="00641331" w:rsidRPr="00374C4A" w:rsidRDefault="00641331" w:rsidP="00641331">
      <w:pPr>
        <w:pStyle w:val="Kopfzeile"/>
        <w:tabs>
          <w:tab w:val="clear" w:pos="4536"/>
          <w:tab w:val="left" w:pos="-2410"/>
          <w:tab w:val="left" w:pos="540"/>
          <w:tab w:val="left" w:pos="2410"/>
          <w:tab w:val="left" w:pos="4395"/>
          <w:tab w:val="left" w:pos="5954"/>
          <w:tab w:val="left" w:pos="7371"/>
        </w:tabs>
        <w:spacing w:line="360" w:lineRule="auto"/>
        <w:ind w:right="4"/>
        <w:rPr>
          <w:rFonts w:cs="Arial"/>
        </w:rPr>
      </w:pPr>
      <w:r w:rsidRPr="00374C4A">
        <w:rPr>
          <w:rFonts w:cs="Arial"/>
        </w:rPr>
        <w:t xml:space="preserve">Zuständige Behörde ist </w:t>
      </w:r>
      <w:r w:rsidR="00597399" w:rsidRPr="00374C4A">
        <w:rPr>
          <w:rFonts w:cs="Arial"/>
        </w:rPr>
        <w:t>nach</w:t>
      </w:r>
      <w:r w:rsidRPr="00374C4A">
        <w:rPr>
          <w:rFonts w:cs="Arial"/>
        </w:rPr>
        <w:t xml:space="preserve"> §§ </w:t>
      </w:r>
      <w:r w:rsidR="00597399" w:rsidRPr="00374C4A">
        <w:rPr>
          <w:rFonts w:cs="Arial"/>
        </w:rPr>
        <w:t xml:space="preserve">19 </w:t>
      </w:r>
      <w:r w:rsidRPr="00374C4A">
        <w:rPr>
          <w:rFonts w:cs="Arial"/>
        </w:rPr>
        <w:t xml:space="preserve">Abs. 1 Nr. </w:t>
      </w:r>
      <w:r w:rsidR="00597399" w:rsidRPr="00374C4A">
        <w:rPr>
          <w:rFonts w:cs="Arial"/>
        </w:rPr>
        <w:t xml:space="preserve">1 c) </w:t>
      </w:r>
      <w:proofErr w:type="spellStart"/>
      <w:r w:rsidR="00597399" w:rsidRPr="00374C4A">
        <w:rPr>
          <w:rFonts w:cs="Arial"/>
        </w:rPr>
        <w:t>aa</w:t>
      </w:r>
      <w:proofErr w:type="spellEnd"/>
      <w:r w:rsidR="00597399" w:rsidRPr="00374C4A">
        <w:rPr>
          <w:rFonts w:cs="Arial"/>
        </w:rPr>
        <w:t xml:space="preserve">) </w:t>
      </w:r>
      <w:r w:rsidRPr="00374C4A">
        <w:rPr>
          <w:rFonts w:cs="Arial"/>
        </w:rPr>
        <w:t xml:space="preserve">i.V.m. </w:t>
      </w:r>
      <w:r w:rsidR="00597399" w:rsidRPr="00374C4A">
        <w:rPr>
          <w:rFonts w:cs="Arial"/>
        </w:rPr>
        <w:t>92 Abs. 2 und 96 Abs. 1</w:t>
      </w:r>
      <w:r w:rsidRPr="00374C4A">
        <w:rPr>
          <w:rFonts w:cs="Arial"/>
        </w:rPr>
        <w:t xml:space="preserve"> LWG die SGD Süd in Neustadt an der Weinstraße als obere Wasserbehörde.</w:t>
      </w:r>
    </w:p>
    <w:p w:rsidR="00641331" w:rsidRPr="00374C4A" w:rsidRDefault="00641331" w:rsidP="00641331">
      <w:pPr>
        <w:pStyle w:val="Kopfzeile"/>
        <w:tabs>
          <w:tab w:val="clear" w:pos="4536"/>
          <w:tab w:val="left" w:pos="-2410"/>
          <w:tab w:val="left" w:pos="540"/>
          <w:tab w:val="left" w:pos="2410"/>
          <w:tab w:val="left" w:pos="4395"/>
          <w:tab w:val="left" w:pos="5954"/>
          <w:tab w:val="left" w:pos="7371"/>
        </w:tabs>
        <w:spacing w:line="360" w:lineRule="auto"/>
        <w:ind w:right="4"/>
        <w:rPr>
          <w:rFonts w:cs="Arial"/>
        </w:rPr>
      </w:pPr>
    </w:p>
    <w:p w:rsidR="000A2969" w:rsidRPr="00374C4A" w:rsidRDefault="000A2969" w:rsidP="00AA5697">
      <w:pPr>
        <w:pStyle w:val="Kopfzeile"/>
        <w:tabs>
          <w:tab w:val="clear" w:pos="4536"/>
          <w:tab w:val="left" w:pos="-2410"/>
          <w:tab w:val="left" w:pos="540"/>
          <w:tab w:val="left" w:pos="2410"/>
          <w:tab w:val="left" w:pos="4395"/>
          <w:tab w:val="left" w:pos="5954"/>
          <w:tab w:val="left" w:pos="7371"/>
        </w:tabs>
        <w:spacing w:line="360" w:lineRule="auto"/>
        <w:ind w:right="4"/>
        <w:rPr>
          <w:rFonts w:cs="Arial"/>
        </w:rPr>
      </w:pPr>
      <w:r w:rsidRPr="00374C4A">
        <w:rPr>
          <w:rFonts w:cs="Arial"/>
        </w:rPr>
        <w:t xml:space="preserve">Die </w:t>
      </w:r>
      <w:r w:rsidR="00AA5697" w:rsidRPr="00374C4A">
        <w:rPr>
          <w:rFonts w:cs="Arial"/>
        </w:rPr>
        <w:t>Bewilligung</w:t>
      </w:r>
      <w:r w:rsidRPr="00374C4A">
        <w:rPr>
          <w:rFonts w:cs="Arial"/>
        </w:rPr>
        <w:t xml:space="preserve"> kann nur in einem Verfahren erteilt werden, das gewährleistet, dass die Betroffenen und die beteiligten Behörden Einwendungen geltend machen können </w:t>
      </w:r>
      <w:r w:rsidR="00AA5697" w:rsidRPr="00374C4A">
        <w:rPr>
          <w:rFonts w:cs="Arial"/>
        </w:rPr>
        <w:t>(</w:t>
      </w:r>
      <w:r w:rsidRPr="00374C4A">
        <w:rPr>
          <w:rFonts w:cs="Arial"/>
        </w:rPr>
        <w:t>§ 11 Abs. 2 WHG).</w:t>
      </w:r>
      <w:r w:rsidR="005115FF" w:rsidRPr="00374C4A">
        <w:rPr>
          <w:rFonts w:cs="Arial"/>
        </w:rPr>
        <w:t xml:space="preserve"> </w:t>
      </w:r>
      <w:r w:rsidRPr="00374C4A">
        <w:rPr>
          <w:rFonts w:cs="Arial"/>
        </w:rPr>
        <w:t xml:space="preserve">Daher wurden die Antrags- und Planunterlagen, aus denen sich Art und Umfang der Maßnahme im </w:t>
      </w:r>
      <w:r w:rsidR="00AA5697" w:rsidRPr="00374C4A">
        <w:rPr>
          <w:rFonts w:cs="Arial"/>
        </w:rPr>
        <w:t xml:space="preserve">Einzelnen ergeben in der Stadt Ludwigshafen in der Zeit vom </w:t>
      </w:r>
      <w:r w:rsidR="00374C4A" w:rsidRPr="00374C4A">
        <w:rPr>
          <w:rFonts w:cs="Arial"/>
        </w:rPr>
        <w:t>27.08</w:t>
      </w:r>
      <w:r w:rsidR="00AA5697" w:rsidRPr="00374C4A">
        <w:rPr>
          <w:rFonts w:cs="Arial"/>
        </w:rPr>
        <w:t xml:space="preserve">. bis </w:t>
      </w:r>
      <w:r w:rsidR="00374C4A" w:rsidRPr="00374C4A">
        <w:rPr>
          <w:rFonts w:cs="Arial"/>
        </w:rPr>
        <w:t xml:space="preserve">26.09.2018 </w:t>
      </w:r>
      <w:r w:rsidR="00AA5697" w:rsidRPr="00374C4A">
        <w:rPr>
          <w:rFonts w:cs="Arial"/>
        </w:rPr>
        <w:t xml:space="preserve">zu jedermanns Einsichtnahme öffentlich ausgelegt. Die Einwendungsfrist endete am </w:t>
      </w:r>
      <w:r w:rsidR="00374C4A" w:rsidRPr="00374C4A">
        <w:rPr>
          <w:rFonts w:cs="Arial"/>
        </w:rPr>
        <w:t>26.10.2018</w:t>
      </w:r>
      <w:r w:rsidR="00AA5697" w:rsidRPr="00374C4A">
        <w:rPr>
          <w:rFonts w:cs="Arial"/>
        </w:rPr>
        <w:t xml:space="preserve">. </w:t>
      </w:r>
      <w:r w:rsidRPr="00374C4A">
        <w:rPr>
          <w:rFonts w:cs="Arial"/>
        </w:rPr>
        <w:t xml:space="preserve">Die </w:t>
      </w:r>
      <w:r w:rsidR="00AA5697" w:rsidRPr="00374C4A">
        <w:rPr>
          <w:rFonts w:cs="Arial"/>
        </w:rPr>
        <w:t>Stadt Ludwigshafen</w:t>
      </w:r>
      <w:r w:rsidRPr="00374C4A">
        <w:rPr>
          <w:rFonts w:cs="Arial"/>
        </w:rPr>
        <w:t xml:space="preserve"> ha</w:t>
      </w:r>
      <w:r w:rsidR="00AA5697" w:rsidRPr="00374C4A">
        <w:rPr>
          <w:rFonts w:cs="Arial"/>
        </w:rPr>
        <w:t>t</w:t>
      </w:r>
      <w:r w:rsidRPr="00374C4A">
        <w:rPr>
          <w:rFonts w:cs="Arial"/>
        </w:rPr>
        <w:t xml:space="preserve"> Zeit und Ort der Auslegung sowie das Ende der Einwendungsfrist vorher </w:t>
      </w:r>
      <w:r w:rsidR="002D74C4">
        <w:rPr>
          <w:rFonts w:cs="Arial"/>
        </w:rPr>
        <w:t xml:space="preserve">am 22.08.2018 </w:t>
      </w:r>
      <w:r w:rsidR="00374C4A">
        <w:rPr>
          <w:rFonts w:cs="Arial"/>
        </w:rPr>
        <w:t xml:space="preserve">im Amtsblatt der Stadt Ludwigshafen </w:t>
      </w:r>
      <w:r w:rsidR="002D74C4">
        <w:rPr>
          <w:rFonts w:cs="Arial"/>
        </w:rPr>
        <w:t xml:space="preserve">Nr. 46/2018 </w:t>
      </w:r>
      <w:r w:rsidRPr="00374C4A">
        <w:rPr>
          <w:rFonts w:cs="Arial"/>
        </w:rPr>
        <w:t>in ort</w:t>
      </w:r>
      <w:r w:rsidR="00AA5697" w:rsidRPr="00374C4A">
        <w:rPr>
          <w:rFonts w:cs="Arial"/>
        </w:rPr>
        <w:t>süblicher Weise bekanntgemacht.</w:t>
      </w:r>
    </w:p>
    <w:p w:rsidR="00AA5697" w:rsidRPr="00374C4A" w:rsidRDefault="00AA5697" w:rsidP="000A2969">
      <w:pPr>
        <w:pStyle w:val="Kopfzeile"/>
        <w:tabs>
          <w:tab w:val="clear" w:pos="4536"/>
          <w:tab w:val="clear" w:pos="9072"/>
        </w:tabs>
        <w:spacing w:line="360" w:lineRule="auto"/>
        <w:rPr>
          <w:rFonts w:cs="Arial"/>
        </w:rPr>
      </w:pPr>
    </w:p>
    <w:p w:rsidR="00921945" w:rsidRPr="00E31F78" w:rsidRDefault="00921945" w:rsidP="00921945">
      <w:pPr>
        <w:pStyle w:val="Textkrper31"/>
        <w:widowControl w:val="0"/>
        <w:tabs>
          <w:tab w:val="left" w:pos="864"/>
          <w:tab w:val="left" w:pos="1440"/>
          <w:tab w:val="left" w:pos="4464"/>
          <w:tab w:val="left" w:pos="8640"/>
        </w:tabs>
        <w:spacing w:line="360" w:lineRule="auto"/>
        <w:ind w:right="4"/>
        <w:jc w:val="left"/>
        <w:rPr>
          <w:rFonts w:cs="Arial"/>
          <w:sz w:val="24"/>
        </w:rPr>
      </w:pPr>
      <w:r w:rsidRPr="00E31F78">
        <w:rPr>
          <w:rFonts w:cs="Arial"/>
          <w:sz w:val="24"/>
        </w:rPr>
        <w:t>Im Anhörungsverfahren wurden die Planunterlagen folgenden Behörden und sonstigen Stellen, deren Aufgabenbereiche durch das Vorhaben berührt werden, zur Stellungnahme übersandt:</w:t>
      </w:r>
    </w:p>
    <w:p w:rsidR="00921945" w:rsidRPr="00E31F78" w:rsidRDefault="00921945" w:rsidP="00921945">
      <w:pPr>
        <w:widowControl w:val="0"/>
        <w:tabs>
          <w:tab w:val="left" w:pos="864"/>
          <w:tab w:val="left" w:pos="1440"/>
          <w:tab w:val="left" w:pos="4464"/>
          <w:tab w:val="left" w:pos="8640"/>
        </w:tabs>
        <w:spacing w:line="360" w:lineRule="auto"/>
        <w:ind w:right="4"/>
        <w:rPr>
          <w:rFonts w:cs="Arial"/>
        </w:rPr>
      </w:pPr>
    </w:p>
    <w:tbl>
      <w:tblPr>
        <w:tblW w:w="9610" w:type="dxa"/>
        <w:tblLayout w:type="fixed"/>
        <w:tblCellMar>
          <w:left w:w="70" w:type="dxa"/>
          <w:right w:w="70" w:type="dxa"/>
        </w:tblCellMar>
        <w:tblLook w:val="0000" w:firstRow="0" w:lastRow="0" w:firstColumn="0" w:lastColumn="0" w:noHBand="0" w:noVBand="0"/>
      </w:tblPr>
      <w:tblGrid>
        <w:gridCol w:w="610"/>
        <w:gridCol w:w="9000"/>
      </w:tblGrid>
      <w:tr w:rsidR="00E31F78" w:rsidRPr="00E31F78" w:rsidTr="0054342A">
        <w:tc>
          <w:tcPr>
            <w:tcW w:w="610" w:type="dxa"/>
          </w:tcPr>
          <w:p w:rsidR="001F4399" w:rsidRPr="00E31F78" w:rsidRDefault="001F4399" w:rsidP="00B272BF">
            <w:pPr>
              <w:jc w:val="center"/>
            </w:pPr>
            <w:r w:rsidRPr="00E31F78">
              <w:rPr>
                <w:rFonts w:eastAsia="Arial Unicode MS" w:cs="Arial"/>
              </w:rPr>
              <w:t>■</w:t>
            </w:r>
          </w:p>
        </w:tc>
        <w:tc>
          <w:tcPr>
            <w:tcW w:w="9000" w:type="dxa"/>
          </w:tcPr>
          <w:p w:rsidR="001F4399" w:rsidRPr="00E31F78" w:rsidRDefault="006B626B" w:rsidP="00B272BF">
            <w:pPr>
              <w:snapToGrid w:val="0"/>
              <w:spacing w:line="360" w:lineRule="auto"/>
              <w:rPr>
                <w:rFonts w:cs="Arial"/>
              </w:rPr>
            </w:pPr>
            <w:r w:rsidRPr="00E31F78">
              <w:rPr>
                <w:rFonts w:cs="Arial"/>
              </w:rPr>
              <w:t>BASF SE, Ludwigshafen</w:t>
            </w:r>
          </w:p>
        </w:tc>
      </w:tr>
      <w:tr w:rsidR="00E31F78" w:rsidRPr="00E31F78" w:rsidTr="0054342A">
        <w:tc>
          <w:tcPr>
            <w:tcW w:w="610" w:type="dxa"/>
          </w:tcPr>
          <w:p w:rsidR="001F4399" w:rsidRPr="00E31F78" w:rsidRDefault="00335E0B" w:rsidP="00B272BF">
            <w:pPr>
              <w:jc w:val="center"/>
              <w:rPr>
                <w:rFonts w:eastAsia="Arial Unicode MS" w:cs="Arial"/>
              </w:rPr>
            </w:pPr>
            <w:r w:rsidRPr="00E31F78">
              <w:rPr>
                <w:rFonts w:eastAsia="Arial Unicode MS" w:cs="Arial"/>
              </w:rPr>
              <w:t>■</w:t>
            </w:r>
          </w:p>
        </w:tc>
        <w:tc>
          <w:tcPr>
            <w:tcW w:w="9000" w:type="dxa"/>
          </w:tcPr>
          <w:p w:rsidR="001F4399" w:rsidRPr="00E31F78" w:rsidRDefault="006B626B" w:rsidP="00AA5697">
            <w:pPr>
              <w:snapToGrid w:val="0"/>
              <w:spacing w:line="360" w:lineRule="auto"/>
              <w:rPr>
                <w:rFonts w:cs="Arial"/>
              </w:rPr>
            </w:pPr>
            <w:r w:rsidRPr="00E31F78">
              <w:rPr>
                <w:rFonts w:cs="Arial"/>
              </w:rPr>
              <w:t>Landesamt für Geologie und Bergbau</w:t>
            </w:r>
          </w:p>
        </w:tc>
      </w:tr>
      <w:tr w:rsidR="00E31F78" w:rsidRPr="00E31F78" w:rsidTr="0054342A">
        <w:tc>
          <w:tcPr>
            <w:tcW w:w="610" w:type="dxa"/>
          </w:tcPr>
          <w:p w:rsidR="00335E0B" w:rsidRPr="00E31F78" w:rsidRDefault="00335E0B" w:rsidP="00B272BF">
            <w:pPr>
              <w:jc w:val="center"/>
            </w:pPr>
            <w:r w:rsidRPr="00E31F78">
              <w:rPr>
                <w:rFonts w:eastAsia="Arial Unicode MS" w:cs="Arial"/>
              </w:rPr>
              <w:t>■</w:t>
            </w:r>
          </w:p>
        </w:tc>
        <w:tc>
          <w:tcPr>
            <w:tcW w:w="9000" w:type="dxa"/>
          </w:tcPr>
          <w:p w:rsidR="00335E0B" w:rsidRPr="00E31F78" w:rsidRDefault="006B626B" w:rsidP="00B272BF">
            <w:pPr>
              <w:snapToGrid w:val="0"/>
              <w:spacing w:line="360" w:lineRule="auto"/>
              <w:rPr>
                <w:rFonts w:cs="Arial"/>
              </w:rPr>
            </w:pPr>
            <w:r w:rsidRPr="00E31F78">
              <w:rPr>
                <w:rFonts w:cs="Arial"/>
              </w:rPr>
              <w:t>Landesamt für Umwelt</w:t>
            </w:r>
          </w:p>
        </w:tc>
      </w:tr>
      <w:tr w:rsidR="00E31F78" w:rsidRPr="00E31F78" w:rsidTr="0054342A">
        <w:tc>
          <w:tcPr>
            <w:tcW w:w="610" w:type="dxa"/>
          </w:tcPr>
          <w:p w:rsidR="00A76BE2" w:rsidRPr="00E31F78" w:rsidRDefault="00A76BE2" w:rsidP="00B272BF">
            <w:pPr>
              <w:jc w:val="center"/>
              <w:rPr>
                <w:rFonts w:eastAsia="Arial Unicode MS" w:cs="Arial"/>
              </w:rPr>
            </w:pPr>
            <w:r w:rsidRPr="00E31F78">
              <w:rPr>
                <w:rFonts w:eastAsia="Arial Unicode MS" w:cs="Arial"/>
              </w:rPr>
              <w:t>■</w:t>
            </w:r>
          </w:p>
        </w:tc>
        <w:tc>
          <w:tcPr>
            <w:tcW w:w="9000" w:type="dxa"/>
          </w:tcPr>
          <w:p w:rsidR="00A76BE2" w:rsidRPr="00E31F78" w:rsidRDefault="00A76BE2" w:rsidP="00B272BF">
            <w:pPr>
              <w:snapToGrid w:val="0"/>
              <w:spacing w:line="360" w:lineRule="auto"/>
              <w:rPr>
                <w:rFonts w:cs="Arial"/>
              </w:rPr>
            </w:pPr>
            <w:r w:rsidRPr="00E31F78">
              <w:rPr>
                <w:rFonts w:cs="Arial"/>
              </w:rPr>
              <w:t>Landwirtschaftskammer Rheinland-Pfalz</w:t>
            </w:r>
          </w:p>
        </w:tc>
      </w:tr>
      <w:tr w:rsidR="00E31F78" w:rsidRPr="00E31F78" w:rsidTr="0054342A">
        <w:tc>
          <w:tcPr>
            <w:tcW w:w="610" w:type="dxa"/>
          </w:tcPr>
          <w:p w:rsidR="00335E0B" w:rsidRPr="00E31F78" w:rsidRDefault="00335E0B" w:rsidP="00B272BF">
            <w:pPr>
              <w:jc w:val="center"/>
            </w:pPr>
            <w:r w:rsidRPr="00E31F78">
              <w:rPr>
                <w:rFonts w:eastAsia="Arial Unicode MS" w:cs="Arial"/>
              </w:rPr>
              <w:t>■</w:t>
            </w:r>
          </w:p>
        </w:tc>
        <w:tc>
          <w:tcPr>
            <w:tcW w:w="9000" w:type="dxa"/>
          </w:tcPr>
          <w:p w:rsidR="00335E0B" w:rsidRPr="00E31F78" w:rsidRDefault="006B626B" w:rsidP="00B272BF">
            <w:pPr>
              <w:snapToGrid w:val="0"/>
              <w:spacing w:line="360" w:lineRule="auto"/>
              <w:rPr>
                <w:rFonts w:cs="Arial"/>
              </w:rPr>
            </w:pPr>
            <w:r w:rsidRPr="00E31F78">
              <w:rPr>
                <w:rFonts w:cs="Arial"/>
              </w:rPr>
              <w:t>Stadtverwaltung Ludwigshafen am Rhein</w:t>
            </w:r>
          </w:p>
        </w:tc>
      </w:tr>
      <w:tr w:rsidR="00E31F78" w:rsidRPr="00E31F78" w:rsidTr="0054342A">
        <w:tc>
          <w:tcPr>
            <w:tcW w:w="610" w:type="dxa"/>
          </w:tcPr>
          <w:p w:rsidR="00744BD6" w:rsidRPr="00E31F78" w:rsidRDefault="00A76BE2" w:rsidP="00B272BF">
            <w:pPr>
              <w:jc w:val="center"/>
              <w:rPr>
                <w:rFonts w:eastAsia="Arial Unicode MS" w:cs="Arial"/>
              </w:rPr>
            </w:pPr>
            <w:r w:rsidRPr="00E31F78">
              <w:rPr>
                <w:rFonts w:eastAsia="Arial Unicode MS" w:cs="Arial"/>
              </w:rPr>
              <w:t>■</w:t>
            </w:r>
          </w:p>
        </w:tc>
        <w:tc>
          <w:tcPr>
            <w:tcW w:w="9000" w:type="dxa"/>
          </w:tcPr>
          <w:p w:rsidR="00744BD6" w:rsidRPr="00E31F78" w:rsidRDefault="00744BD6" w:rsidP="00B272BF">
            <w:pPr>
              <w:snapToGrid w:val="0"/>
              <w:spacing w:line="360" w:lineRule="auto"/>
              <w:rPr>
                <w:rFonts w:cs="Arial"/>
              </w:rPr>
            </w:pPr>
            <w:r w:rsidRPr="00E31F78">
              <w:rPr>
                <w:rFonts w:cs="Arial"/>
              </w:rPr>
              <w:t>Zentralstelle der Forstverwaltung</w:t>
            </w:r>
          </w:p>
        </w:tc>
      </w:tr>
    </w:tbl>
    <w:p w:rsidR="00335E0B" w:rsidRPr="00E31F78" w:rsidRDefault="00335E0B" w:rsidP="00921945">
      <w:pPr>
        <w:widowControl w:val="0"/>
        <w:tabs>
          <w:tab w:val="left" w:pos="864"/>
          <w:tab w:val="left" w:pos="1440"/>
          <w:tab w:val="left" w:pos="4464"/>
          <w:tab w:val="left" w:pos="8640"/>
        </w:tabs>
        <w:spacing w:line="360" w:lineRule="auto"/>
        <w:ind w:right="4"/>
        <w:rPr>
          <w:rFonts w:cs="Arial"/>
        </w:rPr>
      </w:pPr>
    </w:p>
    <w:p w:rsidR="00921945" w:rsidRPr="00E31F78" w:rsidRDefault="00921945" w:rsidP="00921945">
      <w:pPr>
        <w:widowControl w:val="0"/>
        <w:tabs>
          <w:tab w:val="left" w:pos="864"/>
          <w:tab w:val="left" w:pos="1440"/>
          <w:tab w:val="left" w:pos="4464"/>
          <w:tab w:val="left" w:pos="8640"/>
        </w:tabs>
        <w:spacing w:line="360" w:lineRule="auto"/>
        <w:jc w:val="both"/>
        <w:rPr>
          <w:rFonts w:cs="Arial"/>
        </w:rPr>
      </w:pPr>
      <w:r w:rsidRPr="00E31F78">
        <w:rPr>
          <w:rFonts w:cs="Arial"/>
        </w:rPr>
        <w:t xml:space="preserve">sowie </w:t>
      </w:r>
      <w:r w:rsidR="00043803" w:rsidRPr="00E31F78">
        <w:rPr>
          <w:rFonts w:cs="Arial"/>
        </w:rPr>
        <w:t>der</w:t>
      </w:r>
      <w:r w:rsidRPr="00E31F78">
        <w:rPr>
          <w:rFonts w:cs="Arial"/>
        </w:rPr>
        <w:t xml:space="preserve"> </w:t>
      </w:r>
      <w:r w:rsidR="009C4237" w:rsidRPr="00E31F78">
        <w:rPr>
          <w:rFonts w:cs="Arial"/>
        </w:rPr>
        <w:t xml:space="preserve">SGD </w:t>
      </w:r>
      <w:r w:rsidRPr="00E31F78">
        <w:rPr>
          <w:rFonts w:cs="Arial"/>
        </w:rPr>
        <w:t>Süd als obere Verwaltungsbehörde für folgende Bereiche:</w:t>
      </w:r>
    </w:p>
    <w:p w:rsidR="00921945" w:rsidRPr="00E31F78" w:rsidRDefault="00921945" w:rsidP="00921945">
      <w:pPr>
        <w:widowControl w:val="0"/>
        <w:tabs>
          <w:tab w:val="left" w:pos="864"/>
          <w:tab w:val="left" w:pos="1440"/>
          <w:tab w:val="left" w:pos="4464"/>
          <w:tab w:val="left" w:pos="8640"/>
        </w:tabs>
        <w:spacing w:line="360" w:lineRule="auto"/>
        <w:jc w:val="both"/>
        <w:rPr>
          <w:rFonts w:cs="Arial"/>
        </w:rPr>
      </w:pPr>
    </w:p>
    <w:tbl>
      <w:tblPr>
        <w:tblW w:w="9610" w:type="dxa"/>
        <w:tblLayout w:type="fixed"/>
        <w:tblCellMar>
          <w:left w:w="70" w:type="dxa"/>
          <w:right w:w="70" w:type="dxa"/>
        </w:tblCellMar>
        <w:tblLook w:val="0000" w:firstRow="0" w:lastRow="0" w:firstColumn="0" w:lastColumn="0" w:noHBand="0" w:noVBand="0"/>
      </w:tblPr>
      <w:tblGrid>
        <w:gridCol w:w="610"/>
        <w:gridCol w:w="9000"/>
      </w:tblGrid>
      <w:tr w:rsidR="00E31F78" w:rsidRPr="00E31F78" w:rsidTr="00D22097">
        <w:tc>
          <w:tcPr>
            <w:tcW w:w="610" w:type="dxa"/>
          </w:tcPr>
          <w:p w:rsidR="00921945" w:rsidRPr="00E31F78" w:rsidRDefault="00921945" w:rsidP="009304F3">
            <w:pPr>
              <w:snapToGrid w:val="0"/>
              <w:spacing w:line="360" w:lineRule="auto"/>
              <w:jc w:val="center"/>
              <w:rPr>
                <w:rFonts w:eastAsia="Arial Unicode MS" w:cs="Arial"/>
              </w:rPr>
            </w:pPr>
            <w:r w:rsidRPr="00E31F78">
              <w:rPr>
                <w:rFonts w:eastAsia="Arial Unicode MS" w:cs="Arial"/>
              </w:rPr>
              <w:t>■</w:t>
            </w:r>
          </w:p>
        </w:tc>
        <w:tc>
          <w:tcPr>
            <w:tcW w:w="9000" w:type="dxa"/>
            <w:vAlign w:val="center"/>
          </w:tcPr>
          <w:p w:rsidR="00921945" w:rsidRPr="00E31F78" w:rsidRDefault="006B626B" w:rsidP="006B626B">
            <w:pPr>
              <w:snapToGrid w:val="0"/>
              <w:spacing w:line="360" w:lineRule="auto"/>
              <w:rPr>
                <w:rFonts w:cs="Arial"/>
              </w:rPr>
            </w:pPr>
            <w:r w:rsidRPr="00E31F78">
              <w:rPr>
                <w:rFonts w:cs="Arial"/>
              </w:rPr>
              <w:t>Naturschutz</w:t>
            </w:r>
          </w:p>
        </w:tc>
      </w:tr>
      <w:tr w:rsidR="00E31F78" w:rsidRPr="00E31F78" w:rsidTr="00D22097">
        <w:tc>
          <w:tcPr>
            <w:tcW w:w="610" w:type="dxa"/>
          </w:tcPr>
          <w:p w:rsidR="00921945" w:rsidRPr="00E31F78" w:rsidRDefault="00921945" w:rsidP="009304F3">
            <w:pPr>
              <w:jc w:val="center"/>
            </w:pPr>
            <w:r w:rsidRPr="00E31F78">
              <w:rPr>
                <w:rFonts w:eastAsia="Arial Unicode MS" w:cs="Arial"/>
              </w:rPr>
              <w:t>■</w:t>
            </w:r>
          </w:p>
        </w:tc>
        <w:tc>
          <w:tcPr>
            <w:tcW w:w="9000" w:type="dxa"/>
            <w:vAlign w:val="center"/>
          </w:tcPr>
          <w:p w:rsidR="00921945" w:rsidRPr="00E31F78" w:rsidRDefault="006B626B" w:rsidP="00B400A1">
            <w:pPr>
              <w:snapToGrid w:val="0"/>
              <w:spacing w:line="360" w:lineRule="auto"/>
              <w:rPr>
                <w:rFonts w:cs="Arial"/>
              </w:rPr>
            </w:pPr>
            <w:r w:rsidRPr="00E31F78">
              <w:rPr>
                <w:rFonts w:cs="Arial"/>
              </w:rPr>
              <w:t>Wasserwirtschaft, Abfallwirtschaft und Bodenschutz</w:t>
            </w:r>
          </w:p>
        </w:tc>
      </w:tr>
    </w:tbl>
    <w:p w:rsidR="00921945" w:rsidRPr="00E31F78" w:rsidRDefault="00921945" w:rsidP="00921945">
      <w:pPr>
        <w:spacing w:line="360" w:lineRule="auto"/>
        <w:rPr>
          <w:rFonts w:cs="Arial"/>
        </w:rPr>
      </w:pPr>
    </w:p>
    <w:p w:rsidR="00921945" w:rsidRPr="001810CD" w:rsidRDefault="00CA66A6" w:rsidP="00921945">
      <w:pPr>
        <w:pStyle w:val="Textkrper31"/>
        <w:tabs>
          <w:tab w:val="left" w:pos="0"/>
        </w:tabs>
        <w:spacing w:line="360" w:lineRule="auto"/>
        <w:jc w:val="left"/>
        <w:rPr>
          <w:rFonts w:cs="Arial"/>
          <w:sz w:val="24"/>
        </w:rPr>
      </w:pPr>
      <w:r w:rsidRPr="001810CD">
        <w:rPr>
          <w:rFonts w:cs="Arial"/>
          <w:sz w:val="24"/>
        </w:rPr>
        <w:t>Während der Einwendungsfrist wurden keine Einwendu</w:t>
      </w:r>
      <w:r w:rsidR="00756519" w:rsidRPr="001810CD">
        <w:rPr>
          <w:rFonts w:cs="Arial"/>
          <w:sz w:val="24"/>
        </w:rPr>
        <w:t xml:space="preserve">ngen gegen das Vorhaben erhoben, daher wurde auf die Durchführung eines Erörterungstermins verzichtet </w:t>
      </w:r>
      <w:r w:rsidR="00756519" w:rsidRPr="001810CD">
        <w:rPr>
          <w:rFonts w:cs="Arial"/>
          <w:sz w:val="24"/>
        </w:rPr>
        <w:br/>
        <w:t>(§ 108 Satz 1 Nr. 2 LWG i.V.m. § 67 Abs. 2 Nr. 2 VwVfG).</w:t>
      </w:r>
    </w:p>
    <w:p w:rsidR="00921945" w:rsidRPr="001810CD" w:rsidRDefault="00921945" w:rsidP="00921945">
      <w:pPr>
        <w:pStyle w:val="Kopfzeile"/>
        <w:tabs>
          <w:tab w:val="clear" w:pos="4536"/>
          <w:tab w:val="clear" w:pos="9072"/>
        </w:tabs>
        <w:spacing w:line="360" w:lineRule="auto"/>
        <w:rPr>
          <w:rFonts w:cs="Arial"/>
        </w:rPr>
      </w:pPr>
    </w:p>
    <w:p w:rsidR="000B209D" w:rsidRPr="001810CD" w:rsidRDefault="000B209D" w:rsidP="000B209D">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1810CD">
        <w:rPr>
          <w:rFonts w:cs="Arial"/>
        </w:rPr>
        <w:t xml:space="preserve">Den in den Stellungnahmen der im Verfahren beteiligten Trägern öffentlicher Belange aufgestellten begründeten Forderungen wurden – soweit die Forderungen begründet waren und sie sich nicht im Rahmen des Verfahrens erledigt haben – durch die Nebenbestimmungen dieses </w:t>
      </w:r>
      <w:r w:rsidR="007C09BD" w:rsidRPr="001810CD">
        <w:rPr>
          <w:rFonts w:cs="Arial"/>
        </w:rPr>
        <w:t>Bescheides</w:t>
      </w:r>
      <w:r w:rsidRPr="001810CD">
        <w:rPr>
          <w:rFonts w:cs="Arial"/>
        </w:rPr>
        <w:t xml:space="preserve"> Rechnung getragen.</w:t>
      </w:r>
    </w:p>
    <w:p w:rsidR="000B209D" w:rsidRPr="001810CD" w:rsidRDefault="000B209D" w:rsidP="000B209D">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692038" w:rsidRPr="001810CD" w:rsidRDefault="00692038" w:rsidP="00692038">
      <w:pPr>
        <w:spacing w:line="360" w:lineRule="auto"/>
      </w:pPr>
    </w:p>
    <w:p w:rsidR="00B06FCA" w:rsidRPr="000573D8" w:rsidRDefault="00692038" w:rsidP="006B0137">
      <w:pPr>
        <w:pStyle w:val="Kopfzeile"/>
        <w:tabs>
          <w:tab w:val="clear" w:pos="4536"/>
          <w:tab w:val="clear" w:pos="9072"/>
          <w:tab w:val="right" w:pos="9180"/>
        </w:tabs>
        <w:spacing w:line="360" w:lineRule="auto"/>
        <w:ind w:right="4"/>
        <w:rPr>
          <w:rFonts w:cs="Arial"/>
          <w:b/>
          <w:bCs/>
          <w:u w:val="single"/>
        </w:rPr>
      </w:pPr>
      <w:r w:rsidRPr="000573D8">
        <w:rPr>
          <w:rFonts w:cs="Arial"/>
          <w:b/>
          <w:bCs/>
          <w:u w:val="single"/>
        </w:rPr>
        <w:t>VI.</w:t>
      </w:r>
      <w:r w:rsidR="003B7D26" w:rsidRPr="000573D8">
        <w:rPr>
          <w:rFonts w:cs="Arial"/>
          <w:b/>
          <w:bCs/>
          <w:u w:val="single"/>
        </w:rPr>
        <w:t>2</w:t>
      </w:r>
      <w:r w:rsidRPr="000573D8">
        <w:rPr>
          <w:rFonts w:cs="Arial"/>
          <w:b/>
          <w:bCs/>
          <w:u w:val="single"/>
        </w:rPr>
        <w:t xml:space="preserve"> </w:t>
      </w:r>
      <w:r w:rsidR="00B06FCA" w:rsidRPr="000573D8">
        <w:rPr>
          <w:rFonts w:cs="Arial"/>
          <w:b/>
          <w:bCs/>
          <w:u w:val="single"/>
        </w:rPr>
        <w:t>Umweltverträglichkeit</w:t>
      </w:r>
    </w:p>
    <w:p w:rsidR="00B06FCA" w:rsidRPr="000573D8" w:rsidRDefault="00B06FCA" w:rsidP="006B0137">
      <w:pPr>
        <w:pStyle w:val="Kopfzeile"/>
        <w:tabs>
          <w:tab w:val="clear" w:pos="4536"/>
          <w:tab w:val="clear" w:pos="9072"/>
          <w:tab w:val="right" w:pos="9180"/>
        </w:tabs>
        <w:spacing w:line="360" w:lineRule="auto"/>
        <w:ind w:right="4"/>
        <w:rPr>
          <w:rFonts w:cs="Arial"/>
          <w:bCs/>
        </w:rPr>
      </w:pPr>
    </w:p>
    <w:p w:rsidR="00090139" w:rsidRPr="000573D8" w:rsidRDefault="00090139" w:rsidP="006B0137">
      <w:pPr>
        <w:pStyle w:val="Kopfzeile"/>
        <w:tabs>
          <w:tab w:val="clear" w:pos="4536"/>
          <w:tab w:val="clear" w:pos="9072"/>
          <w:tab w:val="right" w:pos="9180"/>
        </w:tabs>
        <w:spacing w:line="360" w:lineRule="auto"/>
        <w:ind w:right="4"/>
        <w:rPr>
          <w:rFonts w:cs="Arial"/>
          <w:bCs/>
        </w:rPr>
      </w:pPr>
      <w:r w:rsidRPr="000573D8">
        <w:rPr>
          <w:rFonts w:cs="Arial"/>
          <w:bCs/>
        </w:rPr>
        <w:t xml:space="preserve">Gemäß § 11 Abs. 1 WHG können Vorhaben, welche nach dem Gesetz über die Umweltverträglichkeitsprüfung (UVPG) einer Umweltverträglichkeitsprüfung </w:t>
      </w:r>
      <w:r w:rsidR="00B8079B" w:rsidRPr="000573D8">
        <w:rPr>
          <w:rFonts w:cs="Arial"/>
          <w:bCs/>
        </w:rPr>
        <w:t xml:space="preserve">(UVP) </w:t>
      </w:r>
      <w:r w:rsidRPr="000573D8">
        <w:rPr>
          <w:rFonts w:cs="Arial"/>
          <w:bCs/>
        </w:rPr>
        <w:t>unterliegen, nur in einem Verfahren bewilligt oder erlaubt werden, das den Anforderungen des genannten Gesetzes entspricht.</w:t>
      </w:r>
    </w:p>
    <w:p w:rsidR="00090139" w:rsidRPr="000573D8" w:rsidRDefault="00090139" w:rsidP="006B0137">
      <w:pPr>
        <w:pStyle w:val="Kopfzeile"/>
        <w:tabs>
          <w:tab w:val="clear" w:pos="4536"/>
          <w:tab w:val="clear" w:pos="9072"/>
          <w:tab w:val="right" w:pos="9180"/>
        </w:tabs>
        <w:spacing w:line="360" w:lineRule="auto"/>
        <w:ind w:right="4"/>
        <w:rPr>
          <w:rFonts w:cs="Arial"/>
          <w:bCs/>
        </w:rPr>
      </w:pPr>
    </w:p>
    <w:p w:rsidR="00090139" w:rsidRPr="000573D8" w:rsidRDefault="00090139" w:rsidP="00090139">
      <w:pPr>
        <w:spacing w:line="360" w:lineRule="auto"/>
      </w:pPr>
      <w:r w:rsidRPr="000573D8">
        <w:lastRenderedPageBreak/>
        <w:t>Bei dem geplanten Vorhaben handelt es sich um ein Projekt der Anlage 1 Nr. 13.3.2 der Liste der</w:t>
      </w:r>
      <w:r w:rsidR="00796905" w:rsidRPr="000573D8">
        <w:t xml:space="preserve"> „UVP-pflichtigen Vorhaben“ des </w:t>
      </w:r>
      <w:r w:rsidRPr="000573D8">
        <w:t>UVPG, für das eine allgemeine Vorprüfung im Einzelfall vorgesehen ist.</w:t>
      </w:r>
    </w:p>
    <w:p w:rsidR="00090139" w:rsidRPr="000573D8" w:rsidRDefault="00090139" w:rsidP="00090139">
      <w:pPr>
        <w:spacing w:line="360" w:lineRule="auto"/>
      </w:pPr>
    </w:p>
    <w:p w:rsidR="00090139" w:rsidRPr="00016022" w:rsidRDefault="00090139" w:rsidP="00090139">
      <w:pPr>
        <w:spacing w:line="360" w:lineRule="auto"/>
      </w:pPr>
      <w:r w:rsidRPr="00016022">
        <w:t xml:space="preserve">Diese Einzelfallprüfung nach § </w:t>
      </w:r>
      <w:r w:rsidR="00016022">
        <w:t>7</w:t>
      </w:r>
      <w:r w:rsidRPr="00016022">
        <w:t xml:space="preserve"> UVPG hat ergeben, dass eine Umweltverträglich-keitsprüfung durchzuführen ist, da erhebliche nachteilige Umweltauswirkungen nicht ausgeschlossen werden können.</w:t>
      </w:r>
    </w:p>
    <w:p w:rsidR="00090139" w:rsidRPr="00016022" w:rsidRDefault="00090139" w:rsidP="00090139">
      <w:pPr>
        <w:spacing w:line="360" w:lineRule="auto"/>
      </w:pPr>
    </w:p>
    <w:p w:rsidR="00BC313E" w:rsidRPr="0036409E" w:rsidRDefault="00525479" w:rsidP="006B0137">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r w:rsidRPr="0036409E">
        <w:rPr>
          <w:rFonts w:cs="Arial"/>
        </w:rPr>
        <w:t>Für das Vorhaben wurde ein</w:t>
      </w:r>
      <w:r w:rsidR="00B944BD" w:rsidRPr="0036409E">
        <w:rPr>
          <w:rFonts w:cs="Arial"/>
        </w:rPr>
        <w:t xml:space="preserve">e </w:t>
      </w:r>
      <w:r w:rsidR="00CE5BFE" w:rsidRPr="0036409E">
        <w:rPr>
          <w:rFonts w:cs="Arial"/>
        </w:rPr>
        <w:t xml:space="preserve">naturschutzfachliche Bewertung </w:t>
      </w:r>
      <w:r w:rsidR="001A2E20" w:rsidRPr="0036409E">
        <w:rPr>
          <w:rFonts w:cs="Arial"/>
        </w:rPr>
        <w:t>erstellt.</w:t>
      </w:r>
      <w:r w:rsidR="00ED5B28" w:rsidRPr="0036409E">
        <w:rPr>
          <w:rFonts w:cs="Arial"/>
        </w:rPr>
        <w:t xml:space="preserve"> </w:t>
      </w:r>
      <w:r w:rsidR="00B06FCA" w:rsidRPr="0036409E">
        <w:rPr>
          <w:rFonts w:cs="Arial"/>
        </w:rPr>
        <w:t xml:space="preserve">Sinn </w:t>
      </w:r>
      <w:r w:rsidR="00B944BD" w:rsidRPr="0036409E">
        <w:rPr>
          <w:rFonts w:cs="Arial"/>
        </w:rPr>
        <w:t>dieser Umweltbetrachtung</w:t>
      </w:r>
      <w:r w:rsidR="00B06FCA" w:rsidRPr="0036409E">
        <w:rPr>
          <w:rFonts w:cs="Arial"/>
        </w:rPr>
        <w:t xml:space="preserve"> ist es, die zu erwartenden Auswirkungen durch die geplante Maßnahme zu erfassen und einer Bewertung zuzuführen sowie mögliche Vermeidungs-, Minimierungs- und Ausgleichsmaßnahmen aufzuzeigen. Die </w:t>
      </w:r>
      <w:r w:rsidR="0036409E" w:rsidRPr="0036409E">
        <w:rPr>
          <w:rFonts w:cs="Arial"/>
        </w:rPr>
        <w:t>naturschutzfachliche Bewertung</w:t>
      </w:r>
      <w:r w:rsidR="00B06FCA" w:rsidRPr="0036409E">
        <w:rPr>
          <w:rFonts w:cs="Arial"/>
        </w:rPr>
        <w:t xml:space="preserve"> dient zusammen mit den behördlichen Stellungnahmen und den Äußerungen der Öffentlichkeit im Rahmen des Anhörungsverfahrens als Entscheidungsgrundlage im Rahmen der </w:t>
      </w:r>
      <w:r w:rsidR="00BC313E" w:rsidRPr="0036409E">
        <w:rPr>
          <w:rFonts w:cs="Arial"/>
        </w:rPr>
        <w:t>UVP</w:t>
      </w:r>
      <w:r w:rsidR="00B06FCA" w:rsidRPr="0036409E">
        <w:rPr>
          <w:rFonts w:cs="Arial"/>
        </w:rPr>
        <w:t>, um eine Gesamtabwägung aller betroffenen Belange zu ermöglichen.</w:t>
      </w:r>
    </w:p>
    <w:p w:rsidR="00BC313E" w:rsidRPr="0036409E" w:rsidRDefault="00BC313E" w:rsidP="006B0137">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p>
    <w:p w:rsidR="00B06FCA" w:rsidRPr="0036409E" w:rsidRDefault="00B06FCA" w:rsidP="006B0137">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r w:rsidRPr="0036409E">
        <w:rPr>
          <w:rFonts w:cs="Arial"/>
        </w:rPr>
        <w:t xml:space="preserve">Im Rahmen </w:t>
      </w:r>
      <w:r w:rsidR="00B944BD" w:rsidRPr="0036409E">
        <w:rPr>
          <w:rFonts w:cs="Arial"/>
        </w:rPr>
        <w:t>des Fachbeitrages Naturschutz</w:t>
      </w:r>
      <w:r w:rsidRPr="0036409E">
        <w:rPr>
          <w:rFonts w:cs="Arial"/>
        </w:rPr>
        <w:t xml:space="preserve"> wurden die Wirkungen des Vorhabens auf die im UVPG genannten Schutzgüter (Mensch, Landschaft, Tiere und Pflanzen einschließlich biologischer Vielfalt, Boden, Wasser, Klima und Luft, Kultur und Sachgüter einschließlich der jeweiligen Wechselwirkungen) sowie auf raum- und regionalplanerisch relevante Sachverhalte und fachplanerische Vorgaben geprüft und bewertet.</w:t>
      </w:r>
    </w:p>
    <w:p w:rsidR="00B06FCA" w:rsidRPr="0036409E" w:rsidRDefault="00B06FCA" w:rsidP="006B0137">
      <w:pPr>
        <w:pStyle w:val="Kopfzeile"/>
        <w:tabs>
          <w:tab w:val="clear" w:pos="4536"/>
          <w:tab w:val="clear" w:pos="9072"/>
          <w:tab w:val="left" w:pos="-2410"/>
          <w:tab w:val="left" w:pos="540"/>
          <w:tab w:val="left" w:pos="2410"/>
          <w:tab w:val="left" w:pos="4395"/>
          <w:tab w:val="left" w:pos="5954"/>
          <w:tab w:val="left" w:pos="7371"/>
          <w:tab w:val="right" w:pos="9180"/>
        </w:tabs>
        <w:spacing w:line="360" w:lineRule="auto"/>
        <w:ind w:right="4"/>
        <w:rPr>
          <w:rFonts w:cs="Arial"/>
        </w:rPr>
      </w:pPr>
    </w:p>
    <w:p w:rsidR="00B06FCA" w:rsidRPr="00867118" w:rsidRDefault="00B06FCA" w:rsidP="00B944BD">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t xml:space="preserve">Die in den Antragsunterlagen beigefügten </w:t>
      </w:r>
      <w:r w:rsidR="00B944BD" w:rsidRPr="00867118">
        <w:rPr>
          <w:rFonts w:cs="Arial"/>
        </w:rPr>
        <w:t xml:space="preserve">naturschutzfachlichen </w:t>
      </w:r>
      <w:r w:rsidRPr="00867118">
        <w:rPr>
          <w:rFonts w:cs="Arial"/>
        </w:rPr>
        <w:t xml:space="preserve">Anlagen genügen in ihren inhaltlichen Ausführungen, für die Ermittlung, Beschreibung und Bewertung der Auswirkungen </w:t>
      </w:r>
      <w:r w:rsidR="00013E33" w:rsidRPr="00867118">
        <w:rPr>
          <w:rFonts w:cs="Arial"/>
        </w:rPr>
        <w:t>des Vorhabens auf die in § 2 U</w:t>
      </w:r>
      <w:r w:rsidRPr="00867118">
        <w:rPr>
          <w:rFonts w:cs="Arial"/>
        </w:rPr>
        <w:t xml:space="preserve">VPG genannten Schutzgüter, den Anforderungen des UVPG. Den Anforderungen des Landesnaturschutzgesetzes (LNatSchG) und des </w:t>
      </w:r>
      <w:r w:rsidR="00B944BD" w:rsidRPr="00867118">
        <w:rPr>
          <w:rFonts w:cs="Arial"/>
        </w:rPr>
        <w:t>BNatSchG</w:t>
      </w:r>
      <w:r w:rsidRPr="00867118">
        <w:rPr>
          <w:rFonts w:cs="Arial"/>
        </w:rPr>
        <w:t xml:space="preserve"> wurde in ausreichendem Maße Rechnung getragen.</w:t>
      </w:r>
    </w:p>
    <w:p w:rsidR="00B06FCA" w:rsidRPr="00867118" w:rsidRDefault="00B06FCA" w:rsidP="006B0137">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B06FCA" w:rsidRPr="00867118" w:rsidRDefault="00B06FCA" w:rsidP="006B0137">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lastRenderedPageBreak/>
        <w:t xml:space="preserve">Die Umweltauswirkungen des Vorhabens lassen sich unter Berücksichtigung der fachlichen Stellungnahmen im </w:t>
      </w:r>
      <w:r w:rsidR="00B944BD" w:rsidRPr="00867118">
        <w:rPr>
          <w:rFonts w:cs="Arial"/>
        </w:rPr>
        <w:t>Wesentlichen</w:t>
      </w:r>
      <w:r w:rsidRPr="00867118">
        <w:rPr>
          <w:rFonts w:cs="Arial"/>
        </w:rPr>
        <w:t xml:space="preserve"> wie folgt darstellen und bewerten:</w:t>
      </w:r>
    </w:p>
    <w:p w:rsidR="00B06FCA" w:rsidRPr="00867118" w:rsidRDefault="00B06FCA" w:rsidP="006B0137">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A65847" w:rsidRPr="00867118" w:rsidRDefault="00A65847" w:rsidP="00A65847">
      <w:pPr>
        <w:pStyle w:val="Kopfzeile"/>
        <w:tabs>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t xml:space="preserve">Die Errichtung der </w:t>
      </w:r>
      <w:r w:rsidR="00867118" w:rsidRPr="00867118">
        <w:rPr>
          <w:rFonts w:cs="Arial"/>
        </w:rPr>
        <w:t>zwei</w:t>
      </w:r>
      <w:r w:rsidRPr="00867118">
        <w:rPr>
          <w:rFonts w:cs="Arial"/>
        </w:rPr>
        <w:t xml:space="preserve"> neuen Brunnen stellt einen erheblichen Eingriff in die Schutzgüter Boden und Landschaftsbild dar. Durch die Eingrünung des Brunnengebäudes innerhalb des Betriebszaunes und die Pflanzung von jeweils zwei Bäumen beidseits des Tores wird der Eingriff in das Landschaftsbild ausgeglichen. Die Versiegelung des Bodens durch die Brunnenhäuser und Schotterrasenflächen wird durch die Umwandlung von Ackerflächen in kräuterreiche Wiesenbereiche vollständig ausgeglichen.</w:t>
      </w:r>
    </w:p>
    <w:p w:rsidR="00A65847" w:rsidRPr="00867118" w:rsidRDefault="00A65847" w:rsidP="00A65847">
      <w:pPr>
        <w:pStyle w:val="Kopfzeile"/>
        <w:tabs>
          <w:tab w:val="left" w:pos="-2410"/>
          <w:tab w:val="left" w:pos="540"/>
          <w:tab w:val="left" w:pos="2410"/>
          <w:tab w:val="left" w:pos="4395"/>
          <w:tab w:val="left" w:pos="5954"/>
          <w:tab w:val="left" w:pos="7371"/>
          <w:tab w:val="right" w:pos="9180"/>
        </w:tabs>
        <w:spacing w:line="360" w:lineRule="auto"/>
        <w:ind w:right="4"/>
        <w:rPr>
          <w:rFonts w:cs="Arial"/>
        </w:rPr>
      </w:pPr>
    </w:p>
    <w:p w:rsidR="00A65847" w:rsidRDefault="00A65847" w:rsidP="00A65847">
      <w:pPr>
        <w:pStyle w:val="Kopfzeile"/>
        <w:tabs>
          <w:tab w:val="left" w:pos="-2410"/>
          <w:tab w:val="left" w:pos="540"/>
          <w:tab w:val="left" w:pos="2410"/>
          <w:tab w:val="left" w:pos="4395"/>
          <w:tab w:val="left" w:pos="5954"/>
          <w:tab w:val="left" w:pos="7371"/>
          <w:tab w:val="right" w:pos="9180"/>
        </w:tabs>
        <w:spacing w:line="360" w:lineRule="auto"/>
        <w:ind w:right="4"/>
        <w:rPr>
          <w:rFonts w:cs="Arial"/>
        </w:rPr>
      </w:pPr>
      <w:r w:rsidRPr="00867118">
        <w:rPr>
          <w:rFonts w:cs="Arial"/>
        </w:rPr>
        <w:t xml:space="preserve">Mit der beschriebenen Umstellung der Brunnenkonstellation im Maudacher Bruch ergibt sich einerseits eine Erhöhung der Förderkapazitäten durch den Neubau der </w:t>
      </w:r>
      <w:r w:rsidR="00867118" w:rsidRPr="00867118">
        <w:rPr>
          <w:rFonts w:cs="Arial"/>
        </w:rPr>
        <w:t>zwei</w:t>
      </w:r>
      <w:r w:rsidRPr="00867118">
        <w:rPr>
          <w:rFonts w:cs="Arial"/>
        </w:rPr>
        <w:t xml:space="preserve"> Trinkwasserbrunnen M1</w:t>
      </w:r>
      <w:r w:rsidR="00867118" w:rsidRPr="00867118">
        <w:rPr>
          <w:rFonts w:cs="Arial"/>
        </w:rPr>
        <w:t>7 und M18</w:t>
      </w:r>
      <w:r w:rsidRPr="00867118">
        <w:rPr>
          <w:rFonts w:cs="Arial"/>
        </w:rPr>
        <w:t>. Andererseits werden die Entnahmemengen aus de</w:t>
      </w:r>
      <w:r w:rsidR="00867118" w:rsidRPr="00867118">
        <w:rPr>
          <w:rFonts w:cs="Arial"/>
        </w:rPr>
        <w:t>m</w:t>
      </w:r>
      <w:r w:rsidRPr="00867118">
        <w:rPr>
          <w:rFonts w:cs="Arial"/>
        </w:rPr>
        <w:t xml:space="preserve"> Brunnen M</w:t>
      </w:r>
      <w:r w:rsidR="00867118" w:rsidRPr="00867118">
        <w:rPr>
          <w:rFonts w:cs="Arial"/>
        </w:rPr>
        <w:t>5</w:t>
      </w:r>
      <w:r w:rsidRPr="00867118">
        <w:rPr>
          <w:rFonts w:cs="Arial"/>
        </w:rPr>
        <w:t xml:space="preserve"> reduziert. Durch die daraus resultierende Erhöhung der Gesamtfördermenge </w:t>
      </w:r>
      <w:r w:rsidR="00867118" w:rsidRPr="00867118">
        <w:rPr>
          <w:rFonts w:cs="Arial"/>
        </w:rPr>
        <w:t>um rd. 0,15 Mio</w:t>
      </w:r>
      <w:r w:rsidRPr="00867118">
        <w:rPr>
          <w:rFonts w:cs="Arial"/>
        </w:rPr>
        <w:t>. m/a ist keine erhebliche Auswirkung auf den Oberen Grundwasserleiter abzusehen.</w:t>
      </w:r>
    </w:p>
    <w:p w:rsidR="00867118" w:rsidRDefault="00867118" w:rsidP="00A65847">
      <w:pPr>
        <w:pStyle w:val="Kopfzeile"/>
        <w:tabs>
          <w:tab w:val="left" w:pos="-2410"/>
          <w:tab w:val="left" w:pos="540"/>
          <w:tab w:val="left" w:pos="2410"/>
          <w:tab w:val="left" w:pos="4395"/>
          <w:tab w:val="left" w:pos="5954"/>
          <w:tab w:val="left" w:pos="7371"/>
          <w:tab w:val="right" w:pos="9180"/>
        </w:tabs>
        <w:spacing w:line="360" w:lineRule="auto"/>
        <w:ind w:right="4"/>
        <w:rPr>
          <w:rFonts w:cs="Arial"/>
        </w:rPr>
      </w:pPr>
    </w:p>
    <w:p w:rsidR="00867118" w:rsidRPr="00867118" w:rsidRDefault="00867118" w:rsidP="00A65847">
      <w:pPr>
        <w:pStyle w:val="Kopfzeile"/>
        <w:tabs>
          <w:tab w:val="left" w:pos="-2410"/>
          <w:tab w:val="left" w:pos="540"/>
          <w:tab w:val="left" w:pos="2410"/>
          <w:tab w:val="left" w:pos="4395"/>
          <w:tab w:val="left" w:pos="5954"/>
          <w:tab w:val="left" w:pos="7371"/>
          <w:tab w:val="right" w:pos="9180"/>
        </w:tabs>
        <w:spacing w:line="360" w:lineRule="auto"/>
        <w:ind w:right="4"/>
        <w:rPr>
          <w:rFonts w:cs="Arial"/>
        </w:rPr>
      </w:pPr>
      <w:r>
        <w:rPr>
          <w:rFonts w:cs="Arial"/>
        </w:rPr>
        <w:t>Die Erhöhung der Gesamtfördermenge um 0,15 Mio. m³/a dient dem Schutz des Trinkwassers für rund 80.000 Einwohner der Stadt Ludwigshafen vor Stoffen aus der Altlast Frigenstraße. Die Verhältnismäßigkeit zwischen Nutzen und Auswirkung der erforderlichen Maßnahmen ist gewahrt. Die Ziele des Naturschutzes und der Landespflege sind nach § 4 BNatSchG ausreichend berücksichtigt.</w:t>
      </w:r>
    </w:p>
    <w:p w:rsidR="00A65847" w:rsidRPr="002463B9" w:rsidRDefault="00A65847" w:rsidP="00A65847">
      <w:pPr>
        <w:pStyle w:val="Kopfzeile"/>
        <w:tabs>
          <w:tab w:val="left" w:pos="-2410"/>
          <w:tab w:val="left" w:pos="540"/>
          <w:tab w:val="left" w:pos="2410"/>
          <w:tab w:val="left" w:pos="4395"/>
          <w:tab w:val="left" w:pos="5954"/>
          <w:tab w:val="left" w:pos="7371"/>
          <w:tab w:val="right" w:pos="9180"/>
        </w:tabs>
        <w:spacing w:line="360" w:lineRule="auto"/>
        <w:ind w:right="4"/>
        <w:rPr>
          <w:rFonts w:cs="Arial"/>
        </w:rPr>
      </w:pPr>
    </w:p>
    <w:p w:rsidR="002463B9" w:rsidRDefault="00B06FCA" w:rsidP="002463B9">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2463B9">
        <w:rPr>
          <w:rFonts w:cs="Arial"/>
        </w:rPr>
        <w:t xml:space="preserve">Unter Abwägung sämtlicher umweltbedeutsamer zu berücksichtigender Belange ist die umweltverträgliche Durchführung des Vorhabens gewährleistet, wenn die </w:t>
      </w:r>
      <w:r w:rsidR="00355E94" w:rsidRPr="002463B9">
        <w:rPr>
          <w:rFonts w:cs="Arial"/>
        </w:rPr>
        <w:t>naturschutzfachlichen</w:t>
      </w:r>
      <w:r w:rsidRPr="002463B9">
        <w:rPr>
          <w:rFonts w:cs="Arial"/>
        </w:rPr>
        <w:t xml:space="preserve"> Komp</w:t>
      </w:r>
      <w:r w:rsidR="006F2FE0" w:rsidRPr="002463B9">
        <w:rPr>
          <w:rFonts w:cs="Arial"/>
        </w:rPr>
        <w:t xml:space="preserve">ensationsmaßnahmen </w:t>
      </w:r>
      <w:r w:rsidRPr="002463B9">
        <w:rPr>
          <w:rFonts w:cs="Arial"/>
        </w:rPr>
        <w:t>umgesetzt werden.</w:t>
      </w:r>
      <w:r w:rsidR="002463B9">
        <w:rPr>
          <w:rFonts w:cs="Arial"/>
        </w:rPr>
        <w:br w:type="page"/>
      </w:r>
    </w:p>
    <w:p w:rsidR="00C06CD3" w:rsidRPr="002463B9" w:rsidRDefault="00EB684E" w:rsidP="006B0137">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b/>
          <w:u w:val="single"/>
        </w:rPr>
      </w:pPr>
      <w:r w:rsidRPr="002463B9">
        <w:rPr>
          <w:rFonts w:cs="Arial"/>
          <w:b/>
          <w:u w:val="single"/>
        </w:rPr>
        <w:lastRenderedPageBreak/>
        <w:t>VI.</w:t>
      </w:r>
      <w:r w:rsidR="003B7D26" w:rsidRPr="002463B9">
        <w:rPr>
          <w:rFonts w:cs="Arial"/>
          <w:b/>
          <w:u w:val="single"/>
        </w:rPr>
        <w:t>3</w:t>
      </w:r>
      <w:r w:rsidRPr="002463B9">
        <w:rPr>
          <w:rFonts w:cs="Arial"/>
          <w:b/>
          <w:u w:val="single"/>
        </w:rPr>
        <w:t xml:space="preserve"> </w:t>
      </w:r>
      <w:r w:rsidR="00C06CD3" w:rsidRPr="002463B9">
        <w:rPr>
          <w:rFonts w:cs="Arial"/>
          <w:b/>
          <w:u w:val="single"/>
        </w:rPr>
        <w:t>Fazit</w:t>
      </w:r>
    </w:p>
    <w:p w:rsidR="00C06CD3" w:rsidRPr="002463B9" w:rsidRDefault="00C06CD3"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3B6285" w:rsidRPr="002463B9" w:rsidRDefault="003B6285"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r w:rsidRPr="002463B9">
        <w:rPr>
          <w:rFonts w:cs="Arial"/>
        </w:rPr>
        <w:t>Die Brunnen dienen der öffentlichen Wasserversorgung und ihre Nutzung liegt somit im öffentlichen Interesse (§ 15 Abs. 1 WHG).</w:t>
      </w:r>
    </w:p>
    <w:p w:rsidR="003B6285" w:rsidRPr="002463B9" w:rsidRDefault="003B6285"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3B6285" w:rsidRPr="002463B9" w:rsidRDefault="003B6285" w:rsidP="003B6285">
      <w:pPr>
        <w:pStyle w:val="Kopfzeile"/>
        <w:tabs>
          <w:tab w:val="clear" w:pos="4536"/>
          <w:tab w:val="left" w:pos="-2410"/>
          <w:tab w:val="left" w:pos="540"/>
          <w:tab w:val="left" w:pos="2410"/>
          <w:tab w:val="left" w:pos="4395"/>
          <w:tab w:val="left" w:pos="5954"/>
          <w:tab w:val="left" w:pos="7371"/>
        </w:tabs>
        <w:spacing w:line="360" w:lineRule="auto"/>
      </w:pPr>
      <w:r w:rsidRPr="002463B9">
        <w:t xml:space="preserve">Gründe des Wohls der Allgemeinheit, die eine Versagung der </w:t>
      </w:r>
      <w:r w:rsidR="00A65847" w:rsidRPr="002463B9">
        <w:t>Bewilligung</w:t>
      </w:r>
      <w:r w:rsidRPr="002463B9">
        <w:t xml:space="preserve"> gerechtfertigt hätten, wurden nicht geltend gemacht. Die im öffentlichen Interesse erforderlichen Nebenbestimmungen wurden in den Bescheid aufgenommen.</w:t>
      </w:r>
    </w:p>
    <w:p w:rsidR="003B6285" w:rsidRPr="002463B9" w:rsidRDefault="003B6285" w:rsidP="003B6285">
      <w:pPr>
        <w:pStyle w:val="Kopfzeile"/>
        <w:tabs>
          <w:tab w:val="clear" w:pos="4536"/>
          <w:tab w:val="left" w:pos="-2410"/>
          <w:tab w:val="left" w:pos="540"/>
          <w:tab w:val="left" w:pos="2410"/>
          <w:tab w:val="left" w:pos="4395"/>
          <w:tab w:val="left" w:pos="5954"/>
          <w:tab w:val="left" w:pos="7371"/>
        </w:tabs>
        <w:spacing w:line="360" w:lineRule="auto"/>
      </w:pPr>
    </w:p>
    <w:p w:rsidR="003B6285" w:rsidRPr="002463B9" w:rsidRDefault="003B6285" w:rsidP="003B6285">
      <w:pPr>
        <w:pStyle w:val="Kopfzeile"/>
        <w:tabs>
          <w:tab w:val="clear" w:pos="4536"/>
          <w:tab w:val="left" w:pos="-2410"/>
          <w:tab w:val="left" w:pos="540"/>
          <w:tab w:val="left" w:pos="2410"/>
          <w:tab w:val="left" w:pos="4395"/>
          <w:tab w:val="left" w:pos="5954"/>
          <w:tab w:val="left" w:pos="7371"/>
        </w:tabs>
        <w:spacing w:line="360" w:lineRule="auto"/>
      </w:pPr>
      <w:r w:rsidRPr="002463B9">
        <w:t xml:space="preserve">Nach Abwägung aller ins Verfahren eingebrachten Stellungnahmen und Einwendungen sowie der im Bescheid ausgesprochenen Maßgaben und Nebenbestimmungen ist das beantragte Vorhaben erforderlich, geeignet und angemessen. Das beantragte Vorhaben wird gemäß der eingereichten Pläne und den verfügten Maßgaben und Nebenbestimmungen </w:t>
      </w:r>
      <w:r w:rsidR="002F5AB1" w:rsidRPr="002463B9">
        <w:t>bewilligt</w:t>
      </w:r>
      <w:r w:rsidRPr="002463B9">
        <w:t>.</w:t>
      </w:r>
    </w:p>
    <w:p w:rsidR="00C06CD3" w:rsidRPr="002463B9" w:rsidRDefault="00C06CD3"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C06CD3" w:rsidRPr="002463B9" w:rsidRDefault="00C06CD3" w:rsidP="003B6285">
      <w:pPr>
        <w:pStyle w:val="Kopfzeile"/>
        <w:tabs>
          <w:tab w:val="clear" w:pos="4536"/>
          <w:tab w:val="left" w:pos="-2410"/>
          <w:tab w:val="left" w:pos="540"/>
          <w:tab w:val="left" w:pos="2410"/>
          <w:tab w:val="left" w:pos="4395"/>
          <w:tab w:val="left" w:pos="5954"/>
          <w:tab w:val="left" w:pos="7371"/>
          <w:tab w:val="right" w:pos="9180"/>
        </w:tabs>
        <w:spacing w:line="360" w:lineRule="auto"/>
        <w:ind w:right="4"/>
        <w:rPr>
          <w:rFonts w:cs="Arial"/>
        </w:rPr>
      </w:pPr>
    </w:p>
    <w:p w:rsidR="009B74DB" w:rsidRPr="00B35174" w:rsidRDefault="009B74DB" w:rsidP="003B6285">
      <w:pPr>
        <w:pStyle w:val="Textkrper-Einzug21"/>
        <w:tabs>
          <w:tab w:val="clear" w:pos="360"/>
          <w:tab w:val="left" w:pos="0"/>
          <w:tab w:val="left" w:pos="540"/>
        </w:tabs>
        <w:spacing w:line="360" w:lineRule="auto"/>
        <w:ind w:left="0" w:right="4" w:firstLine="0"/>
        <w:jc w:val="center"/>
        <w:rPr>
          <w:rFonts w:cs="Arial"/>
          <w:b/>
          <w:sz w:val="28"/>
          <w:szCs w:val="28"/>
          <w:u w:val="single"/>
        </w:rPr>
      </w:pPr>
      <w:r w:rsidRPr="00B35174">
        <w:rPr>
          <w:rFonts w:cs="Arial"/>
          <w:b/>
          <w:sz w:val="28"/>
          <w:szCs w:val="28"/>
          <w:u w:val="single"/>
        </w:rPr>
        <w:t>VI</w:t>
      </w:r>
      <w:r w:rsidR="00B61245" w:rsidRPr="00B35174">
        <w:rPr>
          <w:rFonts w:cs="Arial"/>
          <w:b/>
          <w:sz w:val="28"/>
          <w:szCs w:val="28"/>
          <w:u w:val="single"/>
        </w:rPr>
        <w:t>I</w:t>
      </w:r>
      <w:r w:rsidRPr="00B35174">
        <w:rPr>
          <w:rFonts w:cs="Arial"/>
          <w:b/>
          <w:sz w:val="28"/>
          <w:szCs w:val="28"/>
          <w:u w:val="single"/>
        </w:rPr>
        <w:t>.</w:t>
      </w:r>
      <w:r w:rsidRPr="00B35174">
        <w:rPr>
          <w:rFonts w:cs="Arial"/>
          <w:b/>
          <w:sz w:val="28"/>
          <w:szCs w:val="28"/>
          <w:u w:val="single"/>
        </w:rPr>
        <w:tab/>
        <w:t>Rechtsbehelfsbelehrung</w:t>
      </w:r>
    </w:p>
    <w:p w:rsidR="009B74DB" w:rsidRPr="00B35174" w:rsidRDefault="009B74DB" w:rsidP="003B6285">
      <w:pPr>
        <w:pStyle w:val="Textkrper-Einzug21"/>
        <w:tabs>
          <w:tab w:val="clear" w:pos="360"/>
          <w:tab w:val="left" w:pos="0"/>
          <w:tab w:val="left" w:pos="540"/>
        </w:tabs>
        <w:spacing w:line="360" w:lineRule="auto"/>
        <w:ind w:left="0" w:right="4" w:firstLine="0"/>
        <w:jc w:val="left"/>
        <w:rPr>
          <w:rFonts w:cs="Arial"/>
          <w:b/>
          <w:sz w:val="28"/>
          <w:szCs w:val="28"/>
          <w:u w:val="single"/>
        </w:rPr>
      </w:pPr>
    </w:p>
    <w:p w:rsidR="002F5AB1" w:rsidRPr="00B35174" w:rsidRDefault="002F5AB1" w:rsidP="002F5AB1">
      <w:pPr>
        <w:spacing w:line="360" w:lineRule="auto"/>
        <w:ind w:right="4"/>
        <w:rPr>
          <w:rFonts w:cs="Arial"/>
          <w:lang w:eastAsia="ar-SA"/>
        </w:rPr>
      </w:pPr>
      <w:r w:rsidRPr="00B35174">
        <w:rPr>
          <w:rFonts w:cs="Arial"/>
          <w:lang w:eastAsia="ar-SA"/>
        </w:rPr>
        <w:t xml:space="preserve">Gegen diesen Bescheid kann innerhalb eines Monats nach Bekanntgabe Widerspruch erhoben werden. Der Widerspruch ist bei der Struktur- </w:t>
      </w:r>
      <w:r w:rsidR="002463B9" w:rsidRPr="00B35174">
        <w:rPr>
          <w:rFonts w:cs="Arial"/>
          <w:lang w:eastAsia="ar-SA"/>
        </w:rPr>
        <w:t xml:space="preserve">und Genehmigungsdirektion Süd </w:t>
      </w:r>
      <w:r w:rsidRPr="00B35174">
        <w:rPr>
          <w:rFonts w:cs="Arial"/>
          <w:lang w:eastAsia="ar-SA"/>
        </w:rPr>
        <w:t>einzulegen.</w:t>
      </w:r>
    </w:p>
    <w:p w:rsidR="002F5AB1" w:rsidRPr="00B35174" w:rsidRDefault="002F5AB1" w:rsidP="002F5AB1">
      <w:pPr>
        <w:spacing w:line="360" w:lineRule="auto"/>
        <w:ind w:right="4"/>
        <w:rPr>
          <w:rFonts w:cs="Arial"/>
          <w:lang w:eastAsia="ar-SA"/>
        </w:rPr>
      </w:pPr>
    </w:p>
    <w:p w:rsidR="002463B9" w:rsidRPr="00B35174" w:rsidRDefault="002463B9" w:rsidP="002F5AB1">
      <w:pPr>
        <w:spacing w:line="360" w:lineRule="auto"/>
        <w:ind w:right="4"/>
        <w:rPr>
          <w:rFonts w:cs="Arial"/>
          <w:lang w:eastAsia="ar-SA"/>
        </w:rPr>
      </w:pPr>
      <w:r w:rsidRPr="00B35174">
        <w:rPr>
          <w:rFonts w:cs="Arial"/>
          <w:lang w:eastAsia="ar-SA"/>
        </w:rPr>
        <w:t>Der Widerspruch kann</w:t>
      </w:r>
    </w:p>
    <w:p w:rsidR="002463B9" w:rsidRPr="00B35174" w:rsidRDefault="002463B9" w:rsidP="002F5AB1">
      <w:pPr>
        <w:spacing w:line="360" w:lineRule="auto"/>
        <w:ind w:right="4"/>
        <w:rPr>
          <w:rFonts w:cs="Arial"/>
          <w:lang w:eastAsia="ar-SA"/>
        </w:rPr>
      </w:pPr>
    </w:p>
    <w:p w:rsidR="002463B9" w:rsidRPr="00B35174" w:rsidRDefault="002463B9" w:rsidP="00B35174">
      <w:pPr>
        <w:pStyle w:val="Listenabsatz"/>
        <w:numPr>
          <w:ilvl w:val="0"/>
          <w:numId w:val="30"/>
        </w:numPr>
        <w:spacing w:line="360" w:lineRule="auto"/>
        <w:ind w:left="567" w:right="4" w:hanging="567"/>
        <w:rPr>
          <w:rFonts w:cs="Arial"/>
          <w:lang w:eastAsia="ar-SA"/>
        </w:rPr>
      </w:pPr>
      <w:r w:rsidRPr="00B35174">
        <w:rPr>
          <w:rFonts w:cs="Arial"/>
          <w:lang w:eastAsia="ar-SA"/>
        </w:rPr>
        <w:t>schriftlich oder zur Niederschrift bei der</w:t>
      </w:r>
      <w:r w:rsidRPr="00B35174">
        <w:rPr>
          <w:rFonts w:cs="Arial"/>
          <w:lang w:eastAsia="ar-SA"/>
        </w:rPr>
        <w:br/>
        <w:t>Struktur- und Genehmigungsdirektion Süd</w:t>
      </w:r>
      <w:r w:rsidRPr="00B35174">
        <w:rPr>
          <w:rFonts w:cs="Arial"/>
          <w:lang w:eastAsia="ar-SA"/>
        </w:rPr>
        <w:br/>
        <w:t>Friedrich-Ebert-Straße 14</w:t>
      </w:r>
      <w:r w:rsidRPr="00B35174">
        <w:rPr>
          <w:rFonts w:cs="Arial"/>
          <w:lang w:eastAsia="ar-SA"/>
        </w:rPr>
        <w:br/>
        <w:t>67433 Neustadt an der Weinstraße</w:t>
      </w:r>
    </w:p>
    <w:p w:rsidR="002463B9" w:rsidRPr="00B35174" w:rsidRDefault="002463B9" w:rsidP="00B35174">
      <w:pPr>
        <w:pStyle w:val="Listenabsatz"/>
        <w:spacing w:line="360" w:lineRule="auto"/>
        <w:ind w:left="567" w:right="4" w:hanging="567"/>
        <w:rPr>
          <w:rFonts w:cs="Arial"/>
          <w:lang w:eastAsia="ar-SA"/>
        </w:rPr>
      </w:pPr>
    </w:p>
    <w:p w:rsidR="00B35174" w:rsidRPr="00B35174" w:rsidRDefault="002463B9" w:rsidP="00B35174">
      <w:pPr>
        <w:pStyle w:val="Listenabsatz"/>
        <w:numPr>
          <w:ilvl w:val="0"/>
          <w:numId w:val="30"/>
        </w:numPr>
        <w:spacing w:line="360" w:lineRule="auto"/>
        <w:ind w:left="567" w:right="4" w:hanging="567"/>
        <w:rPr>
          <w:rFonts w:cs="Arial"/>
          <w:lang w:eastAsia="ar-SA"/>
        </w:rPr>
      </w:pPr>
      <w:r w:rsidRPr="00B35174">
        <w:rPr>
          <w:rFonts w:cs="Arial"/>
          <w:lang w:eastAsia="ar-SA"/>
        </w:rPr>
        <w:lastRenderedPageBreak/>
        <w:t>durch E-Mail mit qualifizierter elektronischer Signatur an:</w:t>
      </w:r>
      <w:r w:rsidRPr="00B35174">
        <w:rPr>
          <w:rFonts w:cs="Arial"/>
          <w:lang w:eastAsia="ar-SA"/>
        </w:rPr>
        <w:br/>
        <w:t>posts</w:t>
      </w:r>
      <w:r w:rsidR="00B35174" w:rsidRPr="00B35174">
        <w:rPr>
          <w:rFonts w:cs="Arial"/>
          <w:lang w:eastAsia="ar-SA"/>
        </w:rPr>
        <w:t>telle.sgdsued@poststelle.rlp.de</w:t>
      </w:r>
    </w:p>
    <w:p w:rsidR="00B35174" w:rsidRPr="00B35174" w:rsidRDefault="00B35174" w:rsidP="00B35174">
      <w:pPr>
        <w:spacing w:line="360" w:lineRule="auto"/>
        <w:ind w:right="4"/>
        <w:rPr>
          <w:rFonts w:cs="Arial"/>
          <w:lang w:eastAsia="ar-SA"/>
        </w:rPr>
      </w:pPr>
    </w:p>
    <w:p w:rsidR="002463B9" w:rsidRPr="00B35174" w:rsidRDefault="002463B9" w:rsidP="00B35174">
      <w:pPr>
        <w:spacing w:line="360" w:lineRule="auto"/>
        <w:ind w:right="4"/>
        <w:rPr>
          <w:rFonts w:cs="Arial"/>
          <w:lang w:eastAsia="ar-SA"/>
        </w:rPr>
      </w:pPr>
      <w:r w:rsidRPr="00B35174">
        <w:rPr>
          <w:rFonts w:cs="Arial"/>
          <w:lang w:eastAsia="ar-SA"/>
        </w:rPr>
        <w:t>erhoben werden.</w:t>
      </w:r>
    </w:p>
    <w:p w:rsidR="002463B9" w:rsidRPr="00B35174" w:rsidRDefault="002463B9" w:rsidP="002F5AB1">
      <w:pPr>
        <w:spacing w:line="360" w:lineRule="auto"/>
        <w:ind w:right="4"/>
        <w:rPr>
          <w:rFonts w:cs="Arial"/>
          <w:lang w:eastAsia="ar-SA"/>
        </w:rPr>
      </w:pPr>
    </w:p>
    <w:p w:rsidR="008A2631" w:rsidRPr="00B35174" w:rsidRDefault="002F5AB1" w:rsidP="002F5AB1">
      <w:pPr>
        <w:spacing w:line="360" w:lineRule="auto"/>
        <w:ind w:right="4"/>
        <w:rPr>
          <w:rFonts w:cs="Arial"/>
        </w:rPr>
      </w:pPr>
      <w:r w:rsidRPr="00B35174">
        <w:rPr>
          <w:rFonts w:cs="Arial"/>
          <w:lang w:eastAsia="ar-SA"/>
        </w:rPr>
        <w:t xml:space="preserve">Bei der Verwendung der elektronischen Form sind besondere technische Rahmenbedingungen zu beachten, die im Internet unter </w:t>
      </w:r>
      <w:r w:rsidR="00B35174" w:rsidRPr="00B35174">
        <w:rPr>
          <w:rFonts w:cs="Arial"/>
          <w:b/>
          <w:lang w:eastAsia="ar-SA"/>
        </w:rPr>
        <w:t xml:space="preserve">www.sgdsued.rlp.de </w:t>
      </w:r>
      <w:r w:rsidR="00B35174" w:rsidRPr="00B35174">
        <w:rPr>
          <w:rFonts w:cs="Arial"/>
          <w:lang w:eastAsia="ar-SA"/>
        </w:rPr>
        <w:t xml:space="preserve">unter der Rubrik </w:t>
      </w:r>
      <w:r w:rsidR="00B35174" w:rsidRPr="00B35174">
        <w:rPr>
          <w:rFonts w:cs="Arial"/>
          <w:b/>
          <w:lang w:eastAsia="ar-SA"/>
        </w:rPr>
        <w:t>Service / Elektronische K</w:t>
      </w:r>
      <w:r w:rsidRPr="00B35174">
        <w:rPr>
          <w:rFonts w:cs="Arial"/>
          <w:b/>
          <w:lang w:eastAsia="ar-SA"/>
        </w:rPr>
        <w:t>ommunikation</w:t>
      </w:r>
      <w:r w:rsidRPr="00B35174">
        <w:rPr>
          <w:rFonts w:cs="Arial"/>
          <w:lang w:eastAsia="ar-SA"/>
        </w:rPr>
        <w:t xml:space="preserve"> aufgeführt sind.</w:t>
      </w:r>
    </w:p>
    <w:p w:rsidR="008A2631" w:rsidRPr="00B35174" w:rsidRDefault="008A2631" w:rsidP="009B74DB">
      <w:pPr>
        <w:spacing w:line="360" w:lineRule="auto"/>
        <w:ind w:right="4"/>
        <w:rPr>
          <w:rFonts w:cs="Arial"/>
        </w:rPr>
      </w:pPr>
    </w:p>
    <w:p w:rsidR="009B74DB" w:rsidRPr="00B35174" w:rsidRDefault="009B74DB" w:rsidP="009B74DB">
      <w:pPr>
        <w:tabs>
          <w:tab w:val="left" w:pos="220"/>
        </w:tabs>
        <w:spacing w:line="360" w:lineRule="auto"/>
        <w:ind w:right="4"/>
        <w:rPr>
          <w:rFonts w:cs="Arial"/>
        </w:rPr>
      </w:pPr>
      <w:r w:rsidRPr="00B35174">
        <w:rPr>
          <w:rFonts w:cs="Arial"/>
        </w:rPr>
        <w:t>Im Auftrag</w:t>
      </w:r>
    </w:p>
    <w:p w:rsidR="00744BD6" w:rsidRPr="00B35174" w:rsidRDefault="00744BD6"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552865" w:rsidRPr="00B35174" w:rsidRDefault="00B35174"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r w:rsidRPr="00B35174">
        <w:rPr>
          <w:rFonts w:cs="Arial"/>
        </w:rPr>
        <w:t>Dr. Christian Bauer</w:t>
      </w:r>
    </w:p>
    <w:p w:rsidR="00552865" w:rsidRPr="00B35174" w:rsidRDefault="00552865"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0F2BDF" w:rsidRPr="00B35174" w:rsidRDefault="000F2BDF"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CD1EE5" w:rsidRPr="00B35174" w:rsidRDefault="00CD1EE5"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5115FF" w:rsidRPr="00B35174" w:rsidRDefault="005115FF"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5115FF" w:rsidRPr="00B35174" w:rsidRDefault="005115FF"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p>
    <w:p w:rsidR="00EA13C7" w:rsidRPr="00B35174" w:rsidRDefault="00EA13C7" w:rsidP="00EA13C7">
      <w:pPr>
        <w:pStyle w:val="Kopfzeile"/>
        <w:tabs>
          <w:tab w:val="clear" w:pos="4536"/>
          <w:tab w:val="left" w:pos="-2410"/>
          <w:tab w:val="left" w:pos="540"/>
          <w:tab w:val="left" w:pos="993"/>
          <w:tab w:val="left" w:pos="2977"/>
          <w:tab w:val="left" w:pos="4395"/>
          <w:tab w:val="left" w:pos="5954"/>
          <w:tab w:val="left" w:pos="7371"/>
        </w:tabs>
        <w:spacing w:line="360" w:lineRule="auto"/>
        <w:ind w:right="4"/>
        <w:rPr>
          <w:rFonts w:cs="Arial"/>
        </w:rPr>
      </w:pPr>
      <w:r w:rsidRPr="00B35174">
        <w:rPr>
          <w:rFonts w:cs="Arial"/>
          <w:b/>
        </w:rPr>
        <w:t>Anlage:</w:t>
      </w:r>
      <w:r w:rsidRPr="00B35174">
        <w:rPr>
          <w:rFonts w:cs="Arial"/>
        </w:rPr>
        <w:tab/>
        <w:t>1 Plansatz</w:t>
      </w:r>
    </w:p>
    <w:p w:rsidR="00054A39" w:rsidRPr="00B35174" w:rsidRDefault="00054A39" w:rsidP="00054A39">
      <w:pPr>
        <w:pStyle w:val="Textkrper-Einzug21"/>
        <w:tabs>
          <w:tab w:val="clear" w:pos="360"/>
          <w:tab w:val="left" w:pos="0"/>
          <w:tab w:val="left" w:pos="540"/>
        </w:tabs>
        <w:spacing w:line="360" w:lineRule="auto"/>
        <w:ind w:left="0" w:firstLine="0"/>
        <w:jc w:val="left"/>
        <w:rPr>
          <w:rFonts w:cs="Arial"/>
          <w:bCs/>
        </w:rPr>
      </w:pPr>
    </w:p>
    <w:p w:rsidR="005115FF" w:rsidRPr="00B35174" w:rsidRDefault="005115FF" w:rsidP="00054A39">
      <w:pPr>
        <w:pStyle w:val="Textkrper-Einzug21"/>
        <w:tabs>
          <w:tab w:val="clear" w:pos="360"/>
          <w:tab w:val="left" w:pos="0"/>
          <w:tab w:val="left" w:pos="540"/>
        </w:tabs>
        <w:spacing w:line="360" w:lineRule="auto"/>
        <w:ind w:left="0" w:firstLine="0"/>
        <w:jc w:val="left"/>
        <w:rPr>
          <w:rFonts w:cs="Arial"/>
          <w:bCs/>
        </w:rPr>
      </w:pPr>
    </w:p>
    <w:p w:rsidR="005115FF" w:rsidRPr="00B35174" w:rsidRDefault="005115FF" w:rsidP="00054A39">
      <w:pPr>
        <w:pStyle w:val="Textkrper-Einzug21"/>
        <w:tabs>
          <w:tab w:val="clear" w:pos="360"/>
          <w:tab w:val="left" w:pos="0"/>
          <w:tab w:val="left" w:pos="540"/>
        </w:tabs>
        <w:spacing w:line="360" w:lineRule="auto"/>
        <w:ind w:left="0" w:firstLine="0"/>
        <w:jc w:val="left"/>
        <w:rPr>
          <w:rFonts w:cs="Arial"/>
          <w:bCs/>
        </w:rPr>
      </w:pPr>
    </w:p>
    <w:p w:rsidR="005115FF" w:rsidRPr="00B35174" w:rsidRDefault="005115FF" w:rsidP="00054A39">
      <w:pPr>
        <w:pStyle w:val="Textkrper-Einzug21"/>
        <w:tabs>
          <w:tab w:val="clear" w:pos="360"/>
          <w:tab w:val="left" w:pos="0"/>
          <w:tab w:val="left" w:pos="540"/>
        </w:tabs>
        <w:spacing w:line="360" w:lineRule="auto"/>
        <w:ind w:left="0" w:firstLine="0"/>
        <w:jc w:val="left"/>
        <w:rPr>
          <w:rFonts w:cs="Arial"/>
          <w:bCs/>
        </w:rPr>
      </w:pPr>
    </w:p>
    <w:p w:rsidR="005115FF" w:rsidRPr="00B35174" w:rsidRDefault="005115FF" w:rsidP="00054A39">
      <w:pPr>
        <w:pStyle w:val="Textkrper-Einzug21"/>
        <w:tabs>
          <w:tab w:val="clear" w:pos="360"/>
          <w:tab w:val="left" w:pos="0"/>
          <w:tab w:val="left" w:pos="540"/>
        </w:tabs>
        <w:spacing w:line="360" w:lineRule="auto"/>
        <w:ind w:left="0" w:firstLine="0"/>
        <w:jc w:val="left"/>
        <w:rPr>
          <w:rFonts w:cs="Arial"/>
          <w:bCs/>
        </w:rPr>
      </w:pPr>
    </w:p>
    <w:p w:rsidR="00B06FCA" w:rsidRPr="00B35174" w:rsidRDefault="00B06FCA" w:rsidP="00B06FCA">
      <w:pPr>
        <w:pStyle w:val="Textkrper-Einzug21"/>
        <w:tabs>
          <w:tab w:val="clear" w:pos="360"/>
          <w:tab w:val="left" w:pos="0"/>
          <w:tab w:val="left" w:pos="540"/>
        </w:tabs>
        <w:spacing w:line="360" w:lineRule="auto"/>
        <w:ind w:left="0" w:firstLine="0"/>
        <w:jc w:val="center"/>
        <w:rPr>
          <w:rFonts w:cs="Arial"/>
          <w:b/>
          <w:bCs/>
          <w:sz w:val="28"/>
          <w:szCs w:val="28"/>
          <w:u w:val="single"/>
        </w:rPr>
      </w:pPr>
      <w:r w:rsidRPr="00B35174">
        <w:rPr>
          <w:rFonts w:cs="Arial"/>
          <w:b/>
          <w:bCs/>
          <w:sz w:val="28"/>
          <w:szCs w:val="28"/>
          <w:u w:val="single"/>
        </w:rPr>
        <w:t>Rechtsgrundlagen</w:t>
      </w:r>
    </w:p>
    <w:p w:rsidR="00054A39" w:rsidRPr="00B35174" w:rsidRDefault="00054A39" w:rsidP="00FB1645">
      <w:pPr>
        <w:spacing w:line="360" w:lineRule="auto"/>
      </w:pPr>
    </w:p>
    <w:p w:rsidR="00054A39" w:rsidRPr="00B35174" w:rsidRDefault="00054A39" w:rsidP="00FB1645">
      <w:pPr>
        <w:spacing w:line="360" w:lineRule="auto"/>
      </w:pPr>
      <w:r w:rsidRPr="00B35174">
        <w:t>Die im Bescheid angegebenen Rechtsgrundlagen sind im Internet frei zugänglich. Die Bundesgesetze sind auf der Seite des Bundes</w:t>
      </w:r>
      <w:r w:rsidR="000F2BDF" w:rsidRPr="00B35174">
        <w:t xml:space="preserve">justizministeriums </w:t>
      </w:r>
      <w:r w:rsidR="000F2BDF" w:rsidRPr="00B35174">
        <w:br/>
      </w:r>
      <w:r w:rsidRPr="00B35174">
        <w:rPr>
          <w:b/>
        </w:rPr>
        <w:t>www.gesetze-im-internet.de</w:t>
      </w:r>
      <w:r w:rsidRPr="00B35174">
        <w:t xml:space="preserve"> und die Landesgesetze auf der Seite des Ministeriums der Justiz des Landes Rheinland-Pfalz unter </w:t>
      </w:r>
      <w:r w:rsidRPr="00B35174">
        <w:rPr>
          <w:b/>
        </w:rPr>
        <w:t>www.justiz.rlp.de</w:t>
      </w:r>
      <w:r w:rsidRPr="00B35174">
        <w:t xml:space="preserve"> zu finden.</w:t>
      </w:r>
    </w:p>
    <w:sectPr w:rsidR="00054A39" w:rsidRPr="00B35174" w:rsidSect="0096446D">
      <w:footerReference w:type="default" r:id="rId8"/>
      <w:footerReference w:type="first" r:id="rId9"/>
      <w:pgSz w:w="11906" w:h="16838" w:code="9"/>
      <w:pgMar w:top="2688" w:right="1304" w:bottom="1474" w:left="1418" w:header="851" w:footer="907"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70" w:rsidRDefault="00930370">
      <w:r>
        <w:separator/>
      </w:r>
    </w:p>
  </w:endnote>
  <w:endnote w:type="continuationSeparator" w:id="0">
    <w:p w:rsidR="00930370" w:rsidRDefault="0093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70" w:rsidRPr="005B7072" w:rsidRDefault="00930370" w:rsidP="004038DA">
    <w:pPr>
      <w:pStyle w:val="Fuzeile"/>
      <w:rPr>
        <w:rStyle w:val="Seitenzahl"/>
        <w:sz w:val="16"/>
        <w:szCs w:val="16"/>
      </w:rPr>
    </w:pPr>
    <w:r w:rsidRPr="005B7072">
      <w:rPr>
        <w:rStyle w:val="Seitenzahl"/>
        <w:sz w:val="16"/>
        <w:szCs w:val="16"/>
      </w:rPr>
      <w:fldChar w:fldCharType="begin"/>
    </w:r>
    <w:r w:rsidRPr="005B7072">
      <w:rPr>
        <w:rStyle w:val="Seitenzahl"/>
        <w:sz w:val="16"/>
        <w:szCs w:val="16"/>
      </w:rPr>
      <w:instrText xml:space="preserve"> </w:instrText>
    </w:r>
    <w:r>
      <w:rPr>
        <w:rStyle w:val="Seitenzahl"/>
        <w:sz w:val="16"/>
        <w:szCs w:val="16"/>
      </w:rPr>
      <w:instrText>PAGE</w:instrText>
    </w:r>
    <w:r w:rsidRPr="005B7072">
      <w:rPr>
        <w:rStyle w:val="Seitenzahl"/>
        <w:sz w:val="16"/>
        <w:szCs w:val="16"/>
      </w:rPr>
      <w:instrText xml:space="preserve"> </w:instrText>
    </w:r>
    <w:r w:rsidRPr="005B7072">
      <w:rPr>
        <w:rStyle w:val="Seitenzahl"/>
        <w:sz w:val="16"/>
        <w:szCs w:val="16"/>
      </w:rPr>
      <w:fldChar w:fldCharType="separate"/>
    </w:r>
    <w:r w:rsidR="0096446D">
      <w:rPr>
        <w:rStyle w:val="Seitenzahl"/>
        <w:noProof/>
        <w:sz w:val="16"/>
        <w:szCs w:val="16"/>
      </w:rPr>
      <w:t>19</w:t>
    </w:r>
    <w:r w:rsidRPr="005B7072">
      <w:rPr>
        <w:rStyle w:val="Seitenzahl"/>
        <w:sz w:val="16"/>
        <w:szCs w:val="16"/>
      </w:rPr>
      <w:fldChar w:fldCharType="end"/>
    </w:r>
    <w:r w:rsidRPr="005B7072">
      <w:rPr>
        <w:rStyle w:val="Seitenzahl"/>
        <w:sz w:val="16"/>
        <w:szCs w:val="16"/>
      </w:rPr>
      <w:t>/</w:t>
    </w:r>
    <w:r w:rsidRPr="005B7072">
      <w:rPr>
        <w:rStyle w:val="Seitenzahl"/>
        <w:sz w:val="16"/>
        <w:szCs w:val="16"/>
      </w:rPr>
      <w:fldChar w:fldCharType="begin"/>
    </w:r>
    <w:r w:rsidRPr="005B7072">
      <w:rPr>
        <w:rStyle w:val="Seitenzahl"/>
        <w:sz w:val="16"/>
        <w:szCs w:val="16"/>
      </w:rPr>
      <w:instrText xml:space="preserve"> </w:instrText>
    </w:r>
    <w:r>
      <w:rPr>
        <w:rStyle w:val="Seitenzahl"/>
        <w:sz w:val="16"/>
        <w:szCs w:val="16"/>
      </w:rPr>
      <w:instrText>NUMPAGES</w:instrText>
    </w:r>
    <w:r w:rsidRPr="005B7072">
      <w:rPr>
        <w:rStyle w:val="Seitenzahl"/>
        <w:sz w:val="16"/>
        <w:szCs w:val="16"/>
      </w:rPr>
      <w:instrText xml:space="preserve"> </w:instrText>
    </w:r>
    <w:r w:rsidRPr="005B7072">
      <w:rPr>
        <w:rStyle w:val="Seitenzahl"/>
        <w:sz w:val="16"/>
        <w:szCs w:val="16"/>
      </w:rPr>
      <w:fldChar w:fldCharType="separate"/>
    </w:r>
    <w:r w:rsidR="0096446D">
      <w:rPr>
        <w:rStyle w:val="Seitenzahl"/>
        <w:noProof/>
        <w:sz w:val="16"/>
        <w:szCs w:val="16"/>
      </w:rPr>
      <w:t>19</w:t>
    </w:r>
    <w:r w:rsidRPr="005B7072">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70" w:rsidRPr="002E65CD" w:rsidRDefault="00930370" w:rsidP="002E65CD">
    <w:pPr>
      <w:tabs>
        <w:tab w:val="center" w:pos="4536"/>
        <w:tab w:val="right" w:pos="9072"/>
      </w:tabs>
      <w:rPr>
        <w:sz w:val="16"/>
        <w:szCs w:val="16"/>
      </w:rPr>
    </w:pPr>
    <w:r w:rsidRPr="002E65CD">
      <w:rPr>
        <w:sz w:val="16"/>
        <w:szCs w:val="16"/>
      </w:rPr>
      <w:fldChar w:fldCharType="begin"/>
    </w:r>
    <w:r w:rsidRPr="002E65CD">
      <w:rPr>
        <w:sz w:val="16"/>
        <w:szCs w:val="16"/>
      </w:rPr>
      <w:instrText xml:space="preserve"> PAGE </w:instrText>
    </w:r>
    <w:r w:rsidRPr="002E65CD">
      <w:rPr>
        <w:sz w:val="16"/>
        <w:szCs w:val="16"/>
      </w:rPr>
      <w:fldChar w:fldCharType="separate"/>
    </w:r>
    <w:r w:rsidR="0096446D">
      <w:rPr>
        <w:noProof/>
        <w:sz w:val="16"/>
        <w:szCs w:val="16"/>
      </w:rPr>
      <w:t>1</w:t>
    </w:r>
    <w:r w:rsidRPr="002E65CD">
      <w:rPr>
        <w:sz w:val="16"/>
        <w:szCs w:val="16"/>
      </w:rPr>
      <w:fldChar w:fldCharType="end"/>
    </w:r>
    <w:r w:rsidRPr="002E65CD">
      <w:rPr>
        <w:sz w:val="16"/>
        <w:szCs w:val="16"/>
      </w:rPr>
      <w:t>/</w:t>
    </w:r>
    <w:r w:rsidRPr="002E65CD">
      <w:rPr>
        <w:sz w:val="16"/>
        <w:szCs w:val="16"/>
      </w:rPr>
      <w:fldChar w:fldCharType="begin"/>
    </w:r>
    <w:r w:rsidRPr="002E65CD">
      <w:rPr>
        <w:sz w:val="16"/>
        <w:szCs w:val="16"/>
      </w:rPr>
      <w:instrText xml:space="preserve"> NUMPAGES </w:instrText>
    </w:r>
    <w:r w:rsidRPr="002E65CD">
      <w:rPr>
        <w:sz w:val="16"/>
        <w:szCs w:val="16"/>
      </w:rPr>
      <w:fldChar w:fldCharType="separate"/>
    </w:r>
    <w:r w:rsidR="0096446D">
      <w:rPr>
        <w:noProof/>
        <w:sz w:val="16"/>
        <w:szCs w:val="16"/>
      </w:rPr>
      <w:t>19</w:t>
    </w:r>
    <w:r w:rsidRPr="002E65CD">
      <w:rPr>
        <w:sz w:val="16"/>
        <w:szCs w:val="16"/>
      </w:rPr>
      <w:fldChar w:fldCharType="end"/>
    </w:r>
  </w:p>
  <w:p w:rsidR="00930370" w:rsidRPr="002E65CD" w:rsidRDefault="00930370" w:rsidP="002E65CD">
    <w:pPr>
      <w:tabs>
        <w:tab w:val="left" w:pos="2722"/>
        <w:tab w:val="left" w:pos="5103"/>
      </w:tabs>
      <w:rPr>
        <w:sz w:val="16"/>
      </w:rPr>
    </w:pPr>
  </w:p>
  <w:p w:rsidR="00930370" w:rsidRPr="002E65CD" w:rsidRDefault="00930370" w:rsidP="002E65CD">
    <w:pPr>
      <w:tabs>
        <w:tab w:val="left" w:pos="2722"/>
        <w:tab w:val="left" w:pos="5103"/>
      </w:tabs>
      <w:rPr>
        <w:b/>
        <w:sz w:val="16"/>
      </w:rPr>
    </w:pPr>
    <w:r w:rsidRPr="002E65CD">
      <w:rPr>
        <w:noProof/>
      </w:rPr>
      <w:drawing>
        <wp:anchor distT="0" distB="0" distL="114300" distR="114300" simplePos="0" relativeHeight="251660288" behindDoc="0" locked="0" layoutInCell="1" allowOverlap="1" wp14:anchorId="364DE2B3" wp14:editId="64FEB1E2">
          <wp:simplePos x="0" y="0"/>
          <wp:positionH relativeFrom="column">
            <wp:posOffset>5223510</wp:posOffset>
          </wp:positionH>
          <wp:positionV relativeFrom="paragraph">
            <wp:posOffset>25400</wp:posOffset>
          </wp:positionV>
          <wp:extent cx="495300" cy="495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Pr="002E65CD">
      <w:rPr>
        <w:b/>
        <w:sz w:val="16"/>
      </w:rPr>
      <w:t>Konto der Landesoberkasse:</w:t>
    </w:r>
    <w:r w:rsidRPr="002E65CD">
      <w:rPr>
        <w:b/>
        <w:sz w:val="16"/>
      </w:rPr>
      <w:tab/>
    </w:r>
    <w:r w:rsidRPr="002E65CD">
      <w:rPr>
        <w:b/>
        <w:sz w:val="16"/>
      </w:rPr>
      <w:tab/>
      <w:t>Besuchszeiten:</w:t>
    </w:r>
    <w:r w:rsidRPr="002E65CD">
      <w:rPr>
        <w:noProof/>
        <w:sz w:val="16"/>
      </w:rPr>
      <w:t xml:space="preserve"> </w:t>
    </w:r>
  </w:p>
  <w:p w:rsidR="00930370" w:rsidRPr="002E65CD" w:rsidRDefault="00930370" w:rsidP="002E65CD">
    <w:pPr>
      <w:tabs>
        <w:tab w:val="left" w:pos="2722"/>
        <w:tab w:val="left" w:pos="5103"/>
      </w:tabs>
      <w:rPr>
        <w:sz w:val="16"/>
      </w:rPr>
    </w:pPr>
    <w:r w:rsidRPr="002E65CD">
      <w:rPr>
        <w:sz w:val="16"/>
      </w:rPr>
      <w:t>Deutsche Bundesbank, Filiale Ludwigshafen</w:t>
    </w:r>
    <w:r w:rsidRPr="002E65CD">
      <w:rPr>
        <w:sz w:val="16"/>
      </w:rPr>
      <w:tab/>
      <w:t>Montag-Donnerstag</w:t>
    </w:r>
  </w:p>
  <w:p w:rsidR="00930370" w:rsidRPr="002E65CD" w:rsidRDefault="00930370" w:rsidP="002E65CD">
    <w:pPr>
      <w:tabs>
        <w:tab w:val="left" w:pos="2835"/>
        <w:tab w:val="left" w:pos="5103"/>
      </w:tabs>
      <w:rPr>
        <w:sz w:val="16"/>
      </w:rPr>
    </w:pPr>
    <w:r w:rsidRPr="002E65CD">
      <w:rPr>
        <w:sz w:val="16"/>
      </w:rPr>
      <w:t>IBAN: DE79 5450 0000 0054 5015 05</w:t>
    </w:r>
    <w:r w:rsidRPr="002E65CD">
      <w:rPr>
        <w:sz w:val="16"/>
      </w:rPr>
      <w:tab/>
    </w:r>
    <w:r w:rsidRPr="002E65CD">
      <w:rPr>
        <w:sz w:val="16"/>
      </w:rPr>
      <w:tab/>
      <w:t>9.00–12.00 Uhr, 14.00–15.30 Uhr</w:t>
    </w:r>
  </w:p>
  <w:p w:rsidR="00930370" w:rsidRPr="002E65CD" w:rsidRDefault="00930370" w:rsidP="002E65CD">
    <w:pPr>
      <w:tabs>
        <w:tab w:val="left" w:pos="2835"/>
        <w:tab w:val="left" w:pos="5103"/>
      </w:tabs>
      <w:rPr>
        <w:sz w:val="16"/>
      </w:rPr>
    </w:pPr>
    <w:r w:rsidRPr="002E65CD">
      <w:rPr>
        <w:sz w:val="16"/>
      </w:rPr>
      <w:t>BIC: MARKDEF1545</w:t>
    </w:r>
    <w:r w:rsidRPr="002E65CD">
      <w:rPr>
        <w:sz w:val="16"/>
      </w:rPr>
      <w:tab/>
    </w:r>
    <w:r w:rsidRPr="002E65CD">
      <w:rPr>
        <w:sz w:val="16"/>
      </w:rPr>
      <w:tab/>
      <w:t>Freitag 9.00–12.00 Uhr</w:t>
    </w:r>
  </w:p>
  <w:p w:rsidR="00930370" w:rsidRPr="002E65CD" w:rsidRDefault="00930370" w:rsidP="002E65CD">
    <w:pPr>
      <w:rPr>
        <w:sz w:val="16"/>
        <w:szCs w:val="20"/>
      </w:rPr>
    </w:pPr>
    <w:r w:rsidRPr="002E65CD">
      <w:rPr>
        <w:noProof/>
      </w:rPr>
      <mc:AlternateContent>
        <mc:Choice Requires="wps">
          <w:drawing>
            <wp:anchor distT="0" distB="0" distL="114300" distR="114300" simplePos="0" relativeHeight="251659264" behindDoc="0" locked="0" layoutInCell="1" allowOverlap="1" wp14:anchorId="19FB2889" wp14:editId="534EC5CB">
              <wp:simplePos x="0" y="0"/>
              <wp:positionH relativeFrom="column">
                <wp:posOffset>13970</wp:posOffset>
              </wp:positionH>
              <wp:positionV relativeFrom="paragraph">
                <wp:posOffset>69215</wp:posOffset>
              </wp:positionV>
              <wp:extent cx="1426845" cy="0"/>
              <wp:effectExtent l="0" t="0" r="20955" b="19050"/>
              <wp:wrapNone/>
              <wp:docPr id="298" name="Gerade Verbindung 1"/>
              <wp:cNvGraphicFramePr/>
              <a:graphic xmlns:a="http://schemas.openxmlformats.org/drawingml/2006/main">
                <a:graphicData uri="http://schemas.microsoft.com/office/word/2010/wordprocessingShape">
                  <wps:wsp>
                    <wps:cNvCnPr/>
                    <wps:spPr>
                      <a:xfrm>
                        <a:off x="0" y="0"/>
                        <a:ext cx="1426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45pt" to="113.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0LxgEAAHIDAAAOAAAAZHJzL2Uyb0RvYy54bWysU01v2zAMvQ/YfxB0b5wYbdEacXpo0F6G&#10;LcC63Rl92AL0BVGNk38/SnGzbrsN9UEmRfKZ75FePxydZQeV0ATf89ViyZnyIkjjh57/eHm6uuMM&#10;M3gJNnjV85NC/rD5/Gk9xU61YQxWqsQIxGM3xZ6POceuaVCMygEuQlSegjokB5ncNDQywUTozjbt&#10;cnnbTCHJmIJQiHS7PQf5puJrrUT+pjWqzGzPqbdcz1TPfTmbzRq6IUEcjZjbgP/owoHx9NEL1BYy&#10;sNdk/oFyRqSAQeeFCK4JWhuhKgdis1r+xeb7CFFVLiQOxotM+HGw4uthl5iRPW/vaVQeHA3pWSWQ&#10;iv1UaW+8fPUDWxWhpogd5T/6XZo9jLtUWB91cuVNfNixinu6iKuOmQm6XF23t3fXN5yJt1jzuzAm&#10;zM8qOFaMnlvjC2/o4PAFM32MUt9SyrUPT8baOjvr2dTz+5u2IANtkLaQyXSROKEfOAM70GqKnCoi&#10;BmtkqS44eMJHm9gBaDtoqWSYXqhdzixgpgBxqE8hTx38UVra2QKO5+IamtOsL9CqLt/cfVHurFWx&#10;9kGeqoRN8WiwFX1ewrI5732y3/8qm18AAAD//wMAUEsDBBQABgAIAAAAIQAGMuWC2AAAAAcBAAAP&#10;AAAAZHJzL2Rvd25yZXYueG1sTI7LTsMwEEX3SPyDNUjs6KQGKghxKsRjDyVIsHPjIYmIxyF20/D3&#10;DOoCdnMfunOK9ex7NdEYu8AGlosMFHEdXMeNgerl8ewKVEyWne0Dk4FvirAuj48Km7uw52eaNqlR&#10;MsIxtwbalIYcMdYteRsXYSCW7COM3iaRY4NutHsZ9z3qLFuhtx3Lh9YOdNdS/bnZeQPnX+9PWHH9&#10;pnG6v3x9WFbDBVbGnJ7MtzegEs3prwy/+IIOpTBtw45dVL0BraUodnYNSmKtV3JsDwaWBf7nL38A&#10;AAD//wMAUEsBAi0AFAAGAAgAAAAhALaDOJL+AAAA4QEAABMAAAAAAAAAAAAAAAAAAAAAAFtDb250&#10;ZW50X1R5cGVzXS54bWxQSwECLQAUAAYACAAAACEAOP0h/9YAAACUAQAACwAAAAAAAAAAAAAAAAAv&#10;AQAAX3JlbHMvLnJlbHNQSwECLQAUAAYACAAAACEAZ8itC8YBAAByAwAADgAAAAAAAAAAAAAAAAAu&#10;AgAAZHJzL2Uyb0RvYy54bWxQSwECLQAUAAYACAAAACEABjLlgtgAAAAHAQAADwAAAAAAAAAAAAAA&#10;AAAgBAAAZHJzL2Rvd25yZXYueG1sUEsFBgAAAAAEAAQA8wAAACUFAAAAAA==&#10;" strokecolor="windowText"/>
          </w:pict>
        </mc:Fallback>
      </mc:AlternateContent>
    </w:r>
  </w:p>
  <w:p w:rsidR="00930370" w:rsidRPr="002E65CD" w:rsidRDefault="00930370" w:rsidP="002E65CD">
    <w:pPr>
      <w:rPr>
        <w:sz w:val="16"/>
        <w:szCs w:val="20"/>
      </w:rPr>
    </w:pPr>
    <w:r w:rsidRPr="002E65CD">
      <w:rPr>
        <w:sz w:val="16"/>
        <w:szCs w:val="20"/>
      </w:rPr>
      <w:t xml:space="preserve">Für eine formgebundene, rechtsverbindliche, elektronische Kommunikation nutzen Sie bitte die Virtuelle Poststelle </w:t>
    </w:r>
  </w:p>
  <w:p w:rsidR="00930370" w:rsidRPr="002E65CD" w:rsidRDefault="00930370" w:rsidP="002E65CD">
    <w:pPr>
      <w:rPr>
        <w:rStyle w:val="Seitenzahl"/>
        <w:sz w:val="16"/>
        <w:szCs w:val="20"/>
      </w:rPr>
    </w:pPr>
    <w:r w:rsidRPr="002E65CD">
      <w:rPr>
        <w:sz w:val="16"/>
        <w:szCs w:val="20"/>
      </w:rPr>
      <w:t>der SGD Süd. Hinweise zu deren Nutzung erhalten Sie unter www.sgdsued.rlp.de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70" w:rsidRDefault="00930370">
      <w:r>
        <w:separator/>
      </w:r>
    </w:p>
  </w:footnote>
  <w:footnote w:type="continuationSeparator" w:id="0">
    <w:p w:rsidR="00930370" w:rsidRDefault="0093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60D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decimal"/>
      <w:lvlText w:val="%1."/>
      <w:lvlJc w:val="left"/>
      <w:pPr>
        <w:tabs>
          <w:tab w:val="num" w:pos="470"/>
        </w:tabs>
        <w:ind w:left="470" w:hanging="360"/>
      </w:p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14"/>
    <w:lvl w:ilvl="0">
      <w:start w:val="1"/>
      <w:numFmt w:val="bullet"/>
      <w:lvlText w:val=""/>
      <w:lvlJc w:val="left"/>
      <w:pPr>
        <w:tabs>
          <w:tab w:val="num" w:pos="794"/>
        </w:tabs>
        <w:ind w:left="794" w:hanging="360"/>
      </w:pPr>
      <w:rPr>
        <w:rFonts w:ascii="Symbol" w:hAnsi="Symbol"/>
      </w:rPr>
    </w:lvl>
  </w:abstractNum>
  <w:abstractNum w:abstractNumId="6">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8">
    <w:nsid w:val="00000008"/>
    <w:multiLevelType w:val="singleLevel"/>
    <w:tmpl w:val="00000008"/>
    <w:name w:val="WW8Num23"/>
    <w:lvl w:ilvl="0">
      <w:start w:val="1"/>
      <w:numFmt w:val="lowerLetter"/>
      <w:lvlText w:val="%1)"/>
      <w:lvlJc w:val="left"/>
      <w:pPr>
        <w:tabs>
          <w:tab w:val="num" w:pos="720"/>
        </w:tabs>
        <w:ind w:left="720" w:hanging="360"/>
      </w:pPr>
    </w:lvl>
  </w:abstractNum>
  <w:abstractNum w:abstractNumId="9">
    <w:nsid w:val="00000009"/>
    <w:multiLevelType w:val="singleLevel"/>
    <w:tmpl w:val="00000009"/>
    <w:name w:val="WW8Num24"/>
    <w:lvl w:ilvl="0">
      <w:start w:val="1"/>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30"/>
    <w:lvl w:ilvl="0">
      <w:start w:val="1"/>
      <w:numFmt w:val="bullet"/>
      <w:lvlText w:val=""/>
      <w:lvlJc w:val="left"/>
      <w:pPr>
        <w:tabs>
          <w:tab w:val="num" w:pos="720"/>
        </w:tabs>
        <w:ind w:left="720" w:hanging="360"/>
      </w:pPr>
      <w:rPr>
        <w:rFonts w:ascii="Symbol" w:hAnsi="Symbol"/>
      </w:rPr>
    </w:lvl>
  </w:abstractNum>
  <w:abstractNum w:abstractNumId="11">
    <w:nsid w:val="0000000B"/>
    <w:multiLevelType w:val="singleLevel"/>
    <w:tmpl w:val="0000000B"/>
    <w:name w:val="WW8Num33"/>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37"/>
    <w:lvl w:ilvl="0">
      <w:start w:val="1"/>
      <w:numFmt w:val="bullet"/>
      <w:lvlText w:val=""/>
      <w:lvlJc w:val="left"/>
      <w:pPr>
        <w:tabs>
          <w:tab w:val="num" w:pos="720"/>
        </w:tabs>
        <w:ind w:left="720" w:hanging="360"/>
      </w:pPr>
      <w:rPr>
        <w:rFonts w:ascii="Symbol" w:hAnsi="Symbol"/>
      </w:rPr>
    </w:lvl>
  </w:abstractNum>
  <w:abstractNum w:abstractNumId="13">
    <w:nsid w:val="08345DF0"/>
    <w:multiLevelType w:val="hybridMultilevel"/>
    <w:tmpl w:val="029C60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1E951E4"/>
    <w:multiLevelType w:val="hybridMultilevel"/>
    <w:tmpl w:val="9E64FB6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45663FD"/>
    <w:multiLevelType w:val="hybridMultilevel"/>
    <w:tmpl w:val="48CE91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42C5842"/>
    <w:multiLevelType w:val="hybridMultilevel"/>
    <w:tmpl w:val="684CAA8E"/>
    <w:lvl w:ilvl="0" w:tplc="27404CD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5BA79C1"/>
    <w:multiLevelType w:val="hybridMultilevel"/>
    <w:tmpl w:val="510490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5CE0D5C"/>
    <w:multiLevelType w:val="hybridMultilevel"/>
    <w:tmpl w:val="6AB884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274B21F3"/>
    <w:multiLevelType w:val="hybridMultilevel"/>
    <w:tmpl w:val="4832129A"/>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2B22748A"/>
    <w:multiLevelType w:val="hybridMultilevel"/>
    <w:tmpl w:val="68E6C6DA"/>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4461939"/>
    <w:multiLevelType w:val="hybridMultilevel"/>
    <w:tmpl w:val="CE169F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85A1E9A"/>
    <w:multiLevelType w:val="hybridMultilevel"/>
    <w:tmpl w:val="843A32F2"/>
    <w:lvl w:ilvl="0" w:tplc="27404CD2">
      <w:start w:val="1"/>
      <w:numFmt w:val="bullet"/>
      <w:lvlText w:val="-"/>
      <w:lvlJc w:val="left"/>
      <w:pPr>
        <w:tabs>
          <w:tab w:val="num" w:pos="720"/>
        </w:tabs>
        <w:ind w:left="72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CC440FE"/>
    <w:multiLevelType w:val="hybridMultilevel"/>
    <w:tmpl w:val="327AD3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13C3782"/>
    <w:multiLevelType w:val="hybridMultilevel"/>
    <w:tmpl w:val="5D0AA2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65372D0C"/>
    <w:multiLevelType w:val="multilevel"/>
    <w:tmpl w:val="B574B7B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53C54CF"/>
    <w:multiLevelType w:val="hybridMultilevel"/>
    <w:tmpl w:val="B8762062"/>
    <w:lvl w:ilvl="0" w:tplc="27404CD2">
      <w:start w:val="1"/>
      <w:numFmt w:val="bullet"/>
      <w:lvlText w:val="-"/>
      <w:lvlJc w:val="left"/>
      <w:pPr>
        <w:tabs>
          <w:tab w:val="num" w:pos="720"/>
        </w:tabs>
        <w:ind w:left="72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682201B"/>
    <w:multiLevelType w:val="hybridMultilevel"/>
    <w:tmpl w:val="E6526092"/>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F873DB7"/>
    <w:multiLevelType w:val="hybridMultilevel"/>
    <w:tmpl w:val="BD504D90"/>
    <w:lvl w:ilvl="0" w:tplc="27404CD2">
      <w:start w:val="1"/>
      <w:numFmt w:val="bullet"/>
      <w:lvlText w:val="-"/>
      <w:lvlJc w:val="left"/>
      <w:pPr>
        <w:tabs>
          <w:tab w:val="num" w:pos="720"/>
        </w:tabs>
        <w:ind w:left="72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FD61347"/>
    <w:multiLevelType w:val="hybridMultilevel"/>
    <w:tmpl w:val="0688FD76"/>
    <w:lvl w:ilvl="0" w:tplc="B2B6700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7"/>
  </w:num>
  <w:num w:numId="14">
    <w:abstractNumId w:val="23"/>
  </w:num>
  <w:num w:numId="15">
    <w:abstractNumId w:val="18"/>
  </w:num>
  <w:num w:numId="16">
    <w:abstractNumId w:val="19"/>
  </w:num>
  <w:num w:numId="17">
    <w:abstractNumId w:val="29"/>
  </w:num>
  <w:num w:numId="18">
    <w:abstractNumId w:val="25"/>
  </w:num>
  <w:num w:numId="19">
    <w:abstractNumId w:val="27"/>
  </w:num>
  <w:num w:numId="20">
    <w:abstractNumId w:val="20"/>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21"/>
  </w:num>
  <w:num w:numId="23">
    <w:abstractNumId w:val="22"/>
  </w:num>
  <w:num w:numId="24">
    <w:abstractNumId w:val="16"/>
  </w:num>
  <w:num w:numId="25">
    <w:abstractNumId w:val="28"/>
  </w:num>
  <w:num w:numId="26">
    <w:abstractNumId w:val="26"/>
  </w:num>
  <w:num w:numId="27">
    <w:abstractNumId w:val="14"/>
  </w:num>
  <w:num w:numId="28">
    <w:abstractNumId w:val="15"/>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2"/>
  <w:hyphenationZone w:val="397"/>
  <w:doNotHyphenateCaps/>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60"/>
    <w:rsid w:val="00004111"/>
    <w:rsid w:val="000048E8"/>
    <w:rsid w:val="00005591"/>
    <w:rsid w:val="000060AC"/>
    <w:rsid w:val="000071D0"/>
    <w:rsid w:val="00012F5C"/>
    <w:rsid w:val="000131DF"/>
    <w:rsid w:val="00013E33"/>
    <w:rsid w:val="00014622"/>
    <w:rsid w:val="00014DDF"/>
    <w:rsid w:val="00016022"/>
    <w:rsid w:val="00017B0D"/>
    <w:rsid w:val="0002675D"/>
    <w:rsid w:val="00032397"/>
    <w:rsid w:val="00041E4C"/>
    <w:rsid w:val="000431E1"/>
    <w:rsid w:val="0004333C"/>
    <w:rsid w:val="00043803"/>
    <w:rsid w:val="00046AC1"/>
    <w:rsid w:val="00047278"/>
    <w:rsid w:val="000479C9"/>
    <w:rsid w:val="00047C73"/>
    <w:rsid w:val="00050EEF"/>
    <w:rsid w:val="000526BE"/>
    <w:rsid w:val="000543D7"/>
    <w:rsid w:val="0005464A"/>
    <w:rsid w:val="00054A39"/>
    <w:rsid w:val="00056168"/>
    <w:rsid w:val="000569A0"/>
    <w:rsid w:val="000573D8"/>
    <w:rsid w:val="00060DB6"/>
    <w:rsid w:val="00061F2A"/>
    <w:rsid w:val="000624D4"/>
    <w:rsid w:val="00063D1C"/>
    <w:rsid w:val="00064649"/>
    <w:rsid w:val="000652A6"/>
    <w:rsid w:val="00067655"/>
    <w:rsid w:val="00067F43"/>
    <w:rsid w:val="000704D0"/>
    <w:rsid w:val="00070A94"/>
    <w:rsid w:val="0007240D"/>
    <w:rsid w:val="00073205"/>
    <w:rsid w:val="00075BDF"/>
    <w:rsid w:val="00076CF4"/>
    <w:rsid w:val="00076F79"/>
    <w:rsid w:val="00077506"/>
    <w:rsid w:val="00083F98"/>
    <w:rsid w:val="00090139"/>
    <w:rsid w:val="00091754"/>
    <w:rsid w:val="00092019"/>
    <w:rsid w:val="000961A2"/>
    <w:rsid w:val="00096631"/>
    <w:rsid w:val="000968A1"/>
    <w:rsid w:val="000A07C1"/>
    <w:rsid w:val="000A26C8"/>
    <w:rsid w:val="000A2969"/>
    <w:rsid w:val="000A3FED"/>
    <w:rsid w:val="000A4AE8"/>
    <w:rsid w:val="000A719F"/>
    <w:rsid w:val="000B1223"/>
    <w:rsid w:val="000B1785"/>
    <w:rsid w:val="000B1EBC"/>
    <w:rsid w:val="000B209D"/>
    <w:rsid w:val="000B3BE9"/>
    <w:rsid w:val="000B7A83"/>
    <w:rsid w:val="000C14BB"/>
    <w:rsid w:val="000C16A8"/>
    <w:rsid w:val="000C6450"/>
    <w:rsid w:val="000D15B8"/>
    <w:rsid w:val="000D296E"/>
    <w:rsid w:val="000D6261"/>
    <w:rsid w:val="000E2453"/>
    <w:rsid w:val="000E6941"/>
    <w:rsid w:val="000E7038"/>
    <w:rsid w:val="000F0223"/>
    <w:rsid w:val="000F2BDF"/>
    <w:rsid w:val="000F41DD"/>
    <w:rsid w:val="000F4A6B"/>
    <w:rsid w:val="000F53D1"/>
    <w:rsid w:val="000F5BA7"/>
    <w:rsid w:val="000F5F22"/>
    <w:rsid w:val="000F6B03"/>
    <w:rsid w:val="0010167E"/>
    <w:rsid w:val="00104423"/>
    <w:rsid w:val="00104B0D"/>
    <w:rsid w:val="00106F63"/>
    <w:rsid w:val="001133FD"/>
    <w:rsid w:val="00114141"/>
    <w:rsid w:val="001141FF"/>
    <w:rsid w:val="00116A00"/>
    <w:rsid w:val="00117C74"/>
    <w:rsid w:val="0012160D"/>
    <w:rsid w:val="00121AD8"/>
    <w:rsid w:val="00126B43"/>
    <w:rsid w:val="0013038B"/>
    <w:rsid w:val="001359FA"/>
    <w:rsid w:val="00137840"/>
    <w:rsid w:val="001422E4"/>
    <w:rsid w:val="001437E9"/>
    <w:rsid w:val="00151438"/>
    <w:rsid w:val="00151C3C"/>
    <w:rsid w:val="0015309F"/>
    <w:rsid w:val="00153D8E"/>
    <w:rsid w:val="00155852"/>
    <w:rsid w:val="001576C2"/>
    <w:rsid w:val="00161C6E"/>
    <w:rsid w:val="00170448"/>
    <w:rsid w:val="0017106A"/>
    <w:rsid w:val="00171C45"/>
    <w:rsid w:val="00172EF6"/>
    <w:rsid w:val="00173FE9"/>
    <w:rsid w:val="001810CD"/>
    <w:rsid w:val="001818EF"/>
    <w:rsid w:val="00182A64"/>
    <w:rsid w:val="001839FD"/>
    <w:rsid w:val="00186A25"/>
    <w:rsid w:val="00186A43"/>
    <w:rsid w:val="00187E32"/>
    <w:rsid w:val="00191C2C"/>
    <w:rsid w:val="00191F7F"/>
    <w:rsid w:val="00197399"/>
    <w:rsid w:val="00197C98"/>
    <w:rsid w:val="001A1F77"/>
    <w:rsid w:val="001A2A72"/>
    <w:rsid w:val="001A2E20"/>
    <w:rsid w:val="001A3AD2"/>
    <w:rsid w:val="001A496F"/>
    <w:rsid w:val="001B1D90"/>
    <w:rsid w:val="001B2174"/>
    <w:rsid w:val="001B37E8"/>
    <w:rsid w:val="001C1AE2"/>
    <w:rsid w:val="001C218D"/>
    <w:rsid w:val="001C22C0"/>
    <w:rsid w:val="001C2B62"/>
    <w:rsid w:val="001C52C2"/>
    <w:rsid w:val="001C679F"/>
    <w:rsid w:val="001D4F19"/>
    <w:rsid w:val="001D6CF8"/>
    <w:rsid w:val="001D73F8"/>
    <w:rsid w:val="001E11E5"/>
    <w:rsid w:val="001E1B72"/>
    <w:rsid w:val="001E5434"/>
    <w:rsid w:val="001E6977"/>
    <w:rsid w:val="001E6AE9"/>
    <w:rsid w:val="001E702F"/>
    <w:rsid w:val="001F0592"/>
    <w:rsid w:val="001F4399"/>
    <w:rsid w:val="001F6C2F"/>
    <w:rsid w:val="002012E8"/>
    <w:rsid w:val="00201A42"/>
    <w:rsid w:val="00206CAC"/>
    <w:rsid w:val="00207D36"/>
    <w:rsid w:val="002104E6"/>
    <w:rsid w:val="002126B8"/>
    <w:rsid w:val="00212F70"/>
    <w:rsid w:val="0021654E"/>
    <w:rsid w:val="00221DCF"/>
    <w:rsid w:val="002235DD"/>
    <w:rsid w:val="00224246"/>
    <w:rsid w:val="002312E7"/>
    <w:rsid w:val="00232831"/>
    <w:rsid w:val="00233614"/>
    <w:rsid w:val="00234420"/>
    <w:rsid w:val="00236FB2"/>
    <w:rsid w:val="00237D9D"/>
    <w:rsid w:val="0024227D"/>
    <w:rsid w:val="002463B9"/>
    <w:rsid w:val="00247AD5"/>
    <w:rsid w:val="00251218"/>
    <w:rsid w:val="00252435"/>
    <w:rsid w:val="00254F81"/>
    <w:rsid w:val="002656A7"/>
    <w:rsid w:val="0027021C"/>
    <w:rsid w:val="00273C22"/>
    <w:rsid w:val="00274473"/>
    <w:rsid w:val="00275166"/>
    <w:rsid w:val="00283E4E"/>
    <w:rsid w:val="00287749"/>
    <w:rsid w:val="00290794"/>
    <w:rsid w:val="00291388"/>
    <w:rsid w:val="00296114"/>
    <w:rsid w:val="00296541"/>
    <w:rsid w:val="00297478"/>
    <w:rsid w:val="002A0048"/>
    <w:rsid w:val="002A1DD1"/>
    <w:rsid w:val="002A1FF0"/>
    <w:rsid w:val="002A4370"/>
    <w:rsid w:val="002A6452"/>
    <w:rsid w:val="002A650C"/>
    <w:rsid w:val="002A77B5"/>
    <w:rsid w:val="002A7F9C"/>
    <w:rsid w:val="002B0BB3"/>
    <w:rsid w:val="002B3802"/>
    <w:rsid w:val="002B3D72"/>
    <w:rsid w:val="002B4537"/>
    <w:rsid w:val="002B522D"/>
    <w:rsid w:val="002B7100"/>
    <w:rsid w:val="002B7953"/>
    <w:rsid w:val="002B7A1E"/>
    <w:rsid w:val="002B7C62"/>
    <w:rsid w:val="002C3DA6"/>
    <w:rsid w:val="002C4205"/>
    <w:rsid w:val="002C602C"/>
    <w:rsid w:val="002C7CB0"/>
    <w:rsid w:val="002D1B1C"/>
    <w:rsid w:val="002D71D0"/>
    <w:rsid w:val="002D74C4"/>
    <w:rsid w:val="002D7D7F"/>
    <w:rsid w:val="002E18D9"/>
    <w:rsid w:val="002E2DC5"/>
    <w:rsid w:val="002E3FED"/>
    <w:rsid w:val="002E579D"/>
    <w:rsid w:val="002E65CD"/>
    <w:rsid w:val="002E76F1"/>
    <w:rsid w:val="002F090D"/>
    <w:rsid w:val="002F2520"/>
    <w:rsid w:val="002F35CB"/>
    <w:rsid w:val="002F3923"/>
    <w:rsid w:val="002F3AA0"/>
    <w:rsid w:val="002F5A38"/>
    <w:rsid w:val="002F5AB1"/>
    <w:rsid w:val="00303E48"/>
    <w:rsid w:val="00304339"/>
    <w:rsid w:val="00306ED2"/>
    <w:rsid w:val="0031030C"/>
    <w:rsid w:val="00310766"/>
    <w:rsid w:val="00310A22"/>
    <w:rsid w:val="00314A9A"/>
    <w:rsid w:val="00315822"/>
    <w:rsid w:val="003177B9"/>
    <w:rsid w:val="0032030C"/>
    <w:rsid w:val="00321D4B"/>
    <w:rsid w:val="00323369"/>
    <w:rsid w:val="00325BDC"/>
    <w:rsid w:val="00330767"/>
    <w:rsid w:val="0033242D"/>
    <w:rsid w:val="00334A01"/>
    <w:rsid w:val="00335E0B"/>
    <w:rsid w:val="00335F73"/>
    <w:rsid w:val="00340C5E"/>
    <w:rsid w:val="003426B2"/>
    <w:rsid w:val="00343547"/>
    <w:rsid w:val="003475BF"/>
    <w:rsid w:val="00350D5D"/>
    <w:rsid w:val="00353DD9"/>
    <w:rsid w:val="00355E94"/>
    <w:rsid w:val="0036094D"/>
    <w:rsid w:val="003628D4"/>
    <w:rsid w:val="00362DEF"/>
    <w:rsid w:val="00362FEB"/>
    <w:rsid w:val="00363CDF"/>
    <w:rsid w:val="0036409E"/>
    <w:rsid w:val="0037323A"/>
    <w:rsid w:val="00373D2C"/>
    <w:rsid w:val="003745EF"/>
    <w:rsid w:val="00374C4A"/>
    <w:rsid w:val="00380636"/>
    <w:rsid w:val="00380852"/>
    <w:rsid w:val="00387DE0"/>
    <w:rsid w:val="00391206"/>
    <w:rsid w:val="003912AE"/>
    <w:rsid w:val="00394F1A"/>
    <w:rsid w:val="00396BBA"/>
    <w:rsid w:val="00397470"/>
    <w:rsid w:val="003A1DD1"/>
    <w:rsid w:val="003A21A4"/>
    <w:rsid w:val="003A26FD"/>
    <w:rsid w:val="003A43DE"/>
    <w:rsid w:val="003A71CF"/>
    <w:rsid w:val="003A7AF5"/>
    <w:rsid w:val="003B0B29"/>
    <w:rsid w:val="003B1884"/>
    <w:rsid w:val="003B4E40"/>
    <w:rsid w:val="003B5DCD"/>
    <w:rsid w:val="003B6285"/>
    <w:rsid w:val="003B7D26"/>
    <w:rsid w:val="003C1C4A"/>
    <w:rsid w:val="003C2B75"/>
    <w:rsid w:val="003C4D88"/>
    <w:rsid w:val="003C4F30"/>
    <w:rsid w:val="003D0F36"/>
    <w:rsid w:val="003D6C0B"/>
    <w:rsid w:val="003D7113"/>
    <w:rsid w:val="003D7A71"/>
    <w:rsid w:val="003D7CE7"/>
    <w:rsid w:val="003E059F"/>
    <w:rsid w:val="003E085D"/>
    <w:rsid w:val="003E10B1"/>
    <w:rsid w:val="003F236B"/>
    <w:rsid w:val="003F5E95"/>
    <w:rsid w:val="003F7EBA"/>
    <w:rsid w:val="00401808"/>
    <w:rsid w:val="004038DA"/>
    <w:rsid w:val="00406D7E"/>
    <w:rsid w:val="00411CCD"/>
    <w:rsid w:val="00413039"/>
    <w:rsid w:val="00414512"/>
    <w:rsid w:val="00416CC5"/>
    <w:rsid w:val="00417093"/>
    <w:rsid w:val="004246BD"/>
    <w:rsid w:val="00424710"/>
    <w:rsid w:val="00424D03"/>
    <w:rsid w:val="00426DC2"/>
    <w:rsid w:val="004302D6"/>
    <w:rsid w:val="00430AAE"/>
    <w:rsid w:val="00436950"/>
    <w:rsid w:val="00436A7E"/>
    <w:rsid w:val="004374E8"/>
    <w:rsid w:val="00441D88"/>
    <w:rsid w:val="00443CBF"/>
    <w:rsid w:val="004514A5"/>
    <w:rsid w:val="00452F4C"/>
    <w:rsid w:val="00453F44"/>
    <w:rsid w:val="00457C83"/>
    <w:rsid w:val="00460CF3"/>
    <w:rsid w:val="00463029"/>
    <w:rsid w:val="0046542A"/>
    <w:rsid w:val="00466E1D"/>
    <w:rsid w:val="00472C8E"/>
    <w:rsid w:val="00473C94"/>
    <w:rsid w:val="00473DE0"/>
    <w:rsid w:val="00481757"/>
    <w:rsid w:val="004826BB"/>
    <w:rsid w:val="004830DF"/>
    <w:rsid w:val="00483E9F"/>
    <w:rsid w:val="00492C86"/>
    <w:rsid w:val="00492F13"/>
    <w:rsid w:val="004944AA"/>
    <w:rsid w:val="00494FD2"/>
    <w:rsid w:val="00496BDC"/>
    <w:rsid w:val="004A1AB5"/>
    <w:rsid w:val="004A33EB"/>
    <w:rsid w:val="004A4B65"/>
    <w:rsid w:val="004A68D3"/>
    <w:rsid w:val="004B19CF"/>
    <w:rsid w:val="004B314B"/>
    <w:rsid w:val="004B3AC0"/>
    <w:rsid w:val="004B3F4F"/>
    <w:rsid w:val="004C128B"/>
    <w:rsid w:val="004C33DB"/>
    <w:rsid w:val="004C3448"/>
    <w:rsid w:val="004C3FD3"/>
    <w:rsid w:val="004C4BED"/>
    <w:rsid w:val="004C677D"/>
    <w:rsid w:val="004C69F5"/>
    <w:rsid w:val="004D0DFA"/>
    <w:rsid w:val="004D569C"/>
    <w:rsid w:val="004D574F"/>
    <w:rsid w:val="004D7F3B"/>
    <w:rsid w:val="004E0BFD"/>
    <w:rsid w:val="004E18E0"/>
    <w:rsid w:val="004E2B61"/>
    <w:rsid w:val="004F03C6"/>
    <w:rsid w:val="004F43D0"/>
    <w:rsid w:val="004F69A7"/>
    <w:rsid w:val="00500E0F"/>
    <w:rsid w:val="00502502"/>
    <w:rsid w:val="00502D73"/>
    <w:rsid w:val="005037D0"/>
    <w:rsid w:val="00503A52"/>
    <w:rsid w:val="00505375"/>
    <w:rsid w:val="00505AD3"/>
    <w:rsid w:val="00506892"/>
    <w:rsid w:val="00507B0C"/>
    <w:rsid w:val="00507F6D"/>
    <w:rsid w:val="005115FF"/>
    <w:rsid w:val="00513E1F"/>
    <w:rsid w:val="00521A4D"/>
    <w:rsid w:val="00522778"/>
    <w:rsid w:val="00523E8C"/>
    <w:rsid w:val="00525301"/>
    <w:rsid w:val="00525479"/>
    <w:rsid w:val="005277B6"/>
    <w:rsid w:val="00531727"/>
    <w:rsid w:val="00534789"/>
    <w:rsid w:val="00534A3B"/>
    <w:rsid w:val="00534B85"/>
    <w:rsid w:val="005358F6"/>
    <w:rsid w:val="0053709C"/>
    <w:rsid w:val="005422DE"/>
    <w:rsid w:val="0054342A"/>
    <w:rsid w:val="0054346C"/>
    <w:rsid w:val="0054495A"/>
    <w:rsid w:val="00546D02"/>
    <w:rsid w:val="005473AF"/>
    <w:rsid w:val="005477AA"/>
    <w:rsid w:val="00551260"/>
    <w:rsid w:val="00552865"/>
    <w:rsid w:val="00554D4A"/>
    <w:rsid w:val="005564EC"/>
    <w:rsid w:val="0056035D"/>
    <w:rsid w:val="005616D2"/>
    <w:rsid w:val="00561C54"/>
    <w:rsid w:val="005626C0"/>
    <w:rsid w:val="00577351"/>
    <w:rsid w:val="00577E97"/>
    <w:rsid w:val="00581D7E"/>
    <w:rsid w:val="00582301"/>
    <w:rsid w:val="00586F66"/>
    <w:rsid w:val="00590A68"/>
    <w:rsid w:val="005913A4"/>
    <w:rsid w:val="005917BB"/>
    <w:rsid w:val="00595676"/>
    <w:rsid w:val="00596323"/>
    <w:rsid w:val="00597399"/>
    <w:rsid w:val="00597CBE"/>
    <w:rsid w:val="005A0F50"/>
    <w:rsid w:val="005A1327"/>
    <w:rsid w:val="005A3DE2"/>
    <w:rsid w:val="005B0432"/>
    <w:rsid w:val="005B04D4"/>
    <w:rsid w:val="005B12E4"/>
    <w:rsid w:val="005B1B7D"/>
    <w:rsid w:val="005B47A6"/>
    <w:rsid w:val="005C0705"/>
    <w:rsid w:val="005C16C3"/>
    <w:rsid w:val="005C34E8"/>
    <w:rsid w:val="005C5D0A"/>
    <w:rsid w:val="005D1A24"/>
    <w:rsid w:val="005D2588"/>
    <w:rsid w:val="005D785E"/>
    <w:rsid w:val="005E534D"/>
    <w:rsid w:val="005E6DE7"/>
    <w:rsid w:val="005F53A2"/>
    <w:rsid w:val="005F6236"/>
    <w:rsid w:val="005F7B01"/>
    <w:rsid w:val="006061CD"/>
    <w:rsid w:val="0060667D"/>
    <w:rsid w:val="0060799D"/>
    <w:rsid w:val="00612E79"/>
    <w:rsid w:val="00613553"/>
    <w:rsid w:val="00614794"/>
    <w:rsid w:val="006151C2"/>
    <w:rsid w:val="00615874"/>
    <w:rsid w:val="0061721F"/>
    <w:rsid w:val="00620759"/>
    <w:rsid w:val="00621CB0"/>
    <w:rsid w:val="00622F4C"/>
    <w:rsid w:val="006258E1"/>
    <w:rsid w:val="00626CDD"/>
    <w:rsid w:val="00627A4C"/>
    <w:rsid w:val="00631586"/>
    <w:rsid w:val="00631FF0"/>
    <w:rsid w:val="006337B7"/>
    <w:rsid w:val="00633B9F"/>
    <w:rsid w:val="00633E0A"/>
    <w:rsid w:val="006363EC"/>
    <w:rsid w:val="0063722C"/>
    <w:rsid w:val="00637991"/>
    <w:rsid w:val="00641331"/>
    <w:rsid w:val="006454BA"/>
    <w:rsid w:val="00645FF0"/>
    <w:rsid w:val="00652396"/>
    <w:rsid w:val="00657154"/>
    <w:rsid w:val="0066012D"/>
    <w:rsid w:val="006617EA"/>
    <w:rsid w:val="006668FE"/>
    <w:rsid w:val="00673761"/>
    <w:rsid w:val="00673B6E"/>
    <w:rsid w:val="00673E4A"/>
    <w:rsid w:val="006761AD"/>
    <w:rsid w:val="00676AE3"/>
    <w:rsid w:val="00677480"/>
    <w:rsid w:val="00682199"/>
    <w:rsid w:val="00685C1E"/>
    <w:rsid w:val="00686E78"/>
    <w:rsid w:val="00690D62"/>
    <w:rsid w:val="00692038"/>
    <w:rsid w:val="00692CA0"/>
    <w:rsid w:val="00695DC9"/>
    <w:rsid w:val="00696F55"/>
    <w:rsid w:val="006A1A9B"/>
    <w:rsid w:val="006A5B5C"/>
    <w:rsid w:val="006A6742"/>
    <w:rsid w:val="006B0137"/>
    <w:rsid w:val="006B0446"/>
    <w:rsid w:val="006B0DC9"/>
    <w:rsid w:val="006B1A19"/>
    <w:rsid w:val="006B1B75"/>
    <w:rsid w:val="006B332A"/>
    <w:rsid w:val="006B336E"/>
    <w:rsid w:val="006B3FFB"/>
    <w:rsid w:val="006B5254"/>
    <w:rsid w:val="006B626B"/>
    <w:rsid w:val="006B6F30"/>
    <w:rsid w:val="006C3915"/>
    <w:rsid w:val="006C5990"/>
    <w:rsid w:val="006D072A"/>
    <w:rsid w:val="006D36B8"/>
    <w:rsid w:val="006D57E4"/>
    <w:rsid w:val="006E237E"/>
    <w:rsid w:val="006E32E6"/>
    <w:rsid w:val="006E3485"/>
    <w:rsid w:val="006E35C4"/>
    <w:rsid w:val="006E402E"/>
    <w:rsid w:val="006E6935"/>
    <w:rsid w:val="006E797B"/>
    <w:rsid w:val="006F0A8F"/>
    <w:rsid w:val="006F1AEF"/>
    <w:rsid w:val="006F2FE0"/>
    <w:rsid w:val="006F48A1"/>
    <w:rsid w:val="006F65F8"/>
    <w:rsid w:val="00700A46"/>
    <w:rsid w:val="00701738"/>
    <w:rsid w:val="007020F6"/>
    <w:rsid w:val="00703906"/>
    <w:rsid w:val="00704D8D"/>
    <w:rsid w:val="007050B8"/>
    <w:rsid w:val="007068FA"/>
    <w:rsid w:val="00707489"/>
    <w:rsid w:val="00707B7F"/>
    <w:rsid w:val="007123DD"/>
    <w:rsid w:val="007143D7"/>
    <w:rsid w:val="00714736"/>
    <w:rsid w:val="00716772"/>
    <w:rsid w:val="00720ABC"/>
    <w:rsid w:val="00721B31"/>
    <w:rsid w:val="007262D0"/>
    <w:rsid w:val="00726A63"/>
    <w:rsid w:val="007328E5"/>
    <w:rsid w:val="00732AF9"/>
    <w:rsid w:val="00736A15"/>
    <w:rsid w:val="007378D3"/>
    <w:rsid w:val="00737FD2"/>
    <w:rsid w:val="00741458"/>
    <w:rsid w:val="00742471"/>
    <w:rsid w:val="00744BD6"/>
    <w:rsid w:val="00746C5A"/>
    <w:rsid w:val="00753516"/>
    <w:rsid w:val="00754B95"/>
    <w:rsid w:val="00754D99"/>
    <w:rsid w:val="007562FC"/>
    <w:rsid w:val="00756519"/>
    <w:rsid w:val="00757E30"/>
    <w:rsid w:val="0076083D"/>
    <w:rsid w:val="00760B62"/>
    <w:rsid w:val="00760D48"/>
    <w:rsid w:val="00760E77"/>
    <w:rsid w:val="0076423F"/>
    <w:rsid w:val="0076434F"/>
    <w:rsid w:val="007651C8"/>
    <w:rsid w:val="00767671"/>
    <w:rsid w:val="0077044B"/>
    <w:rsid w:val="007732B0"/>
    <w:rsid w:val="00774C79"/>
    <w:rsid w:val="007802F1"/>
    <w:rsid w:val="0078231A"/>
    <w:rsid w:val="007852AE"/>
    <w:rsid w:val="007877B5"/>
    <w:rsid w:val="00790CC8"/>
    <w:rsid w:val="0079361B"/>
    <w:rsid w:val="00793B0E"/>
    <w:rsid w:val="0079665A"/>
    <w:rsid w:val="00796905"/>
    <w:rsid w:val="007A1446"/>
    <w:rsid w:val="007A26F9"/>
    <w:rsid w:val="007A4120"/>
    <w:rsid w:val="007A5E22"/>
    <w:rsid w:val="007A63D4"/>
    <w:rsid w:val="007A73B1"/>
    <w:rsid w:val="007B0051"/>
    <w:rsid w:val="007B322D"/>
    <w:rsid w:val="007B57B8"/>
    <w:rsid w:val="007B5B8A"/>
    <w:rsid w:val="007B691C"/>
    <w:rsid w:val="007C09BD"/>
    <w:rsid w:val="007C0BD4"/>
    <w:rsid w:val="007C2814"/>
    <w:rsid w:val="007C2DA1"/>
    <w:rsid w:val="007D1AA2"/>
    <w:rsid w:val="007D5AB3"/>
    <w:rsid w:val="007D5D2E"/>
    <w:rsid w:val="007D6CBD"/>
    <w:rsid w:val="007E0E69"/>
    <w:rsid w:val="007E146D"/>
    <w:rsid w:val="007E1D24"/>
    <w:rsid w:val="007E29A7"/>
    <w:rsid w:val="007E3AE0"/>
    <w:rsid w:val="007E625B"/>
    <w:rsid w:val="007F146C"/>
    <w:rsid w:val="007F5778"/>
    <w:rsid w:val="007F5C98"/>
    <w:rsid w:val="007F760F"/>
    <w:rsid w:val="007F7CA1"/>
    <w:rsid w:val="0080007C"/>
    <w:rsid w:val="00801275"/>
    <w:rsid w:val="00802E40"/>
    <w:rsid w:val="008043D9"/>
    <w:rsid w:val="00805C14"/>
    <w:rsid w:val="0081303D"/>
    <w:rsid w:val="00813048"/>
    <w:rsid w:val="008133DA"/>
    <w:rsid w:val="00816256"/>
    <w:rsid w:val="00821ECC"/>
    <w:rsid w:val="008230E1"/>
    <w:rsid w:val="00824682"/>
    <w:rsid w:val="00826294"/>
    <w:rsid w:val="008266EE"/>
    <w:rsid w:val="008268F6"/>
    <w:rsid w:val="00826E9D"/>
    <w:rsid w:val="00827540"/>
    <w:rsid w:val="00827789"/>
    <w:rsid w:val="00835260"/>
    <w:rsid w:val="00835D26"/>
    <w:rsid w:val="008416D1"/>
    <w:rsid w:val="008459AB"/>
    <w:rsid w:val="00845F7D"/>
    <w:rsid w:val="00845FDF"/>
    <w:rsid w:val="00847E0C"/>
    <w:rsid w:val="00851CCF"/>
    <w:rsid w:val="00852097"/>
    <w:rsid w:val="008528FB"/>
    <w:rsid w:val="0085740F"/>
    <w:rsid w:val="00860E28"/>
    <w:rsid w:val="008625B0"/>
    <w:rsid w:val="008639B8"/>
    <w:rsid w:val="008658AB"/>
    <w:rsid w:val="00865FC6"/>
    <w:rsid w:val="008669AC"/>
    <w:rsid w:val="00867118"/>
    <w:rsid w:val="008709FE"/>
    <w:rsid w:val="00870F47"/>
    <w:rsid w:val="00871C02"/>
    <w:rsid w:val="0087337E"/>
    <w:rsid w:val="00875926"/>
    <w:rsid w:val="00875F53"/>
    <w:rsid w:val="00880354"/>
    <w:rsid w:val="008805E9"/>
    <w:rsid w:val="008822B8"/>
    <w:rsid w:val="00882B76"/>
    <w:rsid w:val="00885E21"/>
    <w:rsid w:val="00886772"/>
    <w:rsid w:val="008976E6"/>
    <w:rsid w:val="00897E3A"/>
    <w:rsid w:val="008A2631"/>
    <w:rsid w:val="008A476C"/>
    <w:rsid w:val="008B06FA"/>
    <w:rsid w:val="008B0FEE"/>
    <w:rsid w:val="008B1208"/>
    <w:rsid w:val="008B3A66"/>
    <w:rsid w:val="008C2690"/>
    <w:rsid w:val="008C7EDF"/>
    <w:rsid w:val="008D1B97"/>
    <w:rsid w:val="008D2067"/>
    <w:rsid w:val="008D263E"/>
    <w:rsid w:val="008D2B07"/>
    <w:rsid w:val="008D2BF7"/>
    <w:rsid w:val="008D4A02"/>
    <w:rsid w:val="008E0C94"/>
    <w:rsid w:val="008E4C86"/>
    <w:rsid w:val="008E6213"/>
    <w:rsid w:val="008E6B5A"/>
    <w:rsid w:val="008F0E51"/>
    <w:rsid w:val="008F1368"/>
    <w:rsid w:val="008F17E0"/>
    <w:rsid w:val="008F575A"/>
    <w:rsid w:val="008F65B5"/>
    <w:rsid w:val="008F68CB"/>
    <w:rsid w:val="008F7390"/>
    <w:rsid w:val="00900610"/>
    <w:rsid w:val="009009EC"/>
    <w:rsid w:val="00900C11"/>
    <w:rsid w:val="00906224"/>
    <w:rsid w:val="0090685C"/>
    <w:rsid w:val="00906D16"/>
    <w:rsid w:val="00906E02"/>
    <w:rsid w:val="0090705B"/>
    <w:rsid w:val="00911236"/>
    <w:rsid w:val="009128EE"/>
    <w:rsid w:val="00916F03"/>
    <w:rsid w:val="00921945"/>
    <w:rsid w:val="00921AB6"/>
    <w:rsid w:val="0092243F"/>
    <w:rsid w:val="009248C8"/>
    <w:rsid w:val="00927A55"/>
    <w:rsid w:val="00930370"/>
    <w:rsid w:val="009304F3"/>
    <w:rsid w:val="0093070A"/>
    <w:rsid w:val="00930CDA"/>
    <w:rsid w:val="009318CD"/>
    <w:rsid w:val="009327E3"/>
    <w:rsid w:val="00935C94"/>
    <w:rsid w:val="00937D67"/>
    <w:rsid w:val="00940D6C"/>
    <w:rsid w:val="009411CD"/>
    <w:rsid w:val="00945096"/>
    <w:rsid w:val="009451AA"/>
    <w:rsid w:val="009454F7"/>
    <w:rsid w:val="009466A6"/>
    <w:rsid w:val="009472D9"/>
    <w:rsid w:val="009477E7"/>
    <w:rsid w:val="00951F2C"/>
    <w:rsid w:val="0095250D"/>
    <w:rsid w:val="00953792"/>
    <w:rsid w:val="0095483F"/>
    <w:rsid w:val="00955426"/>
    <w:rsid w:val="0095750D"/>
    <w:rsid w:val="0096034B"/>
    <w:rsid w:val="00960CF0"/>
    <w:rsid w:val="00960F96"/>
    <w:rsid w:val="00961C3C"/>
    <w:rsid w:val="00961EC9"/>
    <w:rsid w:val="0096318A"/>
    <w:rsid w:val="0096446D"/>
    <w:rsid w:val="00975636"/>
    <w:rsid w:val="009768AC"/>
    <w:rsid w:val="00980002"/>
    <w:rsid w:val="009822B1"/>
    <w:rsid w:val="0098341F"/>
    <w:rsid w:val="0098535F"/>
    <w:rsid w:val="0099274F"/>
    <w:rsid w:val="009A0891"/>
    <w:rsid w:val="009A1667"/>
    <w:rsid w:val="009A3954"/>
    <w:rsid w:val="009A7821"/>
    <w:rsid w:val="009B34EB"/>
    <w:rsid w:val="009B36BF"/>
    <w:rsid w:val="009B37A1"/>
    <w:rsid w:val="009B5545"/>
    <w:rsid w:val="009B5CC9"/>
    <w:rsid w:val="009B74DB"/>
    <w:rsid w:val="009C1DE2"/>
    <w:rsid w:val="009C2D99"/>
    <w:rsid w:val="009C3636"/>
    <w:rsid w:val="009C4237"/>
    <w:rsid w:val="009C5F1B"/>
    <w:rsid w:val="009D2287"/>
    <w:rsid w:val="009D4F25"/>
    <w:rsid w:val="009D518A"/>
    <w:rsid w:val="009E32E3"/>
    <w:rsid w:val="009E6E45"/>
    <w:rsid w:val="009F1582"/>
    <w:rsid w:val="009F2196"/>
    <w:rsid w:val="009F2D4B"/>
    <w:rsid w:val="009F4AB9"/>
    <w:rsid w:val="009F53BF"/>
    <w:rsid w:val="009F61C6"/>
    <w:rsid w:val="009F64CD"/>
    <w:rsid w:val="009F658B"/>
    <w:rsid w:val="009F65BF"/>
    <w:rsid w:val="00A026B3"/>
    <w:rsid w:val="00A04402"/>
    <w:rsid w:val="00A0512D"/>
    <w:rsid w:val="00A143AD"/>
    <w:rsid w:val="00A16726"/>
    <w:rsid w:val="00A26C11"/>
    <w:rsid w:val="00A31303"/>
    <w:rsid w:val="00A33ADD"/>
    <w:rsid w:val="00A35123"/>
    <w:rsid w:val="00A358A2"/>
    <w:rsid w:val="00A35D9F"/>
    <w:rsid w:val="00A35F6F"/>
    <w:rsid w:val="00A36607"/>
    <w:rsid w:val="00A379CB"/>
    <w:rsid w:val="00A419AF"/>
    <w:rsid w:val="00A4377C"/>
    <w:rsid w:val="00A45A01"/>
    <w:rsid w:val="00A46248"/>
    <w:rsid w:val="00A46829"/>
    <w:rsid w:val="00A46D69"/>
    <w:rsid w:val="00A47940"/>
    <w:rsid w:val="00A47DE9"/>
    <w:rsid w:val="00A51029"/>
    <w:rsid w:val="00A51927"/>
    <w:rsid w:val="00A51DF7"/>
    <w:rsid w:val="00A5526D"/>
    <w:rsid w:val="00A6107A"/>
    <w:rsid w:val="00A61A9D"/>
    <w:rsid w:val="00A64E15"/>
    <w:rsid w:val="00A65847"/>
    <w:rsid w:val="00A66465"/>
    <w:rsid w:val="00A705F6"/>
    <w:rsid w:val="00A70C2B"/>
    <w:rsid w:val="00A71783"/>
    <w:rsid w:val="00A762BB"/>
    <w:rsid w:val="00A76BE2"/>
    <w:rsid w:val="00A76C8E"/>
    <w:rsid w:val="00A80974"/>
    <w:rsid w:val="00A81B5B"/>
    <w:rsid w:val="00A85F5B"/>
    <w:rsid w:val="00A85F9E"/>
    <w:rsid w:val="00A90006"/>
    <w:rsid w:val="00A91CAE"/>
    <w:rsid w:val="00A954AC"/>
    <w:rsid w:val="00A96A51"/>
    <w:rsid w:val="00A97261"/>
    <w:rsid w:val="00AA3287"/>
    <w:rsid w:val="00AA4315"/>
    <w:rsid w:val="00AA5697"/>
    <w:rsid w:val="00AA5F5C"/>
    <w:rsid w:val="00AA67CA"/>
    <w:rsid w:val="00AA77E5"/>
    <w:rsid w:val="00AA785E"/>
    <w:rsid w:val="00AB0A89"/>
    <w:rsid w:val="00AB36CD"/>
    <w:rsid w:val="00AB546F"/>
    <w:rsid w:val="00AB5899"/>
    <w:rsid w:val="00AB7E2A"/>
    <w:rsid w:val="00AC5EF0"/>
    <w:rsid w:val="00AD3632"/>
    <w:rsid w:val="00AD4267"/>
    <w:rsid w:val="00AD54EB"/>
    <w:rsid w:val="00AE20D9"/>
    <w:rsid w:val="00AE2FDB"/>
    <w:rsid w:val="00AE6084"/>
    <w:rsid w:val="00AF09D5"/>
    <w:rsid w:val="00AF1B9D"/>
    <w:rsid w:val="00AF3780"/>
    <w:rsid w:val="00AF4741"/>
    <w:rsid w:val="00AF4F9F"/>
    <w:rsid w:val="00AF725D"/>
    <w:rsid w:val="00B04994"/>
    <w:rsid w:val="00B05E1B"/>
    <w:rsid w:val="00B06155"/>
    <w:rsid w:val="00B0672A"/>
    <w:rsid w:val="00B06FCA"/>
    <w:rsid w:val="00B11598"/>
    <w:rsid w:val="00B128DB"/>
    <w:rsid w:val="00B13672"/>
    <w:rsid w:val="00B141F0"/>
    <w:rsid w:val="00B16168"/>
    <w:rsid w:val="00B2081A"/>
    <w:rsid w:val="00B20E44"/>
    <w:rsid w:val="00B272BF"/>
    <w:rsid w:val="00B27A0D"/>
    <w:rsid w:val="00B27F56"/>
    <w:rsid w:val="00B324F6"/>
    <w:rsid w:val="00B35174"/>
    <w:rsid w:val="00B36189"/>
    <w:rsid w:val="00B36964"/>
    <w:rsid w:val="00B400A1"/>
    <w:rsid w:val="00B4107F"/>
    <w:rsid w:val="00B41926"/>
    <w:rsid w:val="00B43886"/>
    <w:rsid w:val="00B5133A"/>
    <w:rsid w:val="00B53D81"/>
    <w:rsid w:val="00B5442A"/>
    <w:rsid w:val="00B5462E"/>
    <w:rsid w:val="00B61245"/>
    <w:rsid w:val="00B6647C"/>
    <w:rsid w:val="00B674DF"/>
    <w:rsid w:val="00B67DEA"/>
    <w:rsid w:val="00B70638"/>
    <w:rsid w:val="00B7358B"/>
    <w:rsid w:val="00B74629"/>
    <w:rsid w:val="00B7641F"/>
    <w:rsid w:val="00B766E3"/>
    <w:rsid w:val="00B8079B"/>
    <w:rsid w:val="00B81B88"/>
    <w:rsid w:val="00B81C71"/>
    <w:rsid w:val="00B861C8"/>
    <w:rsid w:val="00B8740A"/>
    <w:rsid w:val="00B87934"/>
    <w:rsid w:val="00B92D89"/>
    <w:rsid w:val="00B944BD"/>
    <w:rsid w:val="00B9719D"/>
    <w:rsid w:val="00B971F1"/>
    <w:rsid w:val="00B97B68"/>
    <w:rsid w:val="00BA245E"/>
    <w:rsid w:val="00BA2A3B"/>
    <w:rsid w:val="00BA6D38"/>
    <w:rsid w:val="00BB13B3"/>
    <w:rsid w:val="00BB1B36"/>
    <w:rsid w:val="00BB3162"/>
    <w:rsid w:val="00BB3A28"/>
    <w:rsid w:val="00BC07E2"/>
    <w:rsid w:val="00BC1EF7"/>
    <w:rsid w:val="00BC2AE9"/>
    <w:rsid w:val="00BC313E"/>
    <w:rsid w:val="00BC5BF9"/>
    <w:rsid w:val="00BD20C3"/>
    <w:rsid w:val="00BD43E4"/>
    <w:rsid w:val="00BD4B8A"/>
    <w:rsid w:val="00BD6A13"/>
    <w:rsid w:val="00BE088C"/>
    <w:rsid w:val="00BE1544"/>
    <w:rsid w:val="00BE38B2"/>
    <w:rsid w:val="00BE4877"/>
    <w:rsid w:val="00BE7140"/>
    <w:rsid w:val="00BF03A4"/>
    <w:rsid w:val="00BF446B"/>
    <w:rsid w:val="00BF6C4B"/>
    <w:rsid w:val="00C00E78"/>
    <w:rsid w:val="00C027DC"/>
    <w:rsid w:val="00C054AE"/>
    <w:rsid w:val="00C0699F"/>
    <w:rsid w:val="00C06CD3"/>
    <w:rsid w:val="00C1063A"/>
    <w:rsid w:val="00C10822"/>
    <w:rsid w:val="00C14FFB"/>
    <w:rsid w:val="00C154AF"/>
    <w:rsid w:val="00C1702E"/>
    <w:rsid w:val="00C17062"/>
    <w:rsid w:val="00C20134"/>
    <w:rsid w:val="00C20899"/>
    <w:rsid w:val="00C2593C"/>
    <w:rsid w:val="00C26A88"/>
    <w:rsid w:val="00C30078"/>
    <w:rsid w:val="00C3081B"/>
    <w:rsid w:val="00C3177F"/>
    <w:rsid w:val="00C359C0"/>
    <w:rsid w:val="00C35F2F"/>
    <w:rsid w:val="00C4064C"/>
    <w:rsid w:val="00C44B40"/>
    <w:rsid w:val="00C45F8A"/>
    <w:rsid w:val="00C514C2"/>
    <w:rsid w:val="00C54737"/>
    <w:rsid w:val="00C56BD8"/>
    <w:rsid w:val="00C56EE9"/>
    <w:rsid w:val="00C61378"/>
    <w:rsid w:val="00C61492"/>
    <w:rsid w:val="00C658A8"/>
    <w:rsid w:val="00C67F84"/>
    <w:rsid w:val="00C714A0"/>
    <w:rsid w:val="00C7380A"/>
    <w:rsid w:val="00C752F7"/>
    <w:rsid w:val="00C75FC3"/>
    <w:rsid w:val="00C807B1"/>
    <w:rsid w:val="00C808D0"/>
    <w:rsid w:val="00C83DF1"/>
    <w:rsid w:val="00C85BFF"/>
    <w:rsid w:val="00C87D4A"/>
    <w:rsid w:val="00C911F2"/>
    <w:rsid w:val="00C96AF8"/>
    <w:rsid w:val="00C96C50"/>
    <w:rsid w:val="00CA1819"/>
    <w:rsid w:val="00CA1B02"/>
    <w:rsid w:val="00CA36EB"/>
    <w:rsid w:val="00CA4830"/>
    <w:rsid w:val="00CA66A6"/>
    <w:rsid w:val="00CA7548"/>
    <w:rsid w:val="00CB155D"/>
    <w:rsid w:val="00CB6D0A"/>
    <w:rsid w:val="00CB7714"/>
    <w:rsid w:val="00CC23FF"/>
    <w:rsid w:val="00CC32B3"/>
    <w:rsid w:val="00CC512C"/>
    <w:rsid w:val="00CD07B2"/>
    <w:rsid w:val="00CD1EE5"/>
    <w:rsid w:val="00CD7ACC"/>
    <w:rsid w:val="00CE283D"/>
    <w:rsid w:val="00CE3151"/>
    <w:rsid w:val="00CE38CD"/>
    <w:rsid w:val="00CE4F2E"/>
    <w:rsid w:val="00CE5864"/>
    <w:rsid w:val="00CE5BFE"/>
    <w:rsid w:val="00CE5FF8"/>
    <w:rsid w:val="00CE65E9"/>
    <w:rsid w:val="00CE65FC"/>
    <w:rsid w:val="00CE6735"/>
    <w:rsid w:val="00CE7335"/>
    <w:rsid w:val="00CF2BEC"/>
    <w:rsid w:val="00CF6753"/>
    <w:rsid w:val="00D0130C"/>
    <w:rsid w:val="00D020CD"/>
    <w:rsid w:val="00D101A4"/>
    <w:rsid w:val="00D1259C"/>
    <w:rsid w:val="00D15E44"/>
    <w:rsid w:val="00D170DD"/>
    <w:rsid w:val="00D17949"/>
    <w:rsid w:val="00D20298"/>
    <w:rsid w:val="00D202D2"/>
    <w:rsid w:val="00D22097"/>
    <w:rsid w:val="00D250F4"/>
    <w:rsid w:val="00D25BA1"/>
    <w:rsid w:val="00D26816"/>
    <w:rsid w:val="00D30336"/>
    <w:rsid w:val="00D30665"/>
    <w:rsid w:val="00D31F62"/>
    <w:rsid w:val="00D31F79"/>
    <w:rsid w:val="00D323F9"/>
    <w:rsid w:val="00D33002"/>
    <w:rsid w:val="00D34AB2"/>
    <w:rsid w:val="00D356E2"/>
    <w:rsid w:val="00D421FE"/>
    <w:rsid w:val="00D43AF1"/>
    <w:rsid w:val="00D45185"/>
    <w:rsid w:val="00D45477"/>
    <w:rsid w:val="00D46A13"/>
    <w:rsid w:val="00D479E5"/>
    <w:rsid w:val="00D50A42"/>
    <w:rsid w:val="00D520D6"/>
    <w:rsid w:val="00D527F7"/>
    <w:rsid w:val="00D56B0A"/>
    <w:rsid w:val="00D60325"/>
    <w:rsid w:val="00D606B4"/>
    <w:rsid w:val="00D61200"/>
    <w:rsid w:val="00D616AA"/>
    <w:rsid w:val="00D61EFC"/>
    <w:rsid w:val="00D620AC"/>
    <w:rsid w:val="00D621D2"/>
    <w:rsid w:val="00D65487"/>
    <w:rsid w:val="00D66687"/>
    <w:rsid w:val="00D67DB4"/>
    <w:rsid w:val="00D702E3"/>
    <w:rsid w:val="00D7060F"/>
    <w:rsid w:val="00D72A24"/>
    <w:rsid w:val="00D73753"/>
    <w:rsid w:val="00D75848"/>
    <w:rsid w:val="00D76022"/>
    <w:rsid w:val="00D76B36"/>
    <w:rsid w:val="00D76B63"/>
    <w:rsid w:val="00D778D0"/>
    <w:rsid w:val="00D77C72"/>
    <w:rsid w:val="00D80B50"/>
    <w:rsid w:val="00D81983"/>
    <w:rsid w:val="00D83BFC"/>
    <w:rsid w:val="00D858F0"/>
    <w:rsid w:val="00D87E6D"/>
    <w:rsid w:val="00D90F78"/>
    <w:rsid w:val="00D92D3F"/>
    <w:rsid w:val="00D94386"/>
    <w:rsid w:val="00D943CC"/>
    <w:rsid w:val="00D9531B"/>
    <w:rsid w:val="00D96AEB"/>
    <w:rsid w:val="00DA0334"/>
    <w:rsid w:val="00DA1B3D"/>
    <w:rsid w:val="00DA1EA8"/>
    <w:rsid w:val="00DA4935"/>
    <w:rsid w:val="00DA5A3B"/>
    <w:rsid w:val="00DB1365"/>
    <w:rsid w:val="00DB228C"/>
    <w:rsid w:val="00DB7411"/>
    <w:rsid w:val="00DC0D91"/>
    <w:rsid w:val="00DC4636"/>
    <w:rsid w:val="00DC5229"/>
    <w:rsid w:val="00DC5FAF"/>
    <w:rsid w:val="00DC6FCF"/>
    <w:rsid w:val="00DD0D5C"/>
    <w:rsid w:val="00DD5300"/>
    <w:rsid w:val="00DE09AA"/>
    <w:rsid w:val="00DE1A99"/>
    <w:rsid w:val="00DF3667"/>
    <w:rsid w:val="00DF5A32"/>
    <w:rsid w:val="00DF5C83"/>
    <w:rsid w:val="00DF7622"/>
    <w:rsid w:val="00DF7CD7"/>
    <w:rsid w:val="00E019A1"/>
    <w:rsid w:val="00E02436"/>
    <w:rsid w:val="00E033D3"/>
    <w:rsid w:val="00E03525"/>
    <w:rsid w:val="00E04355"/>
    <w:rsid w:val="00E07559"/>
    <w:rsid w:val="00E078BD"/>
    <w:rsid w:val="00E11FE8"/>
    <w:rsid w:val="00E13785"/>
    <w:rsid w:val="00E14A4F"/>
    <w:rsid w:val="00E17C11"/>
    <w:rsid w:val="00E20EAD"/>
    <w:rsid w:val="00E21B20"/>
    <w:rsid w:val="00E223FC"/>
    <w:rsid w:val="00E230E4"/>
    <w:rsid w:val="00E2667A"/>
    <w:rsid w:val="00E26FDC"/>
    <w:rsid w:val="00E3166A"/>
    <w:rsid w:val="00E31DE8"/>
    <w:rsid w:val="00E31F78"/>
    <w:rsid w:val="00E32E84"/>
    <w:rsid w:val="00E334F8"/>
    <w:rsid w:val="00E345FE"/>
    <w:rsid w:val="00E34E3E"/>
    <w:rsid w:val="00E37C41"/>
    <w:rsid w:val="00E40AA2"/>
    <w:rsid w:val="00E41C58"/>
    <w:rsid w:val="00E42064"/>
    <w:rsid w:val="00E4242E"/>
    <w:rsid w:val="00E44BD5"/>
    <w:rsid w:val="00E46068"/>
    <w:rsid w:val="00E5015D"/>
    <w:rsid w:val="00E50CA1"/>
    <w:rsid w:val="00E51ABA"/>
    <w:rsid w:val="00E52236"/>
    <w:rsid w:val="00E54908"/>
    <w:rsid w:val="00E567D0"/>
    <w:rsid w:val="00E57E93"/>
    <w:rsid w:val="00E6118F"/>
    <w:rsid w:val="00E63FF8"/>
    <w:rsid w:val="00E65EB0"/>
    <w:rsid w:val="00E67ED4"/>
    <w:rsid w:val="00E70001"/>
    <w:rsid w:val="00E7594F"/>
    <w:rsid w:val="00E75986"/>
    <w:rsid w:val="00E76BBF"/>
    <w:rsid w:val="00E80DB4"/>
    <w:rsid w:val="00E82731"/>
    <w:rsid w:val="00E83F77"/>
    <w:rsid w:val="00E849EA"/>
    <w:rsid w:val="00E85C86"/>
    <w:rsid w:val="00E91BB6"/>
    <w:rsid w:val="00E94571"/>
    <w:rsid w:val="00E95334"/>
    <w:rsid w:val="00E95CC7"/>
    <w:rsid w:val="00EA0077"/>
    <w:rsid w:val="00EA13C7"/>
    <w:rsid w:val="00EA15FA"/>
    <w:rsid w:val="00EA3CD9"/>
    <w:rsid w:val="00EA44F3"/>
    <w:rsid w:val="00EA61E0"/>
    <w:rsid w:val="00EA6FA1"/>
    <w:rsid w:val="00EA770D"/>
    <w:rsid w:val="00EB103A"/>
    <w:rsid w:val="00EB684E"/>
    <w:rsid w:val="00EC1164"/>
    <w:rsid w:val="00EC143E"/>
    <w:rsid w:val="00EC16F9"/>
    <w:rsid w:val="00EC1D87"/>
    <w:rsid w:val="00EC2710"/>
    <w:rsid w:val="00EC286A"/>
    <w:rsid w:val="00EC49A4"/>
    <w:rsid w:val="00EC5823"/>
    <w:rsid w:val="00EC5E5C"/>
    <w:rsid w:val="00EC6834"/>
    <w:rsid w:val="00ED1450"/>
    <w:rsid w:val="00ED1454"/>
    <w:rsid w:val="00ED1B2C"/>
    <w:rsid w:val="00ED26DD"/>
    <w:rsid w:val="00ED3634"/>
    <w:rsid w:val="00ED419A"/>
    <w:rsid w:val="00ED5B28"/>
    <w:rsid w:val="00EE3FCB"/>
    <w:rsid w:val="00EE4372"/>
    <w:rsid w:val="00EE453E"/>
    <w:rsid w:val="00EF2782"/>
    <w:rsid w:val="00EF5201"/>
    <w:rsid w:val="00EF5533"/>
    <w:rsid w:val="00EF653E"/>
    <w:rsid w:val="00F00831"/>
    <w:rsid w:val="00F04CA8"/>
    <w:rsid w:val="00F111EA"/>
    <w:rsid w:val="00F11C13"/>
    <w:rsid w:val="00F125B1"/>
    <w:rsid w:val="00F12649"/>
    <w:rsid w:val="00F135C2"/>
    <w:rsid w:val="00F15D68"/>
    <w:rsid w:val="00F20190"/>
    <w:rsid w:val="00F20E94"/>
    <w:rsid w:val="00F238C0"/>
    <w:rsid w:val="00F24A74"/>
    <w:rsid w:val="00F30AD8"/>
    <w:rsid w:val="00F30BE3"/>
    <w:rsid w:val="00F30E9C"/>
    <w:rsid w:val="00F33B89"/>
    <w:rsid w:val="00F33E96"/>
    <w:rsid w:val="00F34681"/>
    <w:rsid w:val="00F36D75"/>
    <w:rsid w:val="00F4050E"/>
    <w:rsid w:val="00F405C5"/>
    <w:rsid w:val="00F4081C"/>
    <w:rsid w:val="00F40A4F"/>
    <w:rsid w:val="00F40F66"/>
    <w:rsid w:val="00F42145"/>
    <w:rsid w:val="00F459F0"/>
    <w:rsid w:val="00F46058"/>
    <w:rsid w:val="00F46E30"/>
    <w:rsid w:val="00F474CA"/>
    <w:rsid w:val="00F52B39"/>
    <w:rsid w:val="00F53505"/>
    <w:rsid w:val="00F53A1B"/>
    <w:rsid w:val="00F5404B"/>
    <w:rsid w:val="00F549CC"/>
    <w:rsid w:val="00F55AD5"/>
    <w:rsid w:val="00F60ABE"/>
    <w:rsid w:val="00F60E40"/>
    <w:rsid w:val="00F627E7"/>
    <w:rsid w:val="00F665B1"/>
    <w:rsid w:val="00F700A8"/>
    <w:rsid w:val="00F73ACB"/>
    <w:rsid w:val="00F74E43"/>
    <w:rsid w:val="00F75E98"/>
    <w:rsid w:val="00F7641C"/>
    <w:rsid w:val="00F76A7E"/>
    <w:rsid w:val="00F76D12"/>
    <w:rsid w:val="00F8607C"/>
    <w:rsid w:val="00F87E2C"/>
    <w:rsid w:val="00F92C5A"/>
    <w:rsid w:val="00F942AC"/>
    <w:rsid w:val="00FA012C"/>
    <w:rsid w:val="00FA2CC1"/>
    <w:rsid w:val="00FA2F4A"/>
    <w:rsid w:val="00FA35A5"/>
    <w:rsid w:val="00FA47D7"/>
    <w:rsid w:val="00FB0BC2"/>
    <w:rsid w:val="00FB1236"/>
    <w:rsid w:val="00FB1645"/>
    <w:rsid w:val="00FB1B41"/>
    <w:rsid w:val="00FB26C1"/>
    <w:rsid w:val="00FB2862"/>
    <w:rsid w:val="00FB2EA5"/>
    <w:rsid w:val="00FB55A6"/>
    <w:rsid w:val="00FC0A67"/>
    <w:rsid w:val="00FC0B0D"/>
    <w:rsid w:val="00FC183A"/>
    <w:rsid w:val="00FC1FD0"/>
    <w:rsid w:val="00FC34B7"/>
    <w:rsid w:val="00FC51D6"/>
    <w:rsid w:val="00FC6D12"/>
    <w:rsid w:val="00FD1E7C"/>
    <w:rsid w:val="00FD2C05"/>
    <w:rsid w:val="00FD44E7"/>
    <w:rsid w:val="00FD775B"/>
    <w:rsid w:val="00FE5C6A"/>
    <w:rsid w:val="00FF2754"/>
    <w:rsid w:val="00FF31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4C9B"/>
    <w:rPr>
      <w:rFonts w:ascii="Arial" w:hAnsi="Arial"/>
      <w:sz w:val="24"/>
      <w:szCs w:val="24"/>
    </w:rPr>
  </w:style>
  <w:style w:type="paragraph" w:styleId="berschrift1">
    <w:name w:val="heading 1"/>
    <w:basedOn w:val="Standard"/>
    <w:next w:val="Standard"/>
    <w:qFormat/>
    <w:rsid w:val="00B06FCA"/>
    <w:pPr>
      <w:keepNext/>
      <w:spacing w:before="240" w:after="60"/>
      <w:outlineLvl w:val="0"/>
    </w:pPr>
    <w:rPr>
      <w:rFonts w:cs="Arial"/>
      <w:b/>
      <w:bCs/>
      <w:kern w:val="32"/>
      <w:sz w:val="32"/>
      <w:szCs w:val="32"/>
    </w:rPr>
  </w:style>
  <w:style w:type="paragraph" w:styleId="berschrift2">
    <w:name w:val="heading 2"/>
    <w:basedOn w:val="Standard"/>
    <w:next w:val="Standard"/>
    <w:qFormat/>
    <w:rsid w:val="00056168"/>
    <w:pPr>
      <w:keepNext/>
      <w:spacing w:before="240" w:after="60"/>
      <w:outlineLvl w:val="1"/>
    </w:pPr>
    <w:rPr>
      <w:rFonts w:cs="Arial"/>
      <w:b/>
      <w:bCs/>
      <w:i/>
      <w:iCs/>
      <w:sz w:val="28"/>
      <w:szCs w:val="28"/>
    </w:rPr>
  </w:style>
  <w:style w:type="paragraph" w:styleId="berschrift3">
    <w:name w:val="heading 3"/>
    <w:basedOn w:val="Standard"/>
    <w:next w:val="Standard"/>
    <w:qFormat/>
    <w:rsid w:val="00B06FCA"/>
    <w:pPr>
      <w:keepNext/>
      <w:numPr>
        <w:ilvl w:val="2"/>
        <w:numId w:val="1"/>
      </w:numPr>
      <w:suppressAutoHyphens/>
      <w:outlineLvl w:val="2"/>
    </w:pPr>
    <w:rPr>
      <w:b/>
      <w:bCs/>
      <w:color w:val="000000"/>
      <w:sz w:val="26"/>
      <w:lang w:eastAsia="ar-SA"/>
    </w:rPr>
  </w:style>
  <w:style w:type="paragraph" w:styleId="berschrift4">
    <w:name w:val="heading 4"/>
    <w:basedOn w:val="Standard"/>
    <w:next w:val="Standard"/>
    <w:qFormat/>
    <w:rsid w:val="00B06FCA"/>
    <w:pPr>
      <w:keepNext/>
      <w:numPr>
        <w:ilvl w:val="3"/>
        <w:numId w:val="1"/>
      </w:numPr>
      <w:suppressAutoHyphens/>
      <w:spacing w:before="240" w:after="60"/>
      <w:outlineLvl w:val="3"/>
    </w:pPr>
    <w:rPr>
      <w:rFonts w:ascii="Times New Roman" w:hAnsi="Times New Roman"/>
      <w:b/>
      <w:bCs/>
      <w:sz w:val="28"/>
      <w:szCs w:val="28"/>
      <w:lang w:eastAsia="ar-SA"/>
    </w:rPr>
  </w:style>
  <w:style w:type="paragraph" w:styleId="berschrift5">
    <w:name w:val="heading 5"/>
    <w:basedOn w:val="Standard"/>
    <w:next w:val="Standard"/>
    <w:qFormat/>
    <w:rsid w:val="00B06FCA"/>
    <w:pPr>
      <w:numPr>
        <w:ilvl w:val="4"/>
        <w:numId w:val="1"/>
      </w:numPr>
      <w:suppressAutoHyphens/>
      <w:spacing w:before="240" w:after="60"/>
      <w:outlineLvl w:val="4"/>
    </w:pPr>
    <w:rPr>
      <w:rFonts w:ascii="Times New Roman" w:hAnsi="Times New Roman"/>
      <w:b/>
      <w:bCs/>
      <w:i/>
      <w:iCs/>
      <w:sz w:val="26"/>
      <w:szCs w:val="26"/>
      <w:lang w:eastAsia="ar-SA"/>
    </w:rPr>
  </w:style>
  <w:style w:type="paragraph" w:styleId="berschrift6">
    <w:name w:val="heading 6"/>
    <w:basedOn w:val="Standard"/>
    <w:next w:val="Standard"/>
    <w:qFormat/>
    <w:rsid w:val="005C34E8"/>
    <w:pPr>
      <w:keepNext/>
      <w:tabs>
        <w:tab w:val="left" w:pos="1985"/>
        <w:tab w:val="left" w:pos="4253"/>
        <w:tab w:val="left" w:pos="6804"/>
        <w:tab w:val="left" w:pos="8505"/>
      </w:tabs>
      <w:ind w:right="-568"/>
      <w:outlineLvl w:val="5"/>
    </w:pPr>
    <w:rPr>
      <w:b/>
      <w:bCs/>
      <w:szCs w:val="20"/>
    </w:rPr>
  </w:style>
  <w:style w:type="paragraph" w:styleId="berschrift7">
    <w:name w:val="heading 7"/>
    <w:basedOn w:val="Standard"/>
    <w:next w:val="Standard"/>
    <w:qFormat/>
    <w:rsid w:val="00B06FCA"/>
    <w:pPr>
      <w:numPr>
        <w:ilvl w:val="6"/>
        <w:numId w:val="1"/>
      </w:numPr>
      <w:suppressAutoHyphens/>
      <w:spacing w:before="240" w:after="60"/>
      <w:outlineLvl w:val="6"/>
    </w:pPr>
    <w:rPr>
      <w:rFonts w:ascii="Times New Roman" w:hAnsi="Times New Roman"/>
      <w:lang w:eastAsia="ar-SA"/>
    </w:rPr>
  </w:style>
  <w:style w:type="paragraph" w:styleId="berschrift8">
    <w:name w:val="heading 8"/>
    <w:basedOn w:val="Standard"/>
    <w:next w:val="Standard"/>
    <w:qFormat/>
    <w:rsid w:val="00B06FCA"/>
    <w:pPr>
      <w:numPr>
        <w:ilvl w:val="7"/>
        <w:numId w:val="1"/>
      </w:numPr>
      <w:suppressAutoHyphens/>
      <w:spacing w:before="240" w:after="60"/>
      <w:outlineLvl w:val="7"/>
    </w:pPr>
    <w:rPr>
      <w:rFonts w:ascii="Times New Roman" w:hAnsi="Times New Roman"/>
      <w:i/>
      <w:iCs/>
      <w:lang w:eastAsia="ar-SA"/>
    </w:rPr>
  </w:style>
  <w:style w:type="paragraph" w:styleId="berschrift9">
    <w:name w:val="heading 9"/>
    <w:basedOn w:val="Standard"/>
    <w:next w:val="Standard"/>
    <w:qFormat/>
    <w:rsid w:val="00B06FCA"/>
    <w:pPr>
      <w:numPr>
        <w:ilvl w:val="8"/>
        <w:numId w:val="1"/>
      </w:numPr>
      <w:suppressAutoHyphens/>
      <w:spacing w:before="240" w:after="60"/>
      <w:outlineLvl w:val="8"/>
    </w:pPr>
    <w:rPr>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66C7A"/>
    <w:rPr>
      <w:rFonts w:ascii="Tahoma" w:hAnsi="Tahoma" w:cs="Tahoma"/>
      <w:sz w:val="16"/>
      <w:szCs w:val="16"/>
    </w:rPr>
  </w:style>
  <w:style w:type="paragraph" w:customStyle="1" w:styleId="BezZeile">
    <w:name w:val="BezZeile"/>
    <w:basedOn w:val="Standard"/>
    <w:rsid w:val="00CB4B09"/>
    <w:pPr>
      <w:spacing w:after="360"/>
    </w:pPr>
    <w:rPr>
      <w:sz w:val="18"/>
      <w:szCs w:val="20"/>
    </w:rPr>
  </w:style>
  <w:style w:type="paragraph" w:styleId="Kopfzeile">
    <w:name w:val="header"/>
    <w:basedOn w:val="Standard"/>
    <w:rsid w:val="00BC68BC"/>
    <w:pPr>
      <w:tabs>
        <w:tab w:val="center" w:pos="4536"/>
        <w:tab w:val="right" w:pos="9072"/>
      </w:tabs>
    </w:pPr>
  </w:style>
  <w:style w:type="paragraph" w:styleId="Fuzeile">
    <w:name w:val="footer"/>
    <w:basedOn w:val="Standard"/>
    <w:rsid w:val="00BC68BC"/>
    <w:pPr>
      <w:tabs>
        <w:tab w:val="center" w:pos="4536"/>
        <w:tab w:val="right" w:pos="9072"/>
      </w:tabs>
    </w:pPr>
  </w:style>
  <w:style w:type="character" w:styleId="Seitenzahl">
    <w:name w:val="page number"/>
    <w:basedOn w:val="Absatz-Standardschriftart"/>
    <w:rsid w:val="00BC68BC"/>
  </w:style>
  <w:style w:type="paragraph" w:customStyle="1" w:styleId="PosRahmen">
    <w:name w:val="PosRahmen"/>
    <w:basedOn w:val="Standard"/>
    <w:rsid w:val="00C8092F"/>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sid w:val="00500ABF"/>
    <w:rPr>
      <w:sz w:val="14"/>
      <w:szCs w:val="14"/>
    </w:rPr>
  </w:style>
  <w:style w:type="paragraph" w:customStyle="1" w:styleId="Anschrift">
    <w:name w:val="Anschrift"/>
    <w:basedOn w:val="Standard"/>
    <w:rsid w:val="00500ABF"/>
    <w:pPr>
      <w:spacing w:line="240" w:lineRule="exact"/>
    </w:pPr>
  </w:style>
  <w:style w:type="paragraph" w:customStyle="1" w:styleId="Absender2">
    <w:name w:val="Absender2"/>
    <w:basedOn w:val="Standard"/>
    <w:rsid w:val="00500ABF"/>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sid w:val="00500ABF"/>
    <w:rPr>
      <w:b/>
      <w:sz w:val="16"/>
      <w:szCs w:val="16"/>
    </w:rPr>
  </w:style>
  <w:style w:type="paragraph" w:customStyle="1" w:styleId="Bezugszeile2">
    <w:name w:val="Bezugszeile2"/>
    <w:basedOn w:val="Standard"/>
    <w:rsid w:val="00500ABF"/>
    <w:pPr>
      <w:spacing w:line="200" w:lineRule="exact"/>
    </w:pPr>
    <w:rPr>
      <w:sz w:val="16"/>
      <w:szCs w:val="16"/>
    </w:rPr>
  </w:style>
  <w:style w:type="paragraph" w:customStyle="1" w:styleId="Betreff">
    <w:name w:val="Betreff"/>
    <w:basedOn w:val="Standard"/>
    <w:next w:val="Abstand"/>
    <w:rsid w:val="00500ABF"/>
    <w:pPr>
      <w:spacing w:line="240" w:lineRule="exact"/>
    </w:pPr>
    <w:rPr>
      <w:b/>
    </w:rPr>
  </w:style>
  <w:style w:type="paragraph" w:customStyle="1" w:styleId="Abstand">
    <w:name w:val="Abstand"/>
    <w:basedOn w:val="Standard"/>
    <w:rsid w:val="00992058"/>
    <w:pPr>
      <w:spacing w:after="480" w:line="240" w:lineRule="exact"/>
    </w:pPr>
  </w:style>
  <w:style w:type="paragraph" w:customStyle="1" w:styleId="Anrede2">
    <w:name w:val="Anrede2"/>
    <w:basedOn w:val="Standard"/>
    <w:next w:val="T-Links"/>
    <w:rsid w:val="00DA1AD5"/>
    <w:pPr>
      <w:spacing w:after="240" w:line="360" w:lineRule="exact"/>
    </w:pPr>
  </w:style>
  <w:style w:type="paragraph" w:customStyle="1" w:styleId="T-Links">
    <w:name w:val="T-Links"/>
    <w:basedOn w:val="Standard"/>
    <w:rsid w:val="00DA1AD5"/>
    <w:pPr>
      <w:tabs>
        <w:tab w:val="left" w:pos="510"/>
        <w:tab w:val="left" w:pos="1021"/>
        <w:tab w:val="left" w:pos="1531"/>
      </w:tabs>
      <w:spacing w:after="240" w:line="360" w:lineRule="exact"/>
    </w:pPr>
  </w:style>
  <w:style w:type="paragraph" w:customStyle="1" w:styleId="T-Linksohne">
    <w:name w:val="T-Links ohne"/>
    <w:basedOn w:val="Standard"/>
    <w:rsid w:val="00DA1AD5"/>
    <w:pPr>
      <w:tabs>
        <w:tab w:val="left" w:pos="510"/>
        <w:tab w:val="left" w:pos="1021"/>
        <w:tab w:val="left" w:pos="1531"/>
      </w:tabs>
      <w:spacing w:line="360" w:lineRule="exact"/>
    </w:pPr>
  </w:style>
  <w:style w:type="paragraph" w:customStyle="1" w:styleId="T-Block">
    <w:name w:val="T-Block"/>
    <w:basedOn w:val="Standard"/>
    <w:rsid w:val="00DA1AD5"/>
    <w:pPr>
      <w:tabs>
        <w:tab w:val="left" w:pos="510"/>
        <w:tab w:val="left" w:pos="1021"/>
        <w:tab w:val="left" w:pos="1531"/>
      </w:tabs>
      <w:spacing w:after="240" w:line="360" w:lineRule="exact"/>
      <w:jc w:val="both"/>
    </w:pPr>
  </w:style>
  <w:style w:type="paragraph" w:customStyle="1" w:styleId="T-Blockohne">
    <w:name w:val="T-Block ohne"/>
    <w:basedOn w:val="Standard"/>
    <w:rsid w:val="00DA1AD5"/>
    <w:pPr>
      <w:tabs>
        <w:tab w:val="left" w:pos="510"/>
        <w:tab w:val="left" w:pos="1021"/>
        <w:tab w:val="left" w:pos="1531"/>
      </w:tabs>
      <w:spacing w:line="360" w:lineRule="exact"/>
      <w:jc w:val="both"/>
    </w:pPr>
  </w:style>
  <w:style w:type="paragraph" w:customStyle="1" w:styleId="MfG">
    <w:name w:val="MfG"/>
    <w:basedOn w:val="Standard"/>
    <w:next w:val="Vfg"/>
    <w:rsid w:val="00BD6EB9"/>
    <w:pPr>
      <w:spacing w:after="240" w:line="360" w:lineRule="exact"/>
    </w:pPr>
  </w:style>
  <w:style w:type="paragraph" w:customStyle="1" w:styleId="Vfg">
    <w:name w:val="Vfg"/>
    <w:basedOn w:val="Standard"/>
    <w:rsid w:val="00BD6EB9"/>
    <w:pPr>
      <w:tabs>
        <w:tab w:val="left" w:pos="510"/>
        <w:tab w:val="left" w:pos="1021"/>
        <w:tab w:val="left" w:pos="1531"/>
      </w:tabs>
      <w:spacing w:line="300" w:lineRule="exact"/>
      <w:ind w:left="-510"/>
    </w:pPr>
    <w:rPr>
      <w:vanish/>
    </w:rPr>
  </w:style>
  <w:style w:type="paragraph" w:customStyle="1" w:styleId="Intern">
    <w:name w:val="Intern"/>
    <w:basedOn w:val="Standard"/>
    <w:rsid w:val="008B47B7"/>
    <w:rPr>
      <w:vanish/>
      <w:sz w:val="14"/>
      <w:szCs w:val="20"/>
    </w:rPr>
  </w:style>
  <w:style w:type="paragraph" w:customStyle="1" w:styleId="Entwurf">
    <w:name w:val="Entwurf"/>
    <w:basedOn w:val="Standard"/>
    <w:rsid w:val="0037336E"/>
    <w:pPr>
      <w:spacing w:before="600" w:after="1080"/>
      <w:jc w:val="center"/>
    </w:pPr>
    <w:rPr>
      <w:b/>
    </w:rPr>
  </w:style>
  <w:style w:type="character" w:styleId="Hyperlink">
    <w:name w:val="Hyperlink"/>
    <w:basedOn w:val="Absatz-Standardschriftart"/>
    <w:rsid w:val="00FB3B5E"/>
    <w:rPr>
      <w:color w:val="0000FF"/>
      <w:u w:val="single"/>
    </w:rPr>
  </w:style>
  <w:style w:type="paragraph" w:customStyle="1" w:styleId="Formatvorlage8ptZeilenabstandGenau10pt">
    <w:name w:val="Formatvorlage 8 pt Zeilenabstand:  Genau 10 pt"/>
    <w:basedOn w:val="Standard"/>
    <w:rsid w:val="00F422D3"/>
    <w:pPr>
      <w:spacing w:line="200" w:lineRule="exact"/>
    </w:pPr>
    <w:rPr>
      <w:sz w:val="16"/>
      <w:szCs w:val="20"/>
    </w:rPr>
  </w:style>
  <w:style w:type="paragraph" w:styleId="Textkrper">
    <w:name w:val="Body Text"/>
    <w:basedOn w:val="Standard"/>
    <w:rsid w:val="005C34E8"/>
    <w:pPr>
      <w:tabs>
        <w:tab w:val="left" w:pos="1985"/>
        <w:tab w:val="left" w:pos="4253"/>
        <w:tab w:val="left" w:pos="6804"/>
        <w:tab w:val="left" w:pos="8505"/>
      </w:tabs>
      <w:ind w:right="-568"/>
      <w:jc w:val="both"/>
    </w:pPr>
    <w:rPr>
      <w:szCs w:val="20"/>
    </w:rPr>
  </w:style>
  <w:style w:type="paragraph" w:styleId="Textkrper2">
    <w:name w:val="Body Text 2"/>
    <w:basedOn w:val="Standard"/>
    <w:rsid w:val="005C34E8"/>
    <w:rPr>
      <w:b/>
      <w:bCs/>
      <w:szCs w:val="20"/>
    </w:rPr>
  </w:style>
  <w:style w:type="paragraph" w:styleId="Textkrper-Zeileneinzug">
    <w:name w:val="Body Text Indent"/>
    <w:basedOn w:val="Standard"/>
    <w:rsid w:val="00B06FCA"/>
    <w:pPr>
      <w:spacing w:after="120"/>
      <w:ind w:left="283"/>
    </w:pPr>
  </w:style>
  <w:style w:type="character" w:customStyle="1" w:styleId="WW8Num2z0">
    <w:name w:val="WW8Num2z0"/>
    <w:rsid w:val="00B06FCA"/>
    <w:rPr>
      <w:rFonts w:ascii="Arial" w:eastAsia="Times New Roman" w:hAnsi="Arial" w:cs="Times New Roman"/>
    </w:rPr>
  </w:style>
  <w:style w:type="character" w:customStyle="1" w:styleId="WW8Num2z1">
    <w:name w:val="WW8Num2z1"/>
    <w:rsid w:val="00B06FCA"/>
    <w:rPr>
      <w:rFonts w:ascii="Courier New" w:hAnsi="Courier New"/>
    </w:rPr>
  </w:style>
  <w:style w:type="character" w:customStyle="1" w:styleId="WW8Num2z2">
    <w:name w:val="WW8Num2z2"/>
    <w:rsid w:val="00B06FCA"/>
    <w:rPr>
      <w:rFonts w:ascii="Wingdings" w:hAnsi="Wingdings"/>
    </w:rPr>
  </w:style>
  <w:style w:type="character" w:customStyle="1" w:styleId="WW8Num2z3">
    <w:name w:val="WW8Num2z3"/>
    <w:rsid w:val="00B06FCA"/>
    <w:rPr>
      <w:rFonts w:ascii="Symbol" w:hAnsi="Symbol"/>
    </w:rPr>
  </w:style>
  <w:style w:type="character" w:customStyle="1" w:styleId="WW8Num3z0">
    <w:name w:val="WW8Num3z0"/>
    <w:rsid w:val="00B06FCA"/>
    <w:rPr>
      <w:rFonts w:ascii="Symbol" w:hAnsi="Symbol"/>
    </w:rPr>
  </w:style>
  <w:style w:type="character" w:customStyle="1" w:styleId="WW8Num3z1">
    <w:name w:val="WW8Num3z1"/>
    <w:rsid w:val="00B06FCA"/>
    <w:rPr>
      <w:rFonts w:ascii="Courier New" w:hAnsi="Courier New"/>
    </w:rPr>
  </w:style>
  <w:style w:type="character" w:customStyle="1" w:styleId="WW8Num3z2">
    <w:name w:val="WW8Num3z2"/>
    <w:rsid w:val="00B06FCA"/>
    <w:rPr>
      <w:rFonts w:ascii="Wingdings" w:hAnsi="Wingdings"/>
    </w:rPr>
  </w:style>
  <w:style w:type="character" w:customStyle="1" w:styleId="WW8Num4z0">
    <w:name w:val="WW8Num4z0"/>
    <w:rsid w:val="00B06FCA"/>
    <w:rPr>
      <w:rFonts w:ascii="Symbol" w:hAnsi="Symbol"/>
    </w:rPr>
  </w:style>
  <w:style w:type="character" w:customStyle="1" w:styleId="WW8Num4z1">
    <w:name w:val="WW8Num4z1"/>
    <w:rsid w:val="00B06FCA"/>
    <w:rPr>
      <w:rFonts w:ascii="Courier New" w:hAnsi="Courier New"/>
    </w:rPr>
  </w:style>
  <w:style w:type="character" w:customStyle="1" w:styleId="WW8Num4z2">
    <w:name w:val="WW8Num4z2"/>
    <w:rsid w:val="00B06FCA"/>
    <w:rPr>
      <w:rFonts w:ascii="Wingdings" w:hAnsi="Wingdings"/>
    </w:rPr>
  </w:style>
  <w:style w:type="character" w:customStyle="1" w:styleId="WW8Num5z0">
    <w:name w:val="WW8Num5z0"/>
    <w:rsid w:val="00B06FCA"/>
    <w:rPr>
      <w:rFonts w:ascii="Symbol" w:hAnsi="Symbol"/>
    </w:rPr>
  </w:style>
  <w:style w:type="character" w:customStyle="1" w:styleId="WW8Num5z1">
    <w:name w:val="WW8Num5z1"/>
    <w:rsid w:val="00B06FCA"/>
    <w:rPr>
      <w:rFonts w:ascii="Courier New" w:hAnsi="Courier New"/>
    </w:rPr>
  </w:style>
  <w:style w:type="character" w:customStyle="1" w:styleId="WW8Num5z2">
    <w:name w:val="WW8Num5z2"/>
    <w:rsid w:val="00B06FCA"/>
    <w:rPr>
      <w:rFonts w:ascii="Wingdings" w:hAnsi="Wingdings"/>
    </w:rPr>
  </w:style>
  <w:style w:type="character" w:customStyle="1" w:styleId="WW8Num6z0">
    <w:name w:val="WW8Num6z0"/>
    <w:rsid w:val="00B06FCA"/>
    <w:rPr>
      <w:rFonts w:ascii="Symbol" w:hAnsi="Symbol"/>
    </w:rPr>
  </w:style>
  <w:style w:type="character" w:customStyle="1" w:styleId="WW8Num6z1">
    <w:name w:val="WW8Num6z1"/>
    <w:rsid w:val="00B06FCA"/>
    <w:rPr>
      <w:rFonts w:ascii="Courier New" w:hAnsi="Courier New"/>
    </w:rPr>
  </w:style>
  <w:style w:type="character" w:customStyle="1" w:styleId="WW8Num6z2">
    <w:name w:val="WW8Num6z2"/>
    <w:rsid w:val="00B06FCA"/>
    <w:rPr>
      <w:rFonts w:ascii="Wingdings" w:hAnsi="Wingdings"/>
    </w:rPr>
  </w:style>
  <w:style w:type="character" w:customStyle="1" w:styleId="WW8Num7z0">
    <w:name w:val="WW8Num7z0"/>
    <w:rsid w:val="00B06FCA"/>
    <w:rPr>
      <w:rFonts w:ascii="Symbol" w:hAnsi="Symbol"/>
    </w:rPr>
  </w:style>
  <w:style w:type="character" w:customStyle="1" w:styleId="WW8Num7z1">
    <w:name w:val="WW8Num7z1"/>
    <w:rsid w:val="00B06FCA"/>
    <w:rPr>
      <w:rFonts w:ascii="Courier New" w:hAnsi="Courier New"/>
    </w:rPr>
  </w:style>
  <w:style w:type="character" w:customStyle="1" w:styleId="WW8Num7z2">
    <w:name w:val="WW8Num7z2"/>
    <w:rsid w:val="00B06FCA"/>
    <w:rPr>
      <w:rFonts w:ascii="Wingdings" w:hAnsi="Wingdings"/>
    </w:rPr>
  </w:style>
  <w:style w:type="character" w:customStyle="1" w:styleId="WW8Num8z0">
    <w:name w:val="WW8Num8z0"/>
    <w:rsid w:val="00B06FCA"/>
    <w:rPr>
      <w:rFonts w:ascii="Symbol" w:hAnsi="Symbol"/>
    </w:rPr>
  </w:style>
  <w:style w:type="character" w:customStyle="1" w:styleId="WW8Num8z1">
    <w:name w:val="WW8Num8z1"/>
    <w:rsid w:val="00B06FCA"/>
    <w:rPr>
      <w:rFonts w:ascii="Courier New" w:hAnsi="Courier New"/>
    </w:rPr>
  </w:style>
  <w:style w:type="character" w:customStyle="1" w:styleId="WW8Num8z2">
    <w:name w:val="WW8Num8z2"/>
    <w:rsid w:val="00B06FCA"/>
    <w:rPr>
      <w:rFonts w:ascii="Wingdings" w:hAnsi="Wingdings"/>
    </w:rPr>
  </w:style>
  <w:style w:type="character" w:customStyle="1" w:styleId="WW8Num9z0">
    <w:name w:val="WW8Num9z0"/>
    <w:rsid w:val="00B06FCA"/>
    <w:rPr>
      <w:rFonts w:ascii="Arial" w:eastAsia="Times New Roman" w:hAnsi="Arial" w:cs="Times New Roman"/>
    </w:rPr>
  </w:style>
  <w:style w:type="character" w:customStyle="1" w:styleId="WW8Num9z1">
    <w:name w:val="WW8Num9z1"/>
    <w:rsid w:val="00B06FCA"/>
    <w:rPr>
      <w:rFonts w:ascii="Courier New" w:hAnsi="Courier New"/>
    </w:rPr>
  </w:style>
  <w:style w:type="character" w:customStyle="1" w:styleId="WW8Num9z2">
    <w:name w:val="WW8Num9z2"/>
    <w:rsid w:val="00B06FCA"/>
    <w:rPr>
      <w:rFonts w:ascii="Wingdings" w:hAnsi="Wingdings"/>
    </w:rPr>
  </w:style>
  <w:style w:type="character" w:customStyle="1" w:styleId="WW8Num9z3">
    <w:name w:val="WW8Num9z3"/>
    <w:rsid w:val="00B06FCA"/>
    <w:rPr>
      <w:rFonts w:ascii="Symbol" w:hAnsi="Symbol"/>
    </w:rPr>
  </w:style>
  <w:style w:type="character" w:customStyle="1" w:styleId="WW8Num10z0">
    <w:name w:val="WW8Num10z0"/>
    <w:rsid w:val="00B06FCA"/>
    <w:rPr>
      <w:rFonts w:ascii="Symbol" w:hAnsi="Symbol"/>
    </w:rPr>
  </w:style>
  <w:style w:type="character" w:customStyle="1" w:styleId="WW8Num10z1">
    <w:name w:val="WW8Num10z1"/>
    <w:rsid w:val="00B06FCA"/>
    <w:rPr>
      <w:rFonts w:ascii="Courier New" w:hAnsi="Courier New"/>
    </w:rPr>
  </w:style>
  <w:style w:type="character" w:customStyle="1" w:styleId="WW8Num10z2">
    <w:name w:val="WW8Num10z2"/>
    <w:rsid w:val="00B06FCA"/>
    <w:rPr>
      <w:rFonts w:ascii="Wingdings" w:hAnsi="Wingdings"/>
    </w:rPr>
  </w:style>
  <w:style w:type="character" w:customStyle="1" w:styleId="WW8Num11z0">
    <w:name w:val="WW8Num11z0"/>
    <w:rsid w:val="00B06FCA"/>
    <w:rPr>
      <w:rFonts w:ascii="Symbol" w:hAnsi="Symbol"/>
    </w:rPr>
  </w:style>
  <w:style w:type="character" w:customStyle="1" w:styleId="WW8Num11z1">
    <w:name w:val="WW8Num11z1"/>
    <w:rsid w:val="00B06FCA"/>
    <w:rPr>
      <w:rFonts w:ascii="Courier New" w:hAnsi="Courier New"/>
    </w:rPr>
  </w:style>
  <w:style w:type="character" w:customStyle="1" w:styleId="WW8Num11z2">
    <w:name w:val="WW8Num11z2"/>
    <w:rsid w:val="00B06FCA"/>
    <w:rPr>
      <w:rFonts w:ascii="Wingdings" w:hAnsi="Wingdings"/>
    </w:rPr>
  </w:style>
  <w:style w:type="character" w:customStyle="1" w:styleId="WW8Num12z0">
    <w:name w:val="WW8Num12z0"/>
    <w:rsid w:val="00B06FCA"/>
    <w:rPr>
      <w:rFonts w:ascii="Symbol" w:hAnsi="Symbol"/>
    </w:rPr>
  </w:style>
  <w:style w:type="character" w:customStyle="1" w:styleId="WW8Num12z1">
    <w:name w:val="WW8Num12z1"/>
    <w:rsid w:val="00B06FCA"/>
    <w:rPr>
      <w:rFonts w:ascii="Courier New" w:hAnsi="Courier New"/>
    </w:rPr>
  </w:style>
  <w:style w:type="character" w:customStyle="1" w:styleId="WW8Num12z2">
    <w:name w:val="WW8Num12z2"/>
    <w:rsid w:val="00B06FCA"/>
    <w:rPr>
      <w:rFonts w:ascii="Wingdings" w:hAnsi="Wingdings"/>
    </w:rPr>
  </w:style>
  <w:style w:type="character" w:customStyle="1" w:styleId="WW8Num13z0">
    <w:name w:val="WW8Num13z0"/>
    <w:rsid w:val="00B06FCA"/>
    <w:rPr>
      <w:rFonts w:ascii="Symbol" w:hAnsi="Symbol"/>
    </w:rPr>
  </w:style>
  <w:style w:type="character" w:customStyle="1" w:styleId="WW8Num13z1">
    <w:name w:val="WW8Num13z1"/>
    <w:rsid w:val="00B06FCA"/>
    <w:rPr>
      <w:rFonts w:ascii="Courier New" w:hAnsi="Courier New"/>
    </w:rPr>
  </w:style>
  <w:style w:type="character" w:customStyle="1" w:styleId="WW8Num13z2">
    <w:name w:val="WW8Num13z2"/>
    <w:rsid w:val="00B06FCA"/>
    <w:rPr>
      <w:rFonts w:ascii="Wingdings" w:hAnsi="Wingdings"/>
    </w:rPr>
  </w:style>
  <w:style w:type="character" w:customStyle="1" w:styleId="WW8Num14z0">
    <w:name w:val="WW8Num14z0"/>
    <w:rsid w:val="00B06FCA"/>
    <w:rPr>
      <w:rFonts w:ascii="Symbol" w:hAnsi="Symbol"/>
    </w:rPr>
  </w:style>
  <w:style w:type="character" w:customStyle="1" w:styleId="WW8Num14z1">
    <w:name w:val="WW8Num14z1"/>
    <w:rsid w:val="00B06FCA"/>
    <w:rPr>
      <w:rFonts w:ascii="Courier New" w:hAnsi="Courier New"/>
    </w:rPr>
  </w:style>
  <w:style w:type="character" w:customStyle="1" w:styleId="WW8Num14z2">
    <w:name w:val="WW8Num14z2"/>
    <w:rsid w:val="00B06FCA"/>
    <w:rPr>
      <w:rFonts w:ascii="Wingdings" w:hAnsi="Wingdings"/>
    </w:rPr>
  </w:style>
  <w:style w:type="character" w:customStyle="1" w:styleId="WW8Num15z0">
    <w:name w:val="WW8Num15z0"/>
    <w:rsid w:val="00B06FCA"/>
    <w:rPr>
      <w:rFonts w:ascii="Symbol" w:hAnsi="Symbol"/>
    </w:rPr>
  </w:style>
  <w:style w:type="character" w:customStyle="1" w:styleId="WW8Num15z1">
    <w:name w:val="WW8Num15z1"/>
    <w:rsid w:val="00B06FCA"/>
    <w:rPr>
      <w:rFonts w:ascii="Courier New" w:hAnsi="Courier New"/>
    </w:rPr>
  </w:style>
  <w:style w:type="character" w:customStyle="1" w:styleId="WW8Num15z2">
    <w:name w:val="WW8Num15z2"/>
    <w:rsid w:val="00B06FCA"/>
    <w:rPr>
      <w:rFonts w:ascii="Wingdings" w:hAnsi="Wingdings"/>
    </w:rPr>
  </w:style>
  <w:style w:type="character" w:customStyle="1" w:styleId="WW8Num17z0">
    <w:name w:val="WW8Num17z0"/>
    <w:rsid w:val="00B06FCA"/>
    <w:rPr>
      <w:rFonts w:ascii="Arial" w:eastAsia="Times New Roman" w:hAnsi="Arial" w:cs="Times New Roman"/>
    </w:rPr>
  </w:style>
  <w:style w:type="character" w:customStyle="1" w:styleId="WW8Num17z1">
    <w:name w:val="WW8Num17z1"/>
    <w:rsid w:val="00B06FCA"/>
    <w:rPr>
      <w:rFonts w:ascii="Courier New" w:hAnsi="Courier New"/>
    </w:rPr>
  </w:style>
  <w:style w:type="character" w:customStyle="1" w:styleId="WW8Num17z2">
    <w:name w:val="WW8Num17z2"/>
    <w:rsid w:val="00B06FCA"/>
    <w:rPr>
      <w:rFonts w:ascii="Wingdings" w:hAnsi="Wingdings"/>
    </w:rPr>
  </w:style>
  <w:style w:type="character" w:customStyle="1" w:styleId="WW8Num17z3">
    <w:name w:val="WW8Num17z3"/>
    <w:rsid w:val="00B06FCA"/>
    <w:rPr>
      <w:rFonts w:ascii="Symbol" w:hAnsi="Symbol"/>
    </w:rPr>
  </w:style>
  <w:style w:type="character" w:customStyle="1" w:styleId="WW8Num19z0">
    <w:name w:val="WW8Num19z0"/>
    <w:rsid w:val="00B06FCA"/>
    <w:rPr>
      <w:rFonts w:ascii="Symbol" w:hAnsi="Symbol"/>
    </w:rPr>
  </w:style>
  <w:style w:type="character" w:customStyle="1" w:styleId="WW8Num19z1">
    <w:name w:val="WW8Num19z1"/>
    <w:rsid w:val="00B06FCA"/>
    <w:rPr>
      <w:rFonts w:ascii="Courier New" w:hAnsi="Courier New"/>
    </w:rPr>
  </w:style>
  <w:style w:type="character" w:customStyle="1" w:styleId="WW8Num19z2">
    <w:name w:val="WW8Num19z2"/>
    <w:rsid w:val="00B06FCA"/>
    <w:rPr>
      <w:rFonts w:ascii="Wingdings" w:hAnsi="Wingdings"/>
    </w:rPr>
  </w:style>
  <w:style w:type="character" w:customStyle="1" w:styleId="WW8Num20z0">
    <w:name w:val="WW8Num20z0"/>
    <w:rsid w:val="00B06FCA"/>
    <w:rPr>
      <w:rFonts w:ascii="Symbol" w:hAnsi="Symbol"/>
    </w:rPr>
  </w:style>
  <w:style w:type="character" w:customStyle="1" w:styleId="WW8Num20z1">
    <w:name w:val="WW8Num20z1"/>
    <w:rsid w:val="00B06FCA"/>
    <w:rPr>
      <w:rFonts w:ascii="Courier New" w:hAnsi="Courier New"/>
    </w:rPr>
  </w:style>
  <w:style w:type="character" w:customStyle="1" w:styleId="WW8Num20z2">
    <w:name w:val="WW8Num20z2"/>
    <w:rsid w:val="00B06FCA"/>
    <w:rPr>
      <w:rFonts w:ascii="Wingdings" w:hAnsi="Wingdings"/>
    </w:rPr>
  </w:style>
  <w:style w:type="character" w:customStyle="1" w:styleId="WW8Num21z0">
    <w:name w:val="WW8Num21z0"/>
    <w:rsid w:val="00B06FCA"/>
    <w:rPr>
      <w:rFonts w:ascii="Symbol" w:hAnsi="Symbol"/>
    </w:rPr>
  </w:style>
  <w:style w:type="character" w:customStyle="1" w:styleId="WW8Num21z1">
    <w:name w:val="WW8Num21z1"/>
    <w:rsid w:val="00B06FCA"/>
    <w:rPr>
      <w:rFonts w:ascii="Courier New" w:hAnsi="Courier New"/>
    </w:rPr>
  </w:style>
  <w:style w:type="character" w:customStyle="1" w:styleId="WW8Num21z2">
    <w:name w:val="WW8Num21z2"/>
    <w:rsid w:val="00B06FCA"/>
    <w:rPr>
      <w:rFonts w:ascii="Wingdings" w:hAnsi="Wingdings"/>
    </w:rPr>
  </w:style>
  <w:style w:type="character" w:customStyle="1" w:styleId="WW8Num22z0">
    <w:name w:val="WW8Num22z0"/>
    <w:rsid w:val="00B06FCA"/>
    <w:rPr>
      <w:rFonts w:ascii="Symbol" w:hAnsi="Symbol"/>
    </w:rPr>
  </w:style>
  <w:style w:type="character" w:customStyle="1" w:styleId="WW8Num22z1">
    <w:name w:val="WW8Num22z1"/>
    <w:rsid w:val="00B06FCA"/>
    <w:rPr>
      <w:rFonts w:ascii="Courier New" w:hAnsi="Courier New"/>
    </w:rPr>
  </w:style>
  <w:style w:type="character" w:customStyle="1" w:styleId="WW8Num22z2">
    <w:name w:val="WW8Num22z2"/>
    <w:rsid w:val="00B06FCA"/>
    <w:rPr>
      <w:rFonts w:ascii="Wingdings" w:hAnsi="Wingdings"/>
    </w:rPr>
  </w:style>
  <w:style w:type="character" w:customStyle="1" w:styleId="WW8Num24z0">
    <w:name w:val="WW8Num24z0"/>
    <w:rsid w:val="00B06FCA"/>
    <w:rPr>
      <w:rFonts w:ascii="Symbol" w:hAnsi="Symbol"/>
    </w:rPr>
  </w:style>
  <w:style w:type="character" w:customStyle="1" w:styleId="WW8Num24z1">
    <w:name w:val="WW8Num24z1"/>
    <w:rsid w:val="00B06FCA"/>
    <w:rPr>
      <w:rFonts w:ascii="Courier New" w:hAnsi="Courier New"/>
    </w:rPr>
  </w:style>
  <w:style w:type="character" w:customStyle="1" w:styleId="WW8Num24z2">
    <w:name w:val="WW8Num24z2"/>
    <w:rsid w:val="00B06FCA"/>
    <w:rPr>
      <w:rFonts w:ascii="Wingdings" w:hAnsi="Wingdings"/>
    </w:rPr>
  </w:style>
  <w:style w:type="character" w:customStyle="1" w:styleId="WW8Num25z0">
    <w:name w:val="WW8Num25z0"/>
    <w:rsid w:val="00B06FCA"/>
    <w:rPr>
      <w:rFonts w:ascii="Symbol" w:hAnsi="Symbol"/>
    </w:rPr>
  </w:style>
  <w:style w:type="character" w:customStyle="1" w:styleId="WW8Num25z1">
    <w:name w:val="WW8Num25z1"/>
    <w:rsid w:val="00B06FCA"/>
    <w:rPr>
      <w:rFonts w:ascii="Courier New" w:hAnsi="Courier New"/>
    </w:rPr>
  </w:style>
  <w:style w:type="character" w:customStyle="1" w:styleId="WW8Num25z2">
    <w:name w:val="WW8Num25z2"/>
    <w:rsid w:val="00B06FCA"/>
    <w:rPr>
      <w:rFonts w:ascii="Wingdings" w:hAnsi="Wingdings"/>
    </w:rPr>
  </w:style>
  <w:style w:type="character" w:customStyle="1" w:styleId="WW8Num26z0">
    <w:name w:val="WW8Num26z0"/>
    <w:rsid w:val="00B06FCA"/>
    <w:rPr>
      <w:rFonts w:ascii="Arial" w:eastAsia="Times New Roman" w:hAnsi="Arial" w:cs="Times New Roman"/>
    </w:rPr>
  </w:style>
  <w:style w:type="character" w:customStyle="1" w:styleId="WW8Num26z1">
    <w:name w:val="WW8Num26z1"/>
    <w:rsid w:val="00B06FCA"/>
    <w:rPr>
      <w:rFonts w:ascii="Courier New" w:hAnsi="Courier New"/>
    </w:rPr>
  </w:style>
  <w:style w:type="character" w:customStyle="1" w:styleId="WW8Num26z2">
    <w:name w:val="WW8Num26z2"/>
    <w:rsid w:val="00B06FCA"/>
    <w:rPr>
      <w:rFonts w:ascii="Wingdings" w:hAnsi="Wingdings"/>
    </w:rPr>
  </w:style>
  <w:style w:type="character" w:customStyle="1" w:styleId="WW8Num26z3">
    <w:name w:val="WW8Num26z3"/>
    <w:rsid w:val="00B06FCA"/>
    <w:rPr>
      <w:rFonts w:ascii="Symbol" w:hAnsi="Symbol"/>
    </w:rPr>
  </w:style>
  <w:style w:type="character" w:customStyle="1" w:styleId="WW8Num27z0">
    <w:name w:val="WW8Num27z0"/>
    <w:rsid w:val="00B06FCA"/>
    <w:rPr>
      <w:rFonts w:ascii="Arial" w:eastAsia="Times New Roman" w:hAnsi="Arial" w:cs="Times New Roman"/>
    </w:rPr>
  </w:style>
  <w:style w:type="character" w:customStyle="1" w:styleId="WW8Num27z1">
    <w:name w:val="WW8Num27z1"/>
    <w:rsid w:val="00B06FCA"/>
    <w:rPr>
      <w:rFonts w:ascii="Symbol" w:hAnsi="Symbol"/>
    </w:rPr>
  </w:style>
  <w:style w:type="character" w:customStyle="1" w:styleId="WW8Num27z2">
    <w:name w:val="WW8Num27z2"/>
    <w:rsid w:val="00B06FCA"/>
    <w:rPr>
      <w:rFonts w:ascii="Wingdings" w:hAnsi="Wingdings"/>
    </w:rPr>
  </w:style>
  <w:style w:type="character" w:customStyle="1" w:styleId="WW8Num27z4">
    <w:name w:val="WW8Num27z4"/>
    <w:rsid w:val="00B06FCA"/>
    <w:rPr>
      <w:rFonts w:ascii="Courier New" w:hAnsi="Courier New"/>
    </w:rPr>
  </w:style>
  <w:style w:type="character" w:customStyle="1" w:styleId="WW8Num28z0">
    <w:name w:val="WW8Num28z0"/>
    <w:rsid w:val="00B06FCA"/>
    <w:rPr>
      <w:rFonts w:ascii="Symbol" w:hAnsi="Symbol"/>
    </w:rPr>
  </w:style>
  <w:style w:type="character" w:customStyle="1" w:styleId="WW8Num28z1">
    <w:name w:val="WW8Num28z1"/>
    <w:rsid w:val="00B06FCA"/>
    <w:rPr>
      <w:rFonts w:ascii="Courier New" w:hAnsi="Courier New"/>
    </w:rPr>
  </w:style>
  <w:style w:type="character" w:customStyle="1" w:styleId="WW8Num28z2">
    <w:name w:val="WW8Num28z2"/>
    <w:rsid w:val="00B06FCA"/>
    <w:rPr>
      <w:rFonts w:ascii="Wingdings" w:hAnsi="Wingdings"/>
    </w:rPr>
  </w:style>
  <w:style w:type="character" w:customStyle="1" w:styleId="WW8Num29z0">
    <w:name w:val="WW8Num29z0"/>
    <w:rsid w:val="00B06FCA"/>
    <w:rPr>
      <w:rFonts w:ascii="Arial" w:eastAsia="Times New Roman" w:hAnsi="Arial" w:cs="Times New Roman"/>
    </w:rPr>
  </w:style>
  <w:style w:type="character" w:customStyle="1" w:styleId="WW8Num29z1">
    <w:name w:val="WW8Num29z1"/>
    <w:rsid w:val="00B06FCA"/>
    <w:rPr>
      <w:rFonts w:ascii="Courier New" w:hAnsi="Courier New"/>
    </w:rPr>
  </w:style>
  <w:style w:type="character" w:customStyle="1" w:styleId="WW8Num29z2">
    <w:name w:val="WW8Num29z2"/>
    <w:rsid w:val="00B06FCA"/>
    <w:rPr>
      <w:rFonts w:ascii="Wingdings" w:hAnsi="Wingdings"/>
    </w:rPr>
  </w:style>
  <w:style w:type="character" w:customStyle="1" w:styleId="WW8Num29z3">
    <w:name w:val="WW8Num29z3"/>
    <w:rsid w:val="00B06FCA"/>
    <w:rPr>
      <w:rFonts w:ascii="Symbol" w:hAnsi="Symbol"/>
    </w:rPr>
  </w:style>
  <w:style w:type="character" w:customStyle="1" w:styleId="WW8Num30z0">
    <w:name w:val="WW8Num30z0"/>
    <w:rsid w:val="00B06FCA"/>
    <w:rPr>
      <w:rFonts w:ascii="Symbol" w:hAnsi="Symbol"/>
    </w:rPr>
  </w:style>
  <w:style w:type="character" w:customStyle="1" w:styleId="WW8Num30z1">
    <w:name w:val="WW8Num30z1"/>
    <w:rsid w:val="00B06FCA"/>
    <w:rPr>
      <w:rFonts w:ascii="Courier New" w:hAnsi="Courier New"/>
    </w:rPr>
  </w:style>
  <w:style w:type="character" w:customStyle="1" w:styleId="WW8Num30z2">
    <w:name w:val="WW8Num30z2"/>
    <w:rsid w:val="00B06FCA"/>
    <w:rPr>
      <w:rFonts w:ascii="Wingdings" w:hAnsi="Wingdings"/>
    </w:rPr>
  </w:style>
  <w:style w:type="character" w:customStyle="1" w:styleId="WW8Num31z0">
    <w:name w:val="WW8Num31z0"/>
    <w:rsid w:val="00B06FCA"/>
    <w:rPr>
      <w:rFonts w:ascii="Symbol" w:hAnsi="Symbol"/>
    </w:rPr>
  </w:style>
  <w:style w:type="character" w:customStyle="1" w:styleId="WW8Num31z1">
    <w:name w:val="WW8Num31z1"/>
    <w:rsid w:val="00B06FCA"/>
    <w:rPr>
      <w:rFonts w:ascii="Courier New" w:hAnsi="Courier New"/>
    </w:rPr>
  </w:style>
  <w:style w:type="character" w:customStyle="1" w:styleId="WW8Num31z2">
    <w:name w:val="WW8Num31z2"/>
    <w:rsid w:val="00B06FCA"/>
    <w:rPr>
      <w:rFonts w:ascii="Wingdings" w:hAnsi="Wingdings"/>
    </w:rPr>
  </w:style>
  <w:style w:type="character" w:customStyle="1" w:styleId="WW8Num32z0">
    <w:name w:val="WW8Num32z0"/>
    <w:rsid w:val="00B06FCA"/>
    <w:rPr>
      <w:rFonts w:ascii="Arial" w:eastAsia="Times New Roman" w:hAnsi="Arial" w:cs="Times New Roman"/>
    </w:rPr>
  </w:style>
  <w:style w:type="character" w:customStyle="1" w:styleId="WW8Num32z1">
    <w:name w:val="WW8Num32z1"/>
    <w:rsid w:val="00B06FCA"/>
    <w:rPr>
      <w:rFonts w:ascii="Courier New" w:hAnsi="Courier New"/>
    </w:rPr>
  </w:style>
  <w:style w:type="character" w:customStyle="1" w:styleId="WW8Num32z2">
    <w:name w:val="WW8Num32z2"/>
    <w:rsid w:val="00B06FCA"/>
    <w:rPr>
      <w:rFonts w:ascii="Wingdings" w:hAnsi="Wingdings"/>
    </w:rPr>
  </w:style>
  <w:style w:type="character" w:customStyle="1" w:styleId="WW8Num32z3">
    <w:name w:val="WW8Num32z3"/>
    <w:rsid w:val="00B06FCA"/>
    <w:rPr>
      <w:rFonts w:ascii="Symbol" w:hAnsi="Symbol"/>
    </w:rPr>
  </w:style>
  <w:style w:type="character" w:customStyle="1" w:styleId="WW8Num33z0">
    <w:name w:val="WW8Num33z0"/>
    <w:rsid w:val="00B06FCA"/>
    <w:rPr>
      <w:rFonts w:ascii="Symbol" w:hAnsi="Symbol"/>
    </w:rPr>
  </w:style>
  <w:style w:type="character" w:customStyle="1" w:styleId="WW8Num33z1">
    <w:name w:val="WW8Num33z1"/>
    <w:rsid w:val="00B06FCA"/>
    <w:rPr>
      <w:rFonts w:ascii="Courier New" w:hAnsi="Courier New"/>
    </w:rPr>
  </w:style>
  <w:style w:type="character" w:customStyle="1" w:styleId="WW8Num33z2">
    <w:name w:val="WW8Num33z2"/>
    <w:rsid w:val="00B06FCA"/>
    <w:rPr>
      <w:rFonts w:ascii="Wingdings" w:hAnsi="Wingdings"/>
    </w:rPr>
  </w:style>
  <w:style w:type="character" w:customStyle="1" w:styleId="WW8Num34z0">
    <w:name w:val="WW8Num34z0"/>
    <w:rsid w:val="00B06FCA"/>
    <w:rPr>
      <w:rFonts w:ascii="Symbol" w:hAnsi="Symbol"/>
    </w:rPr>
  </w:style>
  <w:style w:type="character" w:customStyle="1" w:styleId="WW8Num34z1">
    <w:name w:val="WW8Num34z1"/>
    <w:rsid w:val="00B06FCA"/>
    <w:rPr>
      <w:rFonts w:ascii="Courier New" w:hAnsi="Courier New"/>
    </w:rPr>
  </w:style>
  <w:style w:type="character" w:customStyle="1" w:styleId="WW8Num34z2">
    <w:name w:val="WW8Num34z2"/>
    <w:rsid w:val="00B06FCA"/>
    <w:rPr>
      <w:rFonts w:ascii="Wingdings" w:hAnsi="Wingdings"/>
    </w:rPr>
  </w:style>
  <w:style w:type="character" w:customStyle="1" w:styleId="WW8Num35z0">
    <w:name w:val="WW8Num35z0"/>
    <w:rsid w:val="00B06FCA"/>
    <w:rPr>
      <w:rFonts w:ascii="Symbol" w:hAnsi="Symbol"/>
    </w:rPr>
  </w:style>
  <w:style w:type="character" w:customStyle="1" w:styleId="WW8Num35z1">
    <w:name w:val="WW8Num35z1"/>
    <w:rsid w:val="00B06FCA"/>
    <w:rPr>
      <w:rFonts w:ascii="Arial" w:eastAsia="Times New Roman" w:hAnsi="Arial" w:cs="Times New Roman"/>
    </w:rPr>
  </w:style>
  <w:style w:type="character" w:customStyle="1" w:styleId="WW8Num35z2">
    <w:name w:val="WW8Num35z2"/>
    <w:rsid w:val="00B06FCA"/>
    <w:rPr>
      <w:rFonts w:ascii="Wingdings" w:hAnsi="Wingdings"/>
    </w:rPr>
  </w:style>
  <w:style w:type="character" w:customStyle="1" w:styleId="WW8Num35z4">
    <w:name w:val="WW8Num35z4"/>
    <w:rsid w:val="00B06FCA"/>
    <w:rPr>
      <w:rFonts w:ascii="Courier New" w:hAnsi="Courier New"/>
    </w:rPr>
  </w:style>
  <w:style w:type="character" w:customStyle="1" w:styleId="WW8Num36z0">
    <w:name w:val="WW8Num36z0"/>
    <w:rsid w:val="00B06FCA"/>
    <w:rPr>
      <w:rFonts w:ascii="Symbol" w:hAnsi="Symbol"/>
    </w:rPr>
  </w:style>
  <w:style w:type="character" w:customStyle="1" w:styleId="WW8Num36z1">
    <w:name w:val="WW8Num36z1"/>
    <w:rsid w:val="00B06FCA"/>
    <w:rPr>
      <w:rFonts w:ascii="Courier New" w:hAnsi="Courier New"/>
    </w:rPr>
  </w:style>
  <w:style w:type="character" w:customStyle="1" w:styleId="WW8Num36z2">
    <w:name w:val="WW8Num36z2"/>
    <w:rsid w:val="00B06FCA"/>
    <w:rPr>
      <w:rFonts w:ascii="Wingdings" w:hAnsi="Wingdings"/>
    </w:rPr>
  </w:style>
  <w:style w:type="character" w:customStyle="1" w:styleId="WW8Num37z0">
    <w:name w:val="WW8Num37z0"/>
    <w:rsid w:val="00B06FCA"/>
    <w:rPr>
      <w:rFonts w:ascii="Symbol" w:hAnsi="Symbol"/>
    </w:rPr>
  </w:style>
  <w:style w:type="character" w:customStyle="1" w:styleId="WW8Num37z1">
    <w:name w:val="WW8Num37z1"/>
    <w:rsid w:val="00B06FCA"/>
    <w:rPr>
      <w:rFonts w:ascii="Courier New" w:hAnsi="Courier New"/>
    </w:rPr>
  </w:style>
  <w:style w:type="character" w:customStyle="1" w:styleId="WW8Num37z2">
    <w:name w:val="WW8Num37z2"/>
    <w:rsid w:val="00B06FCA"/>
    <w:rPr>
      <w:rFonts w:ascii="Wingdings" w:hAnsi="Wingdings"/>
    </w:rPr>
  </w:style>
  <w:style w:type="character" w:customStyle="1" w:styleId="WW8Num38z0">
    <w:name w:val="WW8Num38z0"/>
    <w:rsid w:val="00B06FCA"/>
    <w:rPr>
      <w:rFonts w:ascii="Symbol" w:hAnsi="Symbol"/>
    </w:rPr>
  </w:style>
  <w:style w:type="character" w:customStyle="1" w:styleId="WW8Num38z1">
    <w:name w:val="WW8Num38z1"/>
    <w:rsid w:val="00B06FCA"/>
    <w:rPr>
      <w:rFonts w:ascii="Courier New" w:hAnsi="Courier New"/>
    </w:rPr>
  </w:style>
  <w:style w:type="character" w:customStyle="1" w:styleId="WW8Num38z2">
    <w:name w:val="WW8Num38z2"/>
    <w:rsid w:val="00B06FCA"/>
    <w:rPr>
      <w:rFonts w:ascii="Wingdings" w:hAnsi="Wingdings"/>
    </w:rPr>
  </w:style>
  <w:style w:type="character" w:customStyle="1" w:styleId="WW8Num39z0">
    <w:name w:val="WW8Num39z0"/>
    <w:rsid w:val="00B06FCA"/>
    <w:rPr>
      <w:rFonts w:ascii="Arial" w:eastAsia="Times New Roman" w:hAnsi="Arial" w:cs="Times New Roman"/>
    </w:rPr>
  </w:style>
  <w:style w:type="character" w:customStyle="1" w:styleId="WW8Num39z1">
    <w:name w:val="WW8Num39z1"/>
    <w:rsid w:val="00B06FCA"/>
    <w:rPr>
      <w:rFonts w:ascii="Courier New" w:hAnsi="Courier New"/>
    </w:rPr>
  </w:style>
  <w:style w:type="character" w:customStyle="1" w:styleId="WW8Num39z2">
    <w:name w:val="WW8Num39z2"/>
    <w:rsid w:val="00B06FCA"/>
    <w:rPr>
      <w:rFonts w:ascii="Wingdings" w:hAnsi="Wingdings"/>
    </w:rPr>
  </w:style>
  <w:style w:type="character" w:customStyle="1" w:styleId="WW8Num39z3">
    <w:name w:val="WW8Num39z3"/>
    <w:rsid w:val="00B06FCA"/>
    <w:rPr>
      <w:rFonts w:ascii="Symbol" w:hAnsi="Symbol"/>
    </w:rPr>
  </w:style>
  <w:style w:type="character" w:customStyle="1" w:styleId="WW8Num40z0">
    <w:name w:val="WW8Num40z0"/>
    <w:rsid w:val="00B06FCA"/>
    <w:rPr>
      <w:rFonts w:ascii="Symbol" w:hAnsi="Symbol"/>
    </w:rPr>
  </w:style>
  <w:style w:type="character" w:customStyle="1" w:styleId="WW8Num40z1">
    <w:name w:val="WW8Num40z1"/>
    <w:rsid w:val="00B06FCA"/>
    <w:rPr>
      <w:rFonts w:ascii="Courier New" w:hAnsi="Courier New"/>
    </w:rPr>
  </w:style>
  <w:style w:type="character" w:customStyle="1" w:styleId="WW8Num40z2">
    <w:name w:val="WW8Num40z2"/>
    <w:rsid w:val="00B06FCA"/>
    <w:rPr>
      <w:rFonts w:ascii="Wingdings" w:hAnsi="Wingdings"/>
    </w:rPr>
  </w:style>
  <w:style w:type="character" w:customStyle="1" w:styleId="WW8Num41z0">
    <w:name w:val="WW8Num41z0"/>
    <w:rsid w:val="00B06FCA"/>
    <w:rPr>
      <w:rFonts w:ascii="Arial" w:eastAsia="Times New Roman" w:hAnsi="Arial" w:cs="Times New Roman"/>
    </w:rPr>
  </w:style>
  <w:style w:type="character" w:customStyle="1" w:styleId="WW8Num41z1">
    <w:name w:val="WW8Num41z1"/>
    <w:rsid w:val="00B06FCA"/>
    <w:rPr>
      <w:rFonts w:ascii="Courier New" w:hAnsi="Courier New"/>
    </w:rPr>
  </w:style>
  <w:style w:type="character" w:customStyle="1" w:styleId="WW8Num41z2">
    <w:name w:val="WW8Num41z2"/>
    <w:rsid w:val="00B06FCA"/>
    <w:rPr>
      <w:rFonts w:ascii="Wingdings" w:hAnsi="Wingdings"/>
    </w:rPr>
  </w:style>
  <w:style w:type="character" w:customStyle="1" w:styleId="WW8Num41z3">
    <w:name w:val="WW8Num41z3"/>
    <w:rsid w:val="00B06FCA"/>
    <w:rPr>
      <w:rFonts w:ascii="Symbol" w:hAnsi="Symbol"/>
    </w:rPr>
  </w:style>
  <w:style w:type="character" w:customStyle="1" w:styleId="WW8Num42z0">
    <w:name w:val="WW8Num42z0"/>
    <w:rsid w:val="00B06FCA"/>
    <w:rPr>
      <w:rFonts w:ascii="Symbol" w:hAnsi="Symbol"/>
    </w:rPr>
  </w:style>
  <w:style w:type="character" w:customStyle="1" w:styleId="WW8Num42z1">
    <w:name w:val="WW8Num42z1"/>
    <w:rsid w:val="00B06FCA"/>
    <w:rPr>
      <w:rFonts w:ascii="Courier New" w:hAnsi="Courier New"/>
    </w:rPr>
  </w:style>
  <w:style w:type="character" w:customStyle="1" w:styleId="WW8Num42z2">
    <w:name w:val="WW8Num42z2"/>
    <w:rsid w:val="00B06FCA"/>
    <w:rPr>
      <w:rFonts w:ascii="Wingdings" w:hAnsi="Wingdings"/>
    </w:rPr>
  </w:style>
  <w:style w:type="character" w:customStyle="1" w:styleId="WW8Num43z0">
    <w:name w:val="WW8Num43z0"/>
    <w:rsid w:val="00B06FCA"/>
    <w:rPr>
      <w:rFonts w:ascii="Symbol" w:hAnsi="Symbol"/>
    </w:rPr>
  </w:style>
  <w:style w:type="character" w:customStyle="1" w:styleId="WW8Num43z1">
    <w:name w:val="WW8Num43z1"/>
    <w:rsid w:val="00B06FCA"/>
    <w:rPr>
      <w:rFonts w:ascii="Courier New" w:hAnsi="Courier New"/>
    </w:rPr>
  </w:style>
  <w:style w:type="character" w:customStyle="1" w:styleId="WW8Num43z2">
    <w:name w:val="WW8Num43z2"/>
    <w:rsid w:val="00B06FCA"/>
    <w:rPr>
      <w:rFonts w:ascii="Wingdings" w:hAnsi="Wingdings"/>
    </w:rPr>
  </w:style>
  <w:style w:type="character" w:customStyle="1" w:styleId="Absatz-Standardschriftart1">
    <w:name w:val="Absatz-Standardschriftart1"/>
    <w:rsid w:val="00B06FCA"/>
  </w:style>
  <w:style w:type="character" w:styleId="BesuchterHyperlink">
    <w:name w:val="FollowedHyperlink"/>
    <w:basedOn w:val="Absatz-Standardschriftart1"/>
    <w:rsid w:val="00B06FCA"/>
    <w:rPr>
      <w:color w:val="800080"/>
      <w:u w:val="single"/>
    </w:rPr>
  </w:style>
  <w:style w:type="character" w:customStyle="1" w:styleId="text1">
    <w:name w:val="text1"/>
    <w:basedOn w:val="Absatz-Standardschriftart1"/>
    <w:rsid w:val="00B06FCA"/>
    <w:rPr>
      <w:rFonts w:ascii="Arial" w:hAnsi="Arial"/>
      <w:color w:val="000000"/>
    </w:rPr>
  </w:style>
  <w:style w:type="character" w:customStyle="1" w:styleId="Funotenzeichen1">
    <w:name w:val="Fußnotenzeichen1"/>
    <w:basedOn w:val="Absatz-Standardschriftart1"/>
    <w:rsid w:val="00B06FCA"/>
    <w:rPr>
      <w:vertAlign w:val="superscript"/>
    </w:rPr>
  </w:style>
  <w:style w:type="paragraph" w:customStyle="1" w:styleId="berschrift">
    <w:name w:val="Überschrift"/>
    <w:basedOn w:val="Standard"/>
    <w:next w:val="Textkrper"/>
    <w:rsid w:val="00B06FCA"/>
    <w:pPr>
      <w:keepNext/>
      <w:suppressAutoHyphens/>
      <w:spacing w:before="240" w:after="120"/>
    </w:pPr>
    <w:rPr>
      <w:rFonts w:eastAsia="Lucida Sans Unicode" w:cs="Tahoma"/>
      <w:sz w:val="28"/>
      <w:szCs w:val="28"/>
      <w:lang w:eastAsia="ar-SA"/>
    </w:rPr>
  </w:style>
  <w:style w:type="paragraph" w:styleId="Liste">
    <w:name w:val="List"/>
    <w:basedOn w:val="Textkrper"/>
    <w:rsid w:val="00B06FCA"/>
    <w:pPr>
      <w:tabs>
        <w:tab w:val="clear" w:pos="1985"/>
        <w:tab w:val="clear" w:pos="4253"/>
        <w:tab w:val="clear" w:pos="6804"/>
        <w:tab w:val="clear" w:pos="8505"/>
      </w:tabs>
      <w:suppressAutoHyphens/>
      <w:ind w:right="0"/>
    </w:pPr>
    <w:rPr>
      <w:rFonts w:cs="Tahoma"/>
      <w:b/>
      <w:bCs/>
      <w:color w:val="000000"/>
      <w:szCs w:val="24"/>
      <w:lang w:eastAsia="ar-SA"/>
    </w:rPr>
  </w:style>
  <w:style w:type="paragraph" w:customStyle="1" w:styleId="Beschriftung1">
    <w:name w:val="Beschriftung1"/>
    <w:basedOn w:val="Standard"/>
    <w:next w:val="Standard"/>
    <w:rsid w:val="00B06FCA"/>
    <w:pPr>
      <w:tabs>
        <w:tab w:val="left" w:pos="540"/>
      </w:tabs>
      <w:suppressAutoHyphens/>
    </w:pPr>
    <w:rPr>
      <w:b/>
      <w:bCs/>
      <w:color w:val="000000"/>
      <w:sz w:val="28"/>
      <w:u w:val="single"/>
      <w:lang w:eastAsia="ar-SA"/>
    </w:rPr>
  </w:style>
  <w:style w:type="paragraph" w:customStyle="1" w:styleId="Verzeichnis">
    <w:name w:val="Verzeichnis"/>
    <w:basedOn w:val="Standard"/>
    <w:rsid w:val="00B06FCA"/>
    <w:pPr>
      <w:suppressLineNumbers/>
      <w:suppressAutoHyphens/>
    </w:pPr>
    <w:rPr>
      <w:rFonts w:ascii="Times New Roman" w:hAnsi="Times New Roman" w:cs="Tahoma"/>
      <w:lang w:eastAsia="ar-SA"/>
    </w:rPr>
  </w:style>
  <w:style w:type="paragraph" w:customStyle="1" w:styleId="Bezugszeichenzeileberschrift">
    <w:name w:val="Bezugszeichenzeile Überschrift"/>
    <w:basedOn w:val="berschrift1"/>
    <w:rsid w:val="00B06FCA"/>
    <w:pPr>
      <w:tabs>
        <w:tab w:val="left" w:pos="-2410"/>
        <w:tab w:val="left" w:pos="426"/>
        <w:tab w:val="left" w:pos="1843"/>
        <w:tab w:val="left" w:pos="2410"/>
        <w:tab w:val="left" w:pos="3969"/>
        <w:tab w:val="left" w:pos="5670"/>
        <w:tab w:val="left" w:pos="7371"/>
      </w:tabs>
      <w:suppressAutoHyphens/>
      <w:spacing w:before="0" w:after="0"/>
      <w:outlineLvl w:val="9"/>
    </w:pPr>
    <w:rPr>
      <w:rFonts w:cs="Times New Roman"/>
      <w:bCs w:val="0"/>
      <w:kern w:val="0"/>
      <w:sz w:val="18"/>
      <w:szCs w:val="20"/>
      <w:lang w:eastAsia="ar-SA"/>
    </w:rPr>
  </w:style>
  <w:style w:type="paragraph" w:customStyle="1" w:styleId="Textkrper21">
    <w:name w:val="Textkörper 21"/>
    <w:basedOn w:val="Standard"/>
    <w:rsid w:val="00B06FCA"/>
    <w:pPr>
      <w:suppressAutoHyphens/>
      <w:jc w:val="both"/>
    </w:pPr>
    <w:rPr>
      <w:lang w:eastAsia="ar-SA"/>
    </w:rPr>
  </w:style>
  <w:style w:type="paragraph" w:customStyle="1" w:styleId="Textkrper-Einzug21">
    <w:name w:val="Textkörper-Einzug 21"/>
    <w:basedOn w:val="Standard"/>
    <w:rsid w:val="00B06FCA"/>
    <w:pPr>
      <w:tabs>
        <w:tab w:val="left" w:pos="-2410"/>
        <w:tab w:val="left" w:pos="360"/>
        <w:tab w:val="left" w:pos="2410"/>
        <w:tab w:val="left" w:pos="4395"/>
        <w:tab w:val="left" w:pos="5954"/>
        <w:tab w:val="left" w:pos="7371"/>
      </w:tabs>
      <w:suppressAutoHyphens/>
      <w:ind w:left="360" w:hanging="360"/>
      <w:jc w:val="both"/>
    </w:pPr>
    <w:rPr>
      <w:lang w:eastAsia="ar-SA"/>
    </w:rPr>
  </w:style>
  <w:style w:type="paragraph" w:customStyle="1" w:styleId="Textkrper-Einzug31">
    <w:name w:val="Textkörper-Einzug 31"/>
    <w:basedOn w:val="Standard"/>
    <w:rsid w:val="00B06FCA"/>
    <w:pPr>
      <w:tabs>
        <w:tab w:val="left" w:pos="900"/>
      </w:tabs>
      <w:suppressAutoHyphens/>
      <w:ind w:left="900" w:hanging="192"/>
    </w:pPr>
    <w:rPr>
      <w:lang w:eastAsia="ar-SA"/>
    </w:rPr>
  </w:style>
  <w:style w:type="paragraph" w:customStyle="1" w:styleId="2">
    <w:name w:val="Ü2"/>
    <w:basedOn w:val="Standard"/>
    <w:next w:val="Standard"/>
    <w:rsid w:val="00B06FCA"/>
    <w:pPr>
      <w:keepLines/>
      <w:suppressAutoHyphens/>
      <w:spacing w:before="80" w:after="80" w:line="320" w:lineRule="atLeast"/>
      <w:jc w:val="both"/>
    </w:pPr>
    <w:rPr>
      <w:rFonts w:ascii="Times New Roman" w:hAnsi="Times New Roman"/>
      <w:b/>
      <w:szCs w:val="20"/>
      <w:lang w:eastAsia="ar-SA"/>
    </w:rPr>
  </w:style>
  <w:style w:type="paragraph" w:customStyle="1" w:styleId="Textkrper31">
    <w:name w:val="Textkörper 31"/>
    <w:basedOn w:val="Standard"/>
    <w:rsid w:val="00B06FCA"/>
    <w:pPr>
      <w:suppressAutoHyphens/>
      <w:jc w:val="both"/>
    </w:pPr>
    <w:rPr>
      <w:sz w:val="22"/>
      <w:lang w:eastAsia="ar-SA"/>
    </w:rPr>
  </w:style>
  <w:style w:type="paragraph" w:customStyle="1" w:styleId="Rahmeninhalt">
    <w:name w:val="Rahmeninhalt"/>
    <w:basedOn w:val="Textkrper"/>
    <w:rsid w:val="00B06FCA"/>
    <w:pPr>
      <w:tabs>
        <w:tab w:val="clear" w:pos="1985"/>
        <w:tab w:val="clear" w:pos="4253"/>
        <w:tab w:val="clear" w:pos="6804"/>
        <w:tab w:val="clear" w:pos="8505"/>
      </w:tabs>
      <w:suppressAutoHyphens/>
      <w:ind w:right="0"/>
    </w:pPr>
    <w:rPr>
      <w:b/>
      <w:bCs/>
      <w:color w:val="000000"/>
      <w:szCs w:val="24"/>
      <w:lang w:eastAsia="ar-SA"/>
    </w:rPr>
  </w:style>
  <w:style w:type="paragraph" w:customStyle="1" w:styleId="TabellenInhalt">
    <w:name w:val="Tabellen Inhalt"/>
    <w:basedOn w:val="Standard"/>
    <w:rsid w:val="00B06FCA"/>
    <w:pPr>
      <w:suppressLineNumbers/>
      <w:suppressAutoHyphens/>
    </w:pPr>
    <w:rPr>
      <w:rFonts w:ascii="Times New Roman" w:hAnsi="Times New Roman"/>
      <w:lang w:eastAsia="ar-SA"/>
    </w:rPr>
  </w:style>
  <w:style w:type="paragraph" w:customStyle="1" w:styleId="Tabellenberschrift">
    <w:name w:val="Tabellen Überschrift"/>
    <w:basedOn w:val="TabellenInhalt"/>
    <w:rsid w:val="00B06FCA"/>
    <w:pPr>
      <w:jc w:val="center"/>
    </w:pPr>
    <w:rPr>
      <w:b/>
      <w:bCs/>
    </w:rPr>
  </w:style>
  <w:style w:type="paragraph" w:styleId="StandardWeb">
    <w:name w:val="Normal (Web)"/>
    <w:basedOn w:val="Standard"/>
    <w:rsid w:val="00B06FCA"/>
    <w:pPr>
      <w:spacing w:before="100" w:beforeAutospacing="1" w:after="100" w:afterAutospacing="1"/>
    </w:pPr>
    <w:rPr>
      <w:rFonts w:ascii="Arial Unicode MS" w:eastAsia="Arial Unicode MS" w:hAnsi="Arial Unicode MS" w:cs="Arial Unicode MS"/>
    </w:rPr>
  </w:style>
  <w:style w:type="character" w:styleId="Fett">
    <w:name w:val="Strong"/>
    <w:basedOn w:val="Absatz-Standardschriftart"/>
    <w:qFormat/>
    <w:rsid w:val="00B06FCA"/>
    <w:rPr>
      <w:b/>
      <w:bCs/>
    </w:rPr>
  </w:style>
  <w:style w:type="paragraph" w:styleId="Textkrper3">
    <w:name w:val="Body Text 3"/>
    <w:basedOn w:val="Standard"/>
    <w:rsid w:val="00B06FCA"/>
    <w:pPr>
      <w:tabs>
        <w:tab w:val="left" w:pos="1985"/>
        <w:tab w:val="left" w:pos="4253"/>
        <w:tab w:val="left" w:pos="6804"/>
        <w:tab w:val="left" w:pos="8505"/>
      </w:tabs>
      <w:spacing w:line="312" w:lineRule="auto"/>
      <w:jc w:val="both"/>
    </w:pPr>
    <w:rPr>
      <w:szCs w:val="20"/>
    </w:rPr>
  </w:style>
  <w:style w:type="paragraph" w:styleId="Textkrper-Einzug2">
    <w:name w:val="Body Text Indent 2"/>
    <w:basedOn w:val="Standard"/>
    <w:rsid w:val="00B06FCA"/>
    <w:pPr>
      <w:autoSpaceDE w:val="0"/>
      <w:autoSpaceDN w:val="0"/>
      <w:adjustRightInd w:val="0"/>
      <w:spacing w:after="40" w:line="312" w:lineRule="auto"/>
      <w:ind w:left="-13"/>
      <w:jc w:val="both"/>
    </w:pPr>
    <w:rPr>
      <w:rFonts w:cs="Arial"/>
      <w:sz w:val="22"/>
      <w:szCs w:val="22"/>
    </w:rPr>
  </w:style>
  <w:style w:type="paragraph" w:styleId="Textkrper-Einzug3">
    <w:name w:val="Body Text Indent 3"/>
    <w:basedOn w:val="Standard"/>
    <w:rsid w:val="00506892"/>
    <w:pPr>
      <w:spacing w:after="120"/>
      <w:ind w:left="283"/>
    </w:pPr>
    <w:rPr>
      <w:sz w:val="16"/>
      <w:szCs w:val="16"/>
    </w:rPr>
  </w:style>
  <w:style w:type="paragraph" w:customStyle="1" w:styleId="Folge2">
    <w:name w:val="Folge2"/>
    <w:basedOn w:val="Standard"/>
    <w:next w:val="Standard"/>
    <w:rsid w:val="00F60ABE"/>
    <w:pPr>
      <w:autoSpaceDE w:val="0"/>
      <w:autoSpaceDN w:val="0"/>
      <w:adjustRightInd w:val="0"/>
    </w:pPr>
  </w:style>
  <w:style w:type="paragraph" w:customStyle="1" w:styleId="Default">
    <w:name w:val="Default"/>
    <w:rsid w:val="002B0BB3"/>
    <w:pPr>
      <w:autoSpaceDE w:val="0"/>
      <w:autoSpaceDN w:val="0"/>
      <w:adjustRightInd w:val="0"/>
    </w:pPr>
    <w:rPr>
      <w:rFonts w:ascii="Arial" w:hAnsi="Arial" w:cs="Arial"/>
      <w:color w:val="000000"/>
      <w:sz w:val="24"/>
      <w:szCs w:val="24"/>
    </w:rPr>
  </w:style>
  <w:style w:type="table" w:styleId="Tabellenraster">
    <w:name w:val="Table Grid"/>
    <w:basedOn w:val="NormaleTabelle"/>
    <w:rsid w:val="0022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langue">
    <w:name w:val="jnlangue"/>
    <w:basedOn w:val="Absatz-Standardschriftart"/>
    <w:rsid w:val="00B92D89"/>
  </w:style>
  <w:style w:type="character" w:customStyle="1" w:styleId="jnkurzueamtabk">
    <w:name w:val="jnkurzueamtabk"/>
    <w:basedOn w:val="Absatz-Standardschriftart"/>
    <w:rsid w:val="00B92D89"/>
  </w:style>
  <w:style w:type="paragraph" w:styleId="Listenabsatz">
    <w:name w:val="List Paragraph"/>
    <w:basedOn w:val="Standard"/>
    <w:uiPriority w:val="34"/>
    <w:qFormat/>
    <w:rsid w:val="006F6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4C9B"/>
    <w:rPr>
      <w:rFonts w:ascii="Arial" w:hAnsi="Arial"/>
      <w:sz w:val="24"/>
      <w:szCs w:val="24"/>
    </w:rPr>
  </w:style>
  <w:style w:type="paragraph" w:styleId="berschrift1">
    <w:name w:val="heading 1"/>
    <w:basedOn w:val="Standard"/>
    <w:next w:val="Standard"/>
    <w:qFormat/>
    <w:rsid w:val="00B06FCA"/>
    <w:pPr>
      <w:keepNext/>
      <w:spacing w:before="240" w:after="60"/>
      <w:outlineLvl w:val="0"/>
    </w:pPr>
    <w:rPr>
      <w:rFonts w:cs="Arial"/>
      <w:b/>
      <w:bCs/>
      <w:kern w:val="32"/>
      <w:sz w:val="32"/>
      <w:szCs w:val="32"/>
    </w:rPr>
  </w:style>
  <w:style w:type="paragraph" w:styleId="berschrift2">
    <w:name w:val="heading 2"/>
    <w:basedOn w:val="Standard"/>
    <w:next w:val="Standard"/>
    <w:qFormat/>
    <w:rsid w:val="00056168"/>
    <w:pPr>
      <w:keepNext/>
      <w:spacing w:before="240" w:after="60"/>
      <w:outlineLvl w:val="1"/>
    </w:pPr>
    <w:rPr>
      <w:rFonts w:cs="Arial"/>
      <w:b/>
      <w:bCs/>
      <w:i/>
      <w:iCs/>
      <w:sz w:val="28"/>
      <w:szCs w:val="28"/>
    </w:rPr>
  </w:style>
  <w:style w:type="paragraph" w:styleId="berschrift3">
    <w:name w:val="heading 3"/>
    <w:basedOn w:val="Standard"/>
    <w:next w:val="Standard"/>
    <w:qFormat/>
    <w:rsid w:val="00B06FCA"/>
    <w:pPr>
      <w:keepNext/>
      <w:numPr>
        <w:ilvl w:val="2"/>
        <w:numId w:val="1"/>
      </w:numPr>
      <w:suppressAutoHyphens/>
      <w:outlineLvl w:val="2"/>
    </w:pPr>
    <w:rPr>
      <w:b/>
      <w:bCs/>
      <w:color w:val="000000"/>
      <w:sz w:val="26"/>
      <w:lang w:eastAsia="ar-SA"/>
    </w:rPr>
  </w:style>
  <w:style w:type="paragraph" w:styleId="berschrift4">
    <w:name w:val="heading 4"/>
    <w:basedOn w:val="Standard"/>
    <w:next w:val="Standard"/>
    <w:qFormat/>
    <w:rsid w:val="00B06FCA"/>
    <w:pPr>
      <w:keepNext/>
      <w:numPr>
        <w:ilvl w:val="3"/>
        <w:numId w:val="1"/>
      </w:numPr>
      <w:suppressAutoHyphens/>
      <w:spacing w:before="240" w:after="60"/>
      <w:outlineLvl w:val="3"/>
    </w:pPr>
    <w:rPr>
      <w:rFonts w:ascii="Times New Roman" w:hAnsi="Times New Roman"/>
      <w:b/>
      <w:bCs/>
      <w:sz w:val="28"/>
      <w:szCs w:val="28"/>
      <w:lang w:eastAsia="ar-SA"/>
    </w:rPr>
  </w:style>
  <w:style w:type="paragraph" w:styleId="berschrift5">
    <w:name w:val="heading 5"/>
    <w:basedOn w:val="Standard"/>
    <w:next w:val="Standard"/>
    <w:qFormat/>
    <w:rsid w:val="00B06FCA"/>
    <w:pPr>
      <w:numPr>
        <w:ilvl w:val="4"/>
        <w:numId w:val="1"/>
      </w:numPr>
      <w:suppressAutoHyphens/>
      <w:spacing w:before="240" w:after="60"/>
      <w:outlineLvl w:val="4"/>
    </w:pPr>
    <w:rPr>
      <w:rFonts w:ascii="Times New Roman" w:hAnsi="Times New Roman"/>
      <w:b/>
      <w:bCs/>
      <w:i/>
      <w:iCs/>
      <w:sz w:val="26"/>
      <w:szCs w:val="26"/>
      <w:lang w:eastAsia="ar-SA"/>
    </w:rPr>
  </w:style>
  <w:style w:type="paragraph" w:styleId="berschrift6">
    <w:name w:val="heading 6"/>
    <w:basedOn w:val="Standard"/>
    <w:next w:val="Standard"/>
    <w:qFormat/>
    <w:rsid w:val="005C34E8"/>
    <w:pPr>
      <w:keepNext/>
      <w:tabs>
        <w:tab w:val="left" w:pos="1985"/>
        <w:tab w:val="left" w:pos="4253"/>
        <w:tab w:val="left" w:pos="6804"/>
        <w:tab w:val="left" w:pos="8505"/>
      </w:tabs>
      <w:ind w:right="-568"/>
      <w:outlineLvl w:val="5"/>
    </w:pPr>
    <w:rPr>
      <w:b/>
      <w:bCs/>
      <w:szCs w:val="20"/>
    </w:rPr>
  </w:style>
  <w:style w:type="paragraph" w:styleId="berschrift7">
    <w:name w:val="heading 7"/>
    <w:basedOn w:val="Standard"/>
    <w:next w:val="Standard"/>
    <w:qFormat/>
    <w:rsid w:val="00B06FCA"/>
    <w:pPr>
      <w:numPr>
        <w:ilvl w:val="6"/>
        <w:numId w:val="1"/>
      </w:numPr>
      <w:suppressAutoHyphens/>
      <w:spacing w:before="240" w:after="60"/>
      <w:outlineLvl w:val="6"/>
    </w:pPr>
    <w:rPr>
      <w:rFonts w:ascii="Times New Roman" w:hAnsi="Times New Roman"/>
      <w:lang w:eastAsia="ar-SA"/>
    </w:rPr>
  </w:style>
  <w:style w:type="paragraph" w:styleId="berschrift8">
    <w:name w:val="heading 8"/>
    <w:basedOn w:val="Standard"/>
    <w:next w:val="Standard"/>
    <w:qFormat/>
    <w:rsid w:val="00B06FCA"/>
    <w:pPr>
      <w:numPr>
        <w:ilvl w:val="7"/>
        <w:numId w:val="1"/>
      </w:numPr>
      <w:suppressAutoHyphens/>
      <w:spacing w:before="240" w:after="60"/>
      <w:outlineLvl w:val="7"/>
    </w:pPr>
    <w:rPr>
      <w:rFonts w:ascii="Times New Roman" w:hAnsi="Times New Roman"/>
      <w:i/>
      <w:iCs/>
      <w:lang w:eastAsia="ar-SA"/>
    </w:rPr>
  </w:style>
  <w:style w:type="paragraph" w:styleId="berschrift9">
    <w:name w:val="heading 9"/>
    <w:basedOn w:val="Standard"/>
    <w:next w:val="Standard"/>
    <w:qFormat/>
    <w:rsid w:val="00B06FCA"/>
    <w:pPr>
      <w:numPr>
        <w:ilvl w:val="8"/>
        <w:numId w:val="1"/>
      </w:numPr>
      <w:suppressAutoHyphens/>
      <w:spacing w:before="240" w:after="60"/>
      <w:outlineLvl w:val="8"/>
    </w:pPr>
    <w:rPr>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66C7A"/>
    <w:rPr>
      <w:rFonts w:ascii="Tahoma" w:hAnsi="Tahoma" w:cs="Tahoma"/>
      <w:sz w:val="16"/>
      <w:szCs w:val="16"/>
    </w:rPr>
  </w:style>
  <w:style w:type="paragraph" w:customStyle="1" w:styleId="BezZeile">
    <w:name w:val="BezZeile"/>
    <w:basedOn w:val="Standard"/>
    <w:rsid w:val="00CB4B09"/>
    <w:pPr>
      <w:spacing w:after="360"/>
    </w:pPr>
    <w:rPr>
      <w:sz w:val="18"/>
      <w:szCs w:val="20"/>
    </w:rPr>
  </w:style>
  <w:style w:type="paragraph" w:styleId="Kopfzeile">
    <w:name w:val="header"/>
    <w:basedOn w:val="Standard"/>
    <w:rsid w:val="00BC68BC"/>
    <w:pPr>
      <w:tabs>
        <w:tab w:val="center" w:pos="4536"/>
        <w:tab w:val="right" w:pos="9072"/>
      </w:tabs>
    </w:pPr>
  </w:style>
  <w:style w:type="paragraph" w:styleId="Fuzeile">
    <w:name w:val="footer"/>
    <w:basedOn w:val="Standard"/>
    <w:rsid w:val="00BC68BC"/>
    <w:pPr>
      <w:tabs>
        <w:tab w:val="center" w:pos="4536"/>
        <w:tab w:val="right" w:pos="9072"/>
      </w:tabs>
    </w:pPr>
  </w:style>
  <w:style w:type="character" w:styleId="Seitenzahl">
    <w:name w:val="page number"/>
    <w:basedOn w:val="Absatz-Standardschriftart"/>
    <w:rsid w:val="00BC68BC"/>
  </w:style>
  <w:style w:type="paragraph" w:customStyle="1" w:styleId="PosRahmen">
    <w:name w:val="PosRahmen"/>
    <w:basedOn w:val="Standard"/>
    <w:rsid w:val="00C8092F"/>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sid w:val="00500ABF"/>
    <w:rPr>
      <w:sz w:val="14"/>
      <w:szCs w:val="14"/>
    </w:rPr>
  </w:style>
  <w:style w:type="paragraph" w:customStyle="1" w:styleId="Anschrift">
    <w:name w:val="Anschrift"/>
    <w:basedOn w:val="Standard"/>
    <w:rsid w:val="00500ABF"/>
    <w:pPr>
      <w:spacing w:line="240" w:lineRule="exact"/>
    </w:pPr>
  </w:style>
  <w:style w:type="paragraph" w:customStyle="1" w:styleId="Absender2">
    <w:name w:val="Absender2"/>
    <w:basedOn w:val="Standard"/>
    <w:rsid w:val="00500ABF"/>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sid w:val="00500ABF"/>
    <w:rPr>
      <w:b/>
      <w:sz w:val="16"/>
      <w:szCs w:val="16"/>
    </w:rPr>
  </w:style>
  <w:style w:type="paragraph" w:customStyle="1" w:styleId="Bezugszeile2">
    <w:name w:val="Bezugszeile2"/>
    <w:basedOn w:val="Standard"/>
    <w:rsid w:val="00500ABF"/>
    <w:pPr>
      <w:spacing w:line="200" w:lineRule="exact"/>
    </w:pPr>
    <w:rPr>
      <w:sz w:val="16"/>
      <w:szCs w:val="16"/>
    </w:rPr>
  </w:style>
  <w:style w:type="paragraph" w:customStyle="1" w:styleId="Betreff">
    <w:name w:val="Betreff"/>
    <w:basedOn w:val="Standard"/>
    <w:next w:val="Abstand"/>
    <w:rsid w:val="00500ABF"/>
    <w:pPr>
      <w:spacing w:line="240" w:lineRule="exact"/>
    </w:pPr>
    <w:rPr>
      <w:b/>
    </w:rPr>
  </w:style>
  <w:style w:type="paragraph" w:customStyle="1" w:styleId="Abstand">
    <w:name w:val="Abstand"/>
    <w:basedOn w:val="Standard"/>
    <w:rsid w:val="00992058"/>
    <w:pPr>
      <w:spacing w:after="480" w:line="240" w:lineRule="exact"/>
    </w:pPr>
  </w:style>
  <w:style w:type="paragraph" w:customStyle="1" w:styleId="Anrede2">
    <w:name w:val="Anrede2"/>
    <w:basedOn w:val="Standard"/>
    <w:next w:val="T-Links"/>
    <w:rsid w:val="00DA1AD5"/>
    <w:pPr>
      <w:spacing w:after="240" w:line="360" w:lineRule="exact"/>
    </w:pPr>
  </w:style>
  <w:style w:type="paragraph" w:customStyle="1" w:styleId="T-Links">
    <w:name w:val="T-Links"/>
    <w:basedOn w:val="Standard"/>
    <w:rsid w:val="00DA1AD5"/>
    <w:pPr>
      <w:tabs>
        <w:tab w:val="left" w:pos="510"/>
        <w:tab w:val="left" w:pos="1021"/>
        <w:tab w:val="left" w:pos="1531"/>
      </w:tabs>
      <w:spacing w:after="240" w:line="360" w:lineRule="exact"/>
    </w:pPr>
  </w:style>
  <w:style w:type="paragraph" w:customStyle="1" w:styleId="T-Linksohne">
    <w:name w:val="T-Links ohne"/>
    <w:basedOn w:val="Standard"/>
    <w:rsid w:val="00DA1AD5"/>
    <w:pPr>
      <w:tabs>
        <w:tab w:val="left" w:pos="510"/>
        <w:tab w:val="left" w:pos="1021"/>
        <w:tab w:val="left" w:pos="1531"/>
      </w:tabs>
      <w:spacing w:line="360" w:lineRule="exact"/>
    </w:pPr>
  </w:style>
  <w:style w:type="paragraph" w:customStyle="1" w:styleId="T-Block">
    <w:name w:val="T-Block"/>
    <w:basedOn w:val="Standard"/>
    <w:rsid w:val="00DA1AD5"/>
    <w:pPr>
      <w:tabs>
        <w:tab w:val="left" w:pos="510"/>
        <w:tab w:val="left" w:pos="1021"/>
        <w:tab w:val="left" w:pos="1531"/>
      </w:tabs>
      <w:spacing w:after="240" w:line="360" w:lineRule="exact"/>
      <w:jc w:val="both"/>
    </w:pPr>
  </w:style>
  <w:style w:type="paragraph" w:customStyle="1" w:styleId="T-Blockohne">
    <w:name w:val="T-Block ohne"/>
    <w:basedOn w:val="Standard"/>
    <w:rsid w:val="00DA1AD5"/>
    <w:pPr>
      <w:tabs>
        <w:tab w:val="left" w:pos="510"/>
        <w:tab w:val="left" w:pos="1021"/>
        <w:tab w:val="left" w:pos="1531"/>
      </w:tabs>
      <w:spacing w:line="360" w:lineRule="exact"/>
      <w:jc w:val="both"/>
    </w:pPr>
  </w:style>
  <w:style w:type="paragraph" w:customStyle="1" w:styleId="MfG">
    <w:name w:val="MfG"/>
    <w:basedOn w:val="Standard"/>
    <w:next w:val="Vfg"/>
    <w:rsid w:val="00BD6EB9"/>
    <w:pPr>
      <w:spacing w:after="240" w:line="360" w:lineRule="exact"/>
    </w:pPr>
  </w:style>
  <w:style w:type="paragraph" w:customStyle="1" w:styleId="Vfg">
    <w:name w:val="Vfg"/>
    <w:basedOn w:val="Standard"/>
    <w:rsid w:val="00BD6EB9"/>
    <w:pPr>
      <w:tabs>
        <w:tab w:val="left" w:pos="510"/>
        <w:tab w:val="left" w:pos="1021"/>
        <w:tab w:val="left" w:pos="1531"/>
      </w:tabs>
      <w:spacing w:line="300" w:lineRule="exact"/>
      <w:ind w:left="-510"/>
    </w:pPr>
    <w:rPr>
      <w:vanish/>
    </w:rPr>
  </w:style>
  <w:style w:type="paragraph" w:customStyle="1" w:styleId="Intern">
    <w:name w:val="Intern"/>
    <w:basedOn w:val="Standard"/>
    <w:rsid w:val="008B47B7"/>
    <w:rPr>
      <w:vanish/>
      <w:sz w:val="14"/>
      <w:szCs w:val="20"/>
    </w:rPr>
  </w:style>
  <w:style w:type="paragraph" w:customStyle="1" w:styleId="Entwurf">
    <w:name w:val="Entwurf"/>
    <w:basedOn w:val="Standard"/>
    <w:rsid w:val="0037336E"/>
    <w:pPr>
      <w:spacing w:before="600" w:after="1080"/>
      <w:jc w:val="center"/>
    </w:pPr>
    <w:rPr>
      <w:b/>
    </w:rPr>
  </w:style>
  <w:style w:type="character" w:styleId="Hyperlink">
    <w:name w:val="Hyperlink"/>
    <w:basedOn w:val="Absatz-Standardschriftart"/>
    <w:rsid w:val="00FB3B5E"/>
    <w:rPr>
      <w:color w:val="0000FF"/>
      <w:u w:val="single"/>
    </w:rPr>
  </w:style>
  <w:style w:type="paragraph" w:customStyle="1" w:styleId="Formatvorlage8ptZeilenabstandGenau10pt">
    <w:name w:val="Formatvorlage 8 pt Zeilenabstand:  Genau 10 pt"/>
    <w:basedOn w:val="Standard"/>
    <w:rsid w:val="00F422D3"/>
    <w:pPr>
      <w:spacing w:line="200" w:lineRule="exact"/>
    </w:pPr>
    <w:rPr>
      <w:sz w:val="16"/>
      <w:szCs w:val="20"/>
    </w:rPr>
  </w:style>
  <w:style w:type="paragraph" w:styleId="Textkrper">
    <w:name w:val="Body Text"/>
    <w:basedOn w:val="Standard"/>
    <w:rsid w:val="005C34E8"/>
    <w:pPr>
      <w:tabs>
        <w:tab w:val="left" w:pos="1985"/>
        <w:tab w:val="left" w:pos="4253"/>
        <w:tab w:val="left" w:pos="6804"/>
        <w:tab w:val="left" w:pos="8505"/>
      </w:tabs>
      <w:ind w:right="-568"/>
      <w:jc w:val="both"/>
    </w:pPr>
    <w:rPr>
      <w:szCs w:val="20"/>
    </w:rPr>
  </w:style>
  <w:style w:type="paragraph" w:styleId="Textkrper2">
    <w:name w:val="Body Text 2"/>
    <w:basedOn w:val="Standard"/>
    <w:rsid w:val="005C34E8"/>
    <w:rPr>
      <w:b/>
      <w:bCs/>
      <w:szCs w:val="20"/>
    </w:rPr>
  </w:style>
  <w:style w:type="paragraph" w:styleId="Textkrper-Zeileneinzug">
    <w:name w:val="Body Text Indent"/>
    <w:basedOn w:val="Standard"/>
    <w:rsid w:val="00B06FCA"/>
    <w:pPr>
      <w:spacing w:after="120"/>
      <w:ind w:left="283"/>
    </w:pPr>
  </w:style>
  <w:style w:type="character" w:customStyle="1" w:styleId="WW8Num2z0">
    <w:name w:val="WW8Num2z0"/>
    <w:rsid w:val="00B06FCA"/>
    <w:rPr>
      <w:rFonts w:ascii="Arial" w:eastAsia="Times New Roman" w:hAnsi="Arial" w:cs="Times New Roman"/>
    </w:rPr>
  </w:style>
  <w:style w:type="character" w:customStyle="1" w:styleId="WW8Num2z1">
    <w:name w:val="WW8Num2z1"/>
    <w:rsid w:val="00B06FCA"/>
    <w:rPr>
      <w:rFonts w:ascii="Courier New" w:hAnsi="Courier New"/>
    </w:rPr>
  </w:style>
  <w:style w:type="character" w:customStyle="1" w:styleId="WW8Num2z2">
    <w:name w:val="WW8Num2z2"/>
    <w:rsid w:val="00B06FCA"/>
    <w:rPr>
      <w:rFonts w:ascii="Wingdings" w:hAnsi="Wingdings"/>
    </w:rPr>
  </w:style>
  <w:style w:type="character" w:customStyle="1" w:styleId="WW8Num2z3">
    <w:name w:val="WW8Num2z3"/>
    <w:rsid w:val="00B06FCA"/>
    <w:rPr>
      <w:rFonts w:ascii="Symbol" w:hAnsi="Symbol"/>
    </w:rPr>
  </w:style>
  <w:style w:type="character" w:customStyle="1" w:styleId="WW8Num3z0">
    <w:name w:val="WW8Num3z0"/>
    <w:rsid w:val="00B06FCA"/>
    <w:rPr>
      <w:rFonts w:ascii="Symbol" w:hAnsi="Symbol"/>
    </w:rPr>
  </w:style>
  <w:style w:type="character" w:customStyle="1" w:styleId="WW8Num3z1">
    <w:name w:val="WW8Num3z1"/>
    <w:rsid w:val="00B06FCA"/>
    <w:rPr>
      <w:rFonts w:ascii="Courier New" w:hAnsi="Courier New"/>
    </w:rPr>
  </w:style>
  <w:style w:type="character" w:customStyle="1" w:styleId="WW8Num3z2">
    <w:name w:val="WW8Num3z2"/>
    <w:rsid w:val="00B06FCA"/>
    <w:rPr>
      <w:rFonts w:ascii="Wingdings" w:hAnsi="Wingdings"/>
    </w:rPr>
  </w:style>
  <w:style w:type="character" w:customStyle="1" w:styleId="WW8Num4z0">
    <w:name w:val="WW8Num4z0"/>
    <w:rsid w:val="00B06FCA"/>
    <w:rPr>
      <w:rFonts w:ascii="Symbol" w:hAnsi="Symbol"/>
    </w:rPr>
  </w:style>
  <w:style w:type="character" w:customStyle="1" w:styleId="WW8Num4z1">
    <w:name w:val="WW8Num4z1"/>
    <w:rsid w:val="00B06FCA"/>
    <w:rPr>
      <w:rFonts w:ascii="Courier New" w:hAnsi="Courier New"/>
    </w:rPr>
  </w:style>
  <w:style w:type="character" w:customStyle="1" w:styleId="WW8Num4z2">
    <w:name w:val="WW8Num4z2"/>
    <w:rsid w:val="00B06FCA"/>
    <w:rPr>
      <w:rFonts w:ascii="Wingdings" w:hAnsi="Wingdings"/>
    </w:rPr>
  </w:style>
  <w:style w:type="character" w:customStyle="1" w:styleId="WW8Num5z0">
    <w:name w:val="WW8Num5z0"/>
    <w:rsid w:val="00B06FCA"/>
    <w:rPr>
      <w:rFonts w:ascii="Symbol" w:hAnsi="Symbol"/>
    </w:rPr>
  </w:style>
  <w:style w:type="character" w:customStyle="1" w:styleId="WW8Num5z1">
    <w:name w:val="WW8Num5z1"/>
    <w:rsid w:val="00B06FCA"/>
    <w:rPr>
      <w:rFonts w:ascii="Courier New" w:hAnsi="Courier New"/>
    </w:rPr>
  </w:style>
  <w:style w:type="character" w:customStyle="1" w:styleId="WW8Num5z2">
    <w:name w:val="WW8Num5z2"/>
    <w:rsid w:val="00B06FCA"/>
    <w:rPr>
      <w:rFonts w:ascii="Wingdings" w:hAnsi="Wingdings"/>
    </w:rPr>
  </w:style>
  <w:style w:type="character" w:customStyle="1" w:styleId="WW8Num6z0">
    <w:name w:val="WW8Num6z0"/>
    <w:rsid w:val="00B06FCA"/>
    <w:rPr>
      <w:rFonts w:ascii="Symbol" w:hAnsi="Symbol"/>
    </w:rPr>
  </w:style>
  <w:style w:type="character" w:customStyle="1" w:styleId="WW8Num6z1">
    <w:name w:val="WW8Num6z1"/>
    <w:rsid w:val="00B06FCA"/>
    <w:rPr>
      <w:rFonts w:ascii="Courier New" w:hAnsi="Courier New"/>
    </w:rPr>
  </w:style>
  <w:style w:type="character" w:customStyle="1" w:styleId="WW8Num6z2">
    <w:name w:val="WW8Num6z2"/>
    <w:rsid w:val="00B06FCA"/>
    <w:rPr>
      <w:rFonts w:ascii="Wingdings" w:hAnsi="Wingdings"/>
    </w:rPr>
  </w:style>
  <w:style w:type="character" w:customStyle="1" w:styleId="WW8Num7z0">
    <w:name w:val="WW8Num7z0"/>
    <w:rsid w:val="00B06FCA"/>
    <w:rPr>
      <w:rFonts w:ascii="Symbol" w:hAnsi="Symbol"/>
    </w:rPr>
  </w:style>
  <w:style w:type="character" w:customStyle="1" w:styleId="WW8Num7z1">
    <w:name w:val="WW8Num7z1"/>
    <w:rsid w:val="00B06FCA"/>
    <w:rPr>
      <w:rFonts w:ascii="Courier New" w:hAnsi="Courier New"/>
    </w:rPr>
  </w:style>
  <w:style w:type="character" w:customStyle="1" w:styleId="WW8Num7z2">
    <w:name w:val="WW8Num7z2"/>
    <w:rsid w:val="00B06FCA"/>
    <w:rPr>
      <w:rFonts w:ascii="Wingdings" w:hAnsi="Wingdings"/>
    </w:rPr>
  </w:style>
  <w:style w:type="character" w:customStyle="1" w:styleId="WW8Num8z0">
    <w:name w:val="WW8Num8z0"/>
    <w:rsid w:val="00B06FCA"/>
    <w:rPr>
      <w:rFonts w:ascii="Symbol" w:hAnsi="Symbol"/>
    </w:rPr>
  </w:style>
  <w:style w:type="character" w:customStyle="1" w:styleId="WW8Num8z1">
    <w:name w:val="WW8Num8z1"/>
    <w:rsid w:val="00B06FCA"/>
    <w:rPr>
      <w:rFonts w:ascii="Courier New" w:hAnsi="Courier New"/>
    </w:rPr>
  </w:style>
  <w:style w:type="character" w:customStyle="1" w:styleId="WW8Num8z2">
    <w:name w:val="WW8Num8z2"/>
    <w:rsid w:val="00B06FCA"/>
    <w:rPr>
      <w:rFonts w:ascii="Wingdings" w:hAnsi="Wingdings"/>
    </w:rPr>
  </w:style>
  <w:style w:type="character" w:customStyle="1" w:styleId="WW8Num9z0">
    <w:name w:val="WW8Num9z0"/>
    <w:rsid w:val="00B06FCA"/>
    <w:rPr>
      <w:rFonts w:ascii="Arial" w:eastAsia="Times New Roman" w:hAnsi="Arial" w:cs="Times New Roman"/>
    </w:rPr>
  </w:style>
  <w:style w:type="character" w:customStyle="1" w:styleId="WW8Num9z1">
    <w:name w:val="WW8Num9z1"/>
    <w:rsid w:val="00B06FCA"/>
    <w:rPr>
      <w:rFonts w:ascii="Courier New" w:hAnsi="Courier New"/>
    </w:rPr>
  </w:style>
  <w:style w:type="character" w:customStyle="1" w:styleId="WW8Num9z2">
    <w:name w:val="WW8Num9z2"/>
    <w:rsid w:val="00B06FCA"/>
    <w:rPr>
      <w:rFonts w:ascii="Wingdings" w:hAnsi="Wingdings"/>
    </w:rPr>
  </w:style>
  <w:style w:type="character" w:customStyle="1" w:styleId="WW8Num9z3">
    <w:name w:val="WW8Num9z3"/>
    <w:rsid w:val="00B06FCA"/>
    <w:rPr>
      <w:rFonts w:ascii="Symbol" w:hAnsi="Symbol"/>
    </w:rPr>
  </w:style>
  <w:style w:type="character" w:customStyle="1" w:styleId="WW8Num10z0">
    <w:name w:val="WW8Num10z0"/>
    <w:rsid w:val="00B06FCA"/>
    <w:rPr>
      <w:rFonts w:ascii="Symbol" w:hAnsi="Symbol"/>
    </w:rPr>
  </w:style>
  <w:style w:type="character" w:customStyle="1" w:styleId="WW8Num10z1">
    <w:name w:val="WW8Num10z1"/>
    <w:rsid w:val="00B06FCA"/>
    <w:rPr>
      <w:rFonts w:ascii="Courier New" w:hAnsi="Courier New"/>
    </w:rPr>
  </w:style>
  <w:style w:type="character" w:customStyle="1" w:styleId="WW8Num10z2">
    <w:name w:val="WW8Num10z2"/>
    <w:rsid w:val="00B06FCA"/>
    <w:rPr>
      <w:rFonts w:ascii="Wingdings" w:hAnsi="Wingdings"/>
    </w:rPr>
  </w:style>
  <w:style w:type="character" w:customStyle="1" w:styleId="WW8Num11z0">
    <w:name w:val="WW8Num11z0"/>
    <w:rsid w:val="00B06FCA"/>
    <w:rPr>
      <w:rFonts w:ascii="Symbol" w:hAnsi="Symbol"/>
    </w:rPr>
  </w:style>
  <w:style w:type="character" w:customStyle="1" w:styleId="WW8Num11z1">
    <w:name w:val="WW8Num11z1"/>
    <w:rsid w:val="00B06FCA"/>
    <w:rPr>
      <w:rFonts w:ascii="Courier New" w:hAnsi="Courier New"/>
    </w:rPr>
  </w:style>
  <w:style w:type="character" w:customStyle="1" w:styleId="WW8Num11z2">
    <w:name w:val="WW8Num11z2"/>
    <w:rsid w:val="00B06FCA"/>
    <w:rPr>
      <w:rFonts w:ascii="Wingdings" w:hAnsi="Wingdings"/>
    </w:rPr>
  </w:style>
  <w:style w:type="character" w:customStyle="1" w:styleId="WW8Num12z0">
    <w:name w:val="WW8Num12z0"/>
    <w:rsid w:val="00B06FCA"/>
    <w:rPr>
      <w:rFonts w:ascii="Symbol" w:hAnsi="Symbol"/>
    </w:rPr>
  </w:style>
  <w:style w:type="character" w:customStyle="1" w:styleId="WW8Num12z1">
    <w:name w:val="WW8Num12z1"/>
    <w:rsid w:val="00B06FCA"/>
    <w:rPr>
      <w:rFonts w:ascii="Courier New" w:hAnsi="Courier New"/>
    </w:rPr>
  </w:style>
  <w:style w:type="character" w:customStyle="1" w:styleId="WW8Num12z2">
    <w:name w:val="WW8Num12z2"/>
    <w:rsid w:val="00B06FCA"/>
    <w:rPr>
      <w:rFonts w:ascii="Wingdings" w:hAnsi="Wingdings"/>
    </w:rPr>
  </w:style>
  <w:style w:type="character" w:customStyle="1" w:styleId="WW8Num13z0">
    <w:name w:val="WW8Num13z0"/>
    <w:rsid w:val="00B06FCA"/>
    <w:rPr>
      <w:rFonts w:ascii="Symbol" w:hAnsi="Symbol"/>
    </w:rPr>
  </w:style>
  <w:style w:type="character" w:customStyle="1" w:styleId="WW8Num13z1">
    <w:name w:val="WW8Num13z1"/>
    <w:rsid w:val="00B06FCA"/>
    <w:rPr>
      <w:rFonts w:ascii="Courier New" w:hAnsi="Courier New"/>
    </w:rPr>
  </w:style>
  <w:style w:type="character" w:customStyle="1" w:styleId="WW8Num13z2">
    <w:name w:val="WW8Num13z2"/>
    <w:rsid w:val="00B06FCA"/>
    <w:rPr>
      <w:rFonts w:ascii="Wingdings" w:hAnsi="Wingdings"/>
    </w:rPr>
  </w:style>
  <w:style w:type="character" w:customStyle="1" w:styleId="WW8Num14z0">
    <w:name w:val="WW8Num14z0"/>
    <w:rsid w:val="00B06FCA"/>
    <w:rPr>
      <w:rFonts w:ascii="Symbol" w:hAnsi="Symbol"/>
    </w:rPr>
  </w:style>
  <w:style w:type="character" w:customStyle="1" w:styleId="WW8Num14z1">
    <w:name w:val="WW8Num14z1"/>
    <w:rsid w:val="00B06FCA"/>
    <w:rPr>
      <w:rFonts w:ascii="Courier New" w:hAnsi="Courier New"/>
    </w:rPr>
  </w:style>
  <w:style w:type="character" w:customStyle="1" w:styleId="WW8Num14z2">
    <w:name w:val="WW8Num14z2"/>
    <w:rsid w:val="00B06FCA"/>
    <w:rPr>
      <w:rFonts w:ascii="Wingdings" w:hAnsi="Wingdings"/>
    </w:rPr>
  </w:style>
  <w:style w:type="character" w:customStyle="1" w:styleId="WW8Num15z0">
    <w:name w:val="WW8Num15z0"/>
    <w:rsid w:val="00B06FCA"/>
    <w:rPr>
      <w:rFonts w:ascii="Symbol" w:hAnsi="Symbol"/>
    </w:rPr>
  </w:style>
  <w:style w:type="character" w:customStyle="1" w:styleId="WW8Num15z1">
    <w:name w:val="WW8Num15z1"/>
    <w:rsid w:val="00B06FCA"/>
    <w:rPr>
      <w:rFonts w:ascii="Courier New" w:hAnsi="Courier New"/>
    </w:rPr>
  </w:style>
  <w:style w:type="character" w:customStyle="1" w:styleId="WW8Num15z2">
    <w:name w:val="WW8Num15z2"/>
    <w:rsid w:val="00B06FCA"/>
    <w:rPr>
      <w:rFonts w:ascii="Wingdings" w:hAnsi="Wingdings"/>
    </w:rPr>
  </w:style>
  <w:style w:type="character" w:customStyle="1" w:styleId="WW8Num17z0">
    <w:name w:val="WW8Num17z0"/>
    <w:rsid w:val="00B06FCA"/>
    <w:rPr>
      <w:rFonts w:ascii="Arial" w:eastAsia="Times New Roman" w:hAnsi="Arial" w:cs="Times New Roman"/>
    </w:rPr>
  </w:style>
  <w:style w:type="character" w:customStyle="1" w:styleId="WW8Num17z1">
    <w:name w:val="WW8Num17z1"/>
    <w:rsid w:val="00B06FCA"/>
    <w:rPr>
      <w:rFonts w:ascii="Courier New" w:hAnsi="Courier New"/>
    </w:rPr>
  </w:style>
  <w:style w:type="character" w:customStyle="1" w:styleId="WW8Num17z2">
    <w:name w:val="WW8Num17z2"/>
    <w:rsid w:val="00B06FCA"/>
    <w:rPr>
      <w:rFonts w:ascii="Wingdings" w:hAnsi="Wingdings"/>
    </w:rPr>
  </w:style>
  <w:style w:type="character" w:customStyle="1" w:styleId="WW8Num17z3">
    <w:name w:val="WW8Num17z3"/>
    <w:rsid w:val="00B06FCA"/>
    <w:rPr>
      <w:rFonts w:ascii="Symbol" w:hAnsi="Symbol"/>
    </w:rPr>
  </w:style>
  <w:style w:type="character" w:customStyle="1" w:styleId="WW8Num19z0">
    <w:name w:val="WW8Num19z0"/>
    <w:rsid w:val="00B06FCA"/>
    <w:rPr>
      <w:rFonts w:ascii="Symbol" w:hAnsi="Symbol"/>
    </w:rPr>
  </w:style>
  <w:style w:type="character" w:customStyle="1" w:styleId="WW8Num19z1">
    <w:name w:val="WW8Num19z1"/>
    <w:rsid w:val="00B06FCA"/>
    <w:rPr>
      <w:rFonts w:ascii="Courier New" w:hAnsi="Courier New"/>
    </w:rPr>
  </w:style>
  <w:style w:type="character" w:customStyle="1" w:styleId="WW8Num19z2">
    <w:name w:val="WW8Num19z2"/>
    <w:rsid w:val="00B06FCA"/>
    <w:rPr>
      <w:rFonts w:ascii="Wingdings" w:hAnsi="Wingdings"/>
    </w:rPr>
  </w:style>
  <w:style w:type="character" w:customStyle="1" w:styleId="WW8Num20z0">
    <w:name w:val="WW8Num20z0"/>
    <w:rsid w:val="00B06FCA"/>
    <w:rPr>
      <w:rFonts w:ascii="Symbol" w:hAnsi="Symbol"/>
    </w:rPr>
  </w:style>
  <w:style w:type="character" w:customStyle="1" w:styleId="WW8Num20z1">
    <w:name w:val="WW8Num20z1"/>
    <w:rsid w:val="00B06FCA"/>
    <w:rPr>
      <w:rFonts w:ascii="Courier New" w:hAnsi="Courier New"/>
    </w:rPr>
  </w:style>
  <w:style w:type="character" w:customStyle="1" w:styleId="WW8Num20z2">
    <w:name w:val="WW8Num20z2"/>
    <w:rsid w:val="00B06FCA"/>
    <w:rPr>
      <w:rFonts w:ascii="Wingdings" w:hAnsi="Wingdings"/>
    </w:rPr>
  </w:style>
  <w:style w:type="character" w:customStyle="1" w:styleId="WW8Num21z0">
    <w:name w:val="WW8Num21z0"/>
    <w:rsid w:val="00B06FCA"/>
    <w:rPr>
      <w:rFonts w:ascii="Symbol" w:hAnsi="Symbol"/>
    </w:rPr>
  </w:style>
  <w:style w:type="character" w:customStyle="1" w:styleId="WW8Num21z1">
    <w:name w:val="WW8Num21z1"/>
    <w:rsid w:val="00B06FCA"/>
    <w:rPr>
      <w:rFonts w:ascii="Courier New" w:hAnsi="Courier New"/>
    </w:rPr>
  </w:style>
  <w:style w:type="character" w:customStyle="1" w:styleId="WW8Num21z2">
    <w:name w:val="WW8Num21z2"/>
    <w:rsid w:val="00B06FCA"/>
    <w:rPr>
      <w:rFonts w:ascii="Wingdings" w:hAnsi="Wingdings"/>
    </w:rPr>
  </w:style>
  <w:style w:type="character" w:customStyle="1" w:styleId="WW8Num22z0">
    <w:name w:val="WW8Num22z0"/>
    <w:rsid w:val="00B06FCA"/>
    <w:rPr>
      <w:rFonts w:ascii="Symbol" w:hAnsi="Symbol"/>
    </w:rPr>
  </w:style>
  <w:style w:type="character" w:customStyle="1" w:styleId="WW8Num22z1">
    <w:name w:val="WW8Num22z1"/>
    <w:rsid w:val="00B06FCA"/>
    <w:rPr>
      <w:rFonts w:ascii="Courier New" w:hAnsi="Courier New"/>
    </w:rPr>
  </w:style>
  <w:style w:type="character" w:customStyle="1" w:styleId="WW8Num22z2">
    <w:name w:val="WW8Num22z2"/>
    <w:rsid w:val="00B06FCA"/>
    <w:rPr>
      <w:rFonts w:ascii="Wingdings" w:hAnsi="Wingdings"/>
    </w:rPr>
  </w:style>
  <w:style w:type="character" w:customStyle="1" w:styleId="WW8Num24z0">
    <w:name w:val="WW8Num24z0"/>
    <w:rsid w:val="00B06FCA"/>
    <w:rPr>
      <w:rFonts w:ascii="Symbol" w:hAnsi="Symbol"/>
    </w:rPr>
  </w:style>
  <w:style w:type="character" w:customStyle="1" w:styleId="WW8Num24z1">
    <w:name w:val="WW8Num24z1"/>
    <w:rsid w:val="00B06FCA"/>
    <w:rPr>
      <w:rFonts w:ascii="Courier New" w:hAnsi="Courier New"/>
    </w:rPr>
  </w:style>
  <w:style w:type="character" w:customStyle="1" w:styleId="WW8Num24z2">
    <w:name w:val="WW8Num24z2"/>
    <w:rsid w:val="00B06FCA"/>
    <w:rPr>
      <w:rFonts w:ascii="Wingdings" w:hAnsi="Wingdings"/>
    </w:rPr>
  </w:style>
  <w:style w:type="character" w:customStyle="1" w:styleId="WW8Num25z0">
    <w:name w:val="WW8Num25z0"/>
    <w:rsid w:val="00B06FCA"/>
    <w:rPr>
      <w:rFonts w:ascii="Symbol" w:hAnsi="Symbol"/>
    </w:rPr>
  </w:style>
  <w:style w:type="character" w:customStyle="1" w:styleId="WW8Num25z1">
    <w:name w:val="WW8Num25z1"/>
    <w:rsid w:val="00B06FCA"/>
    <w:rPr>
      <w:rFonts w:ascii="Courier New" w:hAnsi="Courier New"/>
    </w:rPr>
  </w:style>
  <w:style w:type="character" w:customStyle="1" w:styleId="WW8Num25z2">
    <w:name w:val="WW8Num25z2"/>
    <w:rsid w:val="00B06FCA"/>
    <w:rPr>
      <w:rFonts w:ascii="Wingdings" w:hAnsi="Wingdings"/>
    </w:rPr>
  </w:style>
  <w:style w:type="character" w:customStyle="1" w:styleId="WW8Num26z0">
    <w:name w:val="WW8Num26z0"/>
    <w:rsid w:val="00B06FCA"/>
    <w:rPr>
      <w:rFonts w:ascii="Arial" w:eastAsia="Times New Roman" w:hAnsi="Arial" w:cs="Times New Roman"/>
    </w:rPr>
  </w:style>
  <w:style w:type="character" w:customStyle="1" w:styleId="WW8Num26z1">
    <w:name w:val="WW8Num26z1"/>
    <w:rsid w:val="00B06FCA"/>
    <w:rPr>
      <w:rFonts w:ascii="Courier New" w:hAnsi="Courier New"/>
    </w:rPr>
  </w:style>
  <w:style w:type="character" w:customStyle="1" w:styleId="WW8Num26z2">
    <w:name w:val="WW8Num26z2"/>
    <w:rsid w:val="00B06FCA"/>
    <w:rPr>
      <w:rFonts w:ascii="Wingdings" w:hAnsi="Wingdings"/>
    </w:rPr>
  </w:style>
  <w:style w:type="character" w:customStyle="1" w:styleId="WW8Num26z3">
    <w:name w:val="WW8Num26z3"/>
    <w:rsid w:val="00B06FCA"/>
    <w:rPr>
      <w:rFonts w:ascii="Symbol" w:hAnsi="Symbol"/>
    </w:rPr>
  </w:style>
  <w:style w:type="character" w:customStyle="1" w:styleId="WW8Num27z0">
    <w:name w:val="WW8Num27z0"/>
    <w:rsid w:val="00B06FCA"/>
    <w:rPr>
      <w:rFonts w:ascii="Arial" w:eastAsia="Times New Roman" w:hAnsi="Arial" w:cs="Times New Roman"/>
    </w:rPr>
  </w:style>
  <w:style w:type="character" w:customStyle="1" w:styleId="WW8Num27z1">
    <w:name w:val="WW8Num27z1"/>
    <w:rsid w:val="00B06FCA"/>
    <w:rPr>
      <w:rFonts w:ascii="Symbol" w:hAnsi="Symbol"/>
    </w:rPr>
  </w:style>
  <w:style w:type="character" w:customStyle="1" w:styleId="WW8Num27z2">
    <w:name w:val="WW8Num27z2"/>
    <w:rsid w:val="00B06FCA"/>
    <w:rPr>
      <w:rFonts w:ascii="Wingdings" w:hAnsi="Wingdings"/>
    </w:rPr>
  </w:style>
  <w:style w:type="character" w:customStyle="1" w:styleId="WW8Num27z4">
    <w:name w:val="WW8Num27z4"/>
    <w:rsid w:val="00B06FCA"/>
    <w:rPr>
      <w:rFonts w:ascii="Courier New" w:hAnsi="Courier New"/>
    </w:rPr>
  </w:style>
  <w:style w:type="character" w:customStyle="1" w:styleId="WW8Num28z0">
    <w:name w:val="WW8Num28z0"/>
    <w:rsid w:val="00B06FCA"/>
    <w:rPr>
      <w:rFonts w:ascii="Symbol" w:hAnsi="Symbol"/>
    </w:rPr>
  </w:style>
  <w:style w:type="character" w:customStyle="1" w:styleId="WW8Num28z1">
    <w:name w:val="WW8Num28z1"/>
    <w:rsid w:val="00B06FCA"/>
    <w:rPr>
      <w:rFonts w:ascii="Courier New" w:hAnsi="Courier New"/>
    </w:rPr>
  </w:style>
  <w:style w:type="character" w:customStyle="1" w:styleId="WW8Num28z2">
    <w:name w:val="WW8Num28z2"/>
    <w:rsid w:val="00B06FCA"/>
    <w:rPr>
      <w:rFonts w:ascii="Wingdings" w:hAnsi="Wingdings"/>
    </w:rPr>
  </w:style>
  <w:style w:type="character" w:customStyle="1" w:styleId="WW8Num29z0">
    <w:name w:val="WW8Num29z0"/>
    <w:rsid w:val="00B06FCA"/>
    <w:rPr>
      <w:rFonts w:ascii="Arial" w:eastAsia="Times New Roman" w:hAnsi="Arial" w:cs="Times New Roman"/>
    </w:rPr>
  </w:style>
  <w:style w:type="character" w:customStyle="1" w:styleId="WW8Num29z1">
    <w:name w:val="WW8Num29z1"/>
    <w:rsid w:val="00B06FCA"/>
    <w:rPr>
      <w:rFonts w:ascii="Courier New" w:hAnsi="Courier New"/>
    </w:rPr>
  </w:style>
  <w:style w:type="character" w:customStyle="1" w:styleId="WW8Num29z2">
    <w:name w:val="WW8Num29z2"/>
    <w:rsid w:val="00B06FCA"/>
    <w:rPr>
      <w:rFonts w:ascii="Wingdings" w:hAnsi="Wingdings"/>
    </w:rPr>
  </w:style>
  <w:style w:type="character" w:customStyle="1" w:styleId="WW8Num29z3">
    <w:name w:val="WW8Num29z3"/>
    <w:rsid w:val="00B06FCA"/>
    <w:rPr>
      <w:rFonts w:ascii="Symbol" w:hAnsi="Symbol"/>
    </w:rPr>
  </w:style>
  <w:style w:type="character" w:customStyle="1" w:styleId="WW8Num30z0">
    <w:name w:val="WW8Num30z0"/>
    <w:rsid w:val="00B06FCA"/>
    <w:rPr>
      <w:rFonts w:ascii="Symbol" w:hAnsi="Symbol"/>
    </w:rPr>
  </w:style>
  <w:style w:type="character" w:customStyle="1" w:styleId="WW8Num30z1">
    <w:name w:val="WW8Num30z1"/>
    <w:rsid w:val="00B06FCA"/>
    <w:rPr>
      <w:rFonts w:ascii="Courier New" w:hAnsi="Courier New"/>
    </w:rPr>
  </w:style>
  <w:style w:type="character" w:customStyle="1" w:styleId="WW8Num30z2">
    <w:name w:val="WW8Num30z2"/>
    <w:rsid w:val="00B06FCA"/>
    <w:rPr>
      <w:rFonts w:ascii="Wingdings" w:hAnsi="Wingdings"/>
    </w:rPr>
  </w:style>
  <w:style w:type="character" w:customStyle="1" w:styleId="WW8Num31z0">
    <w:name w:val="WW8Num31z0"/>
    <w:rsid w:val="00B06FCA"/>
    <w:rPr>
      <w:rFonts w:ascii="Symbol" w:hAnsi="Symbol"/>
    </w:rPr>
  </w:style>
  <w:style w:type="character" w:customStyle="1" w:styleId="WW8Num31z1">
    <w:name w:val="WW8Num31z1"/>
    <w:rsid w:val="00B06FCA"/>
    <w:rPr>
      <w:rFonts w:ascii="Courier New" w:hAnsi="Courier New"/>
    </w:rPr>
  </w:style>
  <w:style w:type="character" w:customStyle="1" w:styleId="WW8Num31z2">
    <w:name w:val="WW8Num31z2"/>
    <w:rsid w:val="00B06FCA"/>
    <w:rPr>
      <w:rFonts w:ascii="Wingdings" w:hAnsi="Wingdings"/>
    </w:rPr>
  </w:style>
  <w:style w:type="character" w:customStyle="1" w:styleId="WW8Num32z0">
    <w:name w:val="WW8Num32z0"/>
    <w:rsid w:val="00B06FCA"/>
    <w:rPr>
      <w:rFonts w:ascii="Arial" w:eastAsia="Times New Roman" w:hAnsi="Arial" w:cs="Times New Roman"/>
    </w:rPr>
  </w:style>
  <w:style w:type="character" w:customStyle="1" w:styleId="WW8Num32z1">
    <w:name w:val="WW8Num32z1"/>
    <w:rsid w:val="00B06FCA"/>
    <w:rPr>
      <w:rFonts w:ascii="Courier New" w:hAnsi="Courier New"/>
    </w:rPr>
  </w:style>
  <w:style w:type="character" w:customStyle="1" w:styleId="WW8Num32z2">
    <w:name w:val="WW8Num32z2"/>
    <w:rsid w:val="00B06FCA"/>
    <w:rPr>
      <w:rFonts w:ascii="Wingdings" w:hAnsi="Wingdings"/>
    </w:rPr>
  </w:style>
  <w:style w:type="character" w:customStyle="1" w:styleId="WW8Num32z3">
    <w:name w:val="WW8Num32z3"/>
    <w:rsid w:val="00B06FCA"/>
    <w:rPr>
      <w:rFonts w:ascii="Symbol" w:hAnsi="Symbol"/>
    </w:rPr>
  </w:style>
  <w:style w:type="character" w:customStyle="1" w:styleId="WW8Num33z0">
    <w:name w:val="WW8Num33z0"/>
    <w:rsid w:val="00B06FCA"/>
    <w:rPr>
      <w:rFonts w:ascii="Symbol" w:hAnsi="Symbol"/>
    </w:rPr>
  </w:style>
  <w:style w:type="character" w:customStyle="1" w:styleId="WW8Num33z1">
    <w:name w:val="WW8Num33z1"/>
    <w:rsid w:val="00B06FCA"/>
    <w:rPr>
      <w:rFonts w:ascii="Courier New" w:hAnsi="Courier New"/>
    </w:rPr>
  </w:style>
  <w:style w:type="character" w:customStyle="1" w:styleId="WW8Num33z2">
    <w:name w:val="WW8Num33z2"/>
    <w:rsid w:val="00B06FCA"/>
    <w:rPr>
      <w:rFonts w:ascii="Wingdings" w:hAnsi="Wingdings"/>
    </w:rPr>
  </w:style>
  <w:style w:type="character" w:customStyle="1" w:styleId="WW8Num34z0">
    <w:name w:val="WW8Num34z0"/>
    <w:rsid w:val="00B06FCA"/>
    <w:rPr>
      <w:rFonts w:ascii="Symbol" w:hAnsi="Symbol"/>
    </w:rPr>
  </w:style>
  <w:style w:type="character" w:customStyle="1" w:styleId="WW8Num34z1">
    <w:name w:val="WW8Num34z1"/>
    <w:rsid w:val="00B06FCA"/>
    <w:rPr>
      <w:rFonts w:ascii="Courier New" w:hAnsi="Courier New"/>
    </w:rPr>
  </w:style>
  <w:style w:type="character" w:customStyle="1" w:styleId="WW8Num34z2">
    <w:name w:val="WW8Num34z2"/>
    <w:rsid w:val="00B06FCA"/>
    <w:rPr>
      <w:rFonts w:ascii="Wingdings" w:hAnsi="Wingdings"/>
    </w:rPr>
  </w:style>
  <w:style w:type="character" w:customStyle="1" w:styleId="WW8Num35z0">
    <w:name w:val="WW8Num35z0"/>
    <w:rsid w:val="00B06FCA"/>
    <w:rPr>
      <w:rFonts w:ascii="Symbol" w:hAnsi="Symbol"/>
    </w:rPr>
  </w:style>
  <w:style w:type="character" w:customStyle="1" w:styleId="WW8Num35z1">
    <w:name w:val="WW8Num35z1"/>
    <w:rsid w:val="00B06FCA"/>
    <w:rPr>
      <w:rFonts w:ascii="Arial" w:eastAsia="Times New Roman" w:hAnsi="Arial" w:cs="Times New Roman"/>
    </w:rPr>
  </w:style>
  <w:style w:type="character" w:customStyle="1" w:styleId="WW8Num35z2">
    <w:name w:val="WW8Num35z2"/>
    <w:rsid w:val="00B06FCA"/>
    <w:rPr>
      <w:rFonts w:ascii="Wingdings" w:hAnsi="Wingdings"/>
    </w:rPr>
  </w:style>
  <w:style w:type="character" w:customStyle="1" w:styleId="WW8Num35z4">
    <w:name w:val="WW8Num35z4"/>
    <w:rsid w:val="00B06FCA"/>
    <w:rPr>
      <w:rFonts w:ascii="Courier New" w:hAnsi="Courier New"/>
    </w:rPr>
  </w:style>
  <w:style w:type="character" w:customStyle="1" w:styleId="WW8Num36z0">
    <w:name w:val="WW8Num36z0"/>
    <w:rsid w:val="00B06FCA"/>
    <w:rPr>
      <w:rFonts w:ascii="Symbol" w:hAnsi="Symbol"/>
    </w:rPr>
  </w:style>
  <w:style w:type="character" w:customStyle="1" w:styleId="WW8Num36z1">
    <w:name w:val="WW8Num36z1"/>
    <w:rsid w:val="00B06FCA"/>
    <w:rPr>
      <w:rFonts w:ascii="Courier New" w:hAnsi="Courier New"/>
    </w:rPr>
  </w:style>
  <w:style w:type="character" w:customStyle="1" w:styleId="WW8Num36z2">
    <w:name w:val="WW8Num36z2"/>
    <w:rsid w:val="00B06FCA"/>
    <w:rPr>
      <w:rFonts w:ascii="Wingdings" w:hAnsi="Wingdings"/>
    </w:rPr>
  </w:style>
  <w:style w:type="character" w:customStyle="1" w:styleId="WW8Num37z0">
    <w:name w:val="WW8Num37z0"/>
    <w:rsid w:val="00B06FCA"/>
    <w:rPr>
      <w:rFonts w:ascii="Symbol" w:hAnsi="Symbol"/>
    </w:rPr>
  </w:style>
  <w:style w:type="character" w:customStyle="1" w:styleId="WW8Num37z1">
    <w:name w:val="WW8Num37z1"/>
    <w:rsid w:val="00B06FCA"/>
    <w:rPr>
      <w:rFonts w:ascii="Courier New" w:hAnsi="Courier New"/>
    </w:rPr>
  </w:style>
  <w:style w:type="character" w:customStyle="1" w:styleId="WW8Num37z2">
    <w:name w:val="WW8Num37z2"/>
    <w:rsid w:val="00B06FCA"/>
    <w:rPr>
      <w:rFonts w:ascii="Wingdings" w:hAnsi="Wingdings"/>
    </w:rPr>
  </w:style>
  <w:style w:type="character" w:customStyle="1" w:styleId="WW8Num38z0">
    <w:name w:val="WW8Num38z0"/>
    <w:rsid w:val="00B06FCA"/>
    <w:rPr>
      <w:rFonts w:ascii="Symbol" w:hAnsi="Symbol"/>
    </w:rPr>
  </w:style>
  <w:style w:type="character" w:customStyle="1" w:styleId="WW8Num38z1">
    <w:name w:val="WW8Num38z1"/>
    <w:rsid w:val="00B06FCA"/>
    <w:rPr>
      <w:rFonts w:ascii="Courier New" w:hAnsi="Courier New"/>
    </w:rPr>
  </w:style>
  <w:style w:type="character" w:customStyle="1" w:styleId="WW8Num38z2">
    <w:name w:val="WW8Num38z2"/>
    <w:rsid w:val="00B06FCA"/>
    <w:rPr>
      <w:rFonts w:ascii="Wingdings" w:hAnsi="Wingdings"/>
    </w:rPr>
  </w:style>
  <w:style w:type="character" w:customStyle="1" w:styleId="WW8Num39z0">
    <w:name w:val="WW8Num39z0"/>
    <w:rsid w:val="00B06FCA"/>
    <w:rPr>
      <w:rFonts w:ascii="Arial" w:eastAsia="Times New Roman" w:hAnsi="Arial" w:cs="Times New Roman"/>
    </w:rPr>
  </w:style>
  <w:style w:type="character" w:customStyle="1" w:styleId="WW8Num39z1">
    <w:name w:val="WW8Num39z1"/>
    <w:rsid w:val="00B06FCA"/>
    <w:rPr>
      <w:rFonts w:ascii="Courier New" w:hAnsi="Courier New"/>
    </w:rPr>
  </w:style>
  <w:style w:type="character" w:customStyle="1" w:styleId="WW8Num39z2">
    <w:name w:val="WW8Num39z2"/>
    <w:rsid w:val="00B06FCA"/>
    <w:rPr>
      <w:rFonts w:ascii="Wingdings" w:hAnsi="Wingdings"/>
    </w:rPr>
  </w:style>
  <w:style w:type="character" w:customStyle="1" w:styleId="WW8Num39z3">
    <w:name w:val="WW8Num39z3"/>
    <w:rsid w:val="00B06FCA"/>
    <w:rPr>
      <w:rFonts w:ascii="Symbol" w:hAnsi="Symbol"/>
    </w:rPr>
  </w:style>
  <w:style w:type="character" w:customStyle="1" w:styleId="WW8Num40z0">
    <w:name w:val="WW8Num40z0"/>
    <w:rsid w:val="00B06FCA"/>
    <w:rPr>
      <w:rFonts w:ascii="Symbol" w:hAnsi="Symbol"/>
    </w:rPr>
  </w:style>
  <w:style w:type="character" w:customStyle="1" w:styleId="WW8Num40z1">
    <w:name w:val="WW8Num40z1"/>
    <w:rsid w:val="00B06FCA"/>
    <w:rPr>
      <w:rFonts w:ascii="Courier New" w:hAnsi="Courier New"/>
    </w:rPr>
  </w:style>
  <w:style w:type="character" w:customStyle="1" w:styleId="WW8Num40z2">
    <w:name w:val="WW8Num40z2"/>
    <w:rsid w:val="00B06FCA"/>
    <w:rPr>
      <w:rFonts w:ascii="Wingdings" w:hAnsi="Wingdings"/>
    </w:rPr>
  </w:style>
  <w:style w:type="character" w:customStyle="1" w:styleId="WW8Num41z0">
    <w:name w:val="WW8Num41z0"/>
    <w:rsid w:val="00B06FCA"/>
    <w:rPr>
      <w:rFonts w:ascii="Arial" w:eastAsia="Times New Roman" w:hAnsi="Arial" w:cs="Times New Roman"/>
    </w:rPr>
  </w:style>
  <w:style w:type="character" w:customStyle="1" w:styleId="WW8Num41z1">
    <w:name w:val="WW8Num41z1"/>
    <w:rsid w:val="00B06FCA"/>
    <w:rPr>
      <w:rFonts w:ascii="Courier New" w:hAnsi="Courier New"/>
    </w:rPr>
  </w:style>
  <w:style w:type="character" w:customStyle="1" w:styleId="WW8Num41z2">
    <w:name w:val="WW8Num41z2"/>
    <w:rsid w:val="00B06FCA"/>
    <w:rPr>
      <w:rFonts w:ascii="Wingdings" w:hAnsi="Wingdings"/>
    </w:rPr>
  </w:style>
  <w:style w:type="character" w:customStyle="1" w:styleId="WW8Num41z3">
    <w:name w:val="WW8Num41z3"/>
    <w:rsid w:val="00B06FCA"/>
    <w:rPr>
      <w:rFonts w:ascii="Symbol" w:hAnsi="Symbol"/>
    </w:rPr>
  </w:style>
  <w:style w:type="character" w:customStyle="1" w:styleId="WW8Num42z0">
    <w:name w:val="WW8Num42z0"/>
    <w:rsid w:val="00B06FCA"/>
    <w:rPr>
      <w:rFonts w:ascii="Symbol" w:hAnsi="Symbol"/>
    </w:rPr>
  </w:style>
  <w:style w:type="character" w:customStyle="1" w:styleId="WW8Num42z1">
    <w:name w:val="WW8Num42z1"/>
    <w:rsid w:val="00B06FCA"/>
    <w:rPr>
      <w:rFonts w:ascii="Courier New" w:hAnsi="Courier New"/>
    </w:rPr>
  </w:style>
  <w:style w:type="character" w:customStyle="1" w:styleId="WW8Num42z2">
    <w:name w:val="WW8Num42z2"/>
    <w:rsid w:val="00B06FCA"/>
    <w:rPr>
      <w:rFonts w:ascii="Wingdings" w:hAnsi="Wingdings"/>
    </w:rPr>
  </w:style>
  <w:style w:type="character" w:customStyle="1" w:styleId="WW8Num43z0">
    <w:name w:val="WW8Num43z0"/>
    <w:rsid w:val="00B06FCA"/>
    <w:rPr>
      <w:rFonts w:ascii="Symbol" w:hAnsi="Symbol"/>
    </w:rPr>
  </w:style>
  <w:style w:type="character" w:customStyle="1" w:styleId="WW8Num43z1">
    <w:name w:val="WW8Num43z1"/>
    <w:rsid w:val="00B06FCA"/>
    <w:rPr>
      <w:rFonts w:ascii="Courier New" w:hAnsi="Courier New"/>
    </w:rPr>
  </w:style>
  <w:style w:type="character" w:customStyle="1" w:styleId="WW8Num43z2">
    <w:name w:val="WW8Num43z2"/>
    <w:rsid w:val="00B06FCA"/>
    <w:rPr>
      <w:rFonts w:ascii="Wingdings" w:hAnsi="Wingdings"/>
    </w:rPr>
  </w:style>
  <w:style w:type="character" w:customStyle="1" w:styleId="Absatz-Standardschriftart1">
    <w:name w:val="Absatz-Standardschriftart1"/>
    <w:rsid w:val="00B06FCA"/>
  </w:style>
  <w:style w:type="character" w:styleId="BesuchterHyperlink">
    <w:name w:val="FollowedHyperlink"/>
    <w:basedOn w:val="Absatz-Standardschriftart1"/>
    <w:rsid w:val="00B06FCA"/>
    <w:rPr>
      <w:color w:val="800080"/>
      <w:u w:val="single"/>
    </w:rPr>
  </w:style>
  <w:style w:type="character" w:customStyle="1" w:styleId="text1">
    <w:name w:val="text1"/>
    <w:basedOn w:val="Absatz-Standardschriftart1"/>
    <w:rsid w:val="00B06FCA"/>
    <w:rPr>
      <w:rFonts w:ascii="Arial" w:hAnsi="Arial"/>
      <w:color w:val="000000"/>
    </w:rPr>
  </w:style>
  <w:style w:type="character" w:customStyle="1" w:styleId="Funotenzeichen1">
    <w:name w:val="Fußnotenzeichen1"/>
    <w:basedOn w:val="Absatz-Standardschriftart1"/>
    <w:rsid w:val="00B06FCA"/>
    <w:rPr>
      <w:vertAlign w:val="superscript"/>
    </w:rPr>
  </w:style>
  <w:style w:type="paragraph" w:customStyle="1" w:styleId="berschrift">
    <w:name w:val="Überschrift"/>
    <w:basedOn w:val="Standard"/>
    <w:next w:val="Textkrper"/>
    <w:rsid w:val="00B06FCA"/>
    <w:pPr>
      <w:keepNext/>
      <w:suppressAutoHyphens/>
      <w:spacing w:before="240" w:after="120"/>
    </w:pPr>
    <w:rPr>
      <w:rFonts w:eastAsia="Lucida Sans Unicode" w:cs="Tahoma"/>
      <w:sz w:val="28"/>
      <w:szCs w:val="28"/>
      <w:lang w:eastAsia="ar-SA"/>
    </w:rPr>
  </w:style>
  <w:style w:type="paragraph" w:styleId="Liste">
    <w:name w:val="List"/>
    <w:basedOn w:val="Textkrper"/>
    <w:rsid w:val="00B06FCA"/>
    <w:pPr>
      <w:tabs>
        <w:tab w:val="clear" w:pos="1985"/>
        <w:tab w:val="clear" w:pos="4253"/>
        <w:tab w:val="clear" w:pos="6804"/>
        <w:tab w:val="clear" w:pos="8505"/>
      </w:tabs>
      <w:suppressAutoHyphens/>
      <w:ind w:right="0"/>
    </w:pPr>
    <w:rPr>
      <w:rFonts w:cs="Tahoma"/>
      <w:b/>
      <w:bCs/>
      <w:color w:val="000000"/>
      <w:szCs w:val="24"/>
      <w:lang w:eastAsia="ar-SA"/>
    </w:rPr>
  </w:style>
  <w:style w:type="paragraph" w:customStyle="1" w:styleId="Beschriftung1">
    <w:name w:val="Beschriftung1"/>
    <w:basedOn w:val="Standard"/>
    <w:next w:val="Standard"/>
    <w:rsid w:val="00B06FCA"/>
    <w:pPr>
      <w:tabs>
        <w:tab w:val="left" w:pos="540"/>
      </w:tabs>
      <w:suppressAutoHyphens/>
    </w:pPr>
    <w:rPr>
      <w:b/>
      <w:bCs/>
      <w:color w:val="000000"/>
      <w:sz w:val="28"/>
      <w:u w:val="single"/>
      <w:lang w:eastAsia="ar-SA"/>
    </w:rPr>
  </w:style>
  <w:style w:type="paragraph" w:customStyle="1" w:styleId="Verzeichnis">
    <w:name w:val="Verzeichnis"/>
    <w:basedOn w:val="Standard"/>
    <w:rsid w:val="00B06FCA"/>
    <w:pPr>
      <w:suppressLineNumbers/>
      <w:suppressAutoHyphens/>
    </w:pPr>
    <w:rPr>
      <w:rFonts w:ascii="Times New Roman" w:hAnsi="Times New Roman" w:cs="Tahoma"/>
      <w:lang w:eastAsia="ar-SA"/>
    </w:rPr>
  </w:style>
  <w:style w:type="paragraph" w:customStyle="1" w:styleId="Bezugszeichenzeileberschrift">
    <w:name w:val="Bezugszeichenzeile Überschrift"/>
    <w:basedOn w:val="berschrift1"/>
    <w:rsid w:val="00B06FCA"/>
    <w:pPr>
      <w:tabs>
        <w:tab w:val="left" w:pos="-2410"/>
        <w:tab w:val="left" w:pos="426"/>
        <w:tab w:val="left" w:pos="1843"/>
        <w:tab w:val="left" w:pos="2410"/>
        <w:tab w:val="left" w:pos="3969"/>
        <w:tab w:val="left" w:pos="5670"/>
        <w:tab w:val="left" w:pos="7371"/>
      </w:tabs>
      <w:suppressAutoHyphens/>
      <w:spacing w:before="0" w:after="0"/>
      <w:outlineLvl w:val="9"/>
    </w:pPr>
    <w:rPr>
      <w:rFonts w:cs="Times New Roman"/>
      <w:bCs w:val="0"/>
      <w:kern w:val="0"/>
      <w:sz w:val="18"/>
      <w:szCs w:val="20"/>
      <w:lang w:eastAsia="ar-SA"/>
    </w:rPr>
  </w:style>
  <w:style w:type="paragraph" w:customStyle="1" w:styleId="Textkrper21">
    <w:name w:val="Textkörper 21"/>
    <w:basedOn w:val="Standard"/>
    <w:rsid w:val="00B06FCA"/>
    <w:pPr>
      <w:suppressAutoHyphens/>
      <w:jc w:val="both"/>
    </w:pPr>
    <w:rPr>
      <w:lang w:eastAsia="ar-SA"/>
    </w:rPr>
  </w:style>
  <w:style w:type="paragraph" w:customStyle="1" w:styleId="Textkrper-Einzug21">
    <w:name w:val="Textkörper-Einzug 21"/>
    <w:basedOn w:val="Standard"/>
    <w:rsid w:val="00B06FCA"/>
    <w:pPr>
      <w:tabs>
        <w:tab w:val="left" w:pos="-2410"/>
        <w:tab w:val="left" w:pos="360"/>
        <w:tab w:val="left" w:pos="2410"/>
        <w:tab w:val="left" w:pos="4395"/>
        <w:tab w:val="left" w:pos="5954"/>
        <w:tab w:val="left" w:pos="7371"/>
      </w:tabs>
      <w:suppressAutoHyphens/>
      <w:ind w:left="360" w:hanging="360"/>
      <w:jc w:val="both"/>
    </w:pPr>
    <w:rPr>
      <w:lang w:eastAsia="ar-SA"/>
    </w:rPr>
  </w:style>
  <w:style w:type="paragraph" w:customStyle="1" w:styleId="Textkrper-Einzug31">
    <w:name w:val="Textkörper-Einzug 31"/>
    <w:basedOn w:val="Standard"/>
    <w:rsid w:val="00B06FCA"/>
    <w:pPr>
      <w:tabs>
        <w:tab w:val="left" w:pos="900"/>
      </w:tabs>
      <w:suppressAutoHyphens/>
      <w:ind w:left="900" w:hanging="192"/>
    </w:pPr>
    <w:rPr>
      <w:lang w:eastAsia="ar-SA"/>
    </w:rPr>
  </w:style>
  <w:style w:type="paragraph" w:customStyle="1" w:styleId="2">
    <w:name w:val="Ü2"/>
    <w:basedOn w:val="Standard"/>
    <w:next w:val="Standard"/>
    <w:rsid w:val="00B06FCA"/>
    <w:pPr>
      <w:keepLines/>
      <w:suppressAutoHyphens/>
      <w:spacing w:before="80" w:after="80" w:line="320" w:lineRule="atLeast"/>
      <w:jc w:val="both"/>
    </w:pPr>
    <w:rPr>
      <w:rFonts w:ascii="Times New Roman" w:hAnsi="Times New Roman"/>
      <w:b/>
      <w:szCs w:val="20"/>
      <w:lang w:eastAsia="ar-SA"/>
    </w:rPr>
  </w:style>
  <w:style w:type="paragraph" w:customStyle="1" w:styleId="Textkrper31">
    <w:name w:val="Textkörper 31"/>
    <w:basedOn w:val="Standard"/>
    <w:rsid w:val="00B06FCA"/>
    <w:pPr>
      <w:suppressAutoHyphens/>
      <w:jc w:val="both"/>
    </w:pPr>
    <w:rPr>
      <w:sz w:val="22"/>
      <w:lang w:eastAsia="ar-SA"/>
    </w:rPr>
  </w:style>
  <w:style w:type="paragraph" w:customStyle="1" w:styleId="Rahmeninhalt">
    <w:name w:val="Rahmeninhalt"/>
    <w:basedOn w:val="Textkrper"/>
    <w:rsid w:val="00B06FCA"/>
    <w:pPr>
      <w:tabs>
        <w:tab w:val="clear" w:pos="1985"/>
        <w:tab w:val="clear" w:pos="4253"/>
        <w:tab w:val="clear" w:pos="6804"/>
        <w:tab w:val="clear" w:pos="8505"/>
      </w:tabs>
      <w:suppressAutoHyphens/>
      <w:ind w:right="0"/>
    </w:pPr>
    <w:rPr>
      <w:b/>
      <w:bCs/>
      <w:color w:val="000000"/>
      <w:szCs w:val="24"/>
      <w:lang w:eastAsia="ar-SA"/>
    </w:rPr>
  </w:style>
  <w:style w:type="paragraph" w:customStyle="1" w:styleId="TabellenInhalt">
    <w:name w:val="Tabellen Inhalt"/>
    <w:basedOn w:val="Standard"/>
    <w:rsid w:val="00B06FCA"/>
    <w:pPr>
      <w:suppressLineNumbers/>
      <w:suppressAutoHyphens/>
    </w:pPr>
    <w:rPr>
      <w:rFonts w:ascii="Times New Roman" w:hAnsi="Times New Roman"/>
      <w:lang w:eastAsia="ar-SA"/>
    </w:rPr>
  </w:style>
  <w:style w:type="paragraph" w:customStyle="1" w:styleId="Tabellenberschrift">
    <w:name w:val="Tabellen Überschrift"/>
    <w:basedOn w:val="TabellenInhalt"/>
    <w:rsid w:val="00B06FCA"/>
    <w:pPr>
      <w:jc w:val="center"/>
    </w:pPr>
    <w:rPr>
      <w:b/>
      <w:bCs/>
    </w:rPr>
  </w:style>
  <w:style w:type="paragraph" w:styleId="StandardWeb">
    <w:name w:val="Normal (Web)"/>
    <w:basedOn w:val="Standard"/>
    <w:rsid w:val="00B06FCA"/>
    <w:pPr>
      <w:spacing w:before="100" w:beforeAutospacing="1" w:after="100" w:afterAutospacing="1"/>
    </w:pPr>
    <w:rPr>
      <w:rFonts w:ascii="Arial Unicode MS" w:eastAsia="Arial Unicode MS" w:hAnsi="Arial Unicode MS" w:cs="Arial Unicode MS"/>
    </w:rPr>
  </w:style>
  <w:style w:type="character" w:styleId="Fett">
    <w:name w:val="Strong"/>
    <w:basedOn w:val="Absatz-Standardschriftart"/>
    <w:qFormat/>
    <w:rsid w:val="00B06FCA"/>
    <w:rPr>
      <w:b/>
      <w:bCs/>
    </w:rPr>
  </w:style>
  <w:style w:type="paragraph" w:styleId="Textkrper3">
    <w:name w:val="Body Text 3"/>
    <w:basedOn w:val="Standard"/>
    <w:rsid w:val="00B06FCA"/>
    <w:pPr>
      <w:tabs>
        <w:tab w:val="left" w:pos="1985"/>
        <w:tab w:val="left" w:pos="4253"/>
        <w:tab w:val="left" w:pos="6804"/>
        <w:tab w:val="left" w:pos="8505"/>
      </w:tabs>
      <w:spacing w:line="312" w:lineRule="auto"/>
      <w:jc w:val="both"/>
    </w:pPr>
    <w:rPr>
      <w:szCs w:val="20"/>
    </w:rPr>
  </w:style>
  <w:style w:type="paragraph" w:styleId="Textkrper-Einzug2">
    <w:name w:val="Body Text Indent 2"/>
    <w:basedOn w:val="Standard"/>
    <w:rsid w:val="00B06FCA"/>
    <w:pPr>
      <w:autoSpaceDE w:val="0"/>
      <w:autoSpaceDN w:val="0"/>
      <w:adjustRightInd w:val="0"/>
      <w:spacing w:after="40" w:line="312" w:lineRule="auto"/>
      <w:ind w:left="-13"/>
      <w:jc w:val="both"/>
    </w:pPr>
    <w:rPr>
      <w:rFonts w:cs="Arial"/>
      <w:sz w:val="22"/>
      <w:szCs w:val="22"/>
    </w:rPr>
  </w:style>
  <w:style w:type="paragraph" w:styleId="Textkrper-Einzug3">
    <w:name w:val="Body Text Indent 3"/>
    <w:basedOn w:val="Standard"/>
    <w:rsid w:val="00506892"/>
    <w:pPr>
      <w:spacing w:after="120"/>
      <w:ind w:left="283"/>
    </w:pPr>
    <w:rPr>
      <w:sz w:val="16"/>
      <w:szCs w:val="16"/>
    </w:rPr>
  </w:style>
  <w:style w:type="paragraph" w:customStyle="1" w:styleId="Folge2">
    <w:name w:val="Folge2"/>
    <w:basedOn w:val="Standard"/>
    <w:next w:val="Standard"/>
    <w:rsid w:val="00F60ABE"/>
    <w:pPr>
      <w:autoSpaceDE w:val="0"/>
      <w:autoSpaceDN w:val="0"/>
      <w:adjustRightInd w:val="0"/>
    </w:pPr>
  </w:style>
  <w:style w:type="paragraph" w:customStyle="1" w:styleId="Default">
    <w:name w:val="Default"/>
    <w:rsid w:val="002B0BB3"/>
    <w:pPr>
      <w:autoSpaceDE w:val="0"/>
      <w:autoSpaceDN w:val="0"/>
      <w:adjustRightInd w:val="0"/>
    </w:pPr>
    <w:rPr>
      <w:rFonts w:ascii="Arial" w:hAnsi="Arial" w:cs="Arial"/>
      <w:color w:val="000000"/>
      <w:sz w:val="24"/>
      <w:szCs w:val="24"/>
    </w:rPr>
  </w:style>
  <w:style w:type="table" w:styleId="Tabellenraster">
    <w:name w:val="Table Grid"/>
    <w:basedOn w:val="NormaleTabelle"/>
    <w:rsid w:val="0022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langue">
    <w:name w:val="jnlangue"/>
    <w:basedOn w:val="Absatz-Standardschriftart"/>
    <w:rsid w:val="00B92D89"/>
  </w:style>
  <w:style w:type="character" w:customStyle="1" w:styleId="jnkurzueamtabk">
    <w:name w:val="jnkurzueamtabk"/>
    <w:basedOn w:val="Absatz-Standardschriftart"/>
    <w:rsid w:val="00B92D89"/>
  </w:style>
  <w:style w:type="paragraph" w:styleId="Listenabsatz">
    <w:name w:val="List Paragraph"/>
    <w:basedOn w:val="Standard"/>
    <w:uiPriority w:val="34"/>
    <w:qFormat/>
    <w:rsid w:val="006F6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8246">
      <w:bodyDiv w:val="1"/>
      <w:marLeft w:val="0"/>
      <w:marRight w:val="0"/>
      <w:marTop w:val="0"/>
      <w:marBottom w:val="0"/>
      <w:divBdr>
        <w:top w:val="none" w:sz="0" w:space="0" w:color="auto"/>
        <w:left w:val="none" w:sz="0" w:space="0" w:color="auto"/>
        <w:bottom w:val="none" w:sz="0" w:space="0" w:color="auto"/>
        <w:right w:val="none" w:sz="0" w:space="0" w:color="auto"/>
      </w:divBdr>
    </w:div>
    <w:div w:id="1772159963">
      <w:bodyDiv w:val="1"/>
      <w:marLeft w:val="0"/>
      <w:marRight w:val="0"/>
      <w:marTop w:val="0"/>
      <w:marBottom w:val="0"/>
      <w:divBdr>
        <w:top w:val="none" w:sz="0" w:space="0" w:color="auto"/>
        <w:left w:val="none" w:sz="0" w:space="0" w:color="auto"/>
        <w:bottom w:val="none" w:sz="0" w:space="0" w:color="auto"/>
        <w:right w:val="none" w:sz="0" w:space="0" w:color="auto"/>
      </w:divBdr>
      <w:divsChild>
        <w:div w:id="169954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23B240E9</Template>
  <TotalTime>0</TotalTime>
  <Pages>19</Pages>
  <Words>3205</Words>
  <Characters>22698</Characters>
  <Application>Microsoft Office Word</Application>
  <DocSecurity>0</DocSecurity>
  <Lines>189</Lines>
  <Paragraphs>51</Paragraphs>
  <ScaleCrop>false</ScaleCrop>
  <HeadingPairs>
    <vt:vector size="2" baseType="variant">
      <vt:variant>
        <vt:lpstr>Titel</vt:lpstr>
      </vt:variant>
      <vt:variant>
        <vt:i4>1</vt:i4>
      </vt:variant>
    </vt:vector>
  </HeadingPairs>
  <TitlesOfParts>
    <vt:vector size="1" baseType="lpstr">
      <vt:lpstr>Struktur- und Genehmigungsdirektion Süd</vt:lpstr>
    </vt:vector>
  </TitlesOfParts>
  <Company>SGD Süd</Company>
  <LinksUpToDate>false</LinksUpToDate>
  <CharactersWithSpaces>25852</CharactersWithSpaces>
  <SharedDoc>false</SharedDoc>
  <HyperlinkBase/>
  <HLinks>
    <vt:vector size="6" baseType="variant">
      <vt:variant>
        <vt:i4>7471229</vt:i4>
      </vt:variant>
      <vt:variant>
        <vt:i4>-1</vt:i4>
      </vt:variant>
      <vt:variant>
        <vt:i4>2117</vt:i4>
      </vt:variant>
      <vt:variant>
        <vt:i4>1</vt:i4>
      </vt:variant>
      <vt:variant>
        <vt:lpwstr>http://www.sgdsued.rlp.de/icc/Internet/med/713/713705ac-1c6e-c021-d394-eea202700266,11111111-1111-1111-1111-111111111111&amp;size=4.jpg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 und Genehmigungsdirektion Süd</dc:title>
  <dc:creator>glaesener</dc:creator>
  <cp:lastModifiedBy>Gläsener, Thomas (SGD Süd)</cp:lastModifiedBy>
  <cp:revision>17</cp:revision>
  <cp:lastPrinted>2018-10-30T13:59:00Z</cp:lastPrinted>
  <dcterms:created xsi:type="dcterms:W3CDTF">2018-10-22T09:05:00Z</dcterms:created>
  <dcterms:modified xsi:type="dcterms:W3CDTF">2018-10-30T13:59:00Z</dcterms:modified>
</cp:coreProperties>
</file>