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Ind w:w="-290" w:type="dxa"/>
        <w:tblLayout w:type="fixed"/>
        <w:tblCellMar>
          <w:left w:w="70" w:type="dxa"/>
          <w:right w:w="70" w:type="dxa"/>
        </w:tblCellMar>
        <w:tblLook w:val="04A0" w:firstRow="1" w:lastRow="0" w:firstColumn="1" w:lastColumn="0" w:noHBand="0" w:noVBand="1"/>
      </w:tblPr>
      <w:tblGrid>
        <w:gridCol w:w="1439"/>
        <w:gridCol w:w="1979"/>
        <w:gridCol w:w="1799"/>
        <w:gridCol w:w="1799"/>
        <w:gridCol w:w="3544"/>
      </w:tblGrid>
      <w:tr w:rsidR="00E127CE" w:rsidTr="00E127CE">
        <w:trPr>
          <w:cantSplit/>
          <w:trHeight w:val="1843"/>
        </w:trPr>
        <w:tc>
          <w:tcPr>
            <w:tcW w:w="10566" w:type="dxa"/>
            <w:gridSpan w:val="5"/>
          </w:tcPr>
          <w:p w:rsidR="00E127CE" w:rsidRDefault="00E127CE">
            <w:pPr>
              <w:ind w:right="-70"/>
              <w:jc w:val="center"/>
              <w:rPr>
                <w:rFonts w:ascii="Avalon" w:hAnsi="Avalon"/>
                <w:sz w:val="18"/>
                <w:szCs w:val="20"/>
              </w:rPr>
            </w:pPr>
            <w:r>
              <w:rPr>
                <w:rFonts w:ascii="Avalon" w:hAnsi="Avalon"/>
                <w:noProof/>
                <w:sz w:val="18"/>
                <w:szCs w:val="20"/>
              </w:rPr>
              <w:drawing>
                <wp:inline distT="0" distB="0" distL="0" distR="0">
                  <wp:extent cx="3937000" cy="1174750"/>
                  <wp:effectExtent l="0" t="0" r="6350" b="6350"/>
                  <wp:docPr id="1" name="Grafik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7000" cy="1174750"/>
                          </a:xfrm>
                          <a:prstGeom prst="rect">
                            <a:avLst/>
                          </a:prstGeom>
                          <a:noFill/>
                          <a:ln>
                            <a:noFill/>
                          </a:ln>
                        </pic:spPr>
                      </pic:pic>
                    </a:graphicData>
                  </a:graphic>
                </wp:inline>
              </w:drawing>
            </w:r>
          </w:p>
          <w:p w:rsidR="00E127CE" w:rsidRDefault="00E127CE">
            <w:pPr>
              <w:ind w:right="-70"/>
              <w:jc w:val="both"/>
              <w:rPr>
                <w:rFonts w:ascii="Avalon" w:hAnsi="Avalon"/>
                <w:sz w:val="22"/>
                <w:szCs w:val="20"/>
              </w:rPr>
            </w:pPr>
          </w:p>
        </w:tc>
      </w:tr>
      <w:tr w:rsidR="00E127CE" w:rsidTr="00E127CE">
        <w:trPr>
          <w:cantSplit/>
          <w:trHeight w:val="409"/>
        </w:trPr>
        <w:tc>
          <w:tcPr>
            <w:tcW w:w="1440" w:type="dxa"/>
            <w:tcBorders>
              <w:top w:val="nil"/>
              <w:left w:val="nil"/>
              <w:bottom w:val="single" w:sz="4" w:space="0" w:color="auto"/>
              <w:right w:val="nil"/>
            </w:tcBorders>
            <w:hideMark/>
          </w:tcPr>
          <w:p w:rsidR="00E127CE" w:rsidRDefault="00E127CE">
            <w:pPr>
              <w:jc w:val="both"/>
              <w:rPr>
                <w:rFonts w:cs="Arial"/>
                <w:sz w:val="16"/>
                <w:szCs w:val="20"/>
              </w:rPr>
            </w:pPr>
            <w:r>
              <w:rPr>
                <w:rFonts w:cs="Arial"/>
                <w:sz w:val="16"/>
                <w:szCs w:val="20"/>
              </w:rPr>
              <w:t>Kreisverwaltung</w:t>
            </w:r>
          </w:p>
          <w:p w:rsidR="00E127CE" w:rsidRDefault="00E127CE">
            <w:pPr>
              <w:jc w:val="both"/>
              <w:rPr>
                <w:rFonts w:cs="Arial"/>
                <w:sz w:val="16"/>
                <w:szCs w:val="20"/>
              </w:rPr>
            </w:pPr>
            <w:r>
              <w:rPr>
                <w:rFonts w:cs="Arial"/>
                <w:sz w:val="16"/>
                <w:szCs w:val="20"/>
              </w:rPr>
              <w:t>Birkenfeld</w:t>
            </w:r>
          </w:p>
        </w:tc>
        <w:tc>
          <w:tcPr>
            <w:tcW w:w="1980" w:type="dxa"/>
            <w:tcBorders>
              <w:top w:val="nil"/>
              <w:left w:val="nil"/>
              <w:bottom w:val="single" w:sz="4" w:space="0" w:color="auto"/>
              <w:right w:val="nil"/>
            </w:tcBorders>
            <w:hideMark/>
          </w:tcPr>
          <w:p w:rsidR="00E127CE" w:rsidRDefault="00E127CE">
            <w:pPr>
              <w:jc w:val="both"/>
              <w:rPr>
                <w:rFonts w:cs="Arial"/>
                <w:sz w:val="16"/>
                <w:szCs w:val="20"/>
              </w:rPr>
            </w:pPr>
            <w:r>
              <w:rPr>
                <w:rFonts w:cs="Arial"/>
                <w:sz w:val="16"/>
                <w:szCs w:val="20"/>
              </w:rPr>
              <w:t>Postfach 1240</w:t>
            </w:r>
          </w:p>
          <w:p w:rsidR="00E127CE" w:rsidRDefault="00E127CE">
            <w:pPr>
              <w:jc w:val="both"/>
              <w:rPr>
                <w:rFonts w:cs="Arial"/>
                <w:sz w:val="16"/>
                <w:szCs w:val="20"/>
              </w:rPr>
            </w:pPr>
            <w:r>
              <w:rPr>
                <w:rFonts w:cs="Arial"/>
                <w:sz w:val="16"/>
                <w:szCs w:val="20"/>
              </w:rPr>
              <w:t>Schneewiesenstraße 25</w:t>
            </w:r>
          </w:p>
        </w:tc>
        <w:tc>
          <w:tcPr>
            <w:tcW w:w="1800" w:type="dxa"/>
            <w:tcBorders>
              <w:top w:val="nil"/>
              <w:left w:val="nil"/>
              <w:bottom w:val="single" w:sz="4" w:space="0" w:color="auto"/>
              <w:right w:val="nil"/>
            </w:tcBorders>
            <w:hideMark/>
          </w:tcPr>
          <w:p w:rsidR="00E127CE" w:rsidRDefault="00E127CE">
            <w:pPr>
              <w:jc w:val="both"/>
              <w:rPr>
                <w:rFonts w:cs="Arial"/>
                <w:sz w:val="16"/>
                <w:szCs w:val="20"/>
              </w:rPr>
            </w:pPr>
            <w:r>
              <w:rPr>
                <w:rFonts w:cs="Arial"/>
                <w:sz w:val="16"/>
                <w:szCs w:val="20"/>
              </w:rPr>
              <w:t>55760 Birkenfeld</w:t>
            </w:r>
          </w:p>
          <w:p w:rsidR="00E127CE" w:rsidRDefault="00E127CE">
            <w:pPr>
              <w:jc w:val="both"/>
              <w:rPr>
                <w:rFonts w:cs="Arial"/>
                <w:sz w:val="16"/>
                <w:szCs w:val="20"/>
              </w:rPr>
            </w:pPr>
            <w:r>
              <w:rPr>
                <w:rFonts w:cs="Arial"/>
                <w:sz w:val="16"/>
                <w:szCs w:val="20"/>
              </w:rPr>
              <w:t>55765 Birkenfeld</w:t>
            </w:r>
          </w:p>
        </w:tc>
        <w:tc>
          <w:tcPr>
            <w:tcW w:w="1800" w:type="dxa"/>
          </w:tcPr>
          <w:p w:rsidR="00E127CE" w:rsidRDefault="00E127CE">
            <w:pPr>
              <w:jc w:val="both"/>
              <w:rPr>
                <w:rFonts w:cs="Arial"/>
                <w:sz w:val="16"/>
                <w:szCs w:val="20"/>
              </w:rPr>
            </w:pPr>
          </w:p>
        </w:tc>
        <w:tc>
          <w:tcPr>
            <w:tcW w:w="3546" w:type="dxa"/>
            <w:vMerge w:val="restart"/>
          </w:tcPr>
          <w:p w:rsidR="00E127CE" w:rsidRDefault="00E127CE">
            <w:pPr>
              <w:keepNext/>
              <w:outlineLvl w:val="0"/>
              <w:rPr>
                <w:sz w:val="8"/>
                <w:szCs w:val="20"/>
                <w:u w:val="single"/>
              </w:rPr>
            </w:pPr>
          </w:p>
          <w:p w:rsidR="00E127CE" w:rsidRDefault="00E127CE">
            <w:pPr>
              <w:keepNext/>
              <w:outlineLvl w:val="4"/>
              <w:rPr>
                <w:b/>
                <w:bCs/>
                <w:iCs/>
                <w:szCs w:val="20"/>
              </w:rPr>
            </w:pPr>
            <w:r>
              <w:rPr>
                <w:b/>
                <w:bCs/>
                <w:iCs/>
                <w:szCs w:val="20"/>
              </w:rPr>
              <w:t>Kreisverwaltung Birkenfeld</w:t>
            </w:r>
          </w:p>
          <w:p w:rsidR="00E127CE" w:rsidRDefault="00E127CE">
            <w:pPr>
              <w:rPr>
                <w:rFonts w:cs="Arial"/>
                <w:b/>
                <w:bCs/>
                <w:sz w:val="12"/>
                <w:szCs w:val="20"/>
              </w:rPr>
            </w:pPr>
          </w:p>
          <w:p w:rsidR="00E127CE" w:rsidRDefault="00EB2E55">
            <w:pPr>
              <w:rPr>
                <w:b/>
                <w:sz w:val="20"/>
                <w:szCs w:val="20"/>
              </w:rPr>
            </w:pPr>
            <w:r>
              <w:rPr>
                <w:b/>
                <w:sz w:val="20"/>
                <w:szCs w:val="20"/>
              </w:rPr>
              <w:t>Az.: 62-690-03/20</w:t>
            </w:r>
          </w:p>
          <w:p w:rsidR="00E127CE" w:rsidRDefault="00E127CE">
            <w:pPr>
              <w:rPr>
                <w:color w:val="000000"/>
                <w:sz w:val="18"/>
                <w:szCs w:val="20"/>
              </w:rPr>
            </w:pPr>
          </w:p>
        </w:tc>
      </w:tr>
      <w:tr w:rsidR="00E127CE" w:rsidTr="00E127CE">
        <w:trPr>
          <w:cantSplit/>
          <w:trHeight w:val="481"/>
        </w:trPr>
        <w:tc>
          <w:tcPr>
            <w:tcW w:w="7020" w:type="dxa"/>
            <w:gridSpan w:val="4"/>
          </w:tcPr>
          <w:p w:rsidR="00E127CE" w:rsidRDefault="00E127CE">
            <w:pPr>
              <w:jc w:val="both"/>
              <w:rPr>
                <w:rFonts w:cs="Arial"/>
                <w:sz w:val="32"/>
                <w:szCs w:val="32"/>
              </w:rPr>
            </w:pPr>
          </w:p>
          <w:p w:rsidR="00E127CE" w:rsidRDefault="00E127CE">
            <w:pPr>
              <w:jc w:val="both"/>
              <w:rPr>
                <w:rFonts w:cs="Arial"/>
                <w:sz w:val="22"/>
                <w:szCs w:val="20"/>
              </w:rPr>
            </w:pPr>
          </w:p>
        </w:tc>
        <w:tc>
          <w:tcPr>
            <w:tcW w:w="3546" w:type="dxa"/>
            <w:vMerge/>
            <w:vAlign w:val="center"/>
            <w:hideMark/>
          </w:tcPr>
          <w:p w:rsidR="00E127CE" w:rsidRDefault="00E127CE">
            <w:pPr>
              <w:rPr>
                <w:color w:val="000000"/>
                <w:sz w:val="18"/>
                <w:szCs w:val="20"/>
              </w:rPr>
            </w:pPr>
          </w:p>
        </w:tc>
      </w:tr>
      <w:tr w:rsidR="00E127CE" w:rsidTr="00E127CE">
        <w:trPr>
          <w:cantSplit/>
          <w:trHeight w:val="179"/>
        </w:trPr>
        <w:tc>
          <w:tcPr>
            <w:tcW w:w="7020" w:type="dxa"/>
            <w:gridSpan w:val="4"/>
          </w:tcPr>
          <w:p w:rsidR="00E127CE" w:rsidRDefault="00E127CE">
            <w:pPr>
              <w:jc w:val="both"/>
              <w:rPr>
                <w:rFonts w:cs="Arial"/>
                <w:noProof/>
                <w:sz w:val="22"/>
                <w:szCs w:val="20"/>
              </w:rPr>
            </w:pPr>
          </w:p>
        </w:tc>
        <w:tc>
          <w:tcPr>
            <w:tcW w:w="3546" w:type="dxa"/>
          </w:tcPr>
          <w:p w:rsidR="00E127CE" w:rsidRDefault="00E127CE">
            <w:pPr>
              <w:rPr>
                <w:rFonts w:cs="Arial"/>
                <w:b/>
                <w:sz w:val="20"/>
                <w:szCs w:val="20"/>
                <w:lang w:val="it-IT"/>
              </w:rPr>
            </w:pPr>
          </w:p>
        </w:tc>
      </w:tr>
    </w:tbl>
    <w:p w:rsidR="00E127CE" w:rsidRDefault="00E127CE" w:rsidP="00E127CE">
      <w:pPr>
        <w:tabs>
          <w:tab w:val="left" w:pos="0"/>
        </w:tabs>
        <w:jc w:val="both"/>
        <w:rPr>
          <w:rFonts w:ascii="Times New Roman" w:hAnsi="Times New Roman"/>
          <w:sz w:val="20"/>
          <w:szCs w:val="20"/>
        </w:rPr>
      </w:pPr>
    </w:p>
    <w:p w:rsidR="00E127CE" w:rsidRPr="00084C16" w:rsidRDefault="00E127CE" w:rsidP="008567FC">
      <w:pPr>
        <w:pStyle w:val="T-Links"/>
        <w:jc w:val="both"/>
        <w:rPr>
          <w:rStyle w:val="Standard2"/>
          <w:b/>
          <w:color w:val="000000"/>
        </w:rPr>
      </w:pPr>
      <w:r w:rsidRPr="00084C16">
        <w:rPr>
          <w:rStyle w:val="Standard2"/>
          <w:b/>
          <w:color w:val="000000"/>
        </w:rPr>
        <w:t>Durchführung de</w:t>
      </w:r>
      <w:r w:rsidR="008567FC" w:rsidRPr="00084C16">
        <w:rPr>
          <w:rStyle w:val="Standard2"/>
          <w:b/>
          <w:color w:val="000000"/>
        </w:rPr>
        <w:t>s immissionsschutzrechtlichen Gen</w:t>
      </w:r>
      <w:r w:rsidR="00EB2E55">
        <w:rPr>
          <w:rStyle w:val="Standard2"/>
          <w:b/>
          <w:color w:val="000000"/>
        </w:rPr>
        <w:t>ehmigungsverfahrens zur Errichtung und dem</w:t>
      </w:r>
      <w:r w:rsidR="008567FC" w:rsidRPr="00084C16">
        <w:rPr>
          <w:rStyle w:val="Standard2"/>
          <w:b/>
          <w:color w:val="000000"/>
        </w:rPr>
        <w:t xml:space="preserve"> Betrieb </w:t>
      </w:r>
      <w:r w:rsidR="00EB2E55">
        <w:rPr>
          <w:rStyle w:val="Standard2"/>
          <w:b/>
          <w:color w:val="000000"/>
        </w:rPr>
        <w:t>von drei Windenergieanlagen auf der Gemarkung Reichenbach</w:t>
      </w:r>
    </w:p>
    <w:p w:rsidR="00E127CE" w:rsidRDefault="00E127CE" w:rsidP="00E127CE">
      <w:pPr>
        <w:pStyle w:val="T-Links"/>
        <w:spacing w:after="0" w:line="240" w:lineRule="auto"/>
        <w:jc w:val="center"/>
        <w:rPr>
          <w:rStyle w:val="Standard2"/>
          <w:color w:val="000000"/>
        </w:rPr>
      </w:pPr>
    </w:p>
    <w:p w:rsidR="00E127CE" w:rsidRDefault="00E127CE" w:rsidP="008567FC">
      <w:pPr>
        <w:pStyle w:val="T-Links"/>
        <w:spacing w:after="0" w:line="240" w:lineRule="auto"/>
        <w:rPr>
          <w:rStyle w:val="Standard2"/>
          <w:color w:val="000000"/>
        </w:rPr>
      </w:pPr>
      <w:r>
        <w:rPr>
          <w:rStyle w:val="Standard2"/>
          <w:color w:val="000000"/>
        </w:rPr>
        <w:t xml:space="preserve">Öffentlichkeitsbeteiligung gemäß </w:t>
      </w:r>
      <w:r w:rsidR="008567FC" w:rsidRPr="008567FC">
        <w:rPr>
          <w:rStyle w:val="Standard2"/>
          <w:color w:val="000000"/>
        </w:rPr>
        <w:t>§ 10 Abs. 3 Bundesimmissionsschutzgesetz (BImSchG)</w:t>
      </w:r>
    </w:p>
    <w:p w:rsidR="008567FC" w:rsidRPr="008567FC" w:rsidRDefault="008567FC" w:rsidP="008567FC">
      <w:pPr>
        <w:pStyle w:val="T-Links"/>
        <w:spacing w:after="0" w:line="240" w:lineRule="auto"/>
        <w:rPr>
          <w:rStyle w:val="Standard2"/>
          <w:color w:val="000000"/>
        </w:rPr>
      </w:pPr>
    </w:p>
    <w:p w:rsidR="00E127CE" w:rsidRDefault="00E127CE" w:rsidP="00E127CE">
      <w:pPr>
        <w:pStyle w:val="T-Links"/>
        <w:spacing w:after="0" w:line="240" w:lineRule="auto"/>
        <w:jc w:val="center"/>
        <w:rPr>
          <w:rStyle w:val="Standard2"/>
          <w:b/>
          <w:color w:val="000000"/>
          <w:sz w:val="28"/>
          <w:szCs w:val="28"/>
        </w:rPr>
      </w:pPr>
      <w:r>
        <w:rPr>
          <w:rStyle w:val="Standard2"/>
          <w:b/>
          <w:color w:val="000000"/>
          <w:sz w:val="28"/>
          <w:szCs w:val="28"/>
        </w:rPr>
        <w:t>Datenschutzhinweise der Kreisverwaltung Birkenfeld</w:t>
      </w:r>
    </w:p>
    <w:p w:rsidR="00E127CE" w:rsidRDefault="00E127CE" w:rsidP="00E127CE">
      <w:pPr>
        <w:pStyle w:val="T-Links"/>
        <w:spacing w:after="0" w:line="240" w:lineRule="auto"/>
        <w:jc w:val="center"/>
        <w:rPr>
          <w:rStyle w:val="Standard2"/>
          <w:b/>
          <w:color w:val="000000"/>
          <w:sz w:val="28"/>
          <w:szCs w:val="28"/>
        </w:rPr>
      </w:pPr>
      <w:r>
        <w:rPr>
          <w:rStyle w:val="Standard2"/>
          <w:b/>
          <w:color w:val="000000"/>
          <w:sz w:val="28"/>
          <w:szCs w:val="28"/>
        </w:rPr>
        <w:t>nach Artikel 13 Datenschutzgrundverordnung (DSGVO)</w:t>
      </w:r>
    </w:p>
    <w:p w:rsidR="00E127CE" w:rsidRDefault="00E127CE" w:rsidP="00E127CE">
      <w:pPr>
        <w:pStyle w:val="T-Links"/>
        <w:spacing w:after="0" w:line="240" w:lineRule="auto"/>
        <w:jc w:val="center"/>
        <w:rPr>
          <w:rStyle w:val="Standard2"/>
          <w:color w:val="000000"/>
        </w:rPr>
      </w:pPr>
    </w:p>
    <w:p w:rsidR="00E127CE" w:rsidRDefault="00E127CE" w:rsidP="00E127CE">
      <w:pPr>
        <w:pStyle w:val="T-Links"/>
        <w:spacing w:after="0" w:line="240" w:lineRule="auto"/>
        <w:jc w:val="both"/>
        <w:rPr>
          <w:rStyle w:val="Standard2"/>
        </w:rPr>
      </w:pPr>
      <w:r>
        <w:rPr>
          <w:rStyle w:val="Standard2"/>
          <w:color w:val="000000"/>
        </w:rPr>
        <w:t>D</w:t>
      </w:r>
      <w:r>
        <w:rPr>
          <w:rStyle w:val="Standard2"/>
        </w:rPr>
        <w:t>a die Kreisverwaltung Birkenfeld aufgrund der Bekanntmachung über die öffentliche Auslegung der Verfahrensunterlagen zur Durchführung de</w:t>
      </w:r>
      <w:r w:rsidR="008567FC">
        <w:rPr>
          <w:rStyle w:val="Standard2"/>
        </w:rPr>
        <w:t xml:space="preserve">s </w:t>
      </w:r>
      <w:r>
        <w:rPr>
          <w:rStyle w:val="Standard2"/>
        </w:rPr>
        <w:t xml:space="preserve">vorgenannten </w:t>
      </w:r>
      <w:r w:rsidR="008567FC">
        <w:rPr>
          <w:rStyle w:val="Standard2"/>
        </w:rPr>
        <w:t xml:space="preserve">Genehmigungsverfahrens </w:t>
      </w:r>
      <w:r>
        <w:rPr>
          <w:rStyle w:val="Standard2"/>
        </w:rPr>
        <w:t xml:space="preserve">personenbezogene Daten verarbeitet, ergeht nachfolgende Information. </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rPr>
        <w:t xml:space="preserve">Das </w:t>
      </w:r>
      <w:r>
        <w:rPr>
          <w:rStyle w:val="Standard2"/>
          <w:color w:val="000000"/>
        </w:rPr>
        <w:t>Beteiligungsverf</w:t>
      </w:r>
      <w:r>
        <w:rPr>
          <w:rStyle w:val="Standard2"/>
        </w:rPr>
        <w:t>ahren ist gesetzlich geregelter, unverzichtbarer Bestandteil de</w:t>
      </w:r>
      <w:r w:rsidR="008567FC">
        <w:rPr>
          <w:rStyle w:val="Standard2"/>
        </w:rPr>
        <w:t>s</w:t>
      </w:r>
      <w:r>
        <w:t xml:space="preserve"> </w:t>
      </w:r>
      <w:r w:rsidR="008567FC">
        <w:t>Genehmigungsverfahrens, s</w:t>
      </w:r>
      <w:r>
        <w:rPr>
          <w:rStyle w:val="Standard2"/>
        </w:rPr>
        <w:t xml:space="preserve">odass die </w:t>
      </w:r>
      <w:r w:rsidR="008567FC">
        <w:rPr>
          <w:rStyle w:val="Standard2"/>
        </w:rPr>
        <w:t>Immissionsschutzbehörde</w:t>
      </w:r>
      <w:r w:rsidR="001B28A6">
        <w:rPr>
          <w:rStyle w:val="Standard2"/>
        </w:rPr>
        <w:t>n</w:t>
      </w:r>
      <w:r w:rsidR="008567FC">
        <w:rPr>
          <w:rStyle w:val="Standard2"/>
        </w:rPr>
        <w:t xml:space="preserve"> </w:t>
      </w:r>
      <w:r>
        <w:rPr>
          <w:rStyle w:val="Standard2"/>
        </w:rPr>
        <w:t xml:space="preserve">gemäß Artikel 6 Abs. 1 Satz 1 </w:t>
      </w:r>
      <w:r>
        <w:rPr>
          <w:rStyle w:val="Standard2"/>
          <w:color w:val="000000"/>
        </w:rPr>
        <w:t>Buchst. e DSGVO</w:t>
      </w:r>
      <w:r>
        <w:rPr>
          <w:rStyle w:val="Standard2"/>
        </w:rPr>
        <w:t xml:space="preserve"> befugt sind, die in den eingegangenen Äußerungen enthaltenen personenbezogenen Daten im Rahmen de</w:t>
      </w:r>
      <w:r w:rsidR="001B28A6">
        <w:rPr>
          <w:rStyle w:val="Standard2"/>
        </w:rPr>
        <w:t xml:space="preserve">s Genehmigungsverfahrens </w:t>
      </w:r>
      <w:r>
        <w:rPr>
          <w:rStyle w:val="Standard2"/>
        </w:rPr>
        <w:t xml:space="preserve">zu verarbeiten, soweit dies für die ordnungsgemäße Durchführung des Verfahrens erforderlich ist. Personenbezogene Daten sind alle Informationen, die sich auf eine identifizierte oder identifizierbare natürliche Person beziehen, z. B. Namen, Adressen, Angaben zu Eigentumsverhältnissen, zur Familiensituation, zu gesundheitlichen Umständen (Artikel 4 Nr. 1 DSGVO). Verarbeitung im datenschutzrechtlichen Sinne ist jeglicher Vorgang im Zusammenhang mit personenbezogenen Daten, z. B. das Erheben, Erfassen, Speichern, Verwenden, Offenlegen oder Übermitteln (vgl. Artikel 4 Nr. 2 DSGVO). Hierzu zählt auch die Weitergabe der eingegangenen Äußerungen an andere Stellen. </w:t>
      </w:r>
    </w:p>
    <w:p w:rsidR="00E127CE" w:rsidRDefault="00E127CE" w:rsidP="00E127CE">
      <w:pPr>
        <w:pStyle w:val="T-Links"/>
        <w:spacing w:after="0" w:line="240" w:lineRule="auto"/>
        <w:jc w:val="both"/>
        <w:rPr>
          <w:rStyle w:val="Standard2"/>
        </w:rPr>
      </w:pPr>
    </w:p>
    <w:p w:rsidR="00E127CE" w:rsidRPr="001C79B8" w:rsidRDefault="00E127CE" w:rsidP="001C79B8">
      <w:pPr>
        <w:pStyle w:val="T-Links"/>
        <w:spacing w:after="0" w:line="240" w:lineRule="auto"/>
        <w:jc w:val="both"/>
        <w:rPr>
          <w:rStyle w:val="Standard2"/>
          <w:b/>
        </w:rPr>
      </w:pPr>
      <w:r>
        <w:rPr>
          <w:rStyle w:val="Standard2"/>
        </w:rPr>
        <w:br w:type="page"/>
      </w:r>
      <w:r w:rsidR="001C79B8" w:rsidRPr="001C79B8">
        <w:rPr>
          <w:rStyle w:val="Standard2"/>
          <w:b/>
        </w:rPr>
        <w:lastRenderedPageBreak/>
        <w:t xml:space="preserve">1. </w:t>
      </w:r>
      <w:r w:rsidR="001C79B8" w:rsidRPr="001C79B8">
        <w:rPr>
          <w:rStyle w:val="Standard2"/>
          <w:b/>
        </w:rPr>
        <w:tab/>
      </w:r>
      <w:r w:rsidRPr="001C79B8">
        <w:rPr>
          <w:rStyle w:val="Standard2"/>
          <w:b/>
        </w:rPr>
        <w:t>Verantwortlicher der Verarbeitung Ihrer personenbezogene</w:t>
      </w:r>
      <w:r w:rsidR="001C79B8">
        <w:rPr>
          <w:rStyle w:val="Standard2"/>
          <w:b/>
        </w:rPr>
        <w:t>n</w:t>
      </w:r>
      <w:r w:rsidRPr="001C79B8">
        <w:rPr>
          <w:rStyle w:val="Standard2"/>
          <w:b/>
        </w:rPr>
        <w:t xml:space="preserve"> Daten</w:t>
      </w:r>
    </w:p>
    <w:p w:rsidR="00E127CE" w:rsidRDefault="00E127CE" w:rsidP="00E127CE">
      <w:pPr>
        <w:pStyle w:val="T-Links"/>
        <w:spacing w:after="0" w:line="240" w:lineRule="auto"/>
        <w:jc w:val="both"/>
        <w:rPr>
          <w:rStyle w:val="Standard2"/>
        </w:rPr>
      </w:pPr>
      <w:r>
        <w:rPr>
          <w:rStyle w:val="Standard2"/>
        </w:rPr>
        <w:t>Der Verantwortliche im Sinne der Datenschutz-Grundverordnung, des Bundesdatenschutzgesetzes und des rheinland-pfälzischen Landesdatenschutzgesetzes sowie sonstiger datenschutzrechtlicher Bestimmungen ist der:</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rPr>
        <w:t>Nationalparklandkreis Birkenfeld vertreten durch den Landrat</w:t>
      </w:r>
    </w:p>
    <w:p w:rsidR="00E127CE" w:rsidRDefault="00E127CE" w:rsidP="00E127CE">
      <w:pPr>
        <w:pStyle w:val="T-Links"/>
        <w:spacing w:after="0" w:line="240" w:lineRule="auto"/>
        <w:jc w:val="both"/>
        <w:rPr>
          <w:rStyle w:val="Standard2"/>
        </w:rPr>
      </w:pPr>
      <w:r>
        <w:rPr>
          <w:rStyle w:val="Standard2"/>
        </w:rPr>
        <w:t>Schneewiesenstraße 25</w:t>
      </w:r>
    </w:p>
    <w:p w:rsidR="00E127CE" w:rsidRDefault="00E127CE" w:rsidP="00E127CE">
      <w:pPr>
        <w:pStyle w:val="T-Links"/>
        <w:spacing w:after="0" w:line="240" w:lineRule="auto"/>
        <w:jc w:val="both"/>
        <w:rPr>
          <w:rStyle w:val="Standard2"/>
        </w:rPr>
      </w:pPr>
      <w:r>
        <w:rPr>
          <w:rStyle w:val="Standard2"/>
        </w:rPr>
        <w:t>55765 Birkenfeld</w:t>
      </w:r>
    </w:p>
    <w:p w:rsidR="00E127CE" w:rsidRDefault="00E127CE" w:rsidP="00E127CE">
      <w:pPr>
        <w:pStyle w:val="T-Links"/>
        <w:spacing w:after="0" w:line="240" w:lineRule="auto"/>
        <w:jc w:val="both"/>
        <w:rPr>
          <w:rStyle w:val="Standard2"/>
        </w:rPr>
      </w:pPr>
      <w:r>
        <w:rPr>
          <w:rStyle w:val="Standard2"/>
        </w:rPr>
        <w:t>Telefon 06782 - 15 0</w:t>
      </w:r>
    </w:p>
    <w:p w:rsidR="00E127CE" w:rsidRDefault="00E127CE" w:rsidP="00E127CE">
      <w:pPr>
        <w:pStyle w:val="T-Links"/>
        <w:spacing w:after="0" w:line="240" w:lineRule="auto"/>
        <w:jc w:val="both"/>
        <w:rPr>
          <w:rStyle w:val="Standard2"/>
        </w:rPr>
      </w:pPr>
      <w:r>
        <w:rPr>
          <w:rStyle w:val="Standard2"/>
        </w:rPr>
        <w:t>Fax 06782 - 15 190</w:t>
      </w:r>
    </w:p>
    <w:p w:rsidR="00E127CE" w:rsidRDefault="00E127CE" w:rsidP="00E127CE">
      <w:pPr>
        <w:pStyle w:val="T-Links"/>
        <w:spacing w:after="0" w:line="240" w:lineRule="auto"/>
        <w:jc w:val="both"/>
        <w:rPr>
          <w:rStyle w:val="Standard2"/>
        </w:rPr>
      </w:pPr>
      <w:r>
        <w:rPr>
          <w:rStyle w:val="Standard2"/>
        </w:rPr>
        <w:t xml:space="preserve">E-Mail  poststelle@landkreis-birkenfeld.de </w:t>
      </w:r>
    </w:p>
    <w:p w:rsidR="00E127CE" w:rsidRDefault="00E127CE" w:rsidP="00E127CE">
      <w:pPr>
        <w:pStyle w:val="T-Links"/>
        <w:spacing w:after="0" w:line="240" w:lineRule="auto"/>
        <w:jc w:val="both"/>
        <w:rPr>
          <w:rStyle w:val="Standard2"/>
          <w:lang w:val="en-US"/>
        </w:rPr>
      </w:pPr>
      <w:r>
        <w:rPr>
          <w:rStyle w:val="Standard2"/>
          <w:lang w:val="en-US"/>
        </w:rPr>
        <w:t xml:space="preserve">Website: </w:t>
      </w:r>
      <w:hyperlink r:id="rId6" w:history="1">
        <w:r>
          <w:rPr>
            <w:rStyle w:val="Hyperlink"/>
            <w:rFonts w:cs="Arial"/>
            <w:lang w:val="en-US"/>
          </w:rPr>
          <w:t>www.landkreis-birkenfeld.de</w:t>
        </w:r>
      </w:hyperlink>
    </w:p>
    <w:p w:rsidR="00E127CE" w:rsidRDefault="00E127CE" w:rsidP="00E127CE">
      <w:pPr>
        <w:pStyle w:val="T-Links"/>
        <w:tabs>
          <w:tab w:val="clear" w:pos="510"/>
          <w:tab w:val="left" w:pos="567"/>
        </w:tabs>
        <w:spacing w:after="0" w:line="240" w:lineRule="auto"/>
        <w:jc w:val="both"/>
        <w:rPr>
          <w:rStyle w:val="Standard2"/>
          <w:b/>
          <w:lang w:val="en-US"/>
        </w:rPr>
      </w:pPr>
    </w:p>
    <w:p w:rsidR="00E127CE" w:rsidRDefault="00E127CE" w:rsidP="00E127CE">
      <w:pPr>
        <w:pStyle w:val="T-Links"/>
        <w:tabs>
          <w:tab w:val="clear" w:pos="510"/>
          <w:tab w:val="left" w:pos="567"/>
        </w:tabs>
        <w:spacing w:after="0" w:line="240" w:lineRule="auto"/>
        <w:jc w:val="both"/>
        <w:rPr>
          <w:rStyle w:val="Standard2"/>
          <w:b/>
          <w:lang w:val="en-US"/>
        </w:rPr>
      </w:pPr>
    </w:p>
    <w:p w:rsidR="00E127CE" w:rsidRDefault="00E127CE" w:rsidP="00E127CE">
      <w:pPr>
        <w:pStyle w:val="T-Links"/>
        <w:tabs>
          <w:tab w:val="clear" w:pos="510"/>
          <w:tab w:val="left" w:pos="567"/>
        </w:tabs>
        <w:spacing w:after="0" w:line="240" w:lineRule="auto"/>
        <w:jc w:val="both"/>
        <w:rPr>
          <w:rStyle w:val="Standard2"/>
          <w:b/>
        </w:rPr>
      </w:pPr>
      <w:r w:rsidRPr="00E127CE">
        <w:rPr>
          <w:rStyle w:val="Standard2"/>
          <w:b/>
          <w:lang w:val="en-US"/>
        </w:rPr>
        <w:t xml:space="preserve">2. </w:t>
      </w:r>
      <w:r w:rsidRPr="00E127CE">
        <w:rPr>
          <w:rStyle w:val="Standard2"/>
          <w:b/>
          <w:lang w:val="en-US"/>
        </w:rPr>
        <w:tab/>
      </w:r>
      <w:r>
        <w:rPr>
          <w:rStyle w:val="Standard2"/>
          <w:b/>
        </w:rPr>
        <w:t xml:space="preserve">Datenschutzbeauftragter </w:t>
      </w:r>
    </w:p>
    <w:p w:rsidR="00E127CE" w:rsidRDefault="00E127CE" w:rsidP="00E127CE">
      <w:pPr>
        <w:pStyle w:val="T-Links"/>
        <w:spacing w:after="0" w:line="240" w:lineRule="auto"/>
        <w:jc w:val="both"/>
        <w:rPr>
          <w:rStyle w:val="Standard2"/>
        </w:rPr>
      </w:pPr>
      <w:r>
        <w:rPr>
          <w:rStyle w:val="Standard2"/>
        </w:rPr>
        <w:t>Der Nationalparklandkreis Birkenfeld hat einen Datenschutzbeauftragten bestellt:</w:t>
      </w:r>
    </w:p>
    <w:p w:rsidR="00E127CE" w:rsidRDefault="00E127CE" w:rsidP="00E127CE">
      <w:pPr>
        <w:pStyle w:val="T-Links"/>
        <w:spacing w:after="0" w:line="240" w:lineRule="auto"/>
        <w:jc w:val="both"/>
        <w:rPr>
          <w:rStyle w:val="Standard2"/>
        </w:rPr>
      </w:pPr>
    </w:p>
    <w:p w:rsidR="001C79B8" w:rsidRDefault="001C79B8" w:rsidP="001C79B8">
      <w:pPr>
        <w:pStyle w:val="T-Links"/>
        <w:spacing w:after="0" w:line="240" w:lineRule="auto"/>
        <w:jc w:val="both"/>
        <w:rPr>
          <w:rStyle w:val="Standard2"/>
        </w:rPr>
      </w:pPr>
      <w:r>
        <w:rPr>
          <w:rStyle w:val="Standard2"/>
        </w:rPr>
        <w:t>Kathrin Alfers</w:t>
      </w:r>
    </w:p>
    <w:p w:rsidR="001C79B8" w:rsidRDefault="001C79B8" w:rsidP="001C79B8">
      <w:pPr>
        <w:pStyle w:val="T-Links"/>
        <w:spacing w:after="0" w:line="240" w:lineRule="auto"/>
        <w:jc w:val="both"/>
        <w:rPr>
          <w:rStyle w:val="Standard2"/>
        </w:rPr>
      </w:pPr>
      <w:r>
        <w:rPr>
          <w:rStyle w:val="Standard2"/>
        </w:rPr>
        <w:t>Schneewiesenstraße 25</w:t>
      </w:r>
    </w:p>
    <w:p w:rsidR="001C79B8" w:rsidRDefault="001C79B8" w:rsidP="001C79B8">
      <w:pPr>
        <w:pStyle w:val="T-Links"/>
        <w:spacing w:after="0" w:line="240" w:lineRule="auto"/>
        <w:jc w:val="both"/>
        <w:rPr>
          <w:rStyle w:val="Standard2"/>
        </w:rPr>
      </w:pPr>
      <w:r>
        <w:rPr>
          <w:rStyle w:val="Standard2"/>
        </w:rPr>
        <w:t>55765 Birkenfeld</w:t>
      </w:r>
    </w:p>
    <w:p w:rsidR="001C79B8" w:rsidRDefault="001C79B8" w:rsidP="001C79B8">
      <w:pPr>
        <w:pStyle w:val="T-Links"/>
        <w:spacing w:after="0" w:line="240" w:lineRule="auto"/>
        <w:jc w:val="both"/>
        <w:rPr>
          <w:rStyle w:val="Standard2"/>
        </w:rPr>
      </w:pPr>
      <w:r>
        <w:rPr>
          <w:rStyle w:val="Standard2"/>
        </w:rPr>
        <w:t>Telefon: 06782/15-214</w:t>
      </w:r>
    </w:p>
    <w:p w:rsidR="001C79B8" w:rsidRDefault="001C79B8" w:rsidP="001C79B8">
      <w:pPr>
        <w:pStyle w:val="T-Links"/>
        <w:spacing w:after="0" w:line="240" w:lineRule="auto"/>
        <w:jc w:val="both"/>
        <w:rPr>
          <w:rStyle w:val="Standard2"/>
        </w:rPr>
      </w:pPr>
      <w:r>
        <w:rPr>
          <w:rStyle w:val="Standard2"/>
        </w:rPr>
        <w:t>Fax: 06782/15-55-214</w:t>
      </w:r>
    </w:p>
    <w:p w:rsidR="001C79B8" w:rsidRDefault="001C79B8" w:rsidP="001C79B8">
      <w:pPr>
        <w:pStyle w:val="T-Links"/>
        <w:spacing w:after="0" w:line="240" w:lineRule="auto"/>
        <w:jc w:val="both"/>
        <w:rPr>
          <w:rStyle w:val="Standard2"/>
        </w:rPr>
      </w:pPr>
      <w:r>
        <w:rPr>
          <w:rStyle w:val="Standard2"/>
        </w:rPr>
        <w:t xml:space="preserve">E-Mail: datenschutzbeauftragter@landkreis-birkenfeld.de </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p>
    <w:p w:rsidR="00E127CE" w:rsidRDefault="00E127CE" w:rsidP="00E127CE">
      <w:pPr>
        <w:pStyle w:val="T-Links"/>
        <w:tabs>
          <w:tab w:val="clear" w:pos="510"/>
          <w:tab w:val="left" w:pos="426"/>
          <w:tab w:val="left" w:pos="567"/>
          <w:tab w:val="left" w:pos="709"/>
          <w:tab w:val="left" w:pos="851"/>
        </w:tabs>
        <w:spacing w:after="0" w:line="240" w:lineRule="auto"/>
        <w:ind w:left="567" w:hanging="567"/>
        <w:jc w:val="both"/>
        <w:rPr>
          <w:rStyle w:val="Standard2"/>
        </w:rPr>
      </w:pPr>
      <w:r>
        <w:rPr>
          <w:rStyle w:val="Standard2"/>
          <w:b/>
        </w:rPr>
        <w:t xml:space="preserve">3. </w:t>
      </w:r>
      <w:r>
        <w:rPr>
          <w:rStyle w:val="Standard2"/>
          <w:b/>
        </w:rPr>
        <w:tab/>
      </w:r>
      <w:r>
        <w:rPr>
          <w:rStyle w:val="Standard2"/>
          <w:b/>
        </w:rPr>
        <w:tab/>
        <w:t>Zwecke und Rechtsgrundlage der Verarbeitung Ihrer personenbezogenen Daten</w:t>
      </w:r>
      <w:r>
        <w:rPr>
          <w:rStyle w:val="Standard2"/>
        </w:rPr>
        <w:t xml:space="preserve"> </w:t>
      </w:r>
    </w:p>
    <w:p w:rsidR="00E127CE" w:rsidRDefault="00E127CE" w:rsidP="00E127CE">
      <w:pPr>
        <w:pStyle w:val="T-Links"/>
        <w:spacing w:after="0" w:line="240" w:lineRule="auto"/>
        <w:jc w:val="both"/>
        <w:rPr>
          <w:color w:val="000000"/>
        </w:rPr>
      </w:pPr>
      <w:r>
        <w:rPr>
          <w:rStyle w:val="Standard2"/>
        </w:rPr>
        <w:t xml:space="preserve">Die Datenverarbeitung erfolgt nach § </w:t>
      </w:r>
      <w:r w:rsidR="001B28A6">
        <w:rPr>
          <w:rStyle w:val="Standard2"/>
        </w:rPr>
        <w:t>10 BImSchG und</w:t>
      </w:r>
      <w:r>
        <w:rPr>
          <w:rStyle w:val="Standard2"/>
        </w:rPr>
        <w:t xml:space="preserve"> ist für die Durchführung de</w:t>
      </w:r>
      <w:r w:rsidR="001B28A6">
        <w:rPr>
          <w:rStyle w:val="Standard2"/>
        </w:rPr>
        <w:t>s o.g. Genehmigungsverfahrens erforderlich</w:t>
      </w:r>
      <w:r>
        <w:rPr>
          <w:color w:val="000000"/>
        </w:rPr>
        <w:t xml:space="preserve">. </w:t>
      </w:r>
    </w:p>
    <w:p w:rsidR="001B28A6" w:rsidRDefault="001B28A6"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rPr>
        <w:t>Sofern Sie im Rahmen der Öffe</w:t>
      </w:r>
      <w:r w:rsidR="001B28A6">
        <w:rPr>
          <w:rStyle w:val="Standard2"/>
        </w:rPr>
        <w:t>ntlichkeitsbeteiligung zu diesem Genehmigungsverfahren</w:t>
      </w:r>
      <w:r>
        <w:rPr>
          <w:rStyle w:val="Standard2"/>
        </w:rPr>
        <w:t xml:space="preserve"> Stellung nehmen, ist eine Verarbeitung Ihrer in der Äußerung enthaltenen personenbezogenen Daten erforderlich. Ihre von Ihnen angegebenen personenbezogenen Daten (z.B. Ihr Namen in einer E-Mail-Adresse) werden zur internen Verfahrensakte genommen. Sie werden zur Durchführung de</w:t>
      </w:r>
      <w:r w:rsidR="001B28A6">
        <w:rPr>
          <w:rStyle w:val="Standard2"/>
        </w:rPr>
        <w:t>s Verfahrens</w:t>
      </w:r>
      <w:r>
        <w:rPr>
          <w:rStyle w:val="Standard2"/>
        </w:rPr>
        <w:t xml:space="preserve"> im minimal erforderlichen Umfang weiterverarbeitet. </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b/>
        </w:rPr>
      </w:pPr>
      <w:r>
        <w:rPr>
          <w:rStyle w:val="Standard2"/>
          <w:b/>
        </w:rPr>
        <w:t xml:space="preserve">4. </w:t>
      </w:r>
      <w:r>
        <w:rPr>
          <w:rStyle w:val="Standard2"/>
          <w:b/>
        </w:rPr>
        <w:tab/>
        <w:t xml:space="preserve">Empfänger oder Kategorien von Empfängern </w:t>
      </w:r>
    </w:p>
    <w:p w:rsidR="00E127CE" w:rsidRPr="001B28A6" w:rsidRDefault="00E127CE" w:rsidP="001B28A6">
      <w:pPr>
        <w:pStyle w:val="T-Links"/>
        <w:spacing w:after="0" w:line="240" w:lineRule="auto"/>
        <w:jc w:val="both"/>
        <w:rPr>
          <w:rStyle w:val="Standard2"/>
        </w:rPr>
      </w:pPr>
      <w:r>
        <w:rPr>
          <w:rStyle w:val="Standard2"/>
        </w:rPr>
        <w:t xml:space="preserve">Grundsätzlich werden die in Ihrer Stellungnahme geäußerten personenbezogenen Daten nur durch den Nationalparklandkreis Birkenfeld verarbeitet. Soweit dies zur Bearbeitung des </w:t>
      </w:r>
      <w:r w:rsidR="000A7F6F">
        <w:rPr>
          <w:rStyle w:val="Standard2"/>
        </w:rPr>
        <w:t>Genehmigungs</w:t>
      </w:r>
      <w:r>
        <w:rPr>
          <w:rStyle w:val="Standard2"/>
        </w:rPr>
        <w:t>verfahrens erforderlich ist, wird Ihre Stellungnahme oder Teile dieser auch an andere Stellen, z.B. externe Fachbehörden und die Antragstellerin (</w:t>
      </w:r>
      <w:r w:rsidR="001B28A6" w:rsidRPr="001B28A6">
        <w:rPr>
          <w:rStyle w:val="Standard2"/>
        </w:rPr>
        <w:t xml:space="preserve">Fa. </w:t>
      </w:r>
      <w:r w:rsidR="001C79B8">
        <w:rPr>
          <w:rStyle w:val="Standard2"/>
        </w:rPr>
        <w:t>BayWa r. e. Wind GmbH</w:t>
      </w:r>
      <w:r w:rsidR="001B28A6" w:rsidRPr="001B28A6">
        <w:rPr>
          <w:rStyle w:val="Standard2"/>
        </w:rPr>
        <w:t xml:space="preserve">, </w:t>
      </w:r>
      <w:r w:rsidR="001C79B8">
        <w:rPr>
          <w:rStyle w:val="Standard2"/>
        </w:rPr>
        <w:t>Rheinallee 84</w:t>
      </w:r>
      <w:r w:rsidR="001B28A6" w:rsidRPr="001B28A6">
        <w:rPr>
          <w:rStyle w:val="Standard2"/>
        </w:rPr>
        <w:t xml:space="preserve">, </w:t>
      </w:r>
      <w:r w:rsidR="001C79B8">
        <w:rPr>
          <w:rStyle w:val="Standard2"/>
        </w:rPr>
        <w:t>55120 Mainz</w:t>
      </w:r>
      <w:bookmarkStart w:id="0" w:name="_GoBack"/>
      <w:bookmarkEnd w:id="0"/>
      <w:r w:rsidRPr="001B28A6">
        <w:rPr>
          <w:rStyle w:val="Standard2"/>
        </w:rPr>
        <w:t>)</w:t>
      </w:r>
      <w:r>
        <w:rPr>
          <w:rStyle w:val="Standard2"/>
        </w:rPr>
        <w:t xml:space="preserve"> übermittelt. Dies dient der </w:t>
      </w:r>
      <w:proofErr w:type="spellStart"/>
      <w:r>
        <w:rPr>
          <w:rStyle w:val="Standard2"/>
        </w:rPr>
        <w:t>Inkenntnissetzung</w:t>
      </w:r>
      <w:proofErr w:type="spellEnd"/>
      <w:r>
        <w:rPr>
          <w:rStyle w:val="Standard2"/>
        </w:rPr>
        <w:t xml:space="preserve"> und der Sachaufklärung über die Stellungnahmen im Zuge einer </w:t>
      </w:r>
      <w:r w:rsidR="001E379C">
        <w:rPr>
          <w:rStyle w:val="Standard2"/>
        </w:rPr>
        <w:t xml:space="preserve">Beteiligung der </w:t>
      </w:r>
      <w:r>
        <w:rPr>
          <w:rStyle w:val="Standard2"/>
        </w:rPr>
        <w:t>Öffentlichkeit</w:t>
      </w:r>
      <w:r w:rsidR="001E379C">
        <w:rPr>
          <w:rStyle w:val="Standard2"/>
        </w:rPr>
        <w:t xml:space="preserve"> </w:t>
      </w:r>
      <w:r>
        <w:rPr>
          <w:rStyle w:val="Standard2"/>
        </w:rPr>
        <w:t xml:space="preserve">und </w:t>
      </w:r>
      <w:r w:rsidR="001E379C">
        <w:rPr>
          <w:rStyle w:val="Standard2"/>
        </w:rPr>
        <w:t>der Träger öffentlicher Belange</w:t>
      </w:r>
      <w:r>
        <w:rPr>
          <w:rStyle w:val="Standard2"/>
        </w:rPr>
        <w:t xml:space="preserve">. Die übermittelten Daten dürfen von den vorgenannten Stellen ausschließlich zu den vorgenannten Zwecken verwendet werden. </w:t>
      </w:r>
      <w:r w:rsidR="001B28A6" w:rsidRPr="001B28A6">
        <w:rPr>
          <w:rStyle w:val="Standard2"/>
        </w:rPr>
        <w:t xml:space="preserve">Auf Verlangen des/r Einwendenden werden dessen/deren Name und Anschrift vor der Bekanntgabe der Einwendungen an die Antragstellerin oder die beteiligten Behörden unkenntlich gemacht, wenn diese </w:t>
      </w:r>
      <w:r w:rsidR="001B28A6" w:rsidRPr="001B28A6">
        <w:rPr>
          <w:rStyle w:val="Standard2"/>
        </w:rPr>
        <w:lastRenderedPageBreak/>
        <w:t>Angaben zur ordnungsgemäßen Durchführung des Genehmigungsverfahrens nicht erforderlich sind.</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b/>
        </w:rPr>
        <w:t xml:space="preserve">5. </w:t>
      </w:r>
      <w:r>
        <w:rPr>
          <w:rStyle w:val="Standard2"/>
          <w:b/>
        </w:rPr>
        <w:tab/>
      </w:r>
      <w:r>
        <w:rPr>
          <w:rStyle w:val="Standard2"/>
          <w:b/>
          <w:color w:val="000000"/>
        </w:rPr>
        <w:t>Datenlöschung</w:t>
      </w:r>
      <w:r>
        <w:rPr>
          <w:rStyle w:val="Standard2"/>
          <w:color w:val="000000"/>
        </w:rPr>
        <w:t xml:space="preserve"> </w:t>
      </w:r>
      <w:r>
        <w:rPr>
          <w:rStyle w:val="Standard2"/>
          <w:b/>
          <w:color w:val="000000"/>
        </w:rPr>
        <w:t>und Speicherdauer</w:t>
      </w:r>
    </w:p>
    <w:p w:rsidR="00E127CE" w:rsidRDefault="00E127CE" w:rsidP="00E127CE">
      <w:pPr>
        <w:pStyle w:val="T-Links"/>
        <w:spacing w:after="0" w:line="240" w:lineRule="auto"/>
        <w:jc w:val="both"/>
        <w:rPr>
          <w:rStyle w:val="Standard2"/>
          <w:color w:val="000000"/>
        </w:rPr>
      </w:pPr>
      <w:r>
        <w:rPr>
          <w:rStyle w:val="Standard2"/>
          <w:color w:val="000000"/>
        </w:rPr>
        <w:t>Die personenbezogenen Daten der betroffenen Person werden gelöscht oder gesperrt, sobald der Zweck der Speicherung entfällt. Eine Speicherung kann darüber hinaus erfolgen, wenn 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Sperrfrist abläuft.</w:t>
      </w:r>
    </w:p>
    <w:p w:rsidR="00E127CE" w:rsidRDefault="00E127CE" w:rsidP="00E127CE">
      <w:pPr>
        <w:pStyle w:val="T-Links"/>
        <w:spacing w:after="0" w:line="240" w:lineRule="auto"/>
        <w:jc w:val="both"/>
        <w:rPr>
          <w:rStyle w:val="Standard2"/>
          <w:color w:val="000000"/>
        </w:rPr>
      </w:pPr>
    </w:p>
    <w:p w:rsidR="00E127CE" w:rsidRDefault="00E127CE" w:rsidP="00E127CE">
      <w:pPr>
        <w:pStyle w:val="T-Links"/>
        <w:spacing w:after="0" w:line="240" w:lineRule="auto"/>
        <w:jc w:val="both"/>
        <w:rPr>
          <w:rStyle w:val="Standard2"/>
          <w:b/>
        </w:rPr>
      </w:pPr>
      <w:r>
        <w:rPr>
          <w:rStyle w:val="Standard2"/>
          <w:b/>
        </w:rPr>
        <w:t>6.</w:t>
      </w:r>
      <w:r>
        <w:rPr>
          <w:rStyle w:val="Standard2"/>
          <w:b/>
        </w:rPr>
        <w:tab/>
        <w:t xml:space="preserve"> Ihre Rechte </w:t>
      </w:r>
    </w:p>
    <w:p w:rsidR="00E127CE" w:rsidRDefault="00E127CE" w:rsidP="00E127CE">
      <w:pPr>
        <w:pStyle w:val="T-Links"/>
        <w:spacing w:after="0" w:line="240" w:lineRule="auto"/>
        <w:jc w:val="both"/>
        <w:rPr>
          <w:rStyle w:val="Standard2"/>
        </w:rPr>
      </w:pPr>
      <w:r>
        <w:rPr>
          <w:rStyle w:val="Standard2"/>
        </w:rPr>
        <w:t xml:space="preserve">Nach Artikel 15 </w:t>
      </w:r>
      <w:r>
        <w:rPr>
          <w:rStyle w:val="Standard2"/>
          <w:color w:val="000000"/>
        </w:rPr>
        <w:t>DSGVO können</w:t>
      </w:r>
      <w:r>
        <w:rPr>
          <w:rStyle w:val="Standard2"/>
        </w:rPr>
        <w:t xml:space="preserve"> Sie von dem Verantwortlichen über die Verarbeitung Ihrer personenbezogenen Daten Auskunft verlangen. Nach Artikel 16 DSGVO haben Sie das Recht auf Berichtigung. Unter den Voraussetzungen des Artikels 17 DSGVO haben Sie das Recht, die Löschung Ihrer personenbezogenen Daten zu verlangen. Ein Recht auf Löschung kommt allerdings nicht in Betracht, wenn die Verarbeitung zur Erfüllung einer rechtlichen Verpflichtung erforderlich ist bzw. zur Wahrnehmung einer Aufgabe dient, die im öffentlichen Interesse liegt oder in Ausübung öffentlicher Gewalt erfolgt, Artikel 17 Abs. 3 </w:t>
      </w:r>
      <w:proofErr w:type="spellStart"/>
      <w:r>
        <w:rPr>
          <w:rStyle w:val="Standard2"/>
        </w:rPr>
        <w:t>lit</w:t>
      </w:r>
      <w:proofErr w:type="spellEnd"/>
      <w:r>
        <w:rPr>
          <w:rStyle w:val="Standard2"/>
        </w:rPr>
        <w:t xml:space="preserve">. b) DSGVO. Artikel 18 Abs. 1 DSGVO gewährt unter den dort aufgeführten Voraussetzungen ein Recht auf Einschränkung der Verarbeitung. </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rPr>
        <w:t>Wenn Sie der Ansicht sind, dass die Verarbeitung der Sie betreffenden personenbezogenen Daten gegen die DSGVO verstößt, haben Sie das Recht auf Beschwerde nach Art. 77 Abs. 1 DSGVO bei der Aufsichtsbehörde, dem Landesbeauftragten für den Datenschutz und die Informationsfreiheit Rheinland-Pfalz, Hintere Bleiche 43, 55116 Mainz</w:t>
      </w:r>
      <w:r>
        <w:rPr>
          <w:rStyle w:val="Standard2"/>
          <w:color w:val="000000"/>
        </w:rPr>
        <w:t>. Darüber hinaus können Sie sich mit einer Beschwerde an die/den behördliche/n Datenschutzbeauftragte/n wenden, wenn</w:t>
      </w:r>
      <w:r>
        <w:rPr>
          <w:rStyle w:val="Standard2"/>
        </w:rPr>
        <w:t xml:space="preserve"> Sie der Auffassung sind, dass datenschutzrechtliche Vorschriften bei der Verarbeitung Ihrer Daten nicht beachtet worden sind.</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rPr>
        <w:t>Im Auftrag</w:t>
      </w:r>
    </w:p>
    <w:p w:rsidR="00E127CE" w:rsidRDefault="00E127CE" w:rsidP="00E127CE">
      <w:pPr>
        <w:pStyle w:val="T-Links"/>
        <w:spacing w:after="0" w:line="240" w:lineRule="auto"/>
        <w:jc w:val="both"/>
        <w:rPr>
          <w:rStyle w:val="Standard2"/>
        </w:rPr>
      </w:pPr>
    </w:p>
    <w:p w:rsidR="00E127CE" w:rsidRDefault="00E127CE" w:rsidP="00E127CE">
      <w:pPr>
        <w:pStyle w:val="T-Links"/>
        <w:spacing w:after="0" w:line="240" w:lineRule="auto"/>
        <w:jc w:val="both"/>
        <w:rPr>
          <w:rStyle w:val="Standard2"/>
        </w:rPr>
      </w:pPr>
      <w:r>
        <w:rPr>
          <w:rStyle w:val="Standard2"/>
        </w:rPr>
        <w:t>Kreisverwaltung Birkenfeld</w:t>
      </w:r>
    </w:p>
    <w:p w:rsidR="003B7986" w:rsidRDefault="003B7986"/>
    <w:sectPr w:rsidR="003B79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lo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83746"/>
    <w:multiLevelType w:val="hybridMultilevel"/>
    <w:tmpl w:val="3E4C5E22"/>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CE"/>
    <w:rsid w:val="00057F56"/>
    <w:rsid w:val="00084C16"/>
    <w:rsid w:val="000A7F6F"/>
    <w:rsid w:val="001B28A6"/>
    <w:rsid w:val="001C79B8"/>
    <w:rsid w:val="001E379C"/>
    <w:rsid w:val="002602F7"/>
    <w:rsid w:val="003B7986"/>
    <w:rsid w:val="0055651A"/>
    <w:rsid w:val="006720A4"/>
    <w:rsid w:val="008567FC"/>
    <w:rsid w:val="008D4C50"/>
    <w:rsid w:val="00B92813"/>
    <w:rsid w:val="00E127CE"/>
    <w:rsid w:val="00E53A0C"/>
    <w:rsid w:val="00EB2E55"/>
    <w:rsid w:val="00F30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6C62"/>
  <w15:docId w15:val="{FABB8806-DCC7-44DC-9F99-C53ACAAF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27CE"/>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E127CE"/>
    <w:rPr>
      <w:color w:val="0000FF"/>
      <w:u w:val="single"/>
    </w:rPr>
  </w:style>
  <w:style w:type="paragraph" w:customStyle="1" w:styleId="T-Links">
    <w:name w:val="T-Links"/>
    <w:basedOn w:val="Standard"/>
    <w:rsid w:val="00E127CE"/>
    <w:pPr>
      <w:tabs>
        <w:tab w:val="left" w:pos="510"/>
        <w:tab w:val="left" w:pos="1021"/>
        <w:tab w:val="left" w:pos="1531"/>
      </w:tabs>
      <w:spacing w:after="240" w:line="360" w:lineRule="exact"/>
    </w:pPr>
  </w:style>
  <w:style w:type="character" w:customStyle="1" w:styleId="Standard2">
    <w:name w:val="Standard2"/>
    <w:uiPriority w:val="1"/>
    <w:qFormat/>
    <w:rsid w:val="00E127CE"/>
    <w:rPr>
      <w:rFonts w:ascii="Arial" w:hAnsi="Arial" w:cs="Arial" w:hint="default"/>
      <w:sz w:val="24"/>
    </w:rPr>
  </w:style>
  <w:style w:type="paragraph" w:styleId="Sprechblasentext">
    <w:name w:val="Balloon Text"/>
    <w:basedOn w:val="Standard"/>
    <w:link w:val="SprechblasentextZchn"/>
    <w:uiPriority w:val="99"/>
    <w:semiHidden/>
    <w:unhideWhenUsed/>
    <w:rsid w:val="00E127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7C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kreis-birkenfeld.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Landkreis Birkenfeld</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Hans-Joachim</dc:creator>
  <cp:lastModifiedBy>Hennchen, Michael</cp:lastModifiedBy>
  <cp:revision>4</cp:revision>
  <dcterms:created xsi:type="dcterms:W3CDTF">2022-03-10T10:15:00Z</dcterms:created>
  <dcterms:modified xsi:type="dcterms:W3CDTF">2022-09-15T10:22:00Z</dcterms:modified>
</cp:coreProperties>
</file>