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8D799" w14:textId="77777777" w:rsidR="008963A7" w:rsidRDefault="008963A7" w:rsidP="008963A7">
      <w:pPr>
        <w:spacing w:line="276" w:lineRule="auto"/>
        <w:jc w:val="center"/>
        <w:rPr>
          <w:rFonts w:ascii="Arial" w:hAnsi="Arial" w:cs="Arial"/>
          <w:b/>
          <w:sz w:val="24"/>
          <w:szCs w:val="24"/>
        </w:rPr>
      </w:pPr>
      <w:r>
        <w:rPr>
          <w:noProof/>
        </w:rPr>
        <w:drawing>
          <wp:inline distT="0" distB="0" distL="0" distR="0" wp14:anchorId="52552FC0" wp14:editId="2915C134">
            <wp:extent cx="809625" cy="876300"/>
            <wp:effectExtent l="0" t="0" r="9525" b="0"/>
            <wp:docPr id="1" name="Grafik 1" descr="http://intra.bezreg-arnsberg.nrw.de/grafikpool/wappen/wappen_black_klein.jpg">
              <a:hlinkClick xmlns:a="http://schemas.openxmlformats.org/drawingml/2006/main" r:id="rId5" tooltip="NRW Landeswappen schwarz/weiß 2280*2484 pix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bezreg-arnsberg.nrw.de/grafikpool/wappen/wappen_black_klein.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09625" cy="876300"/>
                    </a:xfrm>
                    <a:prstGeom prst="rect">
                      <a:avLst/>
                    </a:prstGeom>
                    <a:noFill/>
                    <a:ln>
                      <a:noFill/>
                    </a:ln>
                  </pic:spPr>
                </pic:pic>
              </a:graphicData>
            </a:graphic>
          </wp:inline>
        </w:drawing>
      </w:r>
    </w:p>
    <w:p w14:paraId="727C6777" w14:textId="612D7707" w:rsidR="00DB7464" w:rsidRDefault="00DB7464" w:rsidP="00967437">
      <w:pPr>
        <w:pStyle w:val="Index1"/>
        <w:ind w:left="709" w:hanging="1135"/>
        <w:rPr>
          <w:rFonts w:ascii="Arial" w:hAnsi="Arial" w:cs="Arial"/>
          <w:b/>
          <w:sz w:val="18"/>
          <w:szCs w:val="18"/>
        </w:rPr>
      </w:pPr>
    </w:p>
    <w:p w14:paraId="299A3066" w14:textId="77777777" w:rsidR="008963A7" w:rsidRPr="00724ABB" w:rsidRDefault="008963A7" w:rsidP="006D2F15">
      <w:pPr>
        <w:spacing w:line="276" w:lineRule="auto"/>
        <w:jc w:val="center"/>
        <w:rPr>
          <w:rFonts w:ascii="Arial" w:hAnsi="Arial" w:cs="Arial"/>
          <w:sz w:val="24"/>
          <w:szCs w:val="24"/>
        </w:rPr>
      </w:pPr>
    </w:p>
    <w:p w14:paraId="1B3F8FC0" w14:textId="77777777" w:rsidR="008963A7" w:rsidRDefault="008963A7" w:rsidP="008963A7">
      <w:pPr>
        <w:spacing w:line="276" w:lineRule="auto"/>
        <w:jc w:val="center"/>
        <w:rPr>
          <w:rFonts w:ascii="Arial" w:hAnsi="Arial" w:cs="Arial"/>
          <w:b/>
          <w:sz w:val="24"/>
          <w:szCs w:val="24"/>
        </w:rPr>
      </w:pPr>
      <w:r>
        <w:rPr>
          <w:rFonts w:ascii="Arial" w:hAnsi="Arial" w:cs="Arial"/>
          <w:b/>
          <w:sz w:val="24"/>
          <w:szCs w:val="24"/>
        </w:rPr>
        <w:t>Bezirksregierung Arnsberg</w:t>
      </w:r>
    </w:p>
    <w:p w14:paraId="707A724B" w14:textId="77777777" w:rsidR="008963A7" w:rsidRDefault="008963A7" w:rsidP="008963A7">
      <w:pPr>
        <w:spacing w:line="276" w:lineRule="auto"/>
        <w:jc w:val="center"/>
        <w:rPr>
          <w:rFonts w:ascii="Arial" w:hAnsi="Arial" w:cs="Arial"/>
          <w:b/>
          <w:sz w:val="24"/>
          <w:szCs w:val="24"/>
        </w:rPr>
      </w:pPr>
    </w:p>
    <w:p w14:paraId="247F9445" w14:textId="4DB4E0F4" w:rsidR="00ED04AE" w:rsidRDefault="00ED04AE" w:rsidP="00ED04AE">
      <w:pPr>
        <w:jc w:val="center"/>
        <w:rPr>
          <w:rFonts w:ascii="Arial" w:hAnsi="Arial" w:cs="Arial"/>
          <w:b/>
          <w:sz w:val="24"/>
          <w:szCs w:val="24"/>
        </w:rPr>
      </w:pPr>
      <w:r>
        <w:rPr>
          <w:rFonts w:ascii="Arial" w:hAnsi="Arial" w:cs="Arial"/>
          <w:b/>
          <w:sz w:val="24"/>
          <w:szCs w:val="24"/>
        </w:rPr>
        <w:t xml:space="preserve">G </w:t>
      </w:r>
      <w:r w:rsidR="00967437">
        <w:rPr>
          <w:rFonts w:ascii="Arial" w:hAnsi="Arial" w:cs="Arial"/>
          <w:b/>
          <w:sz w:val="24"/>
          <w:szCs w:val="24"/>
        </w:rPr>
        <w:t>52</w:t>
      </w:r>
      <w:r>
        <w:rPr>
          <w:rFonts w:ascii="Arial" w:hAnsi="Arial" w:cs="Arial"/>
          <w:b/>
          <w:sz w:val="24"/>
          <w:szCs w:val="24"/>
        </w:rPr>
        <w:t>/</w:t>
      </w:r>
      <w:r w:rsidR="00967437">
        <w:rPr>
          <w:rFonts w:ascii="Arial" w:hAnsi="Arial" w:cs="Arial"/>
          <w:b/>
          <w:sz w:val="24"/>
          <w:szCs w:val="24"/>
        </w:rPr>
        <w:t>25</w:t>
      </w:r>
    </w:p>
    <w:p w14:paraId="4D67D9A2" w14:textId="77777777" w:rsidR="008963A7" w:rsidRDefault="008963A7" w:rsidP="006B0B2E">
      <w:pPr>
        <w:jc w:val="center"/>
        <w:rPr>
          <w:rFonts w:ascii="Arial" w:hAnsi="Arial" w:cs="Arial"/>
          <w:b/>
          <w:sz w:val="24"/>
          <w:szCs w:val="24"/>
        </w:rPr>
      </w:pPr>
    </w:p>
    <w:p w14:paraId="2414E908" w14:textId="3C9B0F7D" w:rsidR="006B0B2E" w:rsidRPr="002F3EF8" w:rsidRDefault="006B0B2E" w:rsidP="006B0B2E">
      <w:pPr>
        <w:jc w:val="center"/>
        <w:rPr>
          <w:rFonts w:ascii="Arial" w:hAnsi="Arial" w:cs="Arial"/>
          <w:b/>
          <w:sz w:val="24"/>
          <w:szCs w:val="24"/>
        </w:rPr>
      </w:pPr>
      <w:r w:rsidRPr="00967437">
        <w:rPr>
          <w:rFonts w:ascii="Arial" w:hAnsi="Arial" w:cs="Arial"/>
          <w:b/>
          <w:sz w:val="24"/>
          <w:szCs w:val="24"/>
        </w:rPr>
        <w:t>Antrag der Firma</w:t>
      </w:r>
      <w:r w:rsidR="00967437" w:rsidRPr="00967437">
        <w:rPr>
          <w:rFonts w:ascii="Arial" w:hAnsi="Arial" w:cs="Arial"/>
          <w:b/>
          <w:sz w:val="24"/>
          <w:szCs w:val="24"/>
        </w:rPr>
        <w:t xml:space="preserve"> Uniper Kraftwerke GmbH</w:t>
      </w:r>
      <w:r w:rsidRPr="00967437">
        <w:rPr>
          <w:rFonts w:ascii="Arial" w:hAnsi="Arial" w:cs="Arial"/>
          <w:b/>
          <w:sz w:val="24"/>
          <w:szCs w:val="24"/>
        </w:rPr>
        <w:t xml:space="preserve">, </w:t>
      </w:r>
      <w:r w:rsidR="00967437" w:rsidRPr="00967437">
        <w:rPr>
          <w:rFonts w:ascii="Arial" w:hAnsi="Arial" w:cs="Arial"/>
          <w:b/>
          <w:sz w:val="24"/>
          <w:szCs w:val="24"/>
        </w:rPr>
        <w:t>Holzstraße 6</w:t>
      </w:r>
      <w:r w:rsidRPr="00967437">
        <w:rPr>
          <w:rFonts w:ascii="Arial" w:hAnsi="Arial" w:cs="Arial"/>
          <w:b/>
          <w:sz w:val="24"/>
          <w:szCs w:val="24"/>
        </w:rPr>
        <w:t xml:space="preserve">, </w:t>
      </w:r>
      <w:r w:rsidR="00967437" w:rsidRPr="00967437">
        <w:rPr>
          <w:rFonts w:ascii="Arial" w:hAnsi="Arial" w:cs="Arial"/>
          <w:b/>
          <w:sz w:val="24"/>
          <w:szCs w:val="24"/>
        </w:rPr>
        <w:t>40221 Düsseldorf</w:t>
      </w:r>
      <w:r w:rsidRPr="00967437">
        <w:rPr>
          <w:rFonts w:ascii="Arial" w:hAnsi="Arial" w:cs="Arial"/>
          <w:b/>
          <w:sz w:val="24"/>
          <w:szCs w:val="24"/>
        </w:rPr>
        <w:t xml:space="preserve">, - Standort: </w:t>
      </w:r>
      <w:r w:rsidR="00967437">
        <w:rPr>
          <w:rFonts w:ascii="Arial" w:hAnsi="Arial" w:cs="Arial"/>
          <w:b/>
          <w:sz w:val="24"/>
          <w:szCs w:val="24"/>
        </w:rPr>
        <w:t>Kastanienallee 1, 44652 Herne</w:t>
      </w:r>
      <w:r>
        <w:rPr>
          <w:rFonts w:ascii="Arial" w:hAnsi="Arial" w:cs="Arial"/>
          <w:i/>
          <w:color w:val="FF0000"/>
          <w:szCs w:val="24"/>
        </w:rPr>
        <w:t xml:space="preserve"> </w:t>
      </w:r>
      <w:r w:rsidRPr="002F3EF8">
        <w:rPr>
          <w:rFonts w:ascii="Arial" w:hAnsi="Arial" w:cs="Arial"/>
          <w:b/>
          <w:sz w:val="24"/>
          <w:szCs w:val="24"/>
        </w:rPr>
        <w:t xml:space="preserve">auf Erteilung einer Genehmigung nach </w:t>
      </w:r>
      <w:r w:rsidRPr="00967437">
        <w:rPr>
          <w:rFonts w:ascii="Arial" w:hAnsi="Arial" w:cs="Arial"/>
          <w:b/>
          <w:sz w:val="24"/>
          <w:szCs w:val="24"/>
        </w:rPr>
        <w:t>§ 16 Bundes</w:t>
      </w:r>
      <w:r w:rsidRPr="002F3EF8">
        <w:rPr>
          <w:rFonts w:ascii="Arial" w:hAnsi="Arial" w:cs="Arial"/>
          <w:b/>
          <w:sz w:val="24"/>
          <w:szCs w:val="24"/>
        </w:rPr>
        <w:t xml:space="preserve">-Immissionsschutzgesetz (BImSchG) </w:t>
      </w:r>
      <w:r w:rsidRPr="00967437">
        <w:rPr>
          <w:rFonts w:ascii="Arial" w:hAnsi="Arial" w:cs="Arial"/>
          <w:b/>
          <w:sz w:val="24"/>
          <w:szCs w:val="24"/>
        </w:rPr>
        <w:t xml:space="preserve">zur </w:t>
      </w:r>
      <w:r w:rsidR="00FB4F81">
        <w:rPr>
          <w:rFonts w:ascii="Arial" w:hAnsi="Arial" w:cs="Arial"/>
          <w:b/>
          <w:sz w:val="24"/>
          <w:szCs w:val="24"/>
        </w:rPr>
        <w:t xml:space="preserve">wesentlichen </w:t>
      </w:r>
      <w:r w:rsidRPr="00967437">
        <w:rPr>
          <w:rFonts w:ascii="Arial" w:hAnsi="Arial" w:cs="Arial"/>
          <w:b/>
          <w:sz w:val="24"/>
          <w:szCs w:val="24"/>
        </w:rPr>
        <w:t>Änderung</w:t>
      </w:r>
      <w:r>
        <w:rPr>
          <w:rFonts w:ascii="Arial" w:hAnsi="Arial" w:cs="Arial"/>
          <w:b/>
          <w:sz w:val="24"/>
          <w:szCs w:val="24"/>
        </w:rPr>
        <w:t xml:space="preserve"> einer Anlage </w:t>
      </w:r>
      <w:r w:rsidRPr="00F37A22">
        <w:rPr>
          <w:rFonts w:ascii="Arial" w:hAnsi="Arial" w:cs="Arial"/>
          <w:b/>
          <w:sz w:val="24"/>
          <w:szCs w:val="24"/>
        </w:rPr>
        <w:t>zu</w:t>
      </w:r>
      <w:r w:rsidR="00F37A22" w:rsidRPr="00F37A22">
        <w:rPr>
          <w:rFonts w:ascii="Arial" w:hAnsi="Arial" w:cs="Arial"/>
          <w:b/>
          <w:sz w:val="24"/>
          <w:szCs w:val="24"/>
        </w:rPr>
        <w:t>r</w:t>
      </w:r>
      <w:r w:rsidR="00F37A22">
        <w:rPr>
          <w:rFonts w:ascii="Arial" w:hAnsi="Arial" w:cs="Arial"/>
          <w:b/>
          <w:sz w:val="24"/>
          <w:szCs w:val="24"/>
        </w:rPr>
        <w:t xml:space="preserve"> Erzeugung von Fernwärme</w:t>
      </w:r>
    </w:p>
    <w:p w14:paraId="513C8ED4" w14:textId="77777777" w:rsidR="00EC1806" w:rsidRDefault="00EC1806" w:rsidP="00E03396">
      <w:pPr>
        <w:jc w:val="center"/>
        <w:rPr>
          <w:rFonts w:ascii="Arial" w:hAnsi="Arial" w:cs="Arial"/>
          <w:b/>
          <w:sz w:val="24"/>
          <w:szCs w:val="24"/>
        </w:rPr>
      </w:pPr>
    </w:p>
    <w:p w14:paraId="1B403A54" w14:textId="77777777" w:rsidR="002421E2" w:rsidRDefault="002421E2" w:rsidP="006B0B2E">
      <w:pPr>
        <w:rPr>
          <w:rFonts w:ascii="Arial" w:hAnsi="Arial" w:cs="Arial"/>
          <w:sz w:val="24"/>
          <w:szCs w:val="24"/>
        </w:rPr>
      </w:pPr>
    </w:p>
    <w:p w14:paraId="0A0A5DCB" w14:textId="054C3A81" w:rsidR="006B0B2E" w:rsidRPr="00EA7937" w:rsidRDefault="006B0B2E" w:rsidP="00967437">
      <w:pPr>
        <w:jc w:val="both"/>
        <w:rPr>
          <w:rFonts w:ascii="Arial" w:hAnsi="Arial" w:cs="Arial"/>
          <w:sz w:val="24"/>
          <w:szCs w:val="24"/>
          <w:highlight w:val="yellow"/>
        </w:rPr>
      </w:pPr>
      <w:r>
        <w:rPr>
          <w:rFonts w:ascii="Arial" w:hAnsi="Arial" w:cs="Arial"/>
          <w:sz w:val="24"/>
          <w:szCs w:val="24"/>
        </w:rPr>
        <w:t>Bezirksregierung Arnsberg</w:t>
      </w:r>
      <w:r>
        <w:rPr>
          <w:rFonts w:ascii="Arial" w:hAnsi="Arial" w:cs="Arial"/>
          <w:sz w:val="24"/>
          <w:szCs w:val="24"/>
        </w:rPr>
        <w:tab/>
      </w:r>
      <w:r w:rsidR="00967437">
        <w:rPr>
          <w:rFonts w:ascii="Arial" w:hAnsi="Arial" w:cs="Arial"/>
          <w:sz w:val="24"/>
          <w:szCs w:val="24"/>
        </w:rPr>
        <w:tab/>
      </w:r>
      <w:r w:rsidR="00967437">
        <w:rPr>
          <w:rFonts w:ascii="Arial" w:hAnsi="Arial" w:cs="Arial"/>
          <w:sz w:val="24"/>
          <w:szCs w:val="24"/>
        </w:rPr>
        <w:tab/>
      </w:r>
      <w:r w:rsidR="00967437">
        <w:rPr>
          <w:rFonts w:ascii="Arial" w:hAnsi="Arial" w:cs="Arial"/>
          <w:sz w:val="24"/>
          <w:szCs w:val="24"/>
        </w:rPr>
        <w:tab/>
      </w:r>
      <w:r w:rsidR="00967437">
        <w:rPr>
          <w:rFonts w:ascii="Arial" w:hAnsi="Arial" w:cs="Arial"/>
          <w:sz w:val="24"/>
          <w:szCs w:val="24"/>
        </w:rPr>
        <w:tab/>
        <w:t xml:space="preserve">    </w:t>
      </w:r>
      <w:r w:rsidR="000205BA" w:rsidRPr="00967437">
        <w:rPr>
          <w:rFonts w:ascii="Arial" w:hAnsi="Arial" w:cs="Arial"/>
          <w:sz w:val="24"/>
          <w:szCs w:val="24"/>
        </w:rPr>
        <w:t>Arnsber</w:t>
      </w:r>
      <w:r w:rsidR="00967437" w:rsidRPr="00967437">
        <w:rPr>
          <w:rFonts w:ascii="Arial" w:hAnsi="Arial" w:cs="Arial"/>
          <w:sz w:val="24"/>
          <w:szCs w:val="24"/>
        </w:rPr>
        <w:t>g</w:t>
      </w:r>
      <w:r w:rsidR="000205BA" w:rsidRPr="00967437">
        <w:rPr>
          <w:rFonts w:ascii="Arial" w:hAnsi="Arial" w:cs="Arial"/>
          <w:sz w:val="24"/>
          <w:szCs w:val="24"/>
        </w:rPr>
        <w:t>,</w:t>
      </w:r>
      <w:r w:rsidR="00967437" w:rsidRPr="00967437">
        <w:rPr>
          <w:rFonts w:ascii="Arial" w:hAnsi="Arial" w:cs="Arial"/>
          <w:sz w:val="24"/>
          <w:szCs w:val="24"/>
        </w:rPr>
        <w:t xml:space="preserve"> </w:t>
      </w:r>
      <w:r w:rsidR="00B25221" w:rsidRPr="00B25221">
        <w:rPr>
          <w:rFonts w:ascii="Arial" w:hAnsi="Arial" w:cs="Arial"/>
          <w:sz w:val="24"/>
          <w:szCs w:val="24"/>
        </w:rPr>
        <w:t>0</w:t>
      </w:r>
      <w:r w:rsidR="00672CF8">
        <w:rPr>
          <w:rFonts w:ascii="Arial" w:hAnsi="Arial" w:cs="Arial"/>
          <w:sz w:val="24"/>
          <w:szCs w:val="24"/>
        </w:rPr>
        <w:t>8</w:t>
      </w:r>
      <w:r w:rsidR="00B25221" w:rsidRPr="00B25221">
        <w:rPr>
          <w:rFonts w:ascii="Arial" w:hAnsi="Arial" w:cs="Arial"/>
          <w:sz w:val="24"/>
          <w:szCs w:val="24"/>
        </w:rPr>
        <w:t>.11</w:t>
      </w:r>
      <w:r w:rsidR="00967437" w:rsidRPr="00B25221">
        <w:rPr>
          <w:rFonts w:ascii="Arial" w:hAnsi="Arial" w:cs="Arial"/>
          <w:sz w:val="24"/>
          <w:szCs w:val="24"/>
        </w:rPr>
        <w:t>.2025</w:t>
      </w:r>
    </w:p>
    <w:p w14:paraId="4ABCEDD7" w14:textId="7BD34E7D" w:rsidR="006B0B2E" w:rsidRDefault="00E867F9" w:rsidP="006B0B2E">
      <w:pPr>
        <w:rPr>
          <w:rFonts w:ascii="Arial" w:hAnsi="Arial" w:cs="Arial"/>
          <w:sz w:val="24"/>
          <w:szCs w:val="24"/>
          <w:lang w:val="it-IT"/>
        </w:rPr>
      </w:pPr>
      <w:r w:rsidRPr="00967437">
        <w:rPr>
          <w:rFonts w:ascii="Arial" w:hAnsi="Arial" w:cs="Arial"/>
          <w:sz w:val="22"/>
          <w:szCs w:val="22"/>
        </w:rPr>
        <w:t>Az.:</w:t>
      </w:r>
      <w:r w:rsidRPr="006A07BD">
        <w:rPr>
          <w:rFonts w:ascii="Arial" w:hAnsi="Arial" w:cs="Arial"/>
          <w:sz w:val="24"/>
          <w:szCs w:val="24"/>
        </w:rPr>
        <w:t xml:space="preserve"> </w:t>
      </w:r>
      <w:r w:rsidR="00967437" w:rsidRPr="00967437">
        <w:rPr>
          <w:rFonts w:ascii="Arial" w:hAnsi="Arial" w:cs="Arial"/>
          <w:sz w:val="24"/>
          <w:szCs w:val="24"/>
          <w:lang w:val="it-IT"/>
        </w:rPr>
        <w:t>900-0271161-0200/IBG-0001-G52/25-Za</w:t>
      </w:r>
    </w:p>
    <w:p w14:paraId="4CFD3AAE" w14:textId="77777777" w:rsidR="00144B62" w:rsidRPr="001A5F33" w:rsidRDefault="00144B62" w:rsidP="006B0B2E">
      <w:pPr>
        <w:rPr>
          <w:rFonts w:ascii="Arial" w:hAnsi="Arial" w:cs="Arial"/>
          <w:sz w:val="24"/>
          <w:szCs w:val="24"/>
        </w:rPr>
      </w:pPr>
    </w:p>
    <w:p w14:paraId="29C0FC6E" w14:textId="77777777" w:rsidR="00E03396" w:rsidRPr="001A5F33" w:rsidRDefault="00E03396" w:rsidP="00E03396">
      <w:pPr>
        <w:rPr>
          <w:rFonts w:ascii="Arial" w:hAnsi="Arial" w:cs="Arial"/>
          <w:sz w:val="24"/>
          <w:szCs w:val="24"/>
        </w:rPr>
      </w:pPr>
    </w:p>
    <w:p w14:paraId="6BA0CBEB" w14:textId="77777777" w:rsidR="00EC1806" w:rsidRPr="001A5F33" w:rsidRDefault="00A44E12" w:rsidP="00EC1806">
      <w:pPr>
        <w:jc w:val="center"/>
        <w:rPr>
          <w:rFonts w:ascii="Arial" w:hAnsi="Arial" w:cs="Arial"/>
          <w:b/>
          <w:sz w:val="24"/>
          <w:szCs w:val="24"/>
        </w:rPr>
      </w:pPr>
      <w:r w:rsidRPr="001A5F33">
        <w:rPr>
          <w:rFonts w:ascii="Arial" w:hAnsi="Arial" w:cs="Arial"/>
          <w:b/>
          <w:sz w:val="24"/>
          <w:szCs w:val="24"/>
        </w:rPr>
        <w:t xml:space="preserve">Öffentliche </w:t>
      </w:r>
      <w:r w:rsidR="00EC1806" w:rsidRPr="001A5F33">
        <w:rPr>
          <w:rFonts w:ascii="Arial" w:hAnsi="Arial" w:cs="Arial"/>
          <w:b/>
          <w:sz w:val="24"/>
          <w:szCs w:val="24"/>
        </w:rPr>
        <w:t>Bekannt</w:t>
      </w:r>
      <w:r w:rsidRPr="001A5F33">
        <w:rPr>
          <w:rFonts w:ascii="Arial" w:hAnsi="Arial" w:cs="Arial"/>
          <w:b/>
          <w:sz w:val="24"/>
          <w:szCs w:val="24"/>
        </w:rPr>
        <w:t>machung</w:t>
      </w:r>
    </w:p>
    <w:p w14:paraId="12BBECE9" w14:textId="77777777" w:rsidR="00EC1806" w:rsidRPr="001A5F33" w:rsidRDefault="00EC1806" w:rsidP="00EC1806">
      <w:pPr>
        <w:jc w:val="center"/>
        <w:rPr>
          <w:rFonts w:ascii="Arial" w:hAnsi="Arial" w:cs="Arial"/>
          <w:sz w:val="24"/>
          <w:szCs w:val="24"/>
        </w:rPr>
      </w:pPr>
      <w:r w:rsidRPr="001A5F33">
        <w:rPr>
          <w:rFonts w:ascii="Arial" w:hAnsi="Arial" w:cs="Arial"/>
          <w:sz w:val="24"/>
          <w:szCs w:val="24"/>
        </w:rPr>
        <w:t xml:space="preserve">nach § </w:t>
      </w:r>
      <w:r w:rsidR="001A5F33">
        <w:rPr>
          <w:rFonts w:ascii="Arial" w:hAnsi="Arial" w:cs="Arial"/>
          <w:sz w:val="24"/>
          <w:szCs w:val="24"/>
        </w:rPr>
        <w:t>5 Abs. 2</w:t>
      </w:r>
      <w:r w:rsidRPr="001A5F33">
        <w:rPr>
          <w:rFonts w:ascii="Arial" w:hAnsi="Arial" w:cs="Arial"/>
          <w:sz w:val="24"/>
          <w:szCs w:val="24"/>
        </w:rPr>
        <w:t xml:space="preserve"> des Gesetzes über die Umweltverträglichkeitsprüfung </w:t>
      </w:r>
      <w:r w:rsidR="00B815FF" w:rsidRPr="001A5F33">
        <w:rPr>
          <w:rFonts w:ascii="Arial" w:hAnsi="Arial" w:cs="Arial"/>
          <w:sz w:val="24"/>
          <w:szCs w:val="24"/>
        </w:rPr>
        <w:t>– UVPG</w:t>
      </w:r>
    </w:p>
    <w:p w14:paraId="4E7C67E8" w14:textId="77777777" w:rsidR="00EC1806" w:rsidRPr="001A5F33" w:rsidRDefault="00EC1806" w:rsidP="00EC1806">
      <w:pPr>
        <w:jc w:val="center"/>
        <w:rPr>
          <w:rFonts w:ascii="Arial" w:hAnsi="Arial" w:cs="Arial"/>
          <w:b/>
          <w:sz w:val="24"/>
          <w:szCs w:val="24"/>
        </w:rPr>
      </w:pPr>
    </w:p>
    <w:p w14:paraId="15AB1124" w14:textId="77777777" w:rsidR="006A5E53" w:rsidRPr="001A5F33" w:rsidRDefault="006A5E53" w:rsidP="00F95038">
      <w:pPr>
        <w:ind w:right="2551"/>
        <w:jc w:val="center"/>
        <w:rPr>
          <w:rFonts w:ascii="Arial" w:hAnsi="Arial" w:cs="Arial"/>
          <w:sz w:val="24"/>
          <w:szCs w:val="24"/>
        </w:rPr>
      </w:pPr>
    </w:p>
    <w:p w14:paraId="1F69DB84" w14:textId="37E66123" w:rsidR="006B0B2E" w:rsidRPr="00E55602" w:rsidRDefault="006B0B2E" w:rsidP="009E2DED">
      <w:pPr>
        <w:jc w:val="both"/>
        <w:rPr>
          <w:rFonts w:ascii="Arial" w:hAnsi="Arial" w:cs="Arial"/>
          <w:sz w:val="24"/>
          <w:szCs w:val="24"/>
        </w:rPr>
      </w:pPr>
      <w:r w:rsidRPr="003A543C">
        <w:rPr>
          <w:rFonts w:ascii="Arial" w:hAnsi="Arial" w:cs="Arial"/>
          <w:sz w:val="24"/>
          <w:szCs w:val="24"/>
        </w:rPr>
        <w:t xml:space="preserve">Die Firma </w:t>
      </w:r>
      <w:r w:rsidR="00967437" w:rsidRPr="001D1217">
        <w:rPr>
          <w:rFonts w:ascii="Arial" w:hAnsi="Arial" w:cs="Arial"/>
          <w:sz w:val="24"/>
          <w:szCs w:val="24"/>
        </w:rPr>
        <w:t>Uniper Kraftwerke GmbH</w:t>
      </w:r>
      <w:r w:rsidRPr="001D1217">
        <w:rPr>
          <w:rFonts w:ascii="Arial" w:hAnsi="Arial" w:cs="Arial"/>
          <w:sz w:val="24"/>
          <w:szCs w:val="24"/>
        </w:rPr>
        <w:t xml:space="preserve">, </w:t>
      </w:r>
      <w:r w:rsidR="001D1217" w:rsidRPr="001D1217">
        <w:rPr>
          <w:rFonts w:ascii="Arial" w:hAnsi="Arial" w:cs="Arial"/>
          <w:sz w:val="24"/>
          <w:szCs w:val="24"/>
        </w:rPr>
        <w:t>Holzstraße 6, 40221 Düsseldorf</w:t>
      </w:r>
      <w:r w:rsidRPr="001D1217">
        <w:rPr>
          <w:rFonts w:ascii="Arial" w:hAnsi="Arial" w:cs="Arial"/>
          <w:sz w:val="24"/>
          <w:szCs w:val="24"/>
        </w:rPr>
        <w:t xml:space="preserve">, hat mit Datum vom </w:t>
      </w:r>
      <w:r w:rsidR="001D1217" w:rsidRPr="001D1217">
        <w:rPr>
          <w:rFonts w:ascii="Arial" w:hAnsi="Arial" w:cs="Arial"/>
          <w:sz w:val="24"/>
          <w:szCs w:val="24"/>
        </w:rPr>
        <w:t xml:space="preserve">30.09.2025 </w:t>
      </w:r>
      <w:r w:rsidRPr="001D1217">
        <w:rPr>
          <w:rFonts w:ascii="Arial" w:hAnsi="Arial" w:cs="Arial"/>
          <w:sz w:val="24"/>
          <w:szCs w:val="24"/>
        </w:rPr>
        <w:t xml:space="preserve">die Erteilung einer Genehmigung nach § 16 Bundes-Immissionsschutzgesetz (BImSchG) </w:t>
      </w:r>
      <w:r w:rsidR="00E52B88" w:rsidRPr="001D1217">
        <w:rPr>
          <w:rFonts w:ascii="Arial" w:hAnsi="Arial" w:cs="Arial"/>
          <w:sz w:val="24"/>
          <w:szCs w:val="24"/>
        </w:rPr>
        <w:t xml:space="preserve">zur </w:t>
      </w:r>
      <w:r w:rsidRPr="001D1217">
        <w:rPr>
          <w:rFonts w:ascii="Arial" w:hAnsi="Arial" w:cs="Arial"/>
          <w:sz w:val="24"/>
          <w:szCs w:val="24"/>
        </w:rPr>
        <w:t xml:space="preserve">wesentlichen Änderung </w:t>
      </w:r>
      <w:r w:rsidR="00F37A22">
        <w:rPr>
          <w:rFonts w:ascii="Arial" w:hAnsi="Arial" w:cs="Arial"/>
          <w:sz w:val="24"/>
          <w:szCs w:val="24"/>
        </w:rPr>
        <w:t xml:space="preserve">des </w:t>
      </w:r>
      <w:r w:rsidR="00F37A22" w:rsidRPr="00F37A22">
        <w:rPr>
          <w:rFonts w:ascii="Arial" w:hAnsi="Arial" w:cs="Arial"/>
          <w:sz w:val="24"/>
          <w:szCs w:val="24"/>
        </w:rPr>
        <w:t>Heizwerkes „Shamrock“</w:t>
      </w:r>
      <w:r w:rsidR="000F1883" w:rsidRPr="007A2CF2">
        <w:rPr>
          <w:rFonts w:ascii="Arial" w:hAnsi="Arial" w:cs="Arial"/>
          <w:sz w:val="24"/>
          <w:szCs w:val="24"/>
        </w:rPr>
        <w:t xml:space="preserve"> </w:t>
      </w:r>
      <w:r w:rsidRPr="003A543C">
        <w:rPr>
          <w:rFonts w:ascii="Arial" w:hAnsi="Arial" w:cs="Arial"/>
          <w:sz w:val="24"/>
          <w:szCs w:val="24"/>
        </w:rPr>
        <w:t xml:space="preserve">auf Ihrem Grundstück in </w:t>
      </w:r>
      <w:r w:rsidR="001D1217" w:rsidRPr="001D1217">
        <w:rPr>
          <w:rFonts w:ascii="Arial" w:hAnsi="Arial" w:cs="Arial"/>
          <w:sz w:val="24"/>
          <w:szCs w:val="24"/>
        </w:rPr>
        <w:t>44652 Herne</w:t>
      </w:r>
      <w:r w:rsidRPr="001D1217">
        <w:rPr>
          <w:rFonts w:ascii="Arial" w:hAnsi="Arial" w:cs="Arial"/>
          <w:sz w:val="24"/>
          <w:szCs w:val="24"/>
        </w:rPr>
        <w:t xml:space="preserve">, </w:t>
      </w:r>
      <w:r w:rsidR="001D1217" w:rsidRPr="001D1217">
        <w:rPr>
          <w:rFonts w:ascii="Arial" w:hAnsi="Arial" w:cs="Arial"/>
          <w:sz w:val="24"/>
          <w:szCs w:val="24"/>
        </w:rPr>
        <w:t>Kastanienallee 1</w:t>
      </w:r>
      <w:r w:rsidRPr="00F37A22">
        <w:rPr>
          <w:rFonts w:ascii="Arial" w:hAnsi="Arial" w:cs="Arial"/>
          <w:sz w:val="24"/>
          <w:szCs w:val="24"/>
        </w:rPr>
        <w:t xml:space="preserve">, Gemarkung </w:t>
      </w:r>
      <w:r w:rsidR="00F37A22" w:rsidRPr="00F37A22">
        <w:rPr>
          <w:rFonts w:ascii="Arial" w:hAnsi="Arial" w:cs="Arial"/>
          <w:sz w:val="24"/>
          <w:szCs w:val="24"/>
        </w:rPr>
        <w:t>Wanne-Eickel</w:t>
      </w:r>
      <w:r w:rsidRPr="00F37A22">
        <w:rPr>
          <w:rFonts w:ascii="Arial" w:hAnsi="Arial" w:cs="Arial"/>
          <w:sz w:val="24"/>
          <w:szCs w:val="24"/>
        </w:rPr>
        <w:t xml:space="preserve">, Flur </w:t>
      </w:r>
      <w:r w:rsidR="00F37A22" w:rsidRPr="00F37A22">
        <w:rPr>
          <w:rFonts w:ascii="Arial" w:hAnsi="Arial" w:cs="Arial"/>
          <w:sz w:val="24"/>
          <w:szCs w:val="24"/>
        </w:rPr>
        <w:t>39</w:t>
      </w:r>
      <w:r w:rsidRPr="00F37A22">
        <w:rPr>
          <w:rFonts w:ascii="Arial" w:hAnsi="Arial" w:cs="Arial"/>
          <w:sz w:val="24"/>
          <w:szCs w:val="24"/>
        </w:rPr>
        <w:t>, Flurstück</w:t>
      </w:r>
      <w:r w:rsidR="00F37A22" w:rsidRPr="00F37A22">
        <w:rPr>
          <w:rFonts w:ascii="Arial" w:hAnsi="Arial" w:cs="Arial"/>
          <w:sz w:val="24"/>
          <w:szCs w:val="24"/>
        </w:rPr>
        <w:t>e 409</w:t>
      </w:r>
      <w:r w:rsidR="00F37A22">
        <w:rPr>
          <w:rFonts w:ascii="Arial" w:hAnsi="Arial" w:cs="Arial"/>
          <w:sz w:val="24"/>
          <w:szCs w:val="24"/>
        </w:rPr>
        <w:t>, 412, 444</w:t>
      </w:r>
      <w:r>
        <w:rPr>
          <w:rFonts w:ascii="Arial" w:hAnsi="Arial" w:cs="Arial"/>
          <w:sz w:val="24"/>
          <w:szCs w:val="24"/>
        </w:rPr>
        <w:t xml:space="preserve"> </w:t>
      </w:r>
      <w:r w:rsidRPr="007A2CF2">
        <w:rPr>
          <w:rFonts w:ascii="Arial" w:hAnsi="Arial" w:cs="Arial"/>
          <w:sz w:val="24"/>
          <w:szCs w:val="24"/>
        </w:rPr>
        <w:t>beantragt</w:t>
      </w:r>
      <w:r w:rsidR="008B15F9">
        <w:rPr>
          <w:rFonts w:ascii="Arial" w:hAnsi="Arial" w:cs="Arial"/>
          <w:sz w:val="24"/>
          <w:szCs w:val="24"/>
        </w:rPr>
        <w:t>.</w:t>
      </w:r>
    </w:p>
    <w:p w14:paraId="3B1726E7" w14:textId="77777777" w:rsidR="009532C4" w:rsidRPr="00E55602" w:rsidRDefault="009532C4" w:rsidP="009E2DED">
      <w:pPr>
        <w:jc w:val="both"/>
        <w:rPr>
          <w:rFonts w:ascii="Arial" w:hAnsi="Arial" w:cs="Arial"/>
          <w:sz w:val="24"/>
          <w:szCs w:val="24"/>
        </w:rPr>
      </w:pPr>
    </w:p>
    <w:p w14:paraId="023C3E7E" w14:textId="654AA231" w:rsidR="009532C4" w:rsidRPr="00221377" w:rsidRDefault="009532C4" w:rsidP="009E2DED">
      <w:pPr>
        <w:rPr>
          <w:rFonts w:ascii="Arial" w:hAnsi="Arial" w:cs="Arial"/>
          <w:sz w:val="24"/>
          <w:szCs w:val="24"/>
        </w:rPr>
      </w:pPr>
      <w:r w:rsidRPr="00221377">
        <w:rPr>
          <w:rFonts w:ascii="Arial" w:hAnsi="Arial" w:cs="Arial"/>
          <w:sz w:val="24"/>
          <w:szCs w:val="24"/>
        </w:rPr>
        <w:t xml:space="preserve">Der Genehmigungsantrag </w:t>
      </w:r>
      <w:r w:rsidR="003F18CA" w:rsidRPr="007A2CF2">
        <w:rPr>
          <w:rFonts w:ascii="Arial" w:hAnsi="Arial" w:cs="Arial"/>
          <w:sz w:val="24"/>
          <w:szCs w:val="24"/>
        </w:rPr>
        <w:t xml:space="preserve">umfasst </w:t>
      </w:r>
      <w:r w:rsidR="000F1883" w:rsidRPr="007A2CF2">
        <w:rPr>
          <w:rFonts w:ascii="Arial" w:hAnsi="Arial" w:cs="Arial"/>
          <w:sz w:val="24"/>
          <w:szCs w:val="24"/>
        </w:rPr>
        <w:t xml:space="preserve">im Wesentlichen </w:t>
      </w:r>
      <w:r w:rsidRPr="00F37A22">
        <w:rPr>
          <w:rFonts w:ascii="Arial" w:hAnsi="Arial" w:cs="Arial"/>
          <w:sz w:val="24"/>
          <w:szCs w:val="24"/>
        </w:rPr>
        <w:t xml:space="preserve">folgende </w:t>
      </w:r>
      <w:r w:rsidR="00F37A22" w:rsidRPr="00F37A22">
        <w:rPr>
          <w:rFonts w:ascii="Arial" w:hAnsi="Arial" w:cs="Arial"/>
          <w:sz w:val="24"/>
          <w:szCs w:val="24"/>
        </w:rPr>
        <w:t>Maßnahme</w:t>
      </w:r>
      <w:r w:rsidRPr="00221377">
        <w:rPr>
          <w:rFonts w:ascii="Arial" w:hAnsi="Arial" w:cs="Arial"/>
          <w:sz w:val="24"/>
          <w:szCs w:val="24"/>
        </w:rPr>
        <w:t>:</w:t>
      </w:r>
    </w:p>
    <w:p w14:paraId="5C3621B1" w14:textId="77777777" w:rsidR="009532C4" w:rsidRPr="00221377" w:rsidRDefault="009532C4" w:rsidP="009E2DED">
      <w:pPr>
        <w:rPr>
          <w:rFonts w:ascii="Arial" w:hAnsi="Arial" w:cs="Arial"/>
          <w:sz w:val="24"/>
          <w:szCs w:val="24"/>
        </w:rPr>
      </w:pPr>
    </w:p>
    <w:p w14:paraId="2DD79D14" w14:textId="1FE28344" w:rsidR="00F37A22" w:rsidRPr="00FB4F81" w:rsidRDefault="00F37A22" w:rsidP="00FB4F81">
      <w:pPr>
        <w:pStyle w:val="Listenabsatz"/>
        <w:numPr>
          <w:ilvl w:val="0"/>
          <w:numId w:val="7"/>
        </w:numPr>
        <w:jc w:val="both"/>
      </w:pPr>
      <w:bookmarkStart w:id="0" w:name="_Hlk213140646"/>
      <w:r w:rsidRPr="00FB4F81">
        <w:t>Beibehaltung folgender Anlagenstruktur und damit einhergehende Leistungsreduzierung:</w:t>
      </w:r>
    </w:p>
    <w:bookmarkEnd w:id="0"/>
    <w:p w14:paraId="43B1C0E9" w14:textId="77777777" w:rsidR="00F37A22" w:rsidRPr="00F37A22" w:rsidRDefault="00F37A22" w:rsidP="00F37A22">
      <w:pPr>
        <w:jc w:val="both"/>
        <w:rPr>
          <w:rFonts w:ascii="Arial" w:hAnsi="Arial" w:cs="Arial"/>
          <w:sz w:val="24"/>
          <w:szCs w:val="24"/>
        </w:rPr>
      </w:pPr>
    </w:p>
    <w:p w14:paraId="154290C6" w14:textId="74FA775A" w:rsidR="00F37A22" w:rsidRPr="00F37A22" w:rsidRDefault="00F37A22" w:rsidP="00F37A22">
      <w:pPr>
        <w:numPr>
          <w:ilvl w:val="0"/>
          <w:numId w:val="6"/>
        </w:numPr>
        <w:contextualSpacing/>
        <w:jc w:val="both"/>
        <w:rPr>
          <w:rFonts w:ascii="Arial" w:hAnsi="Arial" w:cs="Arial"/>
          <w:sz w:val="24"/>
          <w:szCs w:val="24"/>
        </w:rPr>
      </w:pPr>
      <w:r w:rsidRPr="00F37A22">
        <w:rPr>
          <w:rFonts w:ascii="Arial" w:hAnsi="Arial" w:cs="Arial"/>
          <w:sz w:val="24"/>
          <w:szCs w:val="24"/>
        </w:rPr>
        <w:t xml:space="preserve">Anlagenteil 1 bestehend aus 4 Kesseln (BE 01, 03, 05, 07) mit einer </w:t>
      </w:r>
      <w:r>
        <w:rPr>
          <w:rFonts w:ascii="Arial" w:hAnsi="Arial" w:cs="Arial"/>
          <w:sz w:val="24"/>
          <w:szCs w:val="24"/>
        </w:rPr>
        <w:br/>
      </w:r>
      <w:r w:rsidRPr="00F37A22">
        <w:rPr>
          <w:rFonts w:ascii="Arial" w:hAnsi="Arial" w:cs="Arial"/>
          <w:sz w:val="24"/>
          <w:szCs w:val="24"/>
        </w:rPr>
        <w:t>Beschrä</w:t>
      </w:r>
      <w:r>
        <w:rPr>
          <w:rFonts w:ascii="Arial" w:hAnsi="Arial" w:cs="Arial"/>
          <w:sz w:val="24"/>
          <w:szCs w:val="24"/>
        </w:rPr>
        <w:t>n</w:t>
      </w:r>
      <w:r w:rsidRPr="00F37A22">
        <w:rPr>
          <w:rFonts w:ascii="Arial" w:hAnsi="Arial" w:cs="Arial"/>
          <w:sz w:val="24"/>
          <w:szCs w:val="24"/>
        </w:rPr>
        <w:t>kung der Feuerungswärmeleistung von in Summe maximal 99,6 MW</w:t>
      </w:r>
      <w:r w:rsidRPr="00F37A22">
        <w:rPr>
          <w:rFonts w:ascii="Arial" w:hAnsi="Arial" w:cs="Arial"/>
          <w:sz w:val="24"/>
          <w:szCs w:val="24"/>
          <w:vertAlign w:val="subscript"/>
        </w:rPr>
        <w:t>th.</w:t>
      </w:r>
    </w:p>
    <w:p w14:paraId="35B8C583" w14:textId="77777777" w:rsidR="00F37A22" w:rsidRPr="00F37A22" w:rsidRDefault="00F37A22" w:rsidP="00F37A22">
      <w:pPr>
        <w:ind w:left="720"/>
        <w:contextualSpacing/>
        <w:jc w:val="both"/>
        <w:rPr>
          <w:rFonts w:ascii="Arial" w:hAnsi="Arial" w:cs="Arial"/>
          <w:sz w:val="24"/>
          <w:szCs w:val="24"/>
        </w:rPr>
      </w:pPr>
      <w:r w:rsidRPr="00F37A22">
        <w:rPr>
          <w:rFonts w:ascii="Arial" w:hAnsi="Arial" w:cs="Arial"/>
          <w:sz w:val="24"/>
          <w:szCs w:val="24"/>
        </w:rPr>
        <w:t>Die Abgasführung erfolgt über den bestehenden Schornstein E1.</w:t>
      </w:r>
    </w:p>
    <w:p w14:paraId="0C7DF44E" w14:textId="77777777" w:rsidR="00F37A22" w:rsidRPr="00F37A22" w:rsidRDefault="00F37A22" w:rsidP="00F37A22">
      <w:pPr>
        <w:ind w:left="720"/>
        <w:contextualSpacing/>
        <w:jc w:val="both"/>
        <w:rPr>
          <w:rFonts w:ascii="Arial" w:hAnsi="Arial" w:cs="Arial"/>
          <w:sz w:val="24"/>
          <w:szCs w:val="24"/>
        </w:rPr>
      </w:pPr>
    </w:p>
    <w:p w14:paraId="57121346" w14:textId="3FE2364F" w:rsidR="00F37A22" w:rsidRPr="00F37A22" w:rsidRDefault="00F37A22" w:rsidP="00F37A22">
      <w:pPr>
        <w:numPr>
          <w:ilvl w:val="0"/>
          <w:numId w:val="6"/>
        </w:numPr>
        <w:contextualSpacing/>
        <w:jc w:val="both"/>
        <w:rPr>
          <w:rFonts w:ascii="Arial" w:hAnsi="Arial" w:cs="Arial"/>
          <w:sz w:val="24"/>
          <w:szCs w:val="24"/>
        </w:rPr>
      </w:pPr>
      <w:r w:rsidRPr="00F37A22">
        <w:rPr>
          <w:rFonts w:ascii="Arial" w:hAnsi="Arial" w:cs="Arial"/>
          <w:sz w:val="24"/>
          <w:szCs w:val="24"/>
        </w:rPr>
        <w:t>Anlagenteil 2 bestehend aus 3 Kesseln (BE 02, 04, 06) mit einer Beschränkung der Feuer</w:t>
      </w:r>
      <w:r w:rsidR="00B25221">
        <w:rPr>
          <w:rFonts w:ascii="Arial" w:hAnsi="Arial" w:cs="Arial"/>
          <w:sz w:val="24"/>
          <w:szCs w:val="24"/>
        </w:rPr>
        <w:t>ungs</w:t>
      </w:r>
      <w:r w:rsidRPr="00F37A22">
        <w:rPr>
          <w:rFonts w:ascii="Arial" w:hAnsi="Arial" w:cs="Arial"/>
          <w:sz w:val="24"/>
          <w:szCs w:val="24"/>
        </w:rPr>
        <w:t>wärmeleistung je Kessel auf maximal 14,9 MW</w:t>
      </w:r>
      <w:r w:rsidRPr="00F37A22">
        <w:rPr>
          <w:rFonts w:ascii="Arial" w:hAnsi="Arial" w:cs="Arial"/>
          <w:sz w:val="24"/>
          <w:szCs w:val="24"/>
          <w:vertAlign w:val="subscript"/>
        </w:rPr>
        <w:t>th.</w:t>
      </w:r>
    </w:p>
    <w:p w14:paraId="6B7A5472" w14:textId="77777777" w:rsidR="00F37A22" w:rsidRPr="00F37A22" w:rsidRDefault="00F37A22" w:rsidP="00F37A22">
      <w:pPr>
        <w:ind w:left="720"/>
        <w:contextualSpacing/>
        <w:jc w:val="both"/>
        <w:rPr>
          <w:rFonts w:ascii="Arial" w:hAnsi="Arial" w:cs="Arial"/>
          <w:sz w:val="24"/>
          <w:szCs w:val="24"/>
        </w:rPr>
      </w:pPr>
      <w:r w:rsidRPr="00F37A22">
        <w:rPr>
          <w:rFonts w:ascii="Arial" w:hAnsi="Arial" w:cs="Arial"/>
          <w:sz w:val="24"/>
          <w:szCs w:val="24"/>
        </w:rPr>
        <w:t>Die Abgasführung erfolgt über den bestehenden Schornstein E2.</w:t>
      </w:r>
    </w:p>
    <w:p w14:paraId="4F068875" w14:textId="77777777" w:rsidR="00F37A22" w:rsidRPr="00F37A22" w:rsidRDefault="00F37A22" w:rsidP="00F37A22">
      <w:pPr>
        <w:ind w:left="720"/>
        <w:contextualSpacing/>
        <w:jc w:val="both"/>
        <w:rPr>
          <w:rFonts w:ascii="Arial" w:hAnsi="Arial" w:cs="Arial"/>
          <w:sz w:val="24"/>
          <w:szCs w:val="24"/>
        </w:rPr>
      </w:pPr>
    </w:p>
    <w:p w14:paraId="48ADD1D6" w14:textId="77777777" w:rsidR="00F37A22" w:rsidRPr="00F37A22" w:rsidRDefault="00F37A22" w:rsidP="00F37A22">
      <w:pPr>
        <w:numPr>
          <w:ilvl w:val="0"/>
          <w:numId w:val="6"/>
        </w:numPr>
        <w:contextualSpacing/>
        <w:jc w:val="both"/>
        <w:rPr>
          <w:rFonts w:ascii="Arial" w:hAnsi="Arial" w:cs="Arial"/>
          <w:sz w:val="24"/>
          <w:szCs w:val="24"/>
        </w:rPr>
      </w:pPr>
      <w:r w:rsidRPr="00F37A22">
        <w:rPr>
          <w:rFonts w:ascii="Arial" w:hAnsi="Arial" w:cs="Arial"/>
          <w:sz w:val="24"/>
          <w:szCs w:val="24"/>
        </w:rPr>
        <w:t>Die Gesamtfeuerungswärmeleistung des Heizwerkes (ohne Elektrodenheizkessel) wird auf eine Feuerungswärmeleistung von maximal 144,3 MW</w:t>
      </w:r>
      <w:r w:rsidRPr="003E74E3">
        <w:rPr>
          <w:rFonts w:ascii="Arial" w:hAnsi="Arial" w:cs="Arial"/>
          <w:sz w:val="24"/>
          <w:szCs w:val="24"/>
          <w:vertAlign w:val="subscript"/>
        </w:rPr>
        <w:t>th</w:t>
      </w:r>
      <w:r w:rsidRPr="00F37A22">
        <w:rPr>
          <w:rFonts w:ascii="Arial" w:hAnsi="Arial" w:cs="Arial"/>
          <w:sz w:val="24"/>
          <w:szCs w:val="24"/>
        </w:rPr>
        <w:t xml:space="preserve"> begrenzt.</w:t>
      </w:r>
    </w:p>
    <w:p w14:paraId="4ED5DBB9" w14:textId="3162E33B" w:rsidR="009532C4" w:rsidRDefault="009532C4" w:rsidP="00FB4F81">
      <w:pPr>
        <w:ind w:left="720"/>
        <w:rPr>
          <w:rFonts w:ascii="Arial" w:hAnsi="Arial" w:cs="Arial"/>
          <w:sz w:val="24"/>
          <w:szCs w:val="24"/>
        </w:rPr>
      </w:pPr>
    </w:p>
    <w:p w14:paraId="4B1CF800" w14:textId="6D02FE64" w:rsidR="00FB4F81" w:rsidRDefault="00FB4F81" w:rsidP="00FB4F81">
      <w:pPr>
        <w:ind w:left="705" w:hanging="705"/>
        <w:rPr>
          <w:rFonts w:ascii="Arial" w:hAnsi="Arial" w:cs="Arial"/>
          <w:sz w:val="24"/>
          <w:szCs w:val="24"/>
        </w:rPr>
      </w:pPr>
    </w:p>
    <w:p w14:paraId="26E642D5" w14:textId="6A9EACA2" w:rsidR="00FB4F81" w:rsidRDefault="00FB4F81" w:rsidP="00FB4F81">
      <w:pPr>
        <w:ind w:left="705" w:hanging="705"/>
        <w:rPr>
          <w:rFonts w:ascii="Arial" w:hAnsi="Arial" w:cs="Arial"/>
          <w:sz w:val="24"/>
          <w:szCs w:val="24"/>
        </w:rPr>
      </w:pPr>
    </w:p>
    <w:p w14:paraId="6451B916" w14:textId="2E3672F6" w:rsidR="00FB4F81" w:rsidRDefault="00FB4F81" w:rsidP="00FB4F81">
      <w:pPr>
        <w:ind w:left="705" w:hanging="705"/>
        <w:rPr>
          <w:rFonts w:ascii="Arial" w:hAnsi="Arial" w:cs="Arial"/>
          <w:sz w:val="24"/>
          <w:szCs w:val="24"/>
        </w:rPr>
      </w:pPr>
    </w:p>
    <w:p w14:paraId="79E50568" w14:textId="77777777" w:rsidR="00FB4F81" w:rsidRDefault="00FB4F81" w:rsidP="00FB4F81">
      <w:pPr>
        <w:ind w:left="705" w:hanging="705"/>
        <w:rPr>
          <w:rFonts w:ascii="Arial" w:hAnsi="Arial" w:cs="Arial"/>
          <w:sz w:val="24"/>
          <w:szCs w:val="24"/>
        </w:rPr>
      </w:pPr>
    </w:p>
    <w:p w14:paraId="7D5B2D95" w14:textId="749F2308" w:rsidR="009C4540" w:rsidRPr="009C4540" w:rsidRDefault="009C4540" w:rsidP="00221377">
      <w:pPr>
        <w:jc w:val="both"/>
        <w:rPr>
          <w:rFonts w:ascii="Arial" w:hAnsi="Arial" w:cs="Arial"/>
          <w:sz w:val="24"/>
          <w:szCs w:val="24"/>
        </w:rPr>
      </w:pPr>
      <w:r w:rsidRPr="007A2CF2">
        <w:rPr>
          <w:rFonts w:ascii="Arial" w:hAnsi="Arial" w:cs="Arial"/>
          <w:sz w:val="24"/>
          <w:szCs w:val="24"/>
        </w:rPr>
        <w:lastRenderedPageBreak/>
        <w:t xml:space="preserve">Das beantragte Vorhaben bedarf einer Genehmigung gemäß </w:t>
      </w:r>
      <w:r w:rsidRPr="00D8306E">
        <w:rPr>
          <w:rFonts w:ascii="Arial" w:hAnsi="Arial" w:cs="Arial"/>
          <w:sz w:val="24"/>
          <w:szCs w:val="24"/>
        </w:rPr>
        <w:t xml:space="preserve">§ </w:t>
      </w:r>
      <w:r w:rsidRPr="00F37A22">
        <w:rPr>
          <w:rFonts w:ascii="Arial" w:hAnsi="Arial" w:cs="Arial"/>
          <w:sz w:val="24"/>
          <w:szCs w:val="24"/>
        </w:rPr>
        <w:t>16</w:t>
      </w:r>
      <w:r w:rsidRPr="007A2CF2">
        <w:rPr>
          <w:rFonts w:ascii="Arial" w:hAnsi="Arial" w:cs="Arial"/>
          <w:sz w:val="24"/>
          <w:szCs w:val="24"/>
        </w:rPr>
        <w:t xml:space="preserve"> des Gesetzes zum Schutz vor schädlichen Umwelteinwirkungen durch Luftverunreinigungen, Geräusche, Erschütterungen und ähnliche Vorgänge (Bundes-Immissionsschutzgesetz - BImSchG) in Verbindung mit </w:t>
      </w:r>
      <w:r w:rsidRPr="00724ABB">
        <w:rPr>
          <w:rFonts w:ascii="Arial" w:hAnsi="Arial" w:cs="Arial"/>
          <w:sz w:val="24"/>
          <w:szCs w:val="24"/>
        </w:rPr>
        <w:t>Nr</w:t>
      </w:r>
      <w:r w:rsidRPr="00F37A22">
        <w:rPr>
          <w:rFonts w:ascii="Arial" w:hAnsi="Arial" w:cs="Arial"/>
          <w:sz w:val="24"/>
          <w:szCs w:val="24"/>
        </w:rPr>
        <w:t xml:space="preserve">. </w:t>
      </w:r>
      <w:r w:rsidR="001D1217" w:rsidRPr="00F37A22">
        <w:rPr>
          <w:rFonts w:ascii="Arial" w:hAnsi="Arial" w:cs="Arial"/>
          <w:sz w:val="24"/>
          <w:szCs w:val="24"/>
        </w:rPr>
        <w:t>1.1</w:t>
      </w:r>
      <w:r w:rsidR="00E52B88" w:rsidRPr="00F37A22">
        <w:rPr>
          <w:rFonts w:ascii="Arial" w:hAnsi="Arial" w:cs="Arial"/>
          <w:sz w:val="24"/>
          <w:szCs w:val="24"/>
        </w:rPr>
        <w:t xml:space="preserve"> (G/E)</w:t>
      </w:r>
      <w:r w:rsidRPr="007A2CF2">
        <w:rPr>
          <w:rFonts w:ascii="Arial" w:hAnsi="Arial" w:cs="Arial"/>
          <w:sz w:val="24"/>
          <w:szCs w:val="24"/>
        </w:rPr>
        <w:t xml:space="preserve"> des Anhangs 1 zur Vierten Verordnung zur Durchführung des Bundes-Immissionsschutzgesetzes (Verordnung über genehmigungsbedürftige Anlagen - 4. BImSchV).</w:t>
      </w:r>
      <w:r w:rsidR="000F1883" w:rsidRPr="007A2CF2">
        <w:rPr>
          <w:rFonts w:ascii="Arial" w:hAnsi="Arial" w:cs="Arial"/>
          <w:sz w:val="24"/>
          <w:szCs w:val="24"/>
        </w:rPr>
        <w:t xml:space="preserve"> </w:t>
      </w:r>
    </w:p>
    <w:p w14:paraId="03D4D776" w14:textId="620D4FE7" w:rsidR="007A2CF2" w:rsidRDefault="007A2CF2" w:rsidP="00221377">
      <w:pPr>
        <w:jc w:val="both"/>
        <w:rPr>
          <w:rFonts w:ascii="Arial" w:hAnsi="Arial" w:cs="Arial"/>
          <w:sz w:val="24"/>
          <w:szCs w:val="24"/>
        </w:rPr>
      </w:pPr>
    </w:p>
    <w:p w14:paraId="33BF4B21" w14:textId="77777777" w:rsidR="00FB4F81" w:rsidRDefault="00FB4F81" w:rsidP="00221377">
      <w:pPr>
        <w:jc w:val="both"/>
        <w:rPr>
          <w:rFonts w:ascii="Arial" w:hAnsi="Arial" w:cs="Arial"/>
          <w:sz w:val="24"/>
          <w:szCs w:val="24"/>
        </w:rPr>
      </w:pPr>
    </w:p>
    <w:p w14:paraId="175A8510" w14:textId="452D928D" w:rsidR="00C87350" w:rsidRDefault="00B815FF" w:rsidP="009E2DED">
      <w:pPr>
        <w:pStyle w:val="Default"/>
        <w:jc w:val="both"/>
        <w:rPr>
          <w:strike/>
        </w:rPr>
      </w:pPr>
      <w:r w:rsidRPr="008B15F9">
        <w:t>Das Vorhaben fällt zugleich unter § 2 Abs</w:t>
      </w:r>
      <w:r w:rsidR="00687EE7" w:rsidRPr="006872DB">
        <w:rPr>
          <w:color w:val="auto"/>
        </w:rPr>
        <w:t xml:space="preserve">. </w:t>
      </w:r>
      <w:r w:rsidR="00687EE7" w:rsidRPr="001A5F33">
        <w:rPr>
          <w:color w:val="auto"/>
        </w:rPr>
        <w:t>4</w:t>
      </w:r>
      <w:r w:rsidR="00687EE7" w:rsidRPr="006872DB">
        <w:rPr>
          <w:color w:val="auto"/>
        </w:rPr>
        <w:t xml:space="preserve"> </w:t>
      </w:r>
      <w:r w:rsidR="00687EE7" w:rsidRPr="008B15F9">
        <w:t xml:space="preserve">Nr. </w:t>
      </w:r>
      <w:r w:rsidRPr="00F37A22">
        <w:t>2</w:t>
      </w:r>
      <w:r w:rsidR="00687EE7">
        <w:t xml:space="preserve"> </w:t>
      </w:r>
      <w:r w:rsidRPr="008B15F9">
        <w:t xml:space="preserve">des Gesetzes über die Umweltverträglichkeitsprüfung (UVPG) in Verbindung </w:t>
      </w:r>
      <w:r w:rsidRPr="001A5F33">
        <w:t xml:space="preserve">mit </w:t>
      </w:r>
      <w:r w:rsidR="00687EE7" w:rsidRPr="001A5F33">
        <w:rPr>
          <w:color w:val="auto"/>
        </w:rPr>
        <w:t>§ 1 Abs. 1 Nr. 1 UVPG und</w:t>
      </w:r>
      <w:r w:rsidR="00687EE7" w:rsidRPr="006872DB">
        <w:rPr>
          <w:color w:val="auto"/>
        </w:rPr>
        <w:t xml:space="preserve"> </w:t>
      </w:r>
      <w:r w:rsidRPr="008B15F9">
        <w:t xml:space="preserve">Nr. </w:t>
      </w:r>
      <w:r w:rsidR="001D1217" w:rsidRPr="00F37A22">
        <w:t>1.1.2</w:t>
      </w:r>
      <w:r w:rsidRPr="00F37A22">
        <w:t xml:space="preserve"> </w:t>
      </w:r>
      <w:r w:rsidRPr="008B15F9">
        <w:t xml:space="preserve">Spalte 2 der Anlage 1 zum UVPG </w:t>
      </w:r>
      <w:r w:rsidRPr="00B25221">
        <w:t xml:space="preserve">(Anlagen </w:t>
      </w:r>
      <w:bookmarkStart w:id="1" w:name="_Hlk213142152"/>
      <w:r w:rsidRPr="00B25221">
        <w:t>zur</w:t>
      </w:r>
      <w:r w:rsidR="00B25221" w:rsidRPr="00B25221">
        <w:t xml:space="preserve"> Erzeugung von Strom, Dampf, Warmwasser, Prozesswärme oder erhitztem Abgas durch den Einsatz von Brennstoffen in einer Verbrennungseinrichtung (wie Kraftwerk, Heizkraftwerk, Heizwerk, Gasturbine, Verbrennungsmotoranlage, sonstige Feuerungsanlage), einschließlich des jeweils zugehörigen Dampfkessels, mit einer Feuerungswärmeleistung von 50 MW bis 200 MW</w:t>
      </w:r>
      <w:r w:rsidRPr="00B25221">
        <w:t>).</w:t>
      </w:r>
      <w:bookmarkEnd w:id="1"/>
    </w:p>
    <w:p w14:paraId="06AF7D53" w14:textId="4CB1EE47" w:rsidR="00C87350" w:rsidRDefault="00C87350" w:rsidP="00C87350">
      <w:pPr>
        <w:pStyle w:val="Default"/>
        <w:rPr>
          <w:strike/>
        </w:rPr>
      </w:pPr>
    </w:p>
    <w:p w14:paraId="610F09F5" w14:textId="77777777" w:rsidR="00FB4F81" w:rsidRDefault="00FB4F81" w:rsidP="00C87350">
      <w:pPr>
        <w:pStyle w:val="Default"/>
        <w:rPr>
          <w:strike/>
        </w:rPr>
      </w:pPr>
    </w:p>
    <w:p w14:paraId="6429D5C7" w14:textId="42A58CE5" w:rsidR="00860F51" w:rsidRPr="001D1217" w:rsidRDefault="00C87350" w:rsidP="001D1217">
      <w:pPr>
        <w:ind w:right="-1"/>
        <w:jc w:val="both"/>
        <w:rPr>
          <w:rFonts w:ascii="Arial" w:hAnsi="Arial" w:cs="Arial"/>
          <w:sz w:val="24"/>
          <w:szCs w:val="24"/>
        </w:rPr>
      </w:pPr>
      <w:r w:rsidRPr="001A5F33">
        <w:rPr>
          <w:rFonts w:ascii="Arial" w:hAnsi="Arial" w:cs="Arial"/>
          <w:sz w:val="24"/>
          <w:szCs w:val="24"/>
        </w:rPr>
        <w:t xml:space="preserve">Für diese wesentliche Änderung der Anlage ist im Rahmen eines Genehmigungsverfahrens nach BImSchG eine allgemeine Vorprüfung </w:t>
      </w:r>
      <w:r w:rsidRPr="006D2F15">
        <w:rPr>
          <w:rFonts w:ascii="Arial" w:hAnsi="Arial" w:cs="Arial"/>
          <w:sz w:val="24"/>
          <w:szCs w:val="24"/>
        </w:rPr>
        <w:t xml:space="preserve">nach </w:t>
      </w:r>
      <w:r w:rsidR="009D14AB" w:rsidRPr="006D2F15">
        <w:rPr>
          <w:rFonts w:ascii="Arial" w:hAnsi="Arial" w:cs="Arial"/>
          <w:sz w:val="24"/>
          <w:szCs w:val="24"/>
        </w:rPr>
        <w:t xml:space="preserve">§ 1 Abs. </w:t>
      </w:r>
      <w:r w:rsidR="003E6D3A" w:rsidRPr="00FB4F81">
        <w:rPr>
          <w:rFonts w:ascii="Arial" w:hAnsi="Arial" w:cs="Arial"/>
          <w:sz w:val="24"/>
          <w:szCs w:val="24"/>
        </w:rPr>
        <w:t>2</w:t>
      </w:r>
      <w:r w:rsidR="009D14AB" w:rsidRPr="006D2F15">
        <w:rPr>
          <w:rFonts w:ascii="Arial" w:hAnsi="Arial" w:cs="Arial"/>
          <w:sz w:val="24"/>
          <w:szCs w:val="24"/>
        </w:rPr>
        <w:t xml:space="preserve"> der 9. BImSchV in Verbindung </w:t>
      </w:r>
      <w:r w:rsidR="009D14AB" w:rsidRPr="00FB4F81">
        <w:rPr>
          <w:rFonts w:ascii="Arial" w:hAnsi="Arial" w:cs="Arial"/>
          <w:sz w:val="24"/>
          <w:szCs w:val="24"/>
        </w:rPr>
        <w:t>mit</w:t>
      </w:r>
      <w:r w:rsidR="00F37A22" w:rsidRPr="00FB4F81">
        <w:rPr>
          <w:rFonts w:ascii="Arial" w:hAnsi="Arial" w:cs="Arial"/>
          <w:sz w:val="24"/>
          <w:szCs w:val="24"/>
        </w:rPr>
        <w:t xml:space="preserve"> </w:t>
      </w:r>
      <w:r w:rsidRPr="00FB4F81">
        <w:rPr>
          <w:rFonts w:ascii="Arial" w:hAnsi="Arial" w:cs="Arial"/>
          <w:sz w:val="24"/>
          <w:szCs w:val="24"/>
        </w:rPr>
        <w:t xml:space="preserve">§ 9 Abs. 1 Nr. 2 UVPG </w:t>
      </w:r>
      <w:r w:rsidRPr="001A5F33">
        <w:rPr>
          <w:rFonts w:ascii="Arial" w:hAnsi="Arial" w:cs="Arial"/>
          <w:sz w:val="24"/>
          <w:szCs w:val="24"/>
        </w:rPr>
        <w:t>in Verbindung mit § 7 Abs. 1 UVPG vorzunehmen. Dabei handelt es sich um eine überschlägige Prüfung unter Berücksichtigung der Kriterien der Anlage 3 des UVPG, bei der festgestellt werden soll, ob das Vorhaben erhebliche nachteilige Umweltauswirkungen haben kann</w:t>
      </w:r>
      <w:r w:rsidR="0025018E">
        <w:rPr>
          <w:rFonts w:ascii="Arial" w:hAnsi="Arial" w:cs="Arial"/>
          <w:sz w:val="24"/>
          <w:szCs w:val="24"/>
        </w:rPr>
        <w:t>,</w:t>
      </w:r>
      <w:r w:rsidRPr="001A5F33">
        <w:rPr>
          <w:rFonts w:ascii="Arial" w:hAnsi="Arial" w:cs="Arial"/>
          <w:sz w:val="24"/>
          <w:szCs w:val="24"/>
        </w:rPr>
        <w:t xml:space="preserve"> die für die Genehmigung des Vorhabens zu berücksichtigen sind und deshalb eine UVP-Pflicht besteht.</w:t>
      </w:r>
      <w:r>
        <w:rPr>
          <w:rFonts w:ascii="Arial" w:hAnsi="Arial" w:cs="Arial"/>
          <w:sz w:val="24"/>
          <w:szCs w:val="24"/>
        </w:rPr>
        <w:t xml:space="preserve"> </w:t>
      </w:r>
    </w:p>
    <w:p w14:paraId="33FB263C" w14:textId="18FDF8FD" w:rsidR="006D2F15" w:rsidRDefault="006D2F15" w:rsidP="00C87350">
      <w:pPr>
        <w:pStyle w:val="Default"/>
        <w:rPr>
          <w:strike/>
        </w:rPr>
      </w:pPr>
    </w:p>
    <w:p w14:paraId="6245B47C" w14:textId="77777777" w:rsidR="00FB4F81" w:rsidRDefault="00FB4F81" w:rsidP="00C87350">
      <w:pPr>
        <w:pStyle w:val="Default"/>
        <w:rPr>
          <w:strike/>
        </w:rPr>
      </w:pPr>
    </w:p>
    <w:p w14:paraId="432687F1" w14:textId="77777777" w:rsidR="00BF682B" w:rsidRPr="00BF682B" w:rsidRDefault="00BF682B" w:rsidP="00BF682B">
      <w:pPr>
        <w:ind w:right="-1"/>
        <w:jc w:val="both"/>
        <w:rPr>
          <w:rFonts w:ascii="Arial" w:hAnsi="Arial" w:cs="Arial"/>
          <w:sz w:val="24"/>
          <w:szCs w:val="24"/>
        </w:rPr>
      </w:pPr>
      <w:r w:rsidRPr="00BF682B">
        <w:rPr>
          <w:rFonts w:ascii="Arial" w:hAnsi="Arial" w:cs="Arial"/>
          <w:sz w:val="24"/>
          <w:szCs w:val="24"/>
        </w:rPr>
        <w:t xml:space="preserve">Die Bewertung im Rahmen einer überschlägigen Prüfung anhand der vorgelegten Antragsunterlagen, eigener Ermittlungen und der für die Entscheidung maßgeblichen Rechts- und Verwaltungsvorschriften ergab, dass </w:t>
      </w:r>
      <w:r w:rsidRPr="002C2ADE">
        <w:rPr>
          <w:rFonts w:ascii="Arial" w:hAnsi="Arial" w:cs="Arial"/>
          <w:sz w:val="24"/>
          <w:szCs w:val="24"/>
        </w:rPr>
        <w:t>das geplante Vorhaben keine erhebliche</w:t>
      </w:r>
      <w:r w:rsidR="002762A4">
        <w:rPr>
          <w:rFonts w:ascii="Arial" w:hAnsi="Arial" w:cs="Arial"/>
          <w:sz w:val="24"/>
          <w:szCs w:val="24"/>
        </w:rPr>
        <w:t>n</w:t>
      </w:r>
      <w:r w:rsidRPr="002C2ADE">
        <w:rPr>
          <w:rFonts w:ascii="Arial" w:hAnsi="Arial" w:cs="Arial"/>
          <w:sz w:val="24"/>
          <w:szCs w:val="24"/>
        </w:rPr>
        <w:t xml:space="preserve"> nachteilige</w:t>
      </w:r>
      <w:r w:rsidR="002762A4">
        <w:rPr>
          <w:rFonts w:ascii="Arial" w:hAnsi="Arial" w:cs="Arial"/>
          <w:sz w:val="24"/>
          <w:szCs w:val="24"/>
        </w:rPr>
        <w:t>n</w:t>
      </w:r>
      <w:r w:rsidRPr="002C2ADE">
        <w:rPr>
          <w:rFonts w:ascii="Arial" w:hAnsi="Arial" w:cs="Arial"/>
          <w:sz w:val="24"/>
          <w:szCs w:val="24"/>
        </w:rPr>
        <w:t xml:space="preserve"> Auswirkungen auf die Umwelt </w:t>
      </w:r>
      <w:r w:rsidR="00860F51" w:rsidRPr="002C2ADE">
        <w:rPr>
          <w:rFonts w:ascii="Arial" w:hAnsi="Arial" w:cs="Arial"/>
          <w:sz w:val="24"/>
          <w:szCs w:val="24"/>
        </w:rPr>
        <w:t>haben kann</w:t>
      </w:r>
      <w:r w:rsidRPr="002C2ADE">
        <w:rPr>
          <w:rFonts w:ascii="Arial" w:hAnsi="Arial" w:cs="Arial"/>
          <w:sz w:val="24"/>
          <w:szCs w:val="24"/>
        </w:rPr>
        <w:t>.</w:t>
      </w:r>
      <w:r w:rsidRPr="00BF682B">
        <w:rPr>
          <w:rFonts w:ascii="Arial" w:hAnsi="Arial" w:cs="Arial"/>
          <w:sz w:val="24"/>
          <w:szCs w:val="24"/>
        </w:rPr>
        <w:t xml:space="preserve"> </w:t>
      </w:r>
    </w:p>
    <w:p w14:paraId="383A0131" w14:textId="77777777" w:rsidR="00077CA5" w:rsidRDefault="00077CA5" w:rsidP="00BF682B">
      <w:pPr>
        <w:ind w:right="-1"/>
        <w:jc w:val="both"/>
        <w:rPr>
          <w:rFonts w:ascii="Arial" w:hAnsi="Arial" w:cs="Arial"/>
          <w:sz w:val="24"/>
          <w:szCs w:val="24"/>
        </w:rPr>
      </w:pPr>
    </w:p>
    <w:p w14:paraId="2759A324" w14:textId="77777777" w:rsidR="005B006B" w:rsidRDefault="00077CA5" w:rsidP="00077CA5">
      <w:pPr>
        <w:ind w:right="-1"/>
        <w:jc w:val="both"/>
        <w:rPr>
          <w:rFonts w:ascii="Arial" w:hAnsi="Arial" w:cs="Arial"/>
          <w:sz w:val="24"/>
          <w:szCs w:val="24"/>
        </w:rPr>
      </w:pPr>
      <w:r w:rsidRPr="002C2ADE">
        <w:rPr>
          <w:rFonts w:ascii="Arial" w:hAnsi="Arial" w:cs="Arial"/>
          <w:sz w:val="24"/>
          <w:szCs w:val="24"/>
        </w:rPr>
        <w:t>Diese Bewertung stützt sich insbesondere auf folgende Aspekte:</w:t>
      </w:r>
      <w:r>
        <w:rPr>
          <w:rFonts w:ascii="Arial" w:hAnsi="Arial" w:cs="Arial"/>
          <w:sz w:val="24"/>
          <w:szCs w:val="24"/>
        </w:rPr>
        <w:t xml:space="preserve">  </w:t>
      </w:r>
    </w:p>
    <w:p w14:paraId="132BDF38" w14:textId="411CCCE9" w:rsidR="00B25221" w:rsidRPr="00B25221" w:rsidRDefault="00B25221" w:rsidP="00B25221">
      <w:pPr>
        <w:numPr>
          <w:ilvl w:val="0"/>
          <w:numId w:val="8"/>
        </w:numPr>
        <w:spacing w:after="80"/>
        <w:ind w:left="284" w:hanging="284"/>
        <w:jc w:val="both"/>
        <w:rPr>
          <w:rFonts w:ascii="Arial" w:hAnsi="Arial" w:cs="Arial"/>
          <w:sz w:val="24"/>
          <w:szCs w:val="24"/>
        </w:rPr>
      </w:pPr>
      <w:r>
        <w:rPr>
          <w:rFonts w:ascii="Arial" w:hAnsi="Arial" w:cs="Arial"/>
          <w:sz w:val="24"/>
          <w:szCs w:val="24"/>
        </w:rPr>
        <w:t>Es findet k</w:t>
      </w:r>
      <w:r w:rsidRPr="00B25221">
        <w:rPr>
          <w:rFonts w:ascii="Arial" w:hAnsi="Arial" w:cs="Arial"/>
          <w:sz w:val="24"/>
          <w:szCs w:val="24"/>
        </w:rPr>
        <w:t>eine Inanspruchnahme natürlicher Ressourcen oder Freiflächen statt,</w:t>
      </w:r>
    </w:p>
    <w:p w14:paraId="151F2204" w14:textId="62E6D64C" w:rsidR="00B25221" w:rsidRPr="00B25221" w:rsidRDefault="00B25221" w:rsidP="00B25221">
      <w:pPr>
        <w:numPr>
          <w:ilvl w:val="0"/>
          <w:numId w:val="8"/>
        </w:numPr>
        <w:spacing w:after="80"/>
        <w:ind w:left="284" w:hanging="284"/>
        <w:jc w:val="both"/>
        <w:rPr>
          <w:rFonts w:ascii="Arial" w:hAnsi="Arial" w:cs="Arial"/>
          <w:sz w:val="24"/>
          <w:szCs w:val="24"/>
        </w:rPr>
      </w:pPr>
      <w:bookmarkStart w:id="2" w:name="_Hlk213162206"/>
      <w:r w:rsidRPr="00B25221">
        <w:rPr>
          <w:rFonts w:ascii="Arial" w:hAnsi="Arial" w:cs="Arial"/>
          <w:iCs/>
          <w:sz w:val="24"/>
          <w:szCs w:val="24"/>
        </w:rPr>
        <w:t xml:space="preserve">durch das Vorhaben </w:t>
      </w:r>
      <w:r w:rsidR="00672CF8">
        <w:rPr>
          <w:rFonts w:ascii="Arial" w:hAnsi="Arial" w:cs="Arial"/>
          <w:iCs/>
          <w:sz w:val="24"/>
          <w:szCs w:val="24"/>
        </w:rPr>
        <w:t>werden die</w:t>
      </w:r>
      <w:r w:rsidRPr="00B25221">
        <w:rPr>
          <w:rFonts w:ascii="Arial" w:hAnsi="Arial" w:cs="Arial"/>
          <w:iCs/>
          <w:sz w:val="24"/>
          <w:szCs w:val="24"/>
        </w:rPr>
        <w:t xml:space="preserve"> Geräusch</w:t>
      </w:r>
      <w:r w:rsidR="00672CF8">
        <w:rPr>
          <w:rFonts w:ascii="Arial" w:hAnsi="Arial" w:cs="Arial"/>
          <w:iCs/>
          <w:sz w:val="24"/>
          <w:szCs w:val="24"/>
        </w:rPr>
        <w:t>emissionen der Anlage</w:t>
      </w:r>
      <w:r w:rsidRPr="00B25221">
        <w:rPr>
          <w:rFonts w:ascii="Arial" w:hAnsi="Arial" w:cs="Arial"/>
          <w:iCs/>
          <w:sz w:val="24"/>
          <w:szCs w:val="24"/>
        </w:rPr>
        <w:t xml:space="preserve"> </w:t>
      </w:r>
      <w:r w:rsidR="00672CF8">
        <w:rPr>
          <w:rFonts w:ascii="Arial" w:hAnsi="Arial" w:cs="Arial"/>
          <w:iCs/>
          <w:sz w:val="24"/>
          <w:szCs w:val="24"/>
        </w:rPr>
        <w:t>nicht verändert</w:t>
      </w:r>
      <w:r w:rsidRPr="00B25221">
        <w:rPr>
          <w:rFonts w:ascii="Arial" w:hAnsi="Arial" w:cs="Arial"/>
          <w:iCs/>
          <w:sz w:val="24"/>
          <w:szCs w:val="24"/>
        </w:rPr>
        <w:t>,</w:t>
      </w:r>
    </w:p>
    <w:bookmarkEnd w:id="2"/>
    <w:p w14:paraId="6668AF8B" w14:textId="63A8BA7E" w:rsidR="00B25221" w:rsidRPr="00B25221" w:rsidRDefault="00B25221" w:rsidP="00B25221">
      <w:pPr>
        <w:numPr>
          <w:ilvl w:val="0"/>
          <w:numId w:val="8"/>
        </w:numPr>
        <w:spacing w:after="80"/>
        <w:ind w:left="284" w:hanging="284"/>
        <w:jc w:val="both"/>
        <w:rPr>
          <w:rFonts w:ascii="Arial" w:hAnsi="Arial" w:cs="Arial"/>
          <w:sz w:val="24"/>
          <w:szCs w:val="24"/>
        </w:rPr>
      </w:pPr>
      <w:r w:rsidRPr="00B25221">
        <w:rPr>
          <w:rFonts w:ascii="Arial" w:hAnsi="Arial" w:cs="Arial"/>
          <w:iCs/>
          <w:sz w:val="24"/>
          <w:szCs w:val="24"/>
        </w:rPr>
        <w:t xml:space="preserve">die Abluftemissionen </w:t>
      </w:r>
      <w:r>
        <w:rPr>
          <w:rFonts w:ascii="Arial" w:hAnsi="Arial" w:cs="Arial"/>
          <w:iCs/>
          <w:sz w:val="24"/>
          <w:szCs w:val="24"/>
        </w:rPr>
        <w:t xml:space="preserve">liegen </w:t>
      </w:r>
      <w:r w:rsidRPr="00B25221">
        <w:rPr>
          <w:rFonts w:ascii="Arial" w:hAnsi="Arial" w:cs="Arial"/>
          <w:iCs/>
          <w:sz w:val="24"/>
          <w:szCs w:val="24"/>
        </w:rPr>
        <w:t>unverändert unter den Konzentrationsgrenzwerten,</w:t>
      </w:r>
    </w:p>
    <w:p w14:paraId="59235B42" w14:textId="3BE6E0F6" w:rsidR="00B25221" w:rsidRPr="00B25221" w:rsidRDefault="00B25221" w:rsidP="00B25221">
      <w:pPr>
        <w:numPr>
          <w:ilvl w:val="0"/>
          <w:numId w:val="8"/>
        </w:numPr>
        <w:spacing w:after="80"/>
        <w:ind w:left="284" w:hanging="284"/>
        <w:jc w:val="both"/>
        <w:rPr>
          <w:rFonts w:ascii="Arial" w:hAnsi="Arial" w:cs="Arial"/>
          <w:sz w:val="24"/>
          <w:szCs w:val="24"/>
        </w:rPr>
      </w:pPr>
      <w:r>
        <w:rPr>
          <w:rFonts w:ascii="Arial" w:hAnsi="Arial" w:cs="Arial"/>
          <w:iCs/>
          <w:sz w:val="24"/>
          <w:szCs w:val="24"/>
        </w:rPr>
        <w:t xml:space="preserve">es sind keine </w:t>
      </w:r>
      <w:r w:rsidRPr="00B25221">
        <w:rPr>
          <w:rFonts w:ascii="Arial" w:hAnsi="Arial" w:cs="Arial"/>
          <w:iCs/>
          <w:sz w:val="24"/>
          <w:szCs w:val="24"/>
        </w:rPr>
        <w:t>Gerüche zu erwarten,</w:t>
      </w:r>
    </w:p>
    <w:p w14:paraId="3C70E52B" w14:textId="1F906078" w:rsidR="00B25221" w:rsidRPr="00B25221" w:rsidRDefault="00B25221" w:rsidP="00B25221">
      <w:pPr>
        <w:numPr>
          <w:ilvl w:val="0"/>
          <w:numId w:val="8"/>
        </w:numPr>
        <w:spacing w:after="80"/>
        <w:ind w:left="284" w:hanging="284"/>
        <w:jc w:val="both"/>
        <w:rPr>
          <w:rFonts w:ascii="Arial" w:hAnsi="Arial" w:cs="Arial"/>
          <w:sz w:val="24"/>
          <w:szCs w:val="24"/>
        </w:rPr>
      </w:pPr>
      <w:r w:rsidRPr="00B25221">
        <w:rPr>
          <w:rFonts w:ascii="Arial" w:hAnsi="Arial" w:cs="Arial"/>
          <w:iCs/>
          <w:sz w:val="24"/>
          <w:szCs w:val="24"/>
        </w:rPr>
        <w:t xml:space="preserve">das Vorhaben </w:t>
      </w:r>
      <w:r>
        <w:rPr>
          <w:rFonts w:ascii="Arial" w:hAnsi="Arial" w:cs="Arial"/>
          <w:iCs/>
          <w:sz w:val="24"/>
          <w:szCs w:val="24"/>
        </w:rPr>
        <w:t>steht</w:t>
      </w:r>
      <w:r w:rsidRPr="00B25221">
        <w:rPr>
          <w:rFonts w:ascii="Arial" w:hAnsi="Arial" w:cs="Arial"/>
          <w:iCs/>
          <w:sz w:val="24"/>
          <w:szCs w:val="24"/>
        </w:rPr>
        <w:t xml:space="preserve"> in </w:t>
      </w:r>
      <w:r>
        <w:rPr>
          <w:rFonts w:ascii="Arial" w:hAnsi="Arial" w:cs="Arial"/>
          <w:iCs/>
          <w:sz w:val="24"/>
          <w:szCs w:val="24"/>
        </w:rPr>
        <w:t>k</w:t>
      </w:r>
      <w:r w:rsidRPr="00B25221">
        <w:rPr>
          <w:rFonts w:ascii="Arial" w:hAnsi="Arial" w:cs="Arial"/>
          <w:iCs/>
          <w:sz w:val="24"/>
          <w:szCs w:val="24"/>
        </w:rPr>
        <w:t xml:space="preserve">einem engeren Zusammenhang mit anderen Vorhaben </w:t>
      </w:r>
      <w:r>
        <w:rPr>
          <w:rFonts w:ascii="Arial" w:hAnsi="Arial" w:cs="Arial"/>
          <w:iCs/>
          <w:sz w:val="24"/>
          <w:szCs w:val="24"/>
        </w:rPr>
        <w:br/>
      </w:r>
      <w:r w:rsidRPr="00B25221">
        <w:rPr>
          <w:rFonts w:ascii="Arial" w:hAnsi="Arial" w:cs="Arial"/>
          <w:iCs/>
          <w:sz w:val="24"/>
          <w:szCs w:val="24"/>
        </w:rPr>
        <w:t xml:space="preserve">derselben Art (§ 10 Abs. 4 UVPG), </w:t>
      </w:r>
    </w:p>
    <w:p w14:paraId="52147591" w14:textId="440525C0" w:rsidR="00B25221" w:rsidRPr="00B25221" w:rsidRDefault="00B25221" w:rsidP="00B25221">
      <w:pPr>
        <w:numPr>
          <w:ilvl w:val="0"/>
          <w:numId w:val="8"/>
        </w:numPr>
        <w:spacing w:line="276" w:lineRule="auto"/>
        <w:ind w:left="284" w:hanging="284"/>
        <w:contextualSpacing/>
        <w:jc w:val="both"/>
        <w:rPr>
          <w:rFonts w:ascii="Arial" w:hAnsi="Arial" w:cs="Arial"/>
          <w:sz w:val="24"/>
          <w:szCs w:val="24"/>
        </w:rPr>
      </w:pPr>
      <w:r w:rsidRPr="00B25221">
        <w:rPr>
          <w:rFonts w:ascii="Arial" w:hAnsi="Arial" w:cs="Arial"/>
          <w:sz w:val="24"/>
          <w:szCs w:val="24"/>
        </w:rPr>
        <w:t xml:space="preserve">das Vorhaben selbst </w:t>
      </w:r>
      <w:r>
        <w:rPr>
          <w:rFonts w:ascii="Arial" w:hAnsi="Arial" w:cs="Arial"/>
          <w:sz w:val="24"/>
          <w:szCs w:val="24"/>
        </w:rPr>
        <w:t xml:space="preserve">ist </w:t>
      </w:r>
      <w:r w:rsidRPr="00B25221">
        <w:rPr>
          <w:rFonts w:ascii="Arial" w:hAnsi="Arial" w:cs="Arial"/>
          <w:sz w:val="24"/>
          <w:szCs w:val="24"/>
        </w:rPr>
        <w:t>auch kein Schutzobjekt im Sinne des § 3 Abs. 5d BImSchG</w:t>
      </w:r>
      <w:r>
        <w:rPr>
          <w:rFonts w:ascii="Arial" w:hAnsi="Arial" w:cs="Arial"/>
          <w:sz w:val="24"/>
          <w:szCs w:val="24"/>
        </w:rPr>
        <w:t xml:space="preserve">, </w:t>
      </w:r>
      <w:r w:rsidRPr="00B25221">
        <w:rPr>
          <w:rFonts w:ascii="Arial" w:hAnsi="Arial" w:cs="Arial"/>
          <w:sz w:val="24"/>
          <w:szCs w:val="24"/>
        </w:rPr>
        <w:t xml:space="preserve"> </w:t>
      </w:r>
    </w:p>
    <w:p w14:paraId="75EF186F" w14:textId="58177ACA" w:rsidR="00B25221" w:rsidRPr="00B25221" w:rsidRDefault="00B25221" w:rsidP="00B25221">
      <w:pPr>
        <w:numPr>
          <w:ilvl w:val="0"/>
          <w:numId w:val="8"/>
        </w:numPr>
        <w:ind w:left="284"/>
        <w:contextualSpacing/>
        <w:jc w:val="both"/>
        <w:rPr>
          <w:rFonts w:ascii="Arial" w:hAnsi="Arial" w:cs="Arial"/>
          <w:sz w:val="24"/>
          <w:szCs w:val="24"/>
        </w:rPr>
      </w:pPr>
      <w:r>
        <w:rPr>
          <w:rFonts w:ascii="Arial" w:hAnsi="Arial" w:cs="Arial"/>
          <w:sz w:val="24"/>
          <w:szCs w:val="24"/>
        </w:rPr>
        <w:t>d</w:t>
      </w:r>
      <w:r w:rsidRPr="00B25221">
        <w:rPr>
          <w:rFonts w:ascii="Arial" w:hAnsi="Arial" w:cs="Arial"/>
          <w:sz w:val="24"/>
          <w:szCs w:val="24"/>
        </w:rPr>
        <w:t>urch das beantragte Vorhaben werden keine in Anlage 3 Nr. 2.3 genannten Schutzgüter beeinträchtigt.</w:t>
      </w:r>
    </w:p>
    <w:p w14:paraId="5319086F" w14:textId="77777777" w:rsidR="00BA2B88" w:rsidRDefault="00BA2B88" w:rsidP="00077CA5">
      <w:pPr>
        <w:ind w:right="-1"/>
        <w:jc w:val="both"/>
        <w:rPr>
          <w:rFonts w:ascii="Arial" w:hAnsi="Arial" w:cs="Arial"/>
          <w:sz w:val="24"/>
          <w:szCs w:val="24"/>
        </w:rPr>
      </w:pPr>
    </w:p>
    <w:p w14:paraId="62746CD7" w14:textId="77777777" w:rsidR="00325148" w:rsidRDefault="00325148" w:rsidP="00BF682B">
      <w:pPr>
        <w:ind w:right="-1"/>
        <w:jc w:val="both"/>
        <w:rPr>
          <w:rFonts w:ascii="Arial" w:hAnsi="Arial" w:cs="Arial"/>
          <w:sz w:val="24"/>
          <w:szCs w:val="24"/>
        </w:rPr>
      </w:pPr>
    </w:p>
    <w:p w14:paraId="2184BD00" w14:textId="77777777" w:rsidR="0093032A" w:rsidRPr="00B00DD6" w:rsidRDefault="00B00DD6" w:rsidP="00BF682B">
      <w:pPr>
        <w:ind w:right="-1"/>
        <w:jc w:val="both"/>
        <w:rPr>
          <w:rFonts w:ascii="Arial" w:hAnsi="Arial" w:cs="Arial"/>
          <w:sz w:val="24"/>
          <w:szCs w:val="24"/>
        </w:rPr>
      </w:pPr>
      <w:r w:rsidRPr="00CB6738">
        <w:rPr>
          <w:rFonts w:ascii="Arial" w:hAnsi="Arial" w:cs="Arial"/>
          <w:sz w:val="24"/>
          <w:szCs w:val="24"/>
        </w:rPr>
        <w:t>Das Vorhaben steht auch nicht in einem engeren Zusammenhang mit anderen Vorhaben derselben Art (§ 10 Abs. 4 UVPG)</w:t>
      </w:r>
      <w:r w:rsidR="00ED04AE">
        <w:rPr>
          <w:rFonts w:ascii="Arial" w:hAnsi="Arial" w:cs="Arial"/>
          <w:sz w:val="24"/>
          <w:szCs w:val="24"/>
        </w:rPr>
        <w:t>.</w:t>
      </w:r>
      <w:r w:rsidRPr="00CB6738">
        <w:rPr>
          <w:rFonts w:ascii="Arial" w:hAnsi="Arial" w:cs="Arial"/>
          <w:sz w:val="24"/>
          <w:szCs w:val="24"/>
        </w:rPr>
        <w:t xml:space="preserve"> </w:t>
      </w:r>
      <w:r w:rsidR="00ED04AE" w:rsidRPr="00B25221">
        <w:rPr>
          <w:rFonts w:ascii="Arial" w:hAnsi="Arial" w:cs="Arial"/>
          <w:sz w:val="24"/>
          <w:szCs w:val="24"/>
        </w:rPr>
        <w:t xml:space="preserve">Das Vorhaben selbst ist auch kein Schutzobjekt im Sinne des § </w:t>
      </w:r>
      <w:r w:rsidR="00672B7F" w:rsidRPr="00B25221">
        <w:rPr>
          <w:rFonts w:ascii="Arial" w:hAnsi="Arial" w:cs="Arial"/>
          <w:sz w:val="24"/>
          <w:szCs w:val="24"/>
        </w:rPr>
        <w:t xml:space="preserve">3 Abs. </w:t>
      </w:r>
      <w:r w:rsidR="00ED04AE" w:rsidRPr="00B25221">
        <w:rPr>
          <w:rFonts w:ascii="Arial" w:hAnsi="Arial" w:cs="Arial"/>
          <w:sz w:val="24"/>
          <w:szCs w:val="24"/>
        </w:rPr>
        <w:t>5d BImSchG, zudem</w:t>
      </w:r>
      <w:r w:rsidR="00ED04AE" w:rsidRPr="00FF203B">
        <w:rPr>
          <w:rFonts w:ascii="Arial" w:hAnsi="Arial" w:cs="Arial"/>
          <w:sz w:val="24"/>
          <w:szCs w:val="24"/>
        </w:rPr>
        <w:t xml:space="preserve"> liegt </w:t>
      </w:r>
      <w:r w:rsidR="00ED04AE">
        <w:rPr>
          <w:rFonts w:ascii="Arial" w:hAnsi="Arial" w:cs="Arial"/>
          <w:sz w:val="24"/>
          <w:szCs w:val="24"/>
        </w:rPr>
        <w:t xml:space="preserve">es auch </w:t>
      </w:r>
      <w:r w:rsidRPr="00CB6738">
        <w:rPr>
          <w:rFonts w:ascii="Arial" w:hAnsi="Arial" w:cs="Arial"/>
          <w:sz w:val="24"/>
          <w:szCs w:val="24"/>
        </w:rPr>
        <w:t>nicht innerhalb eines angemessenen Sicherheitsabstandes eines Betriebsbereichs (§ 8 UVPG).</w:t>
      </w:r>
    </w:p>
    <w:p w14:paraId="0D609460" w14:textId="4C5AFF4D" w:rsidR="00F23055" w:rsidRDefault="00F23055" w:rsidP="00BF682B">
      <w:pPr>
        <w:ind w:right="-1"/>
        <w:jc w:val="both"/>
        <w:rPr>
          <w:rFonts w:ascii="Arial" w:hAnsi="Arial" w:cs="Arial"/>
          <w:sz w:val="24"/>
          <w:szCs w:val="24"/>
        </w:rPr>
      </w:pPr>
    </w:p>
    <w:p w14:paraId="5A01144C" w14:textId="148603EE" w:rsidR="00B25221" w:rsidRDefault="00B25221" w:rsidP="00BF682B">
      <w:pPr>
        <w:ind w:right="-1"/>
        <w:jc w:val="both"/>
        <w:rPr>
          <w:rFonts w:ascii="Arial" w:hAnsi="Arial" w:cs="Arial"/>
          <w:sz w:val="24"/>
          <w:szCs w:val="24"/>
        </w:rPr>
      </w:pPr>
    </w:p>
    <w:p w14:paraId="74517861" w14:textId="77777777" w:rsidR="00FE49AC" w:rsidRDefault="00FE49AC" w:rsidP="00BF682B">
      <w:pPr>
        <w:ind w:right="-1"/>
        <w:jc w:val="both"/>
        <w:rPr>
          <w:rFonts w:ascii="Arial" w:hAnsi="Arial" w:cs="Arial"/>
          <w:sz w:val="24"/>
          <w:szCs w:val="24"/>
        </w:rPr>
      </w:pPr>
    </w:p>
    <w:p w14:paraId="6152C9C4" w14:textId="77777777" w:rsidR="006A5E53" w:rsidRDefault="00BF682B" w:rsidP="00BF682B">
      <w:pPr>
        <w:ind w:right="-1"/>
        <w:jc w:val="both"/>
        <w:rPr>
          <w:rFonts w:ascii="Arial" w:hAnsi="Arial" w:cs="Arial"/>
          <w:sz w:val="24"/>
          <w:szCs w:val="24"/>
        </w:rPr>
      </w:pPr>
      <w:r w:rsidRPr="00BF682B">
        <w:rPr>
          <w:rFonts w:ascii="Arial" w:hAnsi="Arial" w:cs="Arial"/>
          <w:sz w:val="24"/>
          <w:szCs w:val="24"/>
        </w:rPr>
        <w:lastRenderedPageBreak/>
        <w:t>Das Vorhaben bedarf daher keiner Umweltverträglichkeitsprüfung nach den Vorschriften des UVPG.</w:t>
      </w:r>
      <w:r>
        <w:rPr>
          <w:rFonts w:ascii="Arial" w:hAnsi="Arial" w:cs="Arial"/>
          <w:sz w:val="24"/>
          <w:szCs w:val="24"/>
        </w:rPr>
        <w:t xml:space="preserve"> </w:t>
      </w:r>
      <w:r w:rsidR="008467B4">
        <w:rPr>
          <w:rFonts w:ascii="Arial" w:hAnsi="Arial" w:cs="Arial"/>
          <w:sz w:val="24"/>
          <w:szCs w:val="24"/>
        </w:rPr>
        <w:t xml:space="preserve">Gemäß </w:t>
      </w:r>
      <w:r w:rsidR="008467B4" w:rsidRPr="002C2ADE">
        <w:rPr>
          <w:rFonts w:ascii="Arial" w:hAnsi="Arial" w:cs="Arial"/>
          <w:sz w:val="24"/>
          <w:szCs w:val="24"/>
        </w:rPr>
        <w:t xml:space="preserve">§ </w:t>
      </w:r>
      <w:r w:rsidR="007D4E9A" w:rsidRPr="002C2ADE">
        <w:rPr>
          <w:rFonts w:ascii="Arial" w:hAnsi="Arial" w:cs="Arial"/>
          <w:sz w:val="24"/>
          <w:szCs w:val="24"/>
        </w:rPr>
        <w:t>5 Abs.</w:t>
      </w:r>
      <w:r w:rsidR="008467B4" w:rsidRPr="002C2ADE">
        <w:rPr>
          <w:rFonts w:ascii="Arial" w:hAnsi="Arial" w:cs="Arial"/>
          <w:sz w:val="24"/>
          <w:szCs w:val="24"/>
        </w:rPr>
        <w:t xml:space="preserve"> 3 UVPG ist d</w:t>
      </w:r>
      <w:r w:rsidR="00285BF0" w:rsidRPr="002C2ADE">
        <w:rPr>
          <w:rFonts w:ascii="Arial" w:hAnsi="Arial" w:cs="Arial"/>
          <w:sz w:val="24"/>
          <w:szCs w:val="24"/>
        </w:rPr>
        <w:t>iese Feststellung nicht selbstständig anfechtbar.</w:t>
      </w:r>
      <w:r w:rsidR="00BE4F1F" w:rsidRPr="002C2ADE">
        <w:rPr>
          <w:rFonts w:ascii="Arial" w:hAnsi="Arial" w:cs="Arial"/>
          <w:sz w:val="24"/>
          <w:szCs w:val="24"/>
        </w:rPr>
        <w:t xml:space="preserve"> Die gemäß § </w:t>
      </w:r>
      <w:r w:rsidR="007D4E9A" w:rsidRPr="002C2ADE">
        <w:rPr>
          <w:rFonts w:ascii="Arial" w:hAnsi="Arial" w:cs="Arial"/>
          <w:sz w:val="24"/>
          <w:szCs w:val="24"/>
        </w:rPr>
        <w:t>5 Abs. 2 Satz 1</w:t>
      </w:r>
      <w:r w:rsidR="00BE4F1F" w:rsidRPr="002C2ADE">
        <w:rPr>
          <w:rFonts w:ascii="Arial" w:hAnsi="Arial" w:cs="Arial"/>
          <w:sz w:val="24"/>
          <w:szCs w:val="24"/>
        </w:rPr>
        <w:t xml:space="preserve"> UVPG erforderliche Information der Öffentlichkeit erfolgt mit dieser Bekanntmachung.</w:t>
      </w:r>
    </w:p>
    <w:p w14:paraId="527E0682" w14:textId="77777777" w:rsidR="00BE4F1F" w:rsidRDefault="00BE4F1F" w:rsidP="007D4E9A">
      <w:pPr>
        <w:jc w:val="both"/>
        <w:rPr>
          <w:rFonts w:ascii="Arial" w:hAnsi="Arial" w:cs="Arial"/>
          <w:sz w:val="24"/>
          <w:szCs w:val="24"/>
        </w:rPr>
      </w:pPr>
    </w:p>
    <w:p w14:paraId="47CC78E0" w14:textId="77777777" w:rsidR="00BE4F1F" w:rsidRDefault="00BE4F1F" w:rsidP="007D4E9A">
      <w:pPr>
        <w:jc w:val="both"/>
        <w:rPr>
          <w:rFonts w:ascii="Arial" w:hAnsi="Arial" w:cs="Arial"/>
          <w:sz w:val="24"/>
          <w:szCs w:val="24"/>
        </w:rPr>
      </w:pPr>
    </w:p>
    <w:p w14:paraId="7E942843" w14:textId="14D997B7" w:rsidR="001D1217" w:rsidRDefault="00E03396" w:rsidP="00221377">
      <w:pPr>
        <w:jc w:val="both"/>
        <w:rPr>
          <w:rFonts w:ascii="Arial" w:hAnsi="Arial" w:cs="Arial"/>
          <w:sz w:val="24"/>
          <w:szCs w:val="24"/>
        </w:rPr>
      </w:pPr>
      <w:r w:rsidRPr="00221377">
        <w:rPr>
          <w:rFonts w:ascii="Arial" w:hAnsi="Arial" w:cs="Arial"/>
          <w:sz w:val="24"/>
          <w:szCs w:val="24"/>
        </w:rPr>
        <w:t>Im Auftrag</w:t>
      </w:r>
    </w:p>
    <w:p w14:paraId="3B71C118" w14:textId="54CB185C" w:rsidR="001C51BD" w:rsidRDefault="001C51BD" w:rsidP="00221377">
      <w:pPr>
        <w:jc w:val="both"/>
        <w:rPr>
          <w:rFonts w:ascii="Arial" w:hAnsi="Arial" w:cs="Arial"/>
          <w:sz w:val="24"/>
          <w:szCs w:val="24"/>
        </w:rPr>
      </w:pPr>
      <w:r w:rsidRPr="001D1217">
        <w:rPr>
          <w:rFonts w:ascii="Arial" w:hAnsi="Arial" w:cs="Arial"/>
          <w:sz w:val="24"/>
          <w:szCs w:val="24"/>
        </w:rPr>
        <w:t>gez.</w:t>
      </w:r>
      <w:r w:rsidR="00E55602" w:rsidRPr="001D1217">
        <w:rPr>
          <w:rFonts w:ascii="Arial" w:hAnsi="Arial" w:cs="Arial"/>
          <w:sz w:val="24"/>
          <w:szCs w:val="24"/>
        </w:rPr>
        <w:t xml:space="preserve"> </w:t>
      </w:r>
      <w:r w:rsidR="001D1217" w:rsidRPr="001D1217">
        <w:rPr>
          <w:rFonts w:ascii="Arial" w:hAnsi="Arial" w:cs="Arial"/>
          <w:sz w:val="24"/>
          <w:szCs w:val="24"/>
        </w:rPr>
        <w:t>Zani</w:t>
      </w:r>
    </w:p>
    <w:p w14:paraId="1609775C" w14:textId="77777777" w:rsidR="009C4540" w:rsidRDefault="009C4540" w:rsidP="00221377">
      <w:pPr>
        <w:jc w:val="both"/>
        <w:rPr>
          <w:rFonts w:ascii="Arial" w:hAnsi="Arial" w:cs="Arial"/>
          <w:sz w:val="24"/>
          <w:szCs w:val="24"/>
        </w:rPr>
      </w:pPr>
    </w:p>
    <w:p w14:paraId="190B372E" w14:textId="77777777" w:rsidR="009E2DED" w:rsidRDefault="009E2DED">
      <w:pPr>
        <w:rPr>
          <w:rFonts w:ascii="Arial" w:hAnsi="Arial" w:cs="Arial"/>
          <w:sz w:val="24"/>
          <w:szCs w:val="24"/>
          <w:highlight w:val="cyan"/>
        </w:rPr>
      </w:pPr>
      <w:r>
        <w:rPr>
          <w:rFonts w:ascii="Arial" w:hAnsi="Arial" w:cs="Arial"/>
          <w:sz w:val="24"/>
          <w:szCs w:val="24"/>
          <w:highlight w:val="cyan"/>
        </w:rPr>
        <w:br w:type="page"/>
      </w:r>
    </w:p>
    <w:p w14:paraId="5E509C07" w14:textId="77777777" w:rsidR="003B2C7E" w:rsidRPr="00E438D2" w:rsidRDefault="003B2C7E" w:rsidP="003B2C7E">
      <w:pPr>
        <w:rPr>
          <w:rFonts w:ascii="Arial" w:hAnsi="Arial" w:cs="Arial"/>
          <w:b/>
          <w:color w:val="FF0000"/>
          <w:sz w:val="24"/>
          <w:szCs w:val="24"/>
        </w:rPr>
      </w:pPr>
      <w:r w:rsidRPr="00E438D2">
        <w:rPr>
          <w:rFonts w:ascii="Arial" w:hAnsi="Arial" w:cs="Arial"/>
          <w:b/>
          <w:color w:val="FF0000"/>
          <w:sz w:val="24"/>
          <w:szCs w:val="24"/>
        </w:rPr>
        <w:lastRenderedPageBreak/>
        <w:t>Nach Verabschiedung des Musters sollen hier die laufenden Überarbeitungen</w:t>
      </w:r>
      <w:r>
        <w:rPr>
          <w:rFonts w:ascii="Arial" w:hAnsi="Arial" w:cs="Arial"/>
          <w:b/>
          <w:color w:val="FF0000"/>
          <w:sz w:val="24"/>
          <w:szCs w:val="24"/>
        </w:rPr>
        <w:t xml:space="preserve"> </w:t>
      </w:r>
      <w:r w:rsidRPr="00E438D2">
        <w:rPr>
          <w:rFonts w:ascii="Arial" w:hAnsi="Arial" w:cs="Arial"/>
          <w:b/>
          <w:color w:val="FF0000"/>
          <w:sz w:val="24"/>
          <w:szCs w:val="24"/>
        </w:rPr>
        <w:t>/</w:t>
      </w:r>
      <w:r>
        <w:rPr>
          <w:rFonts w:ascii="Arial" w:hAnsi="Arial" w:cs="Arial"/>
          <w:b/>
          <w:color w:val="FF0000"/>
          <w:sz w:val="24"/>
          <w:szCs w:val="24"/>
        </w:rPr>
        <w:t xml:space="preserve"> </w:t>
      </w:r>
      <w:r w:rsidRPr="00E438D2">
        <w:rPr>
          <w:rFonts w:ascii="Arial" w:hAnsi="Arial" w:cs="Arial"/>
          <w:b/>
          <w:color w:val="FF0000"/>
          <w:sz w:val="24"/>
          <w:szCs w:val="24"/>
        </w:rPr>
        <w:t xml:space="preserve">Ergänzungen stichwortartig eintragen werden </w:t>
      </w:r>
    </w:p>
    <w:p w14:paraId="557E9AD9" w14:textId="77777777" w:rsidR="003B2C7E" w:rsidRPr="00E438D2" w:rsidRDefault="003B2C7E" w:rsidP="003B2C7E">
      <w:pPr>
        <w:rPr>
          <w:sz w:val="24"/>
          <w:szCs w:val="24"/>
        </w:rPr>
      </w:pPr>
    </w:p>
    <w:p w14:paraId="75075CA8" w14:textId="77777777" w:rsidR="003B2C7E" w:rsidRPr="00E438D2" w:rsidRDefault="003B2C7E" w:rsidP="003B2C7E">
      <w:pPr>
        <w:tabs>
          <w:tab w:val="right" w:pos="9600"/>
        </w:tabs>
        <w:ind w:left="2268" w:hanging="2268"/>
        <w:jc w:val="both"/>
        <w:rPr>
          <w:rFonts w:ascii="Arial" w:hAnsi="Arial" w:cs="Arial"/>
          <w:sz w:val="24"/>
          <w:szCs w:val="24"/>
        </w:rPr>
      </w:pPr>
      <w:r w:rsidRPr="00E438D2">
        <w:rPr>
          <w:rFonts w:ascii="Arial" w:hAnsi="Arial" w:cs="Arial"/>
          <w:sz w:val="24"/>
          <w:szCs w:val="24"/>
        </w:rPr>
        <w:t xml:space="preserve">Änderungshistorie </w:t>
      </w:r>
      <w:r w:rsidRPr="00E438D2">
        <w:rPr>
          <w:rFonts w:ascii="Arial" w:hAnsi="Arial" w:cs="Arial"/>
          <w:sz w:val="24"/>
          <w:szCs w:val="24"/>
        </w:rPr>
        <w:tab/>
        <w:t>aufgrund diverser Verbesserungsvorschläge von Nutzern des Musters</w:t>
      </w:r>
    </w:p>
    <w:p w14:paraId="367A9377" w14:textId="77777777" w:rsidR="003B2C7E" w:rsidRPr="00E438D2" w:rsidRDefault="003B2C7E" w:rsidP="003B2C7E">
      <w:pPr>
        <w:tabs>
          <w:tab w:val="right" w:pos="9600"/>
        </w:tabs>
        <w:ind w:left="2268" w:hanging="2268"/>
        <w:jc w:val="both"/>
        <w:rPr>
          <w:rFonts w:ascii="Arial" w:hAnsi="Arial" w:cs="Arial"/>
          <w:sz w:val="24"/>
          <w:szCs w:val="24"/>
        </w:rPr>
      </w:pPr>
    </w:p>
    <w:p w14:paraId="17780E94" w14:textId="77777777" w:rsidR="003B2C7E" w:rsidRPr="00E438D2" w:rsidRDefault="003B2C7E" w:rsidP="003B2C7E">
      <w:pPr>
        <w:tabs>
          <w:tab w:val="right" w:pos="9600"/>
        </w:tabs>
        <w:ind w:left="2268" w:hanging="2268"/>
        <w:jc w:val="both"/>
        <w:rPr>
          <w:rFonts w:ascii="Arial" w:hAnsi="Arial" w:cs="Arial"/>
          <w:sz w:val="24"/>
          <w:szCs w:val="24"/>
        </w:rPr>
      </w:pPr>
      <w:r w:rsidRPr="00E438D2">
        <w:rPr>
          <w:rFonts w:ascii="Arial" w:hAnsi="Arial" w:cs="Arial"/>
          <w:sz w:val="24"/>
          <w:szCs w:val="24"/>
        </w:rPr>
        <w:t>201</w:t>
      </w:r>
      <w:r>
        <w:rPr>
          <w:rFonts w:ascii="Arial" w:hAnsi="Arial" w:cs="Arial"/>
          <w:sz w:val="24"/>
          <w:szCs w:val="24"/>
        </w:rPr>
        <w:t>7</w:t>
      </w:r>
      <w:r w:rsidRPr="00E438D2">
        <w:rPr>
          <w:rFonts w:ascii="Arial" w:hAnsi="Arial" w:cs="Arial"/>
          <w:sz w:val="24"/>
          <w:szCs w:val="24"/>
        </w:rPr>
        <w:t>-</w:t>
      </w:r>
      <w:r>
        <w:rPr>
          <w:rFonts w:ascii="Arial" w:hAnsi="Arial" w:cs="Arial"/>
          <w:sz w:val="24"/>
          <w:szCs w:val="24"/>
        </w:rPr>
        <w:t>Februar</w:t>
      </w:r>
      <w:r w:rsidRPr="00E438D2">
        <w:rPr>
          <w:rFonts w:ascii="Arial" w:hAnsi="Arial" w:cs="Arial"/>
          <w:sz w:val="24"/>
          <w:szCs w:val="24"/>
        </w:rPr>
        <w:t xml:space="preserve">: </w:t>
      </w:r>
      <w:r w:rsidRPr="00E438D2">
        <w:rPr>
          <w:rFonts w:ascii="Arial" w:hAnsi="Arial" w:cs="Arial"/>
          <w:sz w:val="24"/>
          <w:szCs w:val="24"/>
        </w:rPr>
        <w:tab/>
        <w:t>Erstellung des Musters durch folgende Gruppe:</w:t>
      </w:r>
    </w:p>
    <w:p w14:paraId="3FFB4693" w14:textId="77777777" w:rsidR="000B5417" w:rsidRDefault="003B2C7E" w:rsidP="00353C24">
      <w:pPr>
        <w:tabs>
          <w:tab w:val="right" w:pos="9600"/>
        </w:tabs>
        <w:ind w:left="2268" w:hanging="2268"/>
        <w:rPr>
          <w:rFonts w:ascii="Arial" w:hAnsi="Arial" w:cs="Arial"/>
          <w:sz w:val="24"/>
          <w:szCs w:val="24"/>
        </w:rPr>
      </w:pPr>
      <w:r w:rsidRPr="00E438D2">
        <w:rPr>
          <w:rFonts w:ascii="Arial" w:hAnsi="Arial" w:cs="Arial"/>
          <w:sz w:val="24"/>
          <w:szCs w:val="24"/>
        </w:rPr>
        <w:tab/>
        <w:t>Herr Risse 52, Herr Bossmeyer 53, Herr Uebing 53,</w:t>
      </w:r>
    </w:p>
    <w:p w14:paraId="73D40F24" w14:textId="69962BF4" w:rsidR="00353C24" w:rsidRDefault="000B5417" w:rsidP="00353C24">
      <w:pPr>
        <w:tabs>
          <w:tab w:val="right" w:pos="9600"/>
        </w:tabs>
        <w:ind w:left="2268" w:hanging="2268"/>
        <w:rPr>
          <w:rFonts w:ascii="Arial" w:hAnsi="Arial" w:cs="Arial"/>
          <w:sz w:val="24"/>
          <w:szCs w:val="24"/>
        </w:rPr>
      </w:pPr>
      <w:r>
        <w:rPr>
          <w:rFonts w:ascii="Arial" w:hAnsi="Arial" w:cs="Arial"/>
          <w:sz w:val="24"/>
          <w:szCs w:val="24"/>
        </w:rPr>
        <w:tab/>
      </w:r>
      <w:r w:rsidR="003B2C7E" w:rsidRPr="00E438D2">
        <w:rPr>
          <w:rFonts w:ascii="Arial" w:hAnsi="Arial" w:cs="Arial"/>
          <w:sz w:val="24"/>
          <w:szCs w:val="24"/>
        </w:rPr>
        <w:t xml:space="preserve"> Frau Farsbotter 53</w:t>
      </w:r>
      <w:r>
        <w:rPr>
          <w:rFonts w:ascii="Arial" w:hAnsi="Arial" w:cs="Arial"/>
          <w:sz w:val="24"/>
          <w:szCs w:val="24"/>
        </w:rPr>
        <w:t>, Frau Schlicht</w:t>
      </w:r>
      <w:r w:rsidR="003B2C7E" w:rsidRPr="00E438D2">
        <w:rPr>
          <w:rFonts w:ascii="Arial" w:hAnsi="Arial" w:cs="Arial"/>
          <w:sz w:val="24"/>
          <w:szCs w:val="24"/>
        </w:rPr>
        <w:br/>
      </w:r>
    </w:p>
    <w:p w14:paraId="2955CDF1" w14:textId="77777777" w:rsidR="003B2C7E" w:rsidRDefault="008B15F9" w:rsidP="00353C24">
      <w:pPr>
        <w:tabs>
          <w:tab w:val="right" w:pos="9600"/>
        </w:tabs>
        <w:ind w:left="2268" w:hanging="2268"/>
        <w:rPr>
          <w:rFonts w:ascii="Arial" w:hAnsi="Arial" w:cs="Arial"/>
          <w:sz w:val="24"/>
          <w:szCs w:val="24"/>
        </w:rPr>
      </w:pPr>
      <w:r w:rsidRPr="00E867F9">
        <w:rPr>
          <w:rFonts w:ascii="Arial" w:hAnsi="Arial" w:cs="Arial"/>
          <w:sz w:val="24"/>
          <w:szCs w:val="24"/>
        </w:rPr>
        <w:t>2017-06-02</w:t>
      </w:r>
      <w:r w:rsidRPr="00E867F9">
        <w:rPr>
          <w:rFonts w:ascii="Arial" w:hAnsi="Arial" w:cs="Arial"/>
          <w:sz w:val="24"/>
          <w:szCs w:val="24"/>
        </w:rPr>
        <w:tab/>
        <w:t>Fertigstellung des Musters, Einbau ISA-AZ</w:t>
      </w:r>
      <w:r w:rsidRPr="00E867F9">
        <w:rPr>
          <w:rFonts w:ascii="Arial" w:hAnsi="Arial" w:cs="Arial"/>
          <w:sz w:val="24"/>
          <w:szCs w:val="24"/>
        </w:rPr>
        <w:tab/>
        <w:t>H. Borgelt</w:t>
      </w:r>
    </w:p>
    <w:p w14:paraId="5BCA65C0" w14:textId="77777777" w:rsidR="00446C5E" w:rsidRDefault="00446C5E" w:rsidP="008B15F9">
      <w:pPr>
        <w:tabs>
          <w:tab w:val="left" w:pos="1418"/>
          <w:tab w:val="left" w:pos="2268"/>
        </w:tabs>
        <w:ind w:right="-1"/>
        <w:jc w:val="both"/>
        <w:rPr>
          <w:rFonts w:ascii="Arial" w:hAnsi="Arial" w:cs="Arial"/>
          <w:sz w:val="24"/>
          <w:szCs w:val="24"/>
        </w:rPr>
      </w:pPr>
    </w:p>
    <w:p w14:paraId="7EAE505C" w14:textId="77777777" w:rsidR="00446C5E" w:rsidRPr="00E867F9" w:rsidRDefault="00446C5E" w:rsidP="00446C5E">
      <w:pPr>
        <w:tabs>
          <w:tab w:val="left" w:pos="1418"/>
          <w:tab w:val="left" w:pos="2268"/>
        </w:tabs>
        <w:ind w:right="-1"/>
        <w:jc w:val="both"/>
        <w:rPr>
          <w:rFonts w:ascii="Arial" w:hAnsi="Arial" w:cs="Arial"/>
          <w:sz w:val="24"/>
          <w:szCs w:val="24"/>
        </w:rPr>
      </w:pPr>
      <w:r w:rsidRPr="00BA0053">
        <w:rPr>
          <w:rFonts w:ascii="Arial" w:hAnsi="Arial" w:cs="Arial"/>
          <w:sz w:val="24"/>
          <w:szCs w:val="24"/>
        </w:rPr>
        <w:t>2017-0</w:t>
      </w:r>
      <w:r w:rsidR="00144B62" w:rsidRPr="00BA0053">
        <w:rPr>
          <w:rFonts w:ascii="Arial" w:hAnsi="Arial" w:cs="Arial"/>
          <w:sz w:val="24"/>
          <w:szCs w:val="24"/>
        </w:rPr>
        <w:t>9</w:t>
      </w:r>
      <w:r w:rsidRPr="00BA0053">
        <w:rPr>
          <w:rFonts w:ascii="Arial" w:hAnsi="Arial" w:cs="Arial"/>
          <w:sz w:val="24"/>
          <w:szCs w:val="24"/>
        </w:rPr>
        <w:t>-</w:t>
      </w:r>
      <w:r w:rsidR="00B00DD6">
        <w:rPr>
          <w:rFonts w:ascii="Arial" w:hAnsi="Arial" w:cs="Arial"/>
          <w:sz w:val="24"/>
          <w:szCs w:val="24"/>
        </w:rPr>
        <w:t>05</w:t>
      </w:r>
      <w:r>
        <w:rPr>
          <w:rFonts w:ascii="Arial" w:hAnsi="Arial" w:cs="Arial"/>
          <w:sz w:val="24"/>
          <w:szCs w:val="24"/>
        </w:rPr>
        <w:tab/>
      </w:r>
      <w:r>
        <w:rPr>
          <w:rFonts w:ascii="Arial" w:hAnsi="Arial" w:cs="Arial"/>
          <w:sz w:val="24"/>
          <w:szCs w:val="24"/>
        </w:rPr>
        <w:tab/>
        <w:t xml:space="preserve">Überarbeitung aufgrund der Novelle des UVPG </w:t>
      </w:r>
      <w:r w:rsidRPr="002C3BD6">
        <w:rPr>
          <w:rFonts w:ascii="Arial" w:hAnsi="Arial" w:cs="Arial"/>
          <w:sz w:val="24"/>
          <w:szCs w:val="24"/>
        </w:rPr>
        <w:t>vom</w:t>
      </w:r>
      <w:r>
        <w:rPr>
          <w:rFonts w:ascii="Arial" w:hAnsi="Arial" w:cs="Arial"/>
          <w:sz w:val="24"/>
          <w:szCs w:val="24"/>
        </w:rPr>
        <w:t xml:space="preserve"> 20.07.2017</w:t>
      </w:r>
    </w:p>
    <w:p w14:paraId="004DE2EB" w14:textId="77777777" w:rsidR="00446C5E" w:rsidRDefault="00446C5E" w:rsidP="008B15F9">
      <w:pPr>
        <w:tabs>
          <w:tab w:val="left" w:pos="1418"/>
          <w:tab w:val="left" w:pos="2268"/>
        </w:tabs>
        <w:ind w:right="-1"/>
        <w:jc w:val="both"/>
        <w:rPr>
          <w:rFonts w:ascii="Arial" w:hAnsi="Arial" w:cs="Arial"/>
          <w:sz w:val="24"/>
          <w:szCs w:val="24"/>
        </w:rPr>
      </w:pPr>
    </w:p>
    <w:p w14:paraId="470710D6" w14:textId="77777777" w:rsidR="00B00DD6" w:rsidRDefault="00B00DD6" w:rsidP="008B15F9">
      <w:pPr>
        <w:tabs>
          <w:tab w:val="left" w:pos="1418"/>
          <w:tab w:val="left" w:pos="2268"/>
        </w:tabs>
        <w:ind w:right="-1"/>
        <w:jc w:val="both"/>
        <w:rPr>
          <w:rFonts w:ascii="Arial" w:hAnsi="Arial" w:cs="Arial"/>
          <w:sz w:val="24"/>
          <w:szCs w:val="24"/>
        </w:rPr>
      </w:pPr>
      <w:r>
        <w:rPr>
          <w:rFonts w:ascii="Arial" w:hAnsi="Arial" w:cs="Arial"/>
          <w:sz w:val="24"/>
          <w:szCs w:val="24"/>
        </w:rPr>
        <w:t>2017-09-27</w:t>
      </w:r>
      <w:r>
        <w:rPr>
          <w:rFonts w:ascii="Arial" w:hAnsi="Arial" w:cs="Arial"/>
          <w:sz w:val="24"/>
          <w:szCs w:val="24"/>
        </w:rPr>
        <w:tab/>
      </w:r>
      <w:r>
        <w:rPr>
          <w:rFonts w:ascii="Arial" w:hAnsi="Arial" w:cs="Arial"/>
          <w:sz w:val="24"/>
          <w:szCs w:val="24"/>
        </w:rPr>
        <w:tab/>
        <w:t xml:space="preserve">Korrektur Schutzgüter und Zusammenfassung zu Kumulation </w:t>
      </w:r>
      <w:r>
        <w:rPr>
          <w:rFonts w:ascii="Arial" w:hAnsi="Arial" w:cs="Arial"/>
          <w:sz w:val="24"/>
          <w:szCs w:val="24"/>
        </w:rPr>
        <w:br/>
        <w:t xml:space="preserve"> </w:t>
      </w:r>
      <w:r>
        <w:rPr>
          <w:rFonts w:ascii="Arial" w:hAnsi="Arial" w:cs="Arial"/>
          <w:sz w:val="24"/>
          <w:szCs w:val="24"/>
        </w:rPr>
        <w:tab/>
      </w:r>
      <w:r>
        <w:rPr>
          <w:rFonts w:ascii="Arial" w:hAnsi="Arial" w:cs="Arial"/>
          <w:sz w:val="24"/>
          <w:szCs w:val="24"/>
        </w:rPr>
        <w:tab/>
        <w:t>und Störfallrisiko umgestellt;</w:t>
      </w:r>
      <w:r w:rsidR="00DB7464">
        <w:rPr>
          <w:rFonts w:ascii="Arial" w:hAnsi="Arial" w:cs="Arial"/>
          <w:sz w:val="24"/>
          <w:szCs w:val="24"/>
        </w:rPr>
        <w:tab/>
      </w:r>
      <w:r w:rsidR="00DB7464">
        <w:rPr>
          <w:rFonts w:ascii="Arial" w:hAnsi="Arial" w:cs="Arial"/>
          <w:sz w:val="24"/>
          <w:szCs w:val="24"/>
        </w:rPr>
        <w:tab/>
      </w:r>
      <w:r w:rsidR="00DB7464">
        <w:rPr>
          <w:rFonts w:ascii="Arial" w:hAnsi="Arial" w:cs="Arial"/>
          <w:sz w:val="24"/>
          <w:szCs w:val="24"/>
        </w:rPr>
        <w:tab/>
      </w:r>
      <w:r w:rsidR="00DB7464">
        <w:rPr>
          <w:rFonts w:ascii="Arial" w:hAnsi="Arial" w:cs="Arial"/>
          <w:sz w:val="24"/>
          <w:szCs w:val="24"/>
        </w:rPr>
        <w:tab/>
        <w:t xml:space="preserve">   H. Borgelt</w:t>
      </w:r>
    </w:p>
    <w:p w14:paraId="751DB5CF" w14:textId="77777777" w:rsidR="00CB6738" w:rsidRDefault="00CB6738" w:rsidP="008B15F9">
      <w:pPr>
        <w:tabs>
          <w:tab w:val="left" w:pos="1418"/>
          <w:tab w:val="left" w:pos="2268"/>
        </w:tabs>
        <w:ind w:right="-1"/>
        <w:jc w:val="both"/>
        <w:rPr>
          <w:rFonts w:ascii="Arial" w:hAnsi="Arial" w:cs="Arial"/>
          <w:sz w:val="24"/>
          <w:szCs w:val="24"/>
        </w:rPr>
      </w:pPr>
    </w:p>
    <w:p w14:paraId="0FD4CD26" w14:textId="77777777" w:rsidR="00CB6738" w:rsidRDefault="00CB6738" w:rsidP="008B15F9">
      <w:pPr>
        <w:tabs>
          <w:tab w:val="left" w:pos="1418"/>
          <w:tab w:val="left" w:pos="2268"/>
        </w:tabs>
        <w:ind w:right="-1"/>
        <w:jc w:val="both"/>
        <w:rPr>
          <w:rFonts w:ascii="Arial" w:hAnsi="Arial" w:cs="Arial"/>
          <w:sz w:val="24"/>
          <w:szCs w:val="24"/>
        </w:rPr>
      </w:pPr>
      <w:r w:rsidRPr="00ED04AE">
        <w:rPr>
          <w:rFonts w:ascii="Arial" w:hAnsi="Arial" w:cs="Arial"/>
          <w:sz w:val="24"/>
          <w:szCs w:val="24"/>
        </w:rPr>
        <w:t>2018-04-17</w:t>
      </w:r>
      <w:r w:rsidRPr="00ED04AE">
        <w:rPr>
          <w:rFonts w:ascii="Arial" w:hAnsi="Arial" w:cs="Arial"/>
          <w:sz w:val="24"/>
          <w:szCs w:val="24"/>
        </w:rPr>
        <w:tab/>
      </w:r>
      <w:r w:rsidRPr="00ED04AE">
        <w:rPr>
          <w:rFonts w:ascii="Arial" w:hAnsi="Arial" w:cs="Arial"/>
          <w:sz w:val="24"/>
          <w:szCs w:val="24"/>
        </w:rPr>
        <w:tab/>
        <w:t xml:space="preserve">Korrektur aufgrund geänderter 9. BImSchV, </w:t>
      </w:r>
      <w:r w:rsidR="00ED04AE">
        <w:rPr>
          <w:rFonts w:ascii="Arial" w:hAnsi="Arial" w:cs="Arial"/>
          <w:sz w:val="24"/>
          <w:szCs w:val="24"/>
        </w:rPr>
        <w:tab/>
      </w:r>
      <w:r w:rsidR="00ED04AE">
        <w:rPr>
          <w:rFonts w:ascii="Arial" w:hAnsi="Arial" w:cs="Arial"/>
          <w:sz w:val="24"/>
          <w:szCs w:val="24"/>
        </w:rPr>
        <w:tab/>
        <w:t xml:space="preserve">       Uebing</w:t>
      </w:r>
    </w:p>
    <w:p w14:paraId="71CEE386" w14:textId="77777777" w:rsidR="00436A29" w:rsidRPr="00ED04AE" w:rsidRDefault="00436A29" w:rsidP="008B15F9">
      <w:pPr>
        <w:tabs>
          <w:tab w:val="left" w:pos="1418"/>
          <w:tab w:val="left" w:pos="2268"/>
        </w:tabs>
        <w:ind w:right="-1"/>
        <w:jc w:val="both"/>
        <w:rPr>
          <w:rFonts w:ascii="Arial" w:hAnsi="Arial" w:cs="Arial"/>
          <w:sz w:val="24"/>
          <w:szCs w:val="24"/>
        </w:rPr>
      </w:pPr>
    </w:p>
    <w:p w14:paraId="28FB78C7" w14:textId="77777777" w:rsidR="00436A29" w:rsidRPr="00E867F9" w:rsidRDefault="00436A29" w:rsidP="00436A29">
      <w:pPr>
        <w:tabs>
          <w:tab w:val="left" w:pos="1418"/>
          <w:tab w:val="left" w:pos="2268"/>
        </w:tabs>
        <w:ind w:left="2265" w:right="-1" w:hanging="2265"/>
        <w:jc w:val="both"/>
        <w:rPr>
          <w:rFonts w:ascii="Arial" w:hAnsi="Arial" w:cs="Arial"/>
          <w:sz w:val="24"/>
          <w:szCs w:val="24"/>
        </w:rPr>
      </w:pPr>
      <w:r>
        <w:rPr>
          <w:rFonts w:ascii="Arial" w:hAnsi="Arial" w:cs="Arial"/>
          <w:sz w:val="24"/>
          <w:szCs w:val="24"/>
        </w:rPr>
        <w:t>2023-11-21</w:t>
      </w:r>
      <w:r>
        <w:rPr>
          <w:rFonts w:ascii="Arial" w:hAnsi="Arial" w:cs="Arial"/>
          <w:sz w:val="24"/>
          <w:szCs w:val="24"/>
        </w:rPr>
        <w:tab/>
      </w:r>
      <w:r>
        <w:rPr>
          <w:rFonts w:ascii="Arial" w:hAnsi="Arial" w:cs="Arial"/>
          <w:sz w:val="24"/>
          <w:szCs w:val="24"/>
        </w:rPr>
        <w:tab/>
      </w:r>
      <w:r>
        <w:rPr>
          <w:rFonts w:ascii="Arial" w:hAnsi="Arial" w:cs="Arial"/>
          <w:sz w:val="24"/>
          <w:szCs w:val="24"/>
        </w:rPr>
        <w:tab/>
        <w:t>Korrektur Link Internetseite BR Arnsberg und Ergänzung Kommentar zur Bekanntmachung im Internet</w:t>
      </w:r>
      <w:r>
        <w:rPr>
          <w:rFonts w:ascii="Arial" w:hAnsi="Arial" w:cs="Arial"/>
          <w:sz w:val="24"/>
          <w:szCs w:val="24"/>
        </w:rPr>
        <w:tab/>
      </w:r>
      <w:r>
        <w:rPr>
          <w:rFonts w:ascii="Arial" w:hAnsi="Arial" w:cs="Arial"/>
          <w:sz w:val="24"/>
          <w:szCs w:val="24"/>
        </w:rPr>
        <w:tab/>
        <w:t xml:space="preserve">       Uebing</w:t>
      </w:r>
    </w:p>
    <w:sectPr w:rsidR="00436A29" w:rsidRPr="00E867F9" w:rsidSect="00DB7464">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652"/>
    <w:multiLevelType w:val="hybridMultilevel"/>
    <w:tmpl w:val="E436749E"/>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1" w15:restartNumberingAfterBreak="0">
    <w:nsid w:val="0CE721E0"/>
    <w:multiLevelType w:val="hybridMultilevel"/>
    <w:tmpl w:val="57CEE966"/>
    <w:lvl w:ilvl="0" w:tplc="04070003">
      <w:start w:val="1"/>
      <w:numFmt w:val="bullet"/>
      <w:lvlText w:val="o"/>
      <w:lvlJc w:val="left"/>
      <w:pPr>
        <w:ind w:left="1287" w:hanging="360"/>
      </w:pPr>
      <w:rPr>
        <w:rFonts w:ascii="Courier New" w:hAnsi="Courier New" w:cs="Courier New"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 w15:restartNumberingAfterBreak="0">
    <w:nsid w:val="2BD70FAE"/>
    <w:multiLevelType w:val="hybridMultilevel"/>
    <w:tmpl w:val="CD2E07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3B392D"/>
    <w:multiLevelType w:val="hybridMultilevel"/>
    <w:tmpl w:val="ADB0B800"/>
    <w:lvl w:ilvl="0" w:tplc="04070003">
      <w:start w:val="1"/>
      <w:numFmt w:val="bullet"/>
      <w:lvlText w:val="o"/>
      <w:lvlJc w:val="left"/>
      <w:pPr>
        <w:ind w:left="1581" w:hanging="360"/>
      </w:pPr>
      <w:rPr>
        <w:rFonts w:ascii="Courier New" w:hAnsi="Courier New" w:cs="Courier New" w:hint="default"/>
      </w:rPr>
    </w:lvl>
    <w:lvl w:ilvl="1" w:tplc="04070003">
      <w:start w:val="1"/>
      <w:numFmt w:val="bullet"/>
      <w:lvlText w:val="o"/>
      <w:lvlJc w:val="left"/>
      <w:pPr>
        <w:ind w:left="2301" w:hanging="360"/>
      </w:pPr>
      <w:rPr>
        <w:rFonts w:ascii="Courier New" w:hAnsi="Courier New" w:cs="Courier New" w:hint="default"/>
      </w:rPr>
    </w:lvl>
    <w:lvl w:ilvl="2" w:tplc="04070005" w:tentative="1">
      <w:start w:val="1"/>
      <w:numFmt w:val="bullet"/>
      <w:lvlText w:val=""/>
      <w:lvlJc w:val="left"/>
      <w:pPr>
        <w:ind w:left="3021" w:hanging="360"/>
      </w:pPr>
      <w:rPr>
        <w:rFonts w:ascii="Wingdings" w:hAnsi="Wingdings" w:hint="default"/>
      </w:rPr>
    </w:lvl>
    <w:lvl w:ilvl="3" w:tplc="04070001" w:tentative="1">
      <w:start w:val="1"/>
      <w:numFmt w:val="bullet"/>
      <w:lvlText w:val=""/>
      <w:lvlJc w:val="left"/>
      <w:pPr>
        <w:ind w:left="3741" w:hanging="360"/>
      </w:pPr>
      <w:rPr>
        <w:rFonts w:ascii="Symbol" w:hAnsi="Symbol" w:hint="default"/>
      </w:rPr>
    </w:lvl>
    <w:lvl w:ilvl="4" w:tplc="04070003" w:tentative="1">
      <w:start w:val="1"/>
      <w:numFmt w:val="bullet"/>
      <w:lvlText w:val="o"/>
      <w:lvlJc w:val="left"/>
      <w:pPr>
        <w:ind w:left="4461" w:hanging="360"/>
      </w:pPr>
      <w:rPr>
        <w:rFonts w:ascii="Courier New" w:hAnsi="Courier New" w:cs="Courier New" w:hint="default"/>
      </w:rPr>
    </w:lvl>
    <w:lvl w:ilvl="5" w:tplc="04070005" w:tentative="1">
      <w:start w:val="1"/>
      <w:numFmt w:val="bullet"/>
      <w:lvlText w:val=""/>
      <w:lvlJc w:val="left"/>
      <w:pPr>
        <w:ind w:left="5181" w:hanging="360"/>
      </w:pPr>
      <w:rPr>
        <w:rFonts w:ascii="Wingdings" w:hAnsi="Wingdings" w:hint="default"/>
      </w:rPr>
    </w:lvl>
    <w:lvl w:ilvl="6" w:tplc="04070001" w:tentative="1">
      <w:start w:val="1"/>
      <w:numFmt w:val="bullet"/>
      <w:lvlText w:val=""/>
      <w:lvlJc w:val="left"/>
      <w:pPr>
        <w:ind w:left="5901" w:hanging="360"/>
      </w:pPr>
      <w:rPr>
        <w:rFonts w:ascii="Symbol" w:hAnsi="Symbol" w:hint="default"/>
      </w:rPr>
    </w:lvl>
    <w:lvl w:ilvl="7" w:tplc="04070003" w:tentative="1">
      <w:start w:val="1"/>
      <w:numFmt w:val="bullet"/>
      <w:lvlText w:val="o"/>
      <w:lvlJc w:val="left"/>
      <w:pPr>
        <w:ind w:left="6621" w:hanging="360"/>
      </w:pPr>
      <w:rPr>
        <w:rFonts w:ascii="Courier New" w:hAnsi="Courier New" w:cs="Courier New" w:hint="default"/>
      </w:rPr>
    </w:lvl>
    <w:lvl w:ilvl="8" w:tplc="04070005" w:tentative="1">
      <w:start w:val="1"/>
      <w:numFmt w:val="bullet"/>
      <w:lvlText w:val=""/>
      <w:lvlJc w:val="left"/>
      <w:pPr>
        <w:ind w:left="7341" w:hanging="360"/>
      </w:pPr>
      <w:rPr>
        <w:rFonts w:ascii="Wingdings" w:hAnsi="Wingdings" w:hint="default"/>
      </w:rPr>
    </w:lvl>
  </w:abstractNum>
  <w:abstractNum w:abstractNumId="4" w15:restartNumberingAfterBreak="0">
    <w:nsid w:val="481174CA"/>
    <w:multiLevelType w:val="hybridMultilevel"/>
    <w:tmpl w:val="FF6C814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107A48"/>
    <w:multiLevelType w:val="hybridMultilevel"/>
    <w:tmpl w:val="3CDE9944"/>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6C803BC7"/>
    <w:multiLevelType w:val="hybridMultilevel"/>
    <w:tmpl w:val="C15EAC86"/>
    <w:lvl w:ilvl="0" w:tplc="04070003">
      <w:start w:val="1"/>
      <w:numFmt w:val="bullet"/>
      <w:lvlText w:val="o"/>
      <w:lvlJc w:val="left"/>
      <w:pPr>
        <w:ind w:left="1287" w:hanging="360"/>
      </w:pPr>
      <w:rPr>
        <w:rFonts w:ascii="Courier New" w:hAnsi="Courier New" w:cs="Courier New" w:hint="default"/>
      </w:rPr>
    </w:lvl>
    <w:lvl w:ilvl="1" w:tplc="04070003">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15:restartNumberingAfterBreak="0">
    <w:nsid w:val="7DFE4E66"/>
    <w:multiLevelType w:val="hybridMultilevel"/>
    <w:tmpl w:val="65CCBB28"/>
    <w:lvl w:ilvl="0" w:tplc="EE4C7BCA">
      <w:start w:val="9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1"/>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autoHyphenation/>
  <w:hyphenationZone w:val="17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11"/>
    <w:rsid w:val="00015E18"/>
    <w:rsid w:val="00015EC1"/>
    <w:rsid w:val="000205BA"/>
    <w:rsid w:val="00037C96"/>
    <w:rsid w:val="000464DA"/>
    <w:rsid w:val="00077CA5"/>
    <w:rsid w:val="00082FC0"/>
    <w:rsid w:val="000838C2"/>
    <w:rsid w:val="000959CE"/>
    <w:rsid w:val="000A5E9E"/>
    <w:rsid w:val="000B5417"/>
    <w:rsid w:val="000E45C4"/>
    <w:rsid w:val="000E4DA2"/>
    <w:rsid w:val="000F1883"/>
    <w:rsid w:val="0011226E"/>
    <w:rsid w:val="0013081D"/>
    <w:rsid w:val="00144B62"/>
    <w:rsid w:val="00174111"/>
    <w:rsid w:val="00181C37"/>
    <w:rsid w:val="00183D2B"/>
    <w:rsid w:val="001A5F33"/>
    <w:rsid w:val="001B213D"/>
    <w:rsid w:val="001C51BD"/>
    <w:rsid w:val="001D1217"/>
    <w:rsid w:val="0020577D"/>
    <w:rsid w:val="00221377"/>
    <w:rsid w:val="002332D7"/>
    <w:rsid w:val="002421E2"/>
    <w:rsid w:val="0025018E"/>
    <w:rsid w:val="00253CB4"/>
    <w:rsid w:val="002762A4"/>
    <w:rsid w:val="00285BF0"/>
    <w:rsid w:val="002C2ADE"/>
    <w:rsid w:val="003141FE"/>
    <w:rsid w:val="00325148"/>
    <w:rsid w:val="00334540"/>
    <w:rsid w:val="0033660C"/>
    <w:rsid w:val="00353C24"/>
    <w:rsid w:val="003554E9"/>
    <w:rsid w:val="003609C8"/>
    <w:rsid w:val="00367D5C"/>
    <w:rsid w:val="00374E00"/>
    <w:rsid w:val="003B2C7E"/>
    <w:rsid w:val="003C16AE"/>
    <w:rsid w:val="003E3BA3"/>
    <w:rsid w:val="003E62E3"/>
    <w:rsid w:val="003E63C3"/>
    <w:rsid w:val="003E6D3A"/>
    <w:rsid w:val="003E74E3"/>
    <w:rsid w:val="003F18CA"/>
    <w:rsid w:val="00411714"/>
    <w:rsid w:val="004315F9"/>
    <w:rsid w:val="00436A29"/>
    <w:rsid w:val="00444C52"/>
    <w:rsid w:val="00446C5E"/>
    <w:rsid w:val="004525F7"/>
    <w:rsid w:val="00470848"/>
    <w:rsid w:val="00472027"/>
    <w:rsid w:val="0048007F"/>
    <w:rsid w:val="00480A11"/>
    <w:rsid w:val="004A3D4E"/>
    <w:rsid w:val="004F4F47"/>
    <w:rsid w:val="004F5B2F"/>
    <w:rsid w:val="00563E25"/>
    <w:rsid w:val="005710E1"/>
    <w:rsid w:val="00582EC7"/>
    <w:rsid w:val="005B006B"/>
    <w:rsid w:val="005B3CA5"/>
    <w:rsid w:val="005D35D0"/>
    <w:rsid w:val="005E065B"/>
    <w:rsid w:val="005F3C79"/>
    <w:rsid w:val="006261C0"/>
    <w:rsid w:val="00630C3C"/>
    <w:rsid w:val="006320A6"/>
    <w:rsid w:val="006327BE"/>
    <w:rsid w:val="00662C6D"/>
    <w:rsid w:val="00672B7F"/>
    <w:rsid w:val="00672CF8"/>
    <w:rsid w:val="00687EE7"/>
    <w:rsid w:val="006A041B"/>
    <w:rsid w:val="006A5E53"/>
    <w:rsid w:val="006B0B2E"/>
    <w:rsid w:val="006B0CBC"/>
    <w:rsid w:val="006D2F15"/>
    <w:rsid w:val="006D3AEF"/>
    <w:rsid w:val="00710A8D"/>
    <w:rsid w:val="00715162"/>
    <w:rsid w:val="00722524"/>
    <w:rsid w:val="00724ABB"/>
    <w:rsid w:val="007462EE"/>
    <w:rsid w:val="00761CBC"/>
    <w:rsid w:val="00774B91"/>
    <w:rsid w:val="007839EA"/>
    <w:rsid w:val="007A2CF2"/>
    <w:rsid w:val="007A3275"/>
    <w:rsid w:val="007C126A"/>
    <w:rsid w:val="007D4E9A"/>
    <w:rsid w:val="00822699"/>
    <w:rsid w:val="008239DC"/>
    <w:rsid w:val="0082434B"/>
    <w:rsid w:val="00825D88"/>
    <w:rsid w:val="008346C4"/>
    <w:rsid w:val="008467B4"/>
    <w:rsid w:val="00860F51"/>
    <w:rsid w:val="00890EE9"/>
    <w:rsid w:val="008963A7"/>
    <w:rsid w:val="008B15F9"/>
    <w:rsid w:val="008B79FB"/>
    <w:rsid w:val="008D746F"/>
    <w:rsid w:val="00906E53"/>
    <w:rsid w:val="0093032A"/>
    <w:rsid w:val="009460A3"/>
    <w:rsid w:val="009532C4"/>
    <w:rsid w:val="00954032"/>
    <w:rsid w:val="00960E3A"/>
    <w:rsid w:val="00966C00"/>
    <w:rsid w:val="00967437"/>
    <w:rsid w:val="00995070"/>
    <w:rsid w:val="009A0673"/>
    <w:rsid w:val="009C4540"/>
    <w:rsid w:val="009D00B7"/>
    <w:rsid w:val="009D14AB"/>
    <w:rsid w:val="009D6C49"/>
    <w:rsid w:val="009E0398"/>
    <w:rsid w:val="009E2DED"/>
    <w:rsid w:val="00A14E81"/>
    <w:rsid w:val="00A31D3F"/>
    <w:rsid w:val="00A32B68"/>
    <w:rsid w:val="00A40E27"/>
    <w:rsid w:val="00A44E12"/>
    <w:rsid w:val="00A7525D"/>
    <w:rsid w:val="00A865B8"/>
    <w:rsid w:val="00AA129F"/>
    <w:rsid w:val="00AC1A65"/>
    <w:rsid w:val="00AD5D45"/>
    <w:rsid w:val="00B00DD6"/>
    <w:rsid w:val="00B06723"/>
    <w:rsid w:val="00B22C11"/>
    <w:rsid w:val="00B25221"/>
    <w:rsid w:val="00B37A26"/>
    <w:rsid w:val="00B52FAB"/>
    <w:rsid w:val="00B815FF"/>
    <w:rsid w:val="00B9675C"/>
    <w:rsid w:val="00BA0053"/>
    <w:rsid w:val="00BA2B88"/>
    <w:rsid w:val="00BA7C7D"/>
    <w:rsid w:val="00BC5498"/>
    <w:rsid w:val="00BE4F1F"/>
    <w:rsid w:val="00BF24DA"/>
    <w:rsid w:val="00BF682B"/>
    <w:rsid w:val="00C462BD"/>
    <w:rsid w:val="00C60E10"/>
    <w:rsid w:val="00C74BDB"/>
    <w:rsid w:val="00C87350"/>
    <w:rsid w:val="00C9652A"/>
    <w:rsid w:val="00CA52F0"/>
    <w:rsid w:val="00CA6A42"/>
    <w:rsid w:val="00CB6738"/>
    <w:rsid w:val="00CB6B1E"/>
    <w:rsid w:val="00D1205E"/>
    <w:rsid w:val="00D239A7"/>
    <w:rsid w:val="00D60EFE"/>
    <w:rsid w:val="00D8306E"/>
    <w:rsid w:val="00D833EC"/>
    <w:rsid w:val="00D83FA7"/>
    <w:rsid w:val="00DB53DD"/>
    <w:rsid w:val="00DB6D26"/>
    <w:rsid w:val="00DB7464"/>
    <w:rsid w:val="00DC23FE"/>
    <w:rsid w:val="00DC32A3"/>
    <w:rsid w:val="00DC7EF2"/>
    <w:rsid w:val="00DE59AF"/>
    <w:rsid w:val="00E03396"/>
    <w:rsid w:val="00E24EE9"/>
    <w:rsid w:val="00E52B88"/>
    <w:rsid w:val="00E55602"/>
    <w:rsid w:val="00E74322"/>
    <w:rsid w:val="00E813E6"/>
    <w:rsid w:val="00E83790"/>
    <w:rsid w:val="00E867F9"/>
    <w:rsid w:val="00E95C6E"/>
    <w:rsid w:val="00EC1806"/>
    <w:rsid w:val="00ED04AE"/>
    <w:rsid w:val="00ED5292"/>
    <w:rsid w:val="00EF118A"/>
    <w:rsid w:val="00F12D2E"/>
    <w:rsid w:val="00F23055"/>
    <w:rsid w:val="00F27B35"/>
    <w:rsid w:val="00F37A22"/>
    <w:rsid w:val="00F44B9C"/>
    <w:rsid w:val="00F528F9"/>
    <w:rsid w:val="00F60AE4"/>
    <w:rsid w:val="00F816E8"/>
    <w:rsid w:val="00F866E9"/>
    <w:rsid w:val="00F877B7"/>
    <w:rsid w:val="00F95038"/>
    <w:rsid w:val="00FB1792"/>
    <w:rsid w:val="00FB4F81"/>
    <w:rsid w:val="00FD581D"/>
    <w:rsid w:val="00FE0213"/>
    <w:rsid w:val="00FE49AC"/>
    <w:rsid w:val="00FF6B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BC9B6"/>
  <w15:docId w15:val="{D445C9EE-925A-4D26-AFEA-F2A538E6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0339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rsid w:val="00E03396"/>
    <w:pPr>
      <w:spacing w:line="360" w:lineRule="auto"/>
      <w:jc w:val="both"/>
    </w:pPr>
    <w:rPr>
      <w:rFonts w:ascii="Arial" w:hAnsi="Arial" w:cs="Arial"/>
      <w:sz w:val="24"/>
      <w:szCs w:val="24"/>
    </w:rPr>
  </w:style>
  <w:style w:type="paragraph" w:styleId="Kopfzeile">
    <w:name w:val="header"/>
    <w:basedOn w:val="Standard"/>
    <w:rsid w:val="005E065B"/>
    <w:pPr>
      <w:tabs>
        <w:tab w:val="center" w:pos="4819"/>
        <w:tab w:val="right" w:pos="9071"/>
      </w:tabs>
    </w:pPr>
    <w:rPr>
      <w:rFonts w:ascii="Arial" w:hAnsi="Arial"/>
    </w:rPr>
  </w:style>
  <w:style w:type="paragraph" w:styleId="Sprechblasentext">
    <w:name w:val="Balloon Text"/>
    <w:basedOn w:val="Standard"/>
    <w:semiHidden/>
    <w:rsid w:val="00C9652A"/>
    <w:rPr>
      <w:rFonts w:ascii="Tahoma" w:hAnsi="Tahoma" w:cs="Tahoma"/>
      <w:sz w:val="16"/>
      <w:szCs w:val="16"/>
    </w:rPr>
  </w:style>
  <w:style w:type="paragraph" w:customStyle="1" w:styleId="GesAbsatz">
    <w:name w:val="GesAbsatz"/>
    <w:basedOn w:val="Standard"/>
    <w:qFormat/>
    <w:rsid w:val="00082FC0"/>
    <w:pPr>
      <w:tabs>
        <w:tab w:val="left" w:pos="425"/>
      </w:tabs>
      <w:overflowPunct w:val="0"/>
      <w:autoSpaceDE w:val="0"/>
      <w:autoSpaceDN w:val="0"/>
      <w:adjustRightInd w:val="0"/>
      <w:spacing w:before="60" w:after="60"/>
      <w:jc w:val="both"/>
      <w:textAlignment w:val="baseline"/>
    </w:pPr>
    <w:rPr>
      <w:rFonts w:ascii="Arial" w:hAnsi="Arial"/>
      <w:color w:val="000000"/>
    </w:rPr>
  </w:style>
  <w:style w:type="paragraph" w:styleId="Listenabsatz">
    <w:name w:val="List Paragraph"/>
    <w:basedOn w:val="Standard"/>
    <w:uiPriority w:val="34"/>
    <w:qFormat/>
    <w:rsid w:val="00037C96"/>
    <w:pPr>
      <w:ind w:left="708"/>
    </w:pPr>
    <w:rPr>
      <w:rFonts w:ascii="Arial" w:hAnsi="Arial" w:cs="Arial"/>
      <w:sz w:val="24"/>
      <w:szCs w:val="24"/>
    </w:rPr>
  </w:style>
  <w:style w:type="character" w:styleId="Hyperlink">
    <w:name w:val="Hyperlink"/>
    <w:basedOn w:val="Absatz-Standardschriftart"/>
    <w:uiPriority w:val="99"/>
    <w:unhideWhenUsed/>
    <w:rsid w:val="00954032"/>
    <w:rPr>
      <w:color w:val="0000FF" w:themeColor="hyperlink"/>
      <w:u w:val="single"/>
    </w:rPr>
  </w:style>
  <w:style w:type="character" w:styleId="BesuchterLink">
    <w:name w:val="FollowedHyperlink"/>
    <w:basedOn w:val="Absatz-Standardschriftart"/>
    <w:rsid w:val="001C51BD"/>
    <w:rPr>
      <w:color w:val="800080" w:themeColor="followedHyperlink"/>
      <w:u w:val="single"/>
    </w:rPr>
  </w:style>
  <w:style w:type="paragraph" w:customStyle="1" w:styleId="Default">
    <w:name w:val="Default"/>
    <w:rsid w:val="00B815FF"/>
    <w:pPr>
      <w:autoSpaceDE w:val="0"/>
      <w:autoSpaceDN w:val="0"/>
      <w:adjustRightInd w:val="0"/>
    </w:pPr>
    <w:rPr>
      <w:rFonts w:ascii="Arial" w:hAnsi="Arial" w:cs="Arial"/>
      <w:color w:val="000000"/>
      <w:sz w:val="24"/>
      <w:szCs w:val="24"/>
    </w:rPr>
  </w:style>
  <w:style w:type="paragraph" w:styleId="Index1">
    <w:name w:val="index 1"/>
    <w:basedOn w:val="Standard"/>
    <w:rsid w:val="00E867F9"/>
    <w:pPr>
      <w:spacing w:line="280" w:lineRule="atLeast"/>
    </w:pPr>
    <w:rPr>
      <w:sz w:val="24"/>
    </w:rPr>
  </w:style>
  <w:style w:type="character" w:styleId="Kommentarzeichen">
    <w:name w:val="annotation reference"/>
    <w:basedOn w:val="Absatz-Standardschriftart"/>
    <w:semiHidden/>
    <w:unhideWhenUsed/>
    <w:rsid w:val="00436A29"/>
    <w:rPr>
      <w:sz w:val="16"/>
      <w:szCs w:val="16"/>
    </w:rPr>
  </w:style>
  <w:style w:type="paragraph" w:styleId="Kommentartext">
    <w:name w:val="annotation text"/>
    <w:basedOn w:val="Standard"/>
    <w:link w:val="KommentartextZchn"/>
    <w:semiHidden/>
    <w:unhideWhenUsed/>
    <w:rsid w:val="00436A29"/>
  </w:style>
  <w:style w:type="character" w:customStyle="1" w:styleId="KommentartextZchn">
    <w:name w:val="Kommentartext Zchn"/>
    <w:basedOn w:val="Absatz-Standardschriftart"/>
    <w:link w:val="Kommentartext"/>
    <w:semiHidden/>
    <w:rsid w:val="00436A29"/>
  </w:style>
  <w:style w:type="paragraph" w:styleId="Kommentarthema">
    <w:name w:val="annotation subject"/>
    <w:basedOn w:val="Kommentartext"/>
    <w:next w:val="Kommentartext"/>
    <w:link w:val="KommentarthemaZchn"/>
    <w:semiHidden/>
    <w:unhideWhenUsed/>
    <w:rsid w:val="00436A29"/>
    <w:rPr>
      <w:b/>
      <w:bCs/>
    </w:rPr>
  </w:style>
  <w:style w:type="character" w:customStyle="1" w:styleId="KommentarthemaZchn">
    <w:name w:val="Kommentarthema Zchn"/>
    <w:basedOn w:val="KommentartextZchn"/>
    <w:link w:val="Kommentarthema"/>
    <w:semiHidden/>
    <w:rsid w:val="00436A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307190">
      <w:bodyDiv w:val="1"/>
      <w:marLeft w:val="0"/>
      <w:marRight w:val="0"/>
      <w:marTop w:val="0"/>
      <w:marBottom w:val="0"/>
      <w:divBdr>
        <w:top w:val="none" w:sz="0" w:space="0" w:color="auto"/>
        <w:left w:val="none" w:sz="0" w:space="0" w:color="auto"/>
        <w:bottom w:val="none" w:sz="0" w:space="0" w:color="auto"/>
        <w:right w:val="none" w:sz="0" w:space="0" w:color="auto"/>
      </w:divBdr>
    </w:div>
    <w:div w:id="1301155543">
      <w:bodyDiv w:val="1"/>
      <w:marLeft w:val="0"/>
      <w:marRight w:val="0"/>
      <w:marTop w:val="0"/>
      <w:marBottom w:val="0"/>
      <w:divBdr>
        <w:top w:val="none" w:sz="0" w:space="0" w:color="auto"/>
        <w:left w:val="none" w:sz="0" w:space="0" w:color="auto"/>
        <w:bottom w:val="none" w:sz="0" w:space="0" w:color="auto"/>
        <w:right w:val="none" w:sz="0" w:space="0" w:color="auto"/>
      </w:divBdr>
    </w:div>
    <w:div w:id="160892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intra.bezreg-arnsberg.nrw.de/grafikpool/wappen/wappen_black_klein.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intra.bezreg-arnsberg.nrw.de/grafikpool/wappen/wappen_black.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723</Words>
  <Characters>4759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Bekanntgabe</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Bekanntgabe</dc:title>
  <dc:creator>Tuneke, Erich</dc:creator>
  <cp:lastModifiedBy>Zani, Efi</cp:lastModifiedBy>
  <cp:revision>8</cp:revision>
  <cp:lastPrinted>2025-11-04T14:25:00Z</cp:lastPrinted>
  <dcterms:created xsi:type="dcterms:W3CDTF">2025-10-31T12:07:00Z</dcterms:created>
  <dcterms:modified xsi:type="dcterms:W3CDTF">2025-11-04T14:27:00Z</dcterms:modified>
</cp:coreProperties>
</file>