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69" w:rsidRPr="00FE51CB" w:rsidRDefault="00D05669" w:rsidP="00FE51CB">
      <w:pPr>
        <w:pStyle w:val="Default"/>
        <w:rPr>
          <w:sz w:val="22"/>
          <w:szCs w:val="22"/>
        </w:rPr>
      </w:pPr>
    </w:p>
    <w:p w:rsidR="002F6892" w:rsidRPr="00FE51CB" w:rsidRDefault="00D05669" w:rsidP="00FE51CB">
      <w:pPr>
        <w:spacing w:after="0"/>
        <w:rPr>
          <w:b/>
          <w:bCs/>
          <w:sz w:val="22"/>
        </w:rPr>
      </w:pPr>
      <w:r w:rsidRPr="00FE51CB">
        <w:rPr>
          <w:b/>
          <w:bCs/>
          <w:sz w:val="22"/>
        </w:rPr>
        <w:t>Öffentliche Bekanntmachung</w:t>
      </w:r>
    </w:p>
    <w:p w:rsidR="00FE51CB" w:rsidRPr="00FE51CB" w:rsidRDefault="00FE51CB" w:rsidP="00FE51CB">
      <w:pPr>
        <w:spacing w:after="0"/>
        <w:rPr>
          <w:rFonts w:ascii="Calibri" w:hAnsi="Calibri" w:cs="Calibri"/>
          <w:b/>
          <w:bCs/>
          <w:sz w:val="22"/>
        </w:rPr>
      </w:pPr>
      <w:r w:rsidRPr="00FE51CB">
        <w:rPr>
          <w:rFonts w:ascii="Calibri" w:hAnsi="Calibri" w:cs="Calibri"/>
          <w:b/>
          <w:bCs/>
          <w:sz w:val="22"/>
        </w:rPr>
        <w:t>Immissionsschutz</w:t>
      </w:r>
    </w:p>
    <w:p w:rsidR="00FE51CB" w:rsidRPr="00FE51CB" w:rsidRDefault="00FE51CB" w:rsidP="00FE51C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</w:p>
    <w:p w:rsidR="00FE51CB" w:rsidRPr="00FE51CB" w:rsidRDefault="00FE51CB" w:rsidP="00FE51C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  <w:r w:rsidRPr="00FE51CB">
        <w:rPr>
          <w:rFonts w:ascii="Calibri" w:hAnsi="Calibri" w:cs="Calibri"/>
          <w:b/>
          <w:bCs/>
          <w:color w:val="000000"/>
          <w:sz w:val="22"/>
        </w:rPr>
        <w:t>Eisenlegierungen Handelsgesellschaft mbH</w:t>
      </w:r>
    </w:p>
    <w:p w:rsidR="00FE51CB" w:rsidRPr="00FE51CB" w:rsidRDefault="00FE51CB" w:rsidP="00FE51C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</w:rPr>
      </w:pPr>
      <w:r w:rsidRPr="00FE51CB">
        <w:rPr>
          <w:rFonts w:ascii="Calibri" w:hAnsi="Calibri" w:cs="Calibri"/>
          <w:b/>
          <w:bCs/>
          <w:color w:val="000000"/>
          <w:sz w:val="22"/>
        </w:rPr>
        <w:t xml:space="preserve">Öffentliche Bekanntmachung </w:t>
      </w:r>
    </w:p>
    <w:p w:rsidR="00FE51CB" w:rsidRDefault="00FE51CB" w:rsidP="00FE51CB">
      <w:pPr>
        <w:spacing w:after="0"/>
        <w:rPr>
          <w:b/>
          <w:bCs/>
          <w:sz w:val="22"/>
        </w:rPr>
      </w:pPr>
    </w:p>
    <w:p w:rsidR="00FE51CB" w:rsidRDefault="00FE51CB" w:rsidP="00FE51CB">
      <w:pPr>
        <w:spacing w:after="0"/>
        <w:rPr>
          <w:b/>
          <w:bCs/>
          <w:sz w:val="22"/>
        </w:rPr>
      </w:pPr>
    </w:p>
    <w:p w:rsidR="00FE51CB" w:rsidRPr="00FE51CB" w:rsidRDefault="00FE51CB" w:rsidP="00FE51CB">
      <w:pPr>
        <w:spacing w:after="0"/>
        <w:jc w:val="center"/>
        <w:rPr>
          <w:b/>
          <w:bCs/>
          <w:sz w:val="22"/>
        </w:rPr>
      </w:pPr>
      <w:r w:rsidRPr="00FE51CB">
        <w:rPr>
          <w:b/>
          <w:bCs/>
          <w:sz w:val="22"/>
        </w:rPr>
        <w:t>Erörterungstermin</w:t>
      </w:r>
    </w:p>
    <w:p w:rsidR="00FE51CB" w:rsidRPr="00FE51CB" w:rsidRDefault="00FE51CB" w:rsidP="00FE51CB">
      <w:pPr>
        <w:spacing w:after="0"/>
        <w:rPr>
          <w:b/>
          <w:bCs/>
          <w:sz w:val="22"/>
        </w:rPr>
      </w:pPr>
    </w:p>
    <w:p w:rsidR="00FE51CB" w:rsidRDefault="00FE51CB" w:rsidP="00FE51CB">
      <w:pPr>
        <w:spacing w:after="0"/>
        <w:ind w:right="-1645"/>
        <w:rPr>
          <w:rFonts w:ascii="Calibri" w:hAnsi="Calibri" w:cs="Calibri"/>
          <w:sz w:val="22"/>
        </w:rPr>
      </w:pPr>
      <w:r w:rsidRPr="00FE51CB">
        <w:rPr>
          <w:rFonts w:ascii="Calibri" w:hAnsi="Calibri" w:cs="Calibri"/>
          <w:sz w:val="22"/>
        </w:rPr>
        <w:t xml:space="preserve">Die Eisenlegierungen Handelsgesellschaft mbH, Kremerskamp 16, 47138 Duisburg, </w:t>
      </w:r>
      <w:r w:rsidRPr="00FE51CB">
        <w:rPr>
          <w:rFonts w:ascii="Calibri" w:hAnsi="Calibri" w:cs="Calibri"/>
          <w:sz w:val="22"/>
        </w:rPr>
        <w:t>hat</w:t>
      </w:r>
      <w:r w:rsidRPr="00FE51CB">
        <w:rPr>
          <w:rFonts w:ascii="Calibri" w:hAnsi="Calibri" w:cs="Calibri"/>
          <w:sz w:val="22"/>
        </w:rPr>
        <w:t xml:space="preserve"> bei der Unteren Umweltschutzbehörde des Kreises Minden-Lübbecke als zuständige Genehmigungsbehörde, die Genehmigung zur Änderung der Beschaffenheit und des Betriebes der Anlage zur zeitweiligen Lagerung, zur Behandlung und zum Umschlag von Eisen- und Nichteisenschrotten (genehmigungsbedürftige Anlage nach Nr. 8.12.3.1, des Anhangs 1 zur Vierten Verordnung zur Durchführung des Bundes-Immissionsschutzgesetzes (4. BImSchV))</w:t>
      </w:r>
      <w:r w:rsidRPr="00FE51CB">
        <w:rPr>
          <w:rFonts w:ascii="Calibri" w:hAnsi="Calibri" w:cs="Calibri"/>
          <w:sz w:val="22"/>
        </w:rPr>
        <w:t xml:space="preserve"> beantragt</w:t>
      </w:r>
      <w:r w:rsidRPr="00FE51CB">
        <w:rPr>
          <w:rFonts w:ascii="Calibri" w:hAnsi="Calibri" w:cs="Calibri"/>
          <w:sz w:val="22"/>
        </w:rPr>
        <w:t>. Standort der Anlage ist Minden, Windmühlenstraße 32, Gemarkung Minden, Flur 38, Flurstück 46.</w:t>
      </w:r>
    </w:p>
    <w:p w:rsidR="00FE51CB" w:rsidRPr="00FE51CB" w:rsidRDefault="00FE51CB" w:rsidP="00FE51CB">
      <w:pPr>
        <w:spacing w:after="0"/>
        <w:ind w:right="-1645"/>
        <w:rPr>
          <w:rFonts w:ascii="Calibri" w:hAnsi="Calibri" w:cs="Calibri"/>
          <w:sz w:val="22"/>
        </w:rPr>
      </w:pPr>
    </w:p>
    <w:p w:rsidR="00CE734E" w:rsidRDefault="00CE734E" w:rsidP="00FE51CB">
      <w:pPr>
        <w:pStyle w:val="KeinLeerraum"/>
        <w:ind w:right="-1645"/>
        <w:rPr>
          <w:sz w:val="22"/>
        </w:rPr>
      </w:pPr>
      <w:r w:rsidRPr="00FE51CB">
        <w:rPr>
          <w:sz w:val="22"/>
        </w:rPr>
        <w:t>Gem. § 10 Abs. 6 BImSchG kann die Genehmigungsbehörde die rechtzeitig vorgebrachten Einwendungen mit dem Antragsteller und den Einwendern erörtern.</w:t>
      </w:r>
      <w:r w:rsidR="00E23890" w:rsidRPr="00FE51CB">
        <w:rPr>
          <w:sz w:val="22"/>
        </w:rPr>
        <w:t xml:space="preserve"> Im Rahmen meiner Ermessensentscheidung nach § 10 Abs. 6 BImSchG findet ein Erörterungstermin nicht statt.</w:t>
      </w:r>
    </w:p>
    <w:p w:rsidR="00FE51CB" w:rsidRPr="00FE51CB" w:rsidRDefault="00FE51CB" w:rsidP="00FE51CB">
      <w:pPr>
        <w:pStyle w:val="KeinLeerraum"/>
        <w:ind w:right="-1645"/>
        <w:rPr>
          <w:sz w:val="22"/>
        </w:rPr>
      </w:pPr>
    </w:p>
    <w:p w:rsidR="00E23890" w:rsidRPr="00FE51CB" w:rsidRDefault="00E23890" w:rsidP="00FE51CB">
      <w:pPr>
        <w:pStyle w:val="KeinLeerraum"/>
        <w:ind w:right="-1645"/>
        <w:rPr>
          <w:sz w:val="22"/>
        </w:rPr>
      </w:pPr>
      <w:r w:rsidRPr="00FE51CB">
        <w:rPr>
          <w:sz w:val="22"/>
        </w:rPr>
        <w:t>Diese Entscheidung wird hiermit öffentlich bekannt gemacht.</w:t>
      </w:r>
    </w:p>
    <w:p w:rsidR="00FE51CB" w:rsidRPr="00FE51CB" w:rsidRDefault="00FE51CB" w:rsidP="00FE51CB">
      <w:pPr>
        <w:pStyle w:val="KeinLeerraum"/>
        <w:ind w:right="-1645"/>
        <w:rPr>
          <w:sz w:val="22"/>
        </w:rPr>
      </w:pPr>
    </w:p>
    <w:p w:rsidR="00B77E77" w:rsidRPr="00FE51CB" w:rsidRDefault="00E23890" w:rsidP="00FE51CB">
      <w:pPr>
        <w:pStyle w:val="KeinLeerraum"/>
        <w:ind w:right="-1645"/>
        <w:rPr>
          <w:sz w:val="22"/>
        </w:rPr>
      </w:pPr>
      <w:r w:rsidRPr="00FE51CB">
        <w:rPr>
          <w:sz w:val="22"/>
        </w:rPr>
        <w:t xml:space="preserve">Diese Bekanntgabe ist zusätzlich auch </w:t>
      </w:r>
      <w:r w:rsidR="00B77E77" w:rsidRPr="00FE51CB">
        <w:rPr>
          <w:sz w:val="22"/>
        </w:rPr>
        <w:t xml:space="preserve">im Internet unter </w:t>
      </w:r>
      <w:hyperlink r:id="rId7" w:history="1">
        <w:r w:rsidR="00B77E77" w:rsidRPr="00FE51CB">
          <w:rPr>
            <w:rStyle w:val="Hyperlink"/>
            <w:sz w:val="22"/>
          </w:rPr>
          <w:t>http://www.minden-luebbecke.de/Service/Umwelt</w:t>
        </w:r>
      </w:hyperlink>
      <w:r w:rsidR="00B77E77" w:rsidRPr="00FE51CB">
        <w:rPr>
          <w:sz w:val="22"/>
        </w:rPr>
        <w:t xml:space="preserve"> </w:t>
      </w:r>
      <w:r w:rsidRPr="00FE51CB">
        <w:rPr>
          <w:sz w:val="22"/>
        </w:rPr>
        <w:t>und</w:t>
      </w:r>
      <w:r w:rsidR="00B77E77" w:rsidRPr="00FE51CB">
        <w:rPr>
          <w:sz w:val="22"/>
        </w:rPr>
        <w:t xml:space="preserve"> über das zentrale UVP-Portal des Landes NRW unter </w:t>
      </w:r>
      <w:hyperlink r:id="rId8" w:history="1">
        <w:r w:rsidR="00B77E77" w:rsidRPr="00FE51CB">
          <w:rPr>
            <w:rStyle w:val="Hyperlink"/>
            <w:sz w:val="22"/>
          </w:rPr>
          <w:t>https://uvp-verbund.de/nw</w:t>
        </w:r>
      </w:hyperlink>
      <w:r w:rsidR="00B77E77" w:rsidRPr="00FE51CB">
        <w:rPr>
          <w:sz w:val="22"/>
        </w:rPr>
        <w:t xml:space="preserve"> </w:t>
      </w:r>
      <w:r w:rsidRPr="00FE51CB">
        <w:rPr>
          <w:sz w:val="22"/>
        </w:rPr>
        <w:t>abrufbar</w:t>
      </w:r>
      <w:r w:rsidR="00B77E77" w:rsidRPr="00FE51CB">
        <w:rPr>
          <w:sz w:val="22"/>
        </w:rPr>
        <w:t>.</w:t>
      </w:r>
    </w:p>
    <w:p w:rsidR="002438F5" w:rsidRPr="00FE51CB" w:rsidRDefault="002438F5" w:rsidP="00FE51CB">
      <w:pPr>
        <w:pStyle w:val="KeinLeerraum"/>
        <w:rPr>
          <w:sz w:val="22"/>
        </w:rPr>
      </w:pPr>
    </w:p>
    <w:p w:rsidR="00FE51CB" w:rsidRPr="00FE51CB" w:rsidRDefault="00FE51CB" w:rsidP="00FE51CB">
      <w:pPr>
        <w:pStyle w:val="KeinLeerraum"/>
        <w:rPr>
          <w:sz w:val="22"/>
        </w:rPr>
      </w:pPr>
    </w:p>
    <w:p w:rsidR="003E11BD" w:rsidRPr="00FE51CB" w:rsidRDefault="00106693" w:rsidP="00FE51CB">
      <w:pPr>
        <w:pStyle w:val="KeinLeerraum"/>
        <w:rPr>
          <w:sz w:val="22"/>
        </w:rPr>
      </w:pPr>
      <w:r w:rsidRPr="00FE51CB">
        <w:rPr>
          <w:sz w:val="22"/>
        </w:rPr>
        <w:t>Im Auftrag</w:t>
      </w:r>
    </w:p>
    <w:p w:rsidR="00106693" w:rsidRPr="00FE51CB" w:rsidRDefault="00106693" w:rsidP="00FE51CB">
      <w:pPr>
        <w:pStyle w:val="KeinLeerraum"/>
        <w:rPr>
          <w:sz w:val="22"/>
        </w:rPr>
      </w:pPr>
      <w:r w:rsidRPr="00FE51CB">
        <w:rPr>
          <w:sz w:val="22"/>
        </w:rPr>
        <w:t>gez.</w:t>
      </w:r>
      <w:r w:rsidR="00FE51CB" w:rsidRPr="00FE51CB">
        <w:rPr>
          <w:sz w:val="22"/>
        </w:rPr>
        <w:t xml:space="preserve"> Lücking</w:t>
      </w:r>
    </w:p>
    <w:sectPr w:rsidR="00106693" w:rsidRPr="00FE51CB" w:rsidSect="002510B8">
      <w:headerReference w:type="default" r:id="rId9"/>
      <w:footerReference w:type="default" r:id="rId10"/>
      <w:footerReference w:type="first" r:id="rId11"/>
      <w:pgSz w:w="11907" w:h="16840" w:code="9"/>
      <w:pgMar w:top="1134" w:right="3119" w:bottom="1418" w:left="1361" w:header="652" w:footer="1021" w:gutter="0"/>
      <w:paperSrc w:first="2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42" w:rsidRDefault="00C35342" w:rsidP="003C420E">
      <w:pPr>
        <w:spacing w:after="0"/>
      </w:pPr>
      <w:r>
        <w:separator/>
      </w:r>
    </w:p>
  </w:endnote>
  <w:endnote w:type="continuationSeparator" w:id="0">
    <w:p w:rsidR="00C35342" w:rsidRDefault="00C35342" w:rsidP="003C4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Bri">
    <w:altName w:val="Times New Roman"/>
    <w:charset w:val="00"/>
    <w:family w:val="auto"/>
    <w:pitch w:val="variable"/>
    <w:sig w:usb0="8000002F" w:usb1="000060E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0E" w:rsidRDefault="003C420E">
    <w:pPr>
      <w:pStyle w:val="Fuzeile"/>
    </w:pPr>
    <w:r>
      <w:tab/>
    </w:r>
    <w:r>
      <w:rPr>
        <w:sz w:val="16"/>
      </w:rPr>
      <w:tab/>
    </w:r>
    <w:r>
      <w:fldChar w:fldCharType="begin"/>
    </w:r>
    <w:r>
      <w:instrText xml:space="preserve">IF </w:instrText>
    </w:r>
    <w:r>
      <w:fldChar w:fldCharType="begin"/>
    </w:r>
    <w:r>
      <w:instrText xml:space="preserve"> PAGE </w:instrText>
    </w:r>
    <w:r>
      <w:fldChar w:fldCharType="separate"/>
    </w:r>
    <w:r w:rsidR="0058571A">
      <w:rPr>
        <w:noProof/>
      </w:rPr>
      <w:instrText>2</w:instrText>
    </w:r>
    <w:r>
      <w:fldChar w:fldCharType="end"/>
    </w:r>
    <w:r>
      <w:instrText>=</w:instrText>
    </w:r>
    <w:r w:rsidR="00C35342">
      <w:fldChar w:fldCharType="begin"/>
    </w:r>
    <w:r w:rsidR="00C35342">
      <w:instrText xml:space="preserve"> NUMPAGES </w:instrText>
    </w:r>
    <w:r w:rsidR="00C35342">
      <w:fldChar w:fldCharType="separate"/>
    </w:r>
    <w:r w:rsidR="0058571A">
      <w:rPr>
        <w:noProof/>
      </w:rPr>
      <w:instrText>2</w:instrText>
    </w:r>
    <w:r w:rsidR="00C35342">
      <w:rPr>
        <w:noProof/>
      </w:rPr>
      <w:fldChar w:fldCharType="end"/>
    </w:r>
    <w:r>
      <w:instrText xml:space="preserve"> "" "- </w:instrText>
    </w:r>
    <w:r>
      <w:fldChar w:fldCharType="begin"/>
    </w:r>
    <w:r>
      <w:instrText xml:space="preserve"> =</w:instrText>
    </w:r>
    <w:r>
      <w:fldChar w:fldCharType="begin"/>
    </w:r>
    <w:r>
      <w:instrText>PAGE</w:instrText>
    </w:r>
    <w:r>
      <w:fldChar w:fldCharType="separate"/>
    </w:r>
    <w:r w:rsidR="0058571A">
      <w:rPr>
        <w:noProof/>
      </w:rPr>
      <w:instrText>2</w:instrText>
    </w:r>
    <w:r>
      <w:fldChar w:fldCharType="end"/>
    </w:r>
    <w:r>
      <w:instrText xml:space="preserve"> +1 </w:instrText>
    </w:r>
    <w:r>
      <w:fldChar w:fldCharType="separate"/>
    </w:r>
    <w:r w:rsidR="0058571A">
      <w:rPr>
        <w:noProof/>
      </w:rPr>
      <w:instrText>3</w:instrText>
    </w:r>
    <w:r>
      <w:fldChar w:fldCharType="end"/>
    </w:r>
    <w:r>
      <w:instrText xml:space="preserve"> -"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CA" w:rsidRDefault="00BB12CA" w:rsidP="00BB12CA">
    <w:pPr>
      <w:pStyle w:val="Fuzeile"/>
      <w:tabs>
        <w:tab w:val="clear" w:pos="9072"/>
        <w:tab w:val="right" w:pos="9214"/>
      </w:tabs>
    </w:pPr>
    <w:r w:rsidRPr="003C420E">
      <w:rPr>
        <w:sz w:val="18"/>
        <w:szCs w:val="18"/>
      </w:rPr>
      <w:t>Doc-Nr.:</w:t>
    </w:r>
    <w:r>
      <w:t xml:space="preserve"> </w:t>
    </w:r>
    <w:r w:rsidRPr="00DC23A9"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</w:instrText>
    </w:r>
    <w:r w:rsidRPr="00DC23A9">
      <w:rPr>
        <w:sz w:val="18"/>
        <w:szCs w:val="18"/>
      </w:rPr>
      <w:instrText xml:space="preserve"> </w:instrText>
    </w:r>
    <w:r w:rsidRPr="00DC23A9">
      <w:rPr>
        <w:sz w:val="18"/>
        <w:szCs w:val="18"/>
      </w:rPr>
      <w:fldChar w:fldCharType="separate"/>
    </w:r>
    <w:r w:rsidR="002510B8">
      <w:rPr>
        <w:noProof/>
        <w:sz w:val="18"/>
        <w:szCs w:val="18"/>
      </w:rPr>
      <w:t>Öffentliche Bekanntmachung.docx</w:t>
    </w:r>
    <w:r w:rsidRPr="00DC23A9">
      <w:rPr>
        <w:sz w:val="18"/>
        <w:szCs w:val="18"/>
      </w:rPr>
      <w:fldChar w:fldCharType="end"/>
    </w:r>
    <w:r>
      <w:tab/>
    </w:r>
    <w:r>
      <w:rPr>
        <w:sz w:val="16"/>
      </w:rPr>
      <w:tab/>
    </w:r>
    <w:r>
      <w:fldChar w:fldCharType="begin"/>
    </w:r>
    <w:r>
      <w:instrText xml:space="preserve">IF </w:instrText>
    </w:r>
    <w:r>
      <w:fldChar w:fldCharType="begin"/>
    </w:r>
    <w:r>
      <w:instrText xml:space="preserve"> PAGE </w:instrText>
    </w:r>
    <w:r>
      <w:fldChar w:fldCharType="separate"/>
    </w:r>
    <w:r w:rsidR="00FE51CB">
      <w:rPr>
        <w:noProof/>
      </w:rPr>
      <w:instrText>1</w:instrText>
    </w:r>
    <w:r>
      <w:fldChar w:fldCharType="end"/>
    </w:r>
    <w:r>
      <w:instrText>=</w:instrText>
    </w:r>
    <w:r w:rsidR="00C35342">
      <w:fldChar w:fldCharType="begin"/>
    </w:r>
    <w:r w:rsidR="00C35342">
      <w:instrText xml:space="preserve"> NUMPAGES </w:instrText>
    </w:r>
    <w:r w:rsidR="00C35342">
      <w:fldChar w:fldCharType="separate"/>
    </w:r>
    <w:r w:rsidR="00FE51CB">
      <w:rPr>
        <w:noProof/>
      </w:rPr>
      <w:instrText>1</w:instrText>
    </w:r>
    <w:r w:rsidR="00C35342">
      <w:rPr>
        <w:noProof/>
      </w:rPr>
      <w:fldChar w:fldCharType="end"/>
    </w:r>
    <w:r>
      <w:instrText xml:space="preserve"> "" "- </w:instrText>
    </w:r>
    <w:r>
      <w:fldChar w:fldCharType="begin"/>
    </w:r>
    <w:r>
      <w:instrText xml:space="preserve"> =</w:instrText>
    </w:r>
    <w:r>
      <w:fldChar w:fldCharType="begin"/>
    </w:r>
    <w:r>
      <w:instrText>PAGE</w:instrText>
    </w:r>
    <w:r>
      <w:fldChar w:fldCharType="separate"/>
    </w:r>
    <w:r w:rsidR="0058571A">
      <w:rPr>
        <w:noProof/>
      </w:rPr>
      <w:instrText>1</w:instrText>
    </w:r>
    <w:r>
      <w:fldChar w:fldCharType="end"/>
    </w:r>
    <w:r>
      <w:instrText xml:space="preserve"> +1 </w:instrText>
    </w:r>
    <w:r>
      <w:fldChar w:fldCharType="separate"/>
    </w:r>
    <w:r w:rsidR="0058571A">
      <w:rPr>
        <w:noProof/>
      </w:rPr>
      <w:instrText>2</w:instrText>
    </w:r>
    <w:r>
      <w:fldChar w:fldCharType="end"/>
    </w:r>
    <w:r>
      <w:instrText xml:space="preserve"> -"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42" w:rsidRDefault="00C35342" w:rsidP="003C420E">
      <w:pPr>
        <w:spacing w:after="0"/>
      </w:pPr>
      <w:r>
        <w:separator/>
      </w:r>
    </w:p>
  </w:footnote>
  <w:footnote w:type="continuationSeparator" w:id="0">
    <w:p w:rsidR="00C35342" w:rsidRDefault="00C35342" w:rsidP="003C4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0E" w:rsidRDefault="00942F5F">
    <w:pPr>
      <w:pStyle w:val="Kopfzeile"/>
    </w:pPr>
    <w:r>
      <w:tab/>
    </w:r>
    <w:r>
      <w:fldChar w:fldCharType="begin"/>
    </w:r>
    <w:r>
      <w:instrText xml:space="preserve"> PAGE  \* ArabicDash  \* MERGEFORMAT </w:instrText>
    </w:r>
    <w:r>
      <w:fldChar w:fldCharType="separate"/>
    </w:r>
    <w:r w:rsidR="0058571A">
      <w:rPr>
        <w:noProof/>
      </w:rPr>
      <w:t>- 2 -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4880"/>
    <w:multiLevelType w:val="hybridMultilevel"/>
    <w:tmpl w:val="21145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13"/>
  <w:doNotHyphenateCap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69"/>
    <w:rsid w:val="00004307"/>
    <w:rsid w:val="00017A4F"/>
    <w:rsid w:val="00060DAE"/>
    <w:rsid w:val="00062EA5"/>
    <w:rsid w:val="000B769F"/>
    <w:rsid w:val="000E1D0C"/>
    <w:rsid w:val="000F3525"/>
    <w:rsid w:val="000F62C2"/>
    <w:rsid w:val="000F763E"/>
    <w:rsid w:val="00106693"/>
    <w:rsid w:val="0015509E"/>
    <w:rsid w:val="00157E18"/>
    <w:rsid w:val="00183429"/>
    <w:rsid w:val="001E1174"/>
    <w:rsid w:val="001E7ACC"/>
    <w:rsid w:val="001F4AEE"/>
    <w:rsid w:val="0020554E"/>
    <w:rsid w:val="00242D83"/>
    <w:rsid w:val="002438F5"/>
    <w:rsid w:val="0024732E"/>
    <w:rsid w:val="002510B8"/>
    <w:rsid w:val="00257309"/>
    <w:rsid w:val="002A0973"/>
    <w:rsid w:val="002B0D81"/>
    <w:rsid w:val="002E0842"/>
    <w:rsid w:val="002F6892"/>
    <w:rsid w:val="00301C35"/>
    <w:rsid w:val="00343B43"/>
    <w:rsid w:val="00376DF3"/>
    <w:rsid w:val="003B3C40"/>
    <w:rsid w:val="003C420E"/>
    <w:rsid w:val="003E11BD"/>
    <w:rsid w:val="004574F7"/>
    <w:rsid w:val="004C45FC"/>
    <w:rsid w:val="00500EDF"/>
    <w:rsid w:val="005155FF"/>
    <w:rsid w:val="0052767E"/>
    <w:rsid w:val="00533B30"/>
    <w:rsid w:val="0058496B"/>
    <w:rsid w:val="0058571A"/>
    <w:rsid w:val="00590372"/>
    <w:rsid w:val="005970CD"/>
    <w:rsid w:val="005B05D8"/>
    <w:rsid w:val="005B10F3"/>
    <w:rsid w:val="005C174A"/>
    <w:rsid w:val="006A2DBE"/>
    <w:rsid w:val="006F2885"/>
    <w:rsid w:val="00722B8D"/>
    <w:rsid w:val="00782114"/>
    <w:rsid w:val="007C7F25"/>
    <w:rsid w:val="007E6B22"/>
    <w:rsid w:val="00822574"/>
    <w:rsid w:val="0082525E"/>
    <w:rsid w:val="00865252"/>
    <w:rsid w:val="008718F9"/>
    <w:rsid w:val="00877CF3"/>
    <w:rsid w:val="00892CBB"/>
    <w:rsid w:val="008A6415"/>
    <w:rsid w:val="008C4936"/>
    <w:rsid w:val="008D5649"/>
    <w:rsid w:val="008F14F5"/>
    <w:rsid w:val="008F2C8E"/>
    <w:rsid w:val="009173A1"/>
    <w:rsid w:val="00922587"/>
    <w:rsid w:val="00942F5F"/>
    <w:rsid w:val="00964ACB"/>
    <w:rsid w:val="00971CF9"/>
    <w:rsid w:val="0097582B"/>
    <w:rsid w:val="00977689"/>
    <w:rsid w:val="0098379B"/>
    <w:rsid w:val="009941F2"/>
    <w:rsid w:val="009B22E1"/>
    <w:rsid w:val="009B2E6D"/>
    <w:rsid w:val="009B7E1E"/>
    <w:rsid w:val="009C334F"/>
    <w:rsid w:val="009D1B39"/>
    <w:rsid w:val="00A050F4"/>
    <w:rsid w:val="00A426A0"/>
    <w:rsid w:val="00A51E14"/>
    <w:rsid w:val="00AA428C"/>
    <w:rsid w:val="00AD1F37"/>
    <w:rsid w:val="00AD2EFD"/>
    <w:rsid w:val="00AE3183"/>
    <w:rsid w:val="00AE507E"/>
    <w:rsid w:val="00AE7782"/>
    <w:rsid w:val="00AF58B0"/>
    <w:rsid w:val="00B40DAA"/>
    <w:rsid w:val="00B559A3"/>
    <w:rsid w:val="00B760F4"/>
    <w:rsid w:val="00B77E77"/>
    <w:rsid w:val="00BB119E"/>
    <w:rsid w:val="00BB12CA"/>
    <w:rsid w:val="00C35342"/>
    <w:rsid w:val="00C73466"/>
    <w:rsid w:val="00C7639B"/>
    <w:rsid w:val="00C90F5C"/>
    <w:rsid w:val="00C93F39"/>
    <w:rsid w:val="00CA202A"/>
    <w:rsid w:val="00CC48BF"/>
    <w:rsid w:val="00CE734E"/>
    <w:rsid w:val="00D05669"/>
    <w:rsid w:val="00D2561A"/>
    <w:rsid w:val="00D51555"/>
    <w:rsid w:val="00D550F6"/>
    <w:rsid w:val="00D667E7"/>
    <w:rsid w:val="00D733D2"/>
    <w:rsid w:val="00D75075"/>
    <w:rsid w:val="00D86A39"/>
    <w:rsid w:val="00D93429"/>
    <w:rsid w:val="00DC1C28"/>
    <w:rsid w:val="00DC23A9"/>
    <w:rsid w:val="00DC6EFA"/>
    <w:rsid w:val="00DE7E4B"/>
    <w:rsid w:val="00E067E2"/>
    <w:rsid w:val="00E23890"/>
    <w:rsid w:val="00E3112D"/>
    <w:rsid w:val="00E34037"/>
    <w:rsid w:val="00E37F52"/>
    <w:rsid w:val="00E64378"/>
    <w:rsid w:val="00E9717A"/>
    <w:rsid w:val="00F44CFA"/>
    <w:rsid w:val="00F52AC8"/>
    <w:rsid w:val="00F713A3"/>
    <w:rsid w:val="00F741CD"/>
    <w:rsid w:val="00F941B3"/>
    <w:rsid w:val="00F9521A"/>
    <w:rsid w:val="00F9770F"/>
    <w:rsid w:val="00FA539E"/>
    <w:rsid w:val="00FB1ED5"/>
    <w:rsid w:val="00FD44E9"/>
    <w:rsid w:val="00FE51C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6ED2"/>
  <w15:docId w15:val="{E84D05EA-DF14-4653-8622-187F4CBD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AEE"/>
    <w:pPr>
      <w:spacing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53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420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20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C420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C420E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3F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3F3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A539E"/>
    <w:pPr>
      <w:spacing w:after="300"/>
      <w:contextualSpacing/>
    </w:pPr>
    <w:rPr>
      <w:rFonts w:ascii="LucidaBri" w:eastAsiaTheme="majorEastAsia" w:hAnsi="LucidaBr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A539E"/>
    <w:rPr>
      <w:rFonts w:ascii="LucidaBri" w:eastAsiaTheme="majorEastAsia" w:hAnsi="LucidaBr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539E"/>
    <w:rPr>
      <w:rFonts w:asciiTheme="majorHAnsi" w:eastAsiaTheme="majorEastAsia" w:hAnsiTheme="majorHAnsi" w:cstheme="majorBidi"/>
      <w:b/>
      <w:bCs/>
      <w:sz w:val="24"/>
    </w:rPr>
  </w:style>
  <w:style w:type="paragraph" w:customStyle="1" w:styleId="Default">
    <w:name w:val="Default"/>
    <w:rsid w:val="00D05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941F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941F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B2E6D"/>
    <w:pPr>
      <w:ind w:left="720"/>
      <w:contextualSpacing/>
    </w:pPr>
  </w:style>
  <w:style w:type="paragraph" w:styleId="KeinLeerraum">
    <w:name w:val="No Spacing"/>
    <w:uiPriority w:val="1"/>
    <w:qFormat/>
    <w:rsid w:val="00977689"/>
    <w:pPr>
      <w:spacing w:after="0" w:line="240" w:lineRule="auto"/>
    </w:pPr>
    <w:rPr>
      <w:sz w:val="24"/>
    </w:rPr>
  </w:style>
  <w:style w:type="table" w:styleId="Tabellenraster">
    <w:name w:val="Table Grid"/>
    <w:basedOn w:val="NormaleTabelle"/>
    <w:uiPriority w:val="59"/>
    <w:rsid w:val="00A0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D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p-verbund.de/n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den-luebbecke.de/Service/Umwelt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_Kreis Mi-Lk">
  <a:themeElements>
    <a:clrScheme name="Kreis Mi-Lk_CD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962228"/>
      </a:accent1>
      <a:accent2>
        <a:srgbClr val="C92D34"/>
      </a:accent2>
      <a:accent3>
        <a:srgbClr val="DD696F"/>
      </a:accent3>
      <a:accent4>
        <a:srgbClr val="78C900"/>
      </a:accent4>
      <a:accent5>
        <a:srgbClr val="3C6400"/>
      </a:accent5>
      <a:accent6>
        <a:srgbClr val="DDFFAB"/>
      </a:accent6>
      <a:hlink>
        <a:srgbClr val="0000FF"/>
      </a:hlink>
      <a:folHlink>
        <a:srgbClr val="800080"/>
      </a:folHlink>
    </a:clrScheme>
    <a:fontScheme name="Kreis MiLk_Schriftart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Minden-Lübbecke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Klostermeyer, Uwe (Kreis Mi-Lk)</dc:creator>
  <cp:lastModifiedBy>Lücking, Karolina (Kreis Mi-Lk)</cp:lastModifiedBy>
  <cp:revision>1</cp:revision>
  <cp:lastPrinted>2021-05-06T07:50:00Z</cp:lastPrinted>
  <dcterms:created xsi:type="dcterms:W3CDTF">2023-04-19T13:51:00Z</dcterms:created>
  <dcterms:modified xsi:type="dcterms:W3CDTF">2023-04-19T13:51:00Z</dcterms:modified>
</cp:coreProperties>
</file>