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AD" w:rsidRDefault="00FC4CAD" w:rsidP="00FC4C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Ziffer 1</w:t>
      </w:r>
    </w:p>
    <w:p w:rsidR="00FC4CAD" w:rsidRDefault="00FC4CAD" w:rsidP="00FC4C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FC4CAD" w:rsidRDefault="00FC4CAD" w:rsidP="00FC4C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Bekanntgabe nach § 5 des Gesetzes über die Umweltverträglichkeitsprüfung (UVPG) über die Feststellung der UVP-Pflicht für ein Vorhaben der</w:t>
      </w:r>
    </w:p>
    <w:p w:rsidR="00FC4CAD" w:rsidRDefault="00FC4CAD" w:rsidP="00FC4CA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                         Open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de-DE"/>
        </w:rPr>
        <w:t>Grid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Europe GmbH vom </w:t>
      </w:r>
      <w:r w:rsidR="00472872">
        <w:rPr>
          <w:rFonts w:ascii="Arial" w:eastAsia="Times New Roman" w:hAnsi="Arial" w:cs="Arial"/>
          <w:b/>
          <w:sz w:val="24"/>
          <w:szCs w:val="24"/>
          <w:lang w:eastAsia="de-DE"/>
        </w:rPr>
        <w:t>07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. </w:t>
      </w:r>
      <w:r w:rsidR="00472872">
        <w:rPr>
          <w:rFonts w:ascii="Arial" w:eastAsia="Times New Roman" w:hAnsi="Arial" w:cs="Arial"/>
          <w:b/>
          <w:sz w:val="24"/>
          <w:szCs w:val="24"/>
          <w:lang w:eastAsia="de-DE"/>
        </w:rPr>
        <w:t>Februar 2023</w:t>
      </w:r>
    </w:p>
    <w:p w:rsidR="00FC4CAD" w:rsidRDefault="00FC4CAD" w:rsidP="00FC4CAD">
      <w:pPr>
        <w:spacing w:line="240" w:lineRule="auto"/>
        <w:rPr>
          <w:rFonts w:ascii="Arial" w:hAnsi="Arial" w:cs="Arial"/>
          <w:sz w:val="24"/>
          <w:szCs w:val="24"/>
        </w:rPr>
      </w:pPr>
    </w:p>
    <w:p w:rsidR="00FC4CAD" w:rsidRDefault="00FC4CAD" w:rsidP="00FC4C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Bezirksregierung </w:t>
      </w:r>
    </w:p>
    <w:p w:rsidR="00FC4CAD" w:rsidRDefault="00472872" w:rsidP="00FC4C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25.05.02.03-01/23</w:t>
      </w:r>
    </w:p>
    <w:p w:rsidR="00FC4CAD" w:rsidRDefault="00FC4CAD" w:rsidP="00FC4C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Düsseldorf, </w:t>
      </w:r>
      <w:r w:rsidR="00472872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. </w:t>
      </w:r>
      <w:r w:rsidR="00472872">
        <w:rPr>
          <w:rFonts w:ascii="Arial" w:hAnsi="Arial" w:cs="Arial"/>
          <w:sz w:val="24"/>
          <w:szCs w:val="24"/>
        </w:rPr>
        <w:t>März 2023</w:t>
      </w:r>
    </w:p>
    <w:p w:rsidR="00FC4CAD" w:rsidRDefault="00FC4CAD" w:rsidP="00FC4CA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>Ziffer 2</w:t>
      </w:r>
    </w:p>
    <w:p w:rsidR="00FC4CAD" w:rsidRDefault="00FC4CAD" w:rsidP="00FC4C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C4CAD" w:rsidRDefault="00FC4CAD" w:rsidP="00FC4CA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Bekanntmachung gemäß § 5 Abs. 2 des Gesetzes über die Umweltverträglichkeitsprüfung in der Fassung der Bekanntmachung vom 28. Juli 2017 (UVPG)</w:t>
      </w: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Firma Open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Grid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Euro</w:t>
      </w:r>
      <w:r w:rsidR="00472872">
        <w:rPr>
          <w:rFonts w:ascii="Arial" w:eastAsia="Times New Roman" w:hAnsi="Arial" w:cs="Arial"/>
          <w:sz w:val="24"/>
          <w:szCs w:val="24"/>
          <w:lang w:eastAsia="de-DE"/>
        </w:rPr>
        <w:t>pe GmbH hat mit Schreiben vom 07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472872">
        <w:rPr>
          <w:rFonts w:ascii="Arial" w:eastAsia="Times New Roman" w:hAnsi="Arial" w:cs="Arial"/>
          <w:sz w:val="24"/>
          <w:szCs w:val="24"/>
          <w:lang w:eastAsia="de-DE"/>
        </w:rPr>
        <w:t>Februar 2023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beantragt, für den </w:t>
      </w:r>
      <w:r w:rsidR="00472872" w:rsidRPr="0047287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Einbau eines Abzweigs in die OGE </w:t>
      </w:r>
      <w:proofErr w:type="spellStart"/>
      <w:r w:rsidR="00472872" w:rsidRPr="00472872">
        <w:rPr>
          <w:rFonts w:ascii="Arial" w:eastAsia="Times New Roman" w:hAnsi="Arial" w:cs="Arial"/>
          <w:bCs/>
          <w:sz w:val="24"/>
          <w:szCs w:val="24"/>
          <w:lang w:eastAsia="de-DE"/>
        </w:rPr>
        <w:t>Ltg</w:t>
      </w:r>
      <w:proofErr w:type="spellEnd"/>
      <w:r w:rsidR="00472872" w:rsidRPr="0047287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.-Nr. 013/004/050 </w:t>
      </w:r>
      <w:r w:rsidR="00472872">
        <w:rPr>
          <w:rFonts w:ascii="Arial" w:eastAsia="Times New Roman" w:hAnsi="Arial" w:cs="Arial"/>
          <w:bCs/>
          <w:sz w:val="24"/>
          <w:szCs w:val="24"/>
          <w:lang w:eastAsia="de-DE"/>
        </w:rPr>
        <w:t>in Essen-</w:t>
      </w:r>
      <w:proofErr w:type="spellStart"/>
      <w:r w:rsidR="00472872">
        <w:rPr>
          <w:rFonts w:ascii="Arial" w:eastAsia="Times New Roman" w:hAnsi="Arial" w:cs="Arial"/>
          <w:bCs/>
          <w:sz w:val="24"/>
          <w:szCs w:val="24"/>
          <w:lang w:eastAsia="de-DE"/>
        </w:rPr>
        <w:t>Dellwig</w:t>
      </w:r>
      <w:proofErr w:type="spellEnd"/>
      <w:r w:rsidR="0047287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zu prüfen, ob gemäß § 9 Absatz 2 i.V.m. § 7 Absatz 2 UVPG eine Verpflichtung zur Durchführung einer UVP besteht.</w:t>
      </w: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geplanten Maßnahmen erfolgen im Regierungsbezirk Düsseldorf, Stadt </w:t>
      </w:r>
      <w:r w:rsidR="00472872">
        <w:rPr>
          <w:rFonts w:ascii="Arial" w:eastAsia="Times New Roman" w:hAnsi="Arial" w:cs="Arial"/>
          <w:sz w:val="24"/>
          <w:szCs w:val="24"/>
          <w:lang w:eastAsia="de-DE"/>
        </w:rPr>
        <w:t>Essen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Für das Vorhaben wurde bislang keine Umweltverträglichkeitsprüfung durchgeführt.</w:t>
      </w: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Ziffer 19.2.4 der Anlage 1 zu § 1 UVPG sieht dabei für Errichtung und Betrieb einer Gasleitung im Sinne des Energiewirtschaftsgesetzes mit einer Länge von weniger als 5 km und einem Durchmesser von mehr als 300 mm eine standortbezogene Vorprüfung des Einzelfalls vor.</w:t>
      </w: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Inhalt der Vorprüfung ist eine überschlägige Prüfung, ob das Vorhaben unter Berücksichtigung der in Anlage 2 und 3 zum UVPG aufgeführten Kriterien erhebliche nachteilige Umweltauswirkungen haben kann, die nach § 25 Abs. 2 UVPG zu berücksichtigen wären.</w:t>
      </w: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Bei meiner Vorprüfung waren nachstehende Kriterien maßgebend.</w:t>
      </w: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Merkmale des Vorhabens</w:t>
      </w:r>
    </w:p>
    <w:p w:rsidR="00472872" w:rsidRDefault="00472872" w:rsidP="00472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472872">
        <w:rPr>
          <w:rFonts w:ascii="Arial" w:eastAsia="Times New Roman" w:hAnsi="Arial" w:cs="Arial"/>
          <w:sz w:val="24"/>
          <w:szCs w:val="24"/>
          <w:lang w:eastAsia="de-DE"/>
        </w:rPr>
        <w:t>Aufgrund der zurückgehenden Förderung von L-Gas (</w:t>
      </w:r>
      <w:proofErr w:type="spellStart"/>
      <w:r w:rsidRPr="00472872">
        <w:rPr>
          <w:rFonts w:ascii="Arial" w:eastAsia="Times New Roman" w:hAnsi="Arial" w:cs="Arial"/>
          <w:sz w:val="24"/>
          <w:szCs w:val="24"/>
          <w:lang w:eastAsia="de-DE"/>
        </w:rPr>
        <w:t>low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472872">
        <w:rPr>
          <w:rFonts w:ascii="Arial" w:eastAsia="Times New Roman" w:hAnsi="Arial" w:cs="Arial"/>
          <w:sz w:val="24"/>
          <w:szCs w:val="24"/>
          <w:lang w:eastAsia="de-DE"/>
        </w:rPr>
        <w:t>calorific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 gas) in den Niederlanden müssen die Versorgungsgebiete in Deutschland, die dieses Gas verteilen, auf das weiterhin verfügbare H-Gas (high </w:t>
      </w:r>
      <w:proofErr w:type="spellStart"/>
      <w:r w:rsidRPr="00472872">
        <w:rPr>
          <w:rFonts w:ascii="Arial" w:eastAsia="Times New Roman" w:hAnsi="Arial" w:cs="Arial"/>
          <w:sz w:val="24"/>
          <w:szCs w:val="24"/>
          <w:lang w:eastAsia="de-DE"/>
        </w:rPr>
        <w:t>calorific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 gas) umgestellt werden. Im J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ahre 2026 wird der Bereich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Sons</w:t>
      </w:r>
      <w:r w:rsidRPr="00472872">
        <w:rPr>
          <w:rFonts w:ascii="Arial" w:eastAsia="Times New Roman" w:hAnsi="Arial" w:cs="Arial"/>
          <w:sz w:val="24"/>
          <w:szCs w:val="24"/>
          <w:lang w:eastAsia="de-DE"/>
        </w:rPr>
        <w:t>beck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-Dorsten über die OGE </w:t>
      </w:r>
      <w:proofErr w:type="spellStart"/>
      <w:r w:rsidRPr="00472872">
        <w:rPr>
          <w:rFonts w:ascii="Arial" w:eastAsia="Times New Roman" w:hAnsi="Arial" w:cs="Arial"/>
          <w:sz w:val="24"/>
          <w:szCs w:val="24"/>
          <w:lang w:eastAsia="de-DE"/>
        </w:rPr>
        <w:t>Ltg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. Nr. 013/040/050 auf H-Gas </w:t>
      </w:r>
      <w:r>
        <w:rPr>
          <w:rFonts w:ascii="Arial" w:eastAsia="Times New Roman" w:hAnsi="Arial" w:cs="Arial"/>
          <w:sz w:val="24"/>
          <w:szCs w:val="24"/>
          <w:lang w:eastAsia="de-DE"/>
        </w:rPr>
        <w:t>umgestellt. Dazu wird als vorbe</w:t>
      </w:r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reitende Maßnahme an der OGE </w:t>
      </w:r>
      <w:proofErr w:type="spellStart"/>
      <w:r w:rsidRPr="00472872">
        <w:rPr>
          <w:rFonts w:ascii="Arial" w:eastAsia="Times New Roman" w:hAnsi="Arial" w:cs="Arial"/>
          <w:sz w:val="24"/>
          <w:szCs w:val="24"/>
          <w:lang w:eastAsia="de-DE"/>
        </w:rPr>
        <w:t>Ltg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. Nr. 013/040/050 ein Abzweig (T-Stück inkl. Armatur und </w:t>
      </w:r>
      <w:proofErr w:type="spellStart"/>
      <w:r w:rsidRPr="00472872">
        <w:rPr>
          <w:rFonts w:ascii="Arial" w:eastAsia="Times New Roman" w:hAnsi="Arial" w:cs="Arial"/>
          <w:sz w:val="24"/>
          <w:szCs w:val="24"/>
          <w:lang w:eastAsia="de-DE"/>
        </w:rPr>
        <w:t>Kümpelboden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) eingebaut. </w:t>
      </w:r>
    </w:p>
    <w:p w:rsidR="00472872" w:rsidRPr="00472872" w:rsidRDefault="00472872" w:rsidP="00472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472872" w:rsidRPr="00472872" w:rsidRDefault="00472872" w:rsidP="00472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Das T-Stück kann aufgrund des Sperrfensters nur im Zeitraum Mitte April bis Mitte Mai im Jahr 2023 erfolgen (Werkstillstand der OQ/Air Liquide), ohne dass die angeschlossenen Abnehmer in der Versorgung eingeschränkt werden. Für die Baumaßnahme wird ein Arbeitsfeld von ca. 390 m², mit einer Baugrube von 8m x 4m und einer Tiefe von ca. 2,5m, errichtet. </w:t>
      </w:r>
    </w:p>
    <w:p w:rsidR="00FC4CAD" w:rsidRDefault="00472872" w:rsidP="00472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472872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Mit dem T-Stück werden eine Armatur und kurzes Leitungsstück eingesetzt. Da die Maßnahme als Vorbereitung einer folgenden Maßnahme gemacht werden muss, </w:t>
      </w:r>
      <w:r>
        <w:rPr>
          <w:rFonts w:ascii="Arial" w:eastAsia="Times New Roman" w:hAnsi="Arial" w:cs="Arial"/>
          <w:sz w:val="24"/>
          <w:szCs w:val="24"/>
          <w:lang w:eastAsia="de-DE"/>
        </w:rPr>
        <w:t>werden</w:t>
      </w:r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 das T-Stück, die Armatur und das Leitungsstück mit einem </w:t>
      </w:r>
      <w:proofErr w:type="spellStart"/>
      <w:r w:rsidRPr="00472872">
        <w:rPr>
          <w:rFonts w:ascii="Arial" w:eastAsia="Times New Roman" w:hAnsi="Arial" w:cs="Arial"/>
          <w:sz w:val="24"/>
          <w:szCs w:val="24"/>
          <w:lang w:eastAsia="de-DE"/>
        </w:rPr>
        <w:t>Kümpelboden</w:t>
      </w:r>
      <w:proofErr w:type="spellEnd"/>
      <w:r w:rsidRPr="00472872">
        <w:rPr>
          <w:rFonts w:ascii="Arial" w:eastAsia="Times New Roman" w:hAnsi="Arial" w:cs="Arial"/>
          <w:sz w:val="24"/>
          <w:szCs w:val="24"/>
          <w:lang w:eastAsia="de-DE"/>
        </w:rPr>
        <w:t xml:space="preserve"> verschlossen. So kann die Leitung nach der Sperrung und der Baumaßnahme wieder in den geregelten Betrieb gehen.</w:t>
      </w:r>
    </w:p>
    <w:p w:rsidR="00472872" w:rsidRDefault="00472872" w:rsidP="00472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472872" w:rsidRDefault="00472872" w:rsidP="00472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P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Standort des Vorhabens</w:t>
      </w:r>
    </w:p>
    <w:p w:rsidR="00FC4CAD" w:rsidRDefault="00472872" w:rsidP="00FC4C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2872">
        <w:rPr>
          <w:rFonts w:ascii="Arial" w:hAnsi="Arial" w:cs="Arial"/>
          <w:sz w:val="24"/>
          <w:szCs w:val="24"/>
        </w:rPr>
        <w:t xml:space="preserve">Stadt Essen, Gemarkung </w:t>
      </w:r>
      <w:proofErr w:type="spellStart"/>
      <w:r w:rsidRPr="00472872">
        <w:rPr>
          <w:rFonts w:ascii="Arial" w:hAnsi="Arial" w:cs="Arial"/>
          <w:sz w:val="24"/>
          <w:szCs w:val="24"/>
        </w:rPr>
        <w:t>Dellwig</w:t>
      </w:r>
      <w:proofErr w:type="spellEnd"/>
      <w:r w:rsidRPr="00472872">
        <w:rPr>
          <w:rFonts w:ascii="Arial" w:hAnsi="Arial" w:cs="Arial"/>
          <w:sz w:val="24"/>
          <w:szCs w:val="24"/>
        </w:rPr>
        <w:t>, Flur 22, Flurstück 135, 137 und 287</w:t>
      </w:r>
      <w:r>
        <w:rPr>
          <w:rFonts w:ascii="Arial" w:hAnsi="Arial" w:cs="Arial"/>
          <w:sz w:val="24"/>
          <w:szCs w:val="24"/>
        </w:rPr>
        <w:t>.</w:t>
      </w:r>
    </w:p>
    <w:p w:rsidR="00472872" w:rsidRDefault="00472872" w:rsidP="00FC4C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872" w:rsidRDefault="00472872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Default="00FC4CAD" w:rsidP="00FC4C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de-DE"/>
        </w:rPr>
        <w:t>Art und Merkmale der möglichen Auswirkungen</w:t>
      </w:r>
    </w:p>
    <w:p w:rsidR="00FC4CAD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2872">
        <w:rPr>
          <w:rFonts w:ascii="Arial" w:hAnsi="Arial" w:cs="Arial"/>
          <w:color w:val="000000"/>
          <w:sz w:val="24"/>
          <w:szCs w:val="24"/>
        </w:rPr>
        <w:t>Gemäß dem Re</w:t>
      </w:r>
      <w:r>
        <w:rPr>
          <w:rFonts w:ascii="Arial" w:hAnsi="Arial" w:cs="Arial"/>
          <w:color w:val="000000"/>
          <w:sz w:val="24"/>
          <w:szCs w:val="24"/>
        </w:rPr>
        <w:t xml:space="preserve">gionalen Flächennutzungsplan </w:t>
      </w:r>
      <w:r w:rsidRPr="00472872">
        <w:rPr>
          <w:rFonts w:ascii="Arial" w:hAnsi="Arial" w:cs="Arial"/>
          <w:color w:val="000000"/>
          <w:sz w:val="24"/>
          <w:szCs w:val="24"/>
        </w:rPr>
        <w:t>liegt der Vorhabenstandort auf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 xml:space="preserve">einer Grünfläche zwischen dem Rhein-Herne-Kanal und </w:t>
      </w:r>
      <w:proofErr w:type="gramStart"/>
      <w:r w:rsidRPr="00472872">
        <w:rPr>
          <w:rFonts w:ascii="Arial" w:hAnsi="Arial" w:cs="Arial"/>
          <w:color w:val="000000"/>
          <w:sz w:val="24"/>
          <w:szCs w:val="24"/>
        </w:rPr>
        <w:t>der Emscher</w:t>
      </w:r>
      <w:proofErr w:type="gramEnd"/>
      <w:r w:rsidRPr="0047287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>Die beiden Gewässer sind entsprechend als Wasserflächen dargestellt.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 xml:space="preserve">Der Standort und dessen Umgebung </w:t>
      </w:r>
      <w:r>
        <w:rPr>
          <w:rFonts w:ascii="Arial" w:hAnsi="Arial" w:cs="Arial"/>
          <w:color w:val="000000"/>
          <w:sz w:val="24"/>
          <w:szCs w:val="24"/>
        </w:rPr>
        <w:t>werden</w:t>
      </w:r>
      <w:r w:rsidRPr="00472872">
        <w:rPr>
          <w:rFonts w:ascii="Arial" w:hAnsi="Arial" w:cs="Arial"/>
          <w:color w:val="000000"/>
          <w:sz w:val="24"/>
          <w:szCs w:val="24"/>
        </w:rPr>
        <w:t xml:space="preserve"> von einer Fläche zum Schutz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>der Landschaft und landschaftsorientierten Erholung überlagert. Auf dem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>Bottroper Stadtgebiet grenzt östlich eine Grünfläche an, die gleichzeitig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>für Maßnahmen für Natur und Landschaft vorgesehen ist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72872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72872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Pr="00472872">
        <w:rPr>
          <w:rFonts w:ascii="Arial" w:hAnsi="Arial" w:cs="Arial"/>
          <w:color w:val="000000"/>
          <w:sz w:val="24"/>
          <w:szCs w:val="24"/>
        </w:rPr>
        <w:t>und 100 m südlich des Vorhabenstandortes und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>südlich des Rhein-Herne-Kanals liegt das Landschaftsschutzgebiet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 xml:space="preserve">LSG-4507-0010 </w:t>
      </w:r>
      <w:proofErr w:type="spellStart"/>
      <w:r w:rsidRPr="00472872">
        <w:rPr>
          <w:rFonts w:ascii="Arial" w:hAnsi="Arial" w:cs="Arial"/>
          <w:i/>
          <w:iCs/>
          <w:color w:val="000000"/>
          <w:sz w:val="24"/>
          <w:szCs w:val="24"/>
        </w:rPr>
        <w:t>Klaumerbruch</w:t>
      </w:r>
      <w:proofErr w:type="spellEnd"/>
      <w:r w:rsidRPr="00472872">
        <w:rPr>
          <w:rFonts w:ascii="Arial" w:hAnsi="Arial" w:cs="Arial"/>
          <w:color w:val="000000"/>
          <w:sz w:val="24"/>
          <w:szCs w:val="24"/>
        </w:rPr>
        <w:t>. Das Gebiet</w:t>
      </w:r>
      <w:r>
        <w:rPr>
          <w:rFonts w:ascii="Arial" w:hAnsi="Arial" w:cs="Arial"/>
          <w:color w:val="000000"/>
          <w:sz w:val="24"/>
          <w:szCs w:val="24"/>
        </w:rPr>
        <w:t xml:space="preserve"> hat eine Größe von ca. 32 ha.</w:t>
      </w:r>
      <w:r w:rsidRPr="00472872">
        <w:rPr>
          <w:rFonts w:ascii="Arial" w:hAnsi="Arial" w:cs="Arial"/>
          <w:color w:val="000000"/>
          <w:sz w:val="24"/>
          <w:szCs w:val="24"/>
        </w:rPr>
        <w:t xml:space="preserve"> Aufgrund der Lage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>in mind</w:t>
      </w:r>
      <w:r>
        <w:rPr>
          <w:rFonts w:ascii="Arial" w:hAnsi="Arial" w:cs="Arial"/>
          <w:color w:val="000000"/>
          <w:sz w:val="24"/>
          <w:szCs w:val="24"/>
        </w:rPr>
        <w:t xml:space="preserve">estens 100 m Entfernung südlich </w:t>
      </w:r>
      <w:r w:rsidRPr="00472872">
        <w:rPr>
          <w:rFonts w:ascii="Arial" w:hAnsi="Arial" w:cs="Arial"/>
          <w:color w:val="000000"/>
          <w:sz w:val="24"/>
          <w:szCs w:val="24"/>
        </w:rPr>
        <w:t>des Kanals</w:t>
      </w:r>
      <w:r>
        <w:rPr>
          <w:rFonts w:ascii="Arial" w:hAnsi="Arial" w:cs="Arial"/>
          <w:color w:val="000000"/>
          <w:sz w:val="24"/>
          <w:szCs w:val="24"/>
        </w:rPr>
        <w:t xml:space="preserve"> entsteht </w:t>
      </w:r>
      <w:r w:rsidRPr="00472872">
        <w:rPr>
          <w:rFonts w:ascii="Arial" w:hAnsi="Arial" w:cs="Arial"/>
          <w:color w:val="000000"/>
          <w:sz w:val="24"/>
          <w:szCs w:val="24"/>
        </w:rPr>
        <w:t>keine Betroffenheit durch das geplante Vorhaben.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2872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72872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2872">
        <w:rPr>
          <w:rFonts w:ascii="Arial" w:hAnsi="Arial" w:cs="Arial"/>
          <w:color w:val="000000"/>
          <w:sz w:val="24"/>
          <w:szCs w:val="24"/>
        </w:rPr>
        <w:t>Rund 250 m nordöstlich der Baustellenfläche befindet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 xml:space="preserve">sich das LSG 4407-0026 </w:t>
      </w:r>
      <w:r w:rsidRPr="00472872">
        <w:rPr>
          <w:rFonts w:ascii="Arial" w:hAnsi="Arial" w:cs="Arial"/>
          <w:i/>
          <w:iCs/>
          <w:color w:val="000000"/>
          <w:sz w:val="24"/>
          <w:szCs w:val="24"/>
        </w:rPr>
        <w:t xml:space="preserve">Ebel </w:t>
      </w:r>
      <w:r w:rsidRPr="00472872">
        <w:rPr>
          <w:rFonts w:ascii="Arial" w:hAnsi="Arial" w:cs="Arial"/>
          <w:color w:val="000000"/>
          <w:sz w:val="24"/>
          <w:szCs w:val="24"/>
        </w:rPr>
        <w:t>auf dem Bottroper Stadtgebiet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>(LSG 2.2.15 in der Nomenklatur des Landschaftsplans). Das ca. 30 ha große Gebiet wird von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2872">
        <w:rPr>
          <w:rFonts w:ascii="Arial" w:hAnsi="Arial" w:cs="Arial"/>
          <w:color w:val="000000"/>
          <w:sz w:val="24"/>
          <w:szCs w:val="24"/>
        </w:rPr>
        <w:t xml:space="preserve">den Baumaßnahmen ebenfalls nicht tangiert. </w:t>
      </w:r>
    </w:p>
    <w:p w:rsidR="00472872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72872" w:rsidRDefault="00FC4CAD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Eingriffe in Natur und Landschaft werden gemäß den §§ 14</w:t>
      </w:r>
      <w:r w:rsidR="0047287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ff. BNatSchG kompensiert. </w:t>
      </w:r>
    </w:p>
    <w:p w:rsidR="00472872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4CAD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Artenschutzrechtliche Verbotstatbestände gemäß den §§ 44 ff. BNatSchG sind nicht erfüllt.</w:t>
      </w:r>
      <w:bookmarkStart w:id="0" w:name="_GoBack"/>
      <w:bookmarkEnd w:id="0"/>
    </w:p>
    <w:p w:rsidR="00FC4CAD" w:rsidRDefault="00FC4CAD" w:rsidP="00472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FC4CAD" w:rsidRDefault="00FC4CAD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Nach meiner Einschätzung, aufgrund überschlägiger Prüfung unter Berücksichtigung der in der Anlage 3 zum UVPG aufgeführten Kriterien, ist mit erheblichen nachteiligen Umweltauswirkungen durch das Änderungsvorhaben nicht zu rechnen.</w:t>
      </w:r>
    </w:p>
    <w:p w:rsidR="00472872" w:rsidRDefault="00472872" w:rsidP="004728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4CAD" w:rsidRDefault="00FC4CAD" w:rsidP="00472872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Gemäß § 5 Abs. 2 UVPG stelle ich fest und gebe bekannt, dass für das beantragte Vorhaben keine Verpflichtung zur Durchführung einer Umweltverträglichkeitsprüfung besteht.</w:t>
      </w:r>
    </w:p>
    <w:p w:rsidR="00472872" w:rsidRDefault="00472872" w:rsidP="00472872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sz w:val="24"/>
          <w:szCs w:val="24"/>
        </w:rPr>
      </w:pPr>
    </w:p>
    <w:p w:rsidR="00FC4CAD" w:rsidRDefault="00FC4CAD" w:rsidP="00472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Feststellung ist gemäß § 5 Absatz 3 UVPG nicht selbständig anfechtbar.</w:t>
      </w:r>
    </w:p>
    <w:p w:rsidR="00FC4CAD" w:rsidRDefault="00FC4CAD" w:rsidP="00472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CAD" w:rsidRDefault="00FC4CAD" w:rsidP="00472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Auftrag</w:t>
      </w:r>
    </w:p>
    <w:p w:rsidR="00FC4CAD" w:rsidRDefault="00FC4CAD" w:rsidP="00472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(Quink)</w:t>
      </w:r>
    </w:p>
    <w:p w:rsidR="00F803A9" w:rsidRDefault="00F803A9"/>
    <w:sectPr w:rsidR="00F803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A"/>
    <w:rsid w:val="001F32C6"/>
    <w:rsid w:val="00472872"/>
    <w:rsid w:val="00696256"/>
    <w:rsid w:val="00F4788A"/>
    <w:rsid w:val="00F803A9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4899"/>
  <w15:chartTrackingRefBased/>
  <w15:docId w15:val="{54346C18-5140-43C2-8450-7D7BA20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4CAD"/>
    <w:pPr>
      <w:spacing w:line="25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C4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Quink, Maximilian</dc:creator>
  <cp:keywords/>
  <dc:description/>
  <cp:lastModifiedBy>Quink, Maximilian</cp:lastModifiedBy>
  <cp:revision>5</cp:revision>
  <cp:lastPrinted>2021-06-08T12:47:00Z</cp:lastPrinted>
  <dcterms:created xsi:type="dcterms:W3CDTF">2021-06-08T10:43:00Z</dcterms:created>
  <dcterms:modified xsi:type="dcterms:W3CDTF">2023-03-08T12:34:00Z</dcterms:modified>
</cp:coreProperties>
</file>