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5B" w:rsidRDefault="00635C5B" w:rsidP="00635C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Oberbergischer Kreis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Gummersbach, den </w:t>
      </w:r>
      <w:r w:rsidR="00380B55">
        <w:rPr>
          <w:rFonts w:ascii="Verdana" w:hAnsi="Verdana"/>
          <w:sz w:val="20"/>
          <w:szCs w:val="20"/>
        </w:rPr>
        <w:t>10.10.2023</w:t>
      </w:r>
    </w:p>
    <w:p w:rsidR="00635C5B" w:rsidRDefault="00635C5B" w:rsidP="00635C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Landrat</w:t>
      </w:r>
    </w:p>
    <w:p w:rsidR="00635C5B" w:rsidRDefault="00635C5B" w:rsidP="00635C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Umweltamt</w:t>
      </w:r>
    </w:p>
    <w:p w:rsidR="00635C5B" w:rsidRDefault="00635C5B" w:rsidP="00635C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Untere Wasserbehörde</w:t>
      </w:r>
    </w:p>
    <w:p w:rsidR="00635C5B" w:rsidRDefault="00635C5B" w:rsidP="00635C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Moltkestr. 42</w:t>
      </w:r>
    </w:p>
    <w:p w:rsidR="00635C5B" w:rsidRPr="00635C5B" w:rsidRDefault="00635C5B" w:rsidP="00635C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51643 Gummersbach</w:t>
      </w:r>
    </w:p>
    <w:p w:rsidR="00635C5B" w:rsidRDefault="00635C5B" w:rsidP="000601C0">
      <w:pPr>
        <w:jc w:val="center"/>
        <w:rPr>
          <w:rFonts w:ascii="Verdana" w:hAnsi="Verdana"/>
          <w:b/>
          <w:sz w:val="20"/>
          <w:szCs w:val="20"/>
        </w:rPr>
      </w:pPr>
    </w:p>
    <w:p w:rsidR="00635C5B" w:rsidRDefault="00635C5B" w:rsidP="000601C0">
      <w:pPr>
        <w:jc w:val="center"/>
        <w:rPr>
          <w:rFonts w:ascii="Verdana" w:hAnsi="Verdana"/>
          <w:b/>
          <w:sz w:val="20"/>
          <w:szCs w:val="20"/>
        </w:rPr>
      </w:pPr>
    </w:p>
    <w:p w:rsidR="000601C0" w:rsidRPr="00813519" w:rsidRDefault="000601C0" w:rsidP="000601C0">
      <w:pPr>
        <w:jc w:val="center"/>
        <w:rPr>
          <w:rFonts w:ascii="Verdana" w:hAnsi="Verdana"/>
          <w:b/>
          <w:sz w:val="20"/>
          <w:szCs w:val="20"/>
        </w:rPr>
      </w:pPr>
      <w:r w:rsidRPr="00813519">
        <w:rPr>
          <w:rFonts w:ascii="Verdana" w:hAnsi="Verdana"/>
          <w:b/>
          <w:sz w:val="20"/>
          <w:szCs w:val="20"/>
        </w:rPr>
        <w:t>Bekanntmachung</w:t>
      </w:r>
    </w:p>
    <w:p w:rsidR="000601C0" w:rsidRPr="00C074A8" w:rsidRDefault="000601C0" w:rsidP="000601C0">
      <w:pPr>
        <w:rPr>
          <w:rFonts w:ascii="Verdana" w:hAnsi="Verdana"/>
          <w:sz w:val="20"/>
          <w:szCs w:val="20"/>
        </w:rPr>
      </w:pPr>
    </w:p>
    <w:p w:rsidR="000601C0" w:rsidRPr="00C074A8" w:rsidRDefault="000601C0" w:rsidP="000601C0">
      <w:p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t xml:space="preserve">der Planauslegung wegen der Entstehung eines Gewässers im Rahmen der Erweiterung des Steinbruchs in Reichshof, </w:t>
      </w:r>
      <w:proofErr w:type="spellStart"/>
      <w:r w:rsidRPr="00C074A8">
        <w:rPr>
          <w:rFonts w:ascii="Verdana" w:hAnsi="Verdana"/>
          <w:sz w:val="20"/>
          <w:szCs w:val="20"/>
        </w:rPr>
        <w:t>Elbachstraße</w:t>
      </w:r>
      <w:proofErr w:type="spellEnd"/>
      <w:r w:rsidRPr="00C074A8">
        <w:rPr>
          <w:rFonts w:ascii="Verdana" w:hAnsi="Verdana"/>
          <w:sz w:val="20"/>
          <w:szCs w:val="20"/>
        </w:rPr>
        <w:t xml:space="preserve"> 11 der Fa. Günter Jaeger Steinbruchbetriebe GmbH.</w:t>
      </w:r>
    </w:p>
    <w:p w:rsidR="000601C0" w:rsidRPr="00C074A8" w:rsidRDefault="000601C0" w:rsidP="000601C0">
      <w:pPr>
        <w:rPr>
          <w:rFonts w:ascii="Verdana" w:hAnsi="Verdana"/>
          <w:sz w:val="20"/>
          <w:szCs w:val="20"/>
        </w:rPr>
      </w:pPr>
    </w:p>
    <w:p w:rsidR="000601C0" w:rsidRPr="00C074A8" w:rsidRDefault="000601C0" w:rsidP="000601C0">
      <w:p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t xml:space="preserve">Die Fa. Günter Jaeger Steinbruchbetriebe GmbH, Lüsberger Str. 2, 51580 Reichshof, beabsichtigt, den Steinbruch </w:t>
      </w:r>
      <w:r w:rsidR="0014112F" w:rsidRPr="00C074A8">
        <w:rPr>
          <w:rFonts w:ascii="Verdana" w:hAnsi="Verdana"/>
          <w:sz w:val="20"/>
          <w:szCs w:val="20"/>
        </w:rPr>
        <w:t xml:space="preserve">(Betriebsfläche 17,3 ha) </w:t>
      </w:r>
      <w:r w:rsidRPr="00C074A8">
        <w:rPr>
          <w:rFonts w:ascii="Verdana" w:hAnsi="Verdana"/>
          <w:sz w:val="20"/>
          <w:szCs w:val="20"/>
        </w:rPr>
        <w:t xml:space="preserve">in Reichshof, Elbachstr. 11, </w:t>
      </w:r>
      <w:r w:rsidR="0014112F" w:rsidRPr="00C074A8">
        <w:rPr>
          <w:rFonts w:ascii="Verdana" w:hAnsi="Verdana"/>
          <w:sz w:val="20"/>
          <w:szCs w:val="20"/>
        </w:rPr>
        <w:t xml:space="preserve">um 14,3 ha </w:t>
      </w:r>
      <w:r w:rsidRPr="00C074A8">
        <w:rPr>
          <w:rFonts w:ascii="Verdana" w:hAnsi="Verdana"/>
          <w:sz w:val="20"/>
          <w:szCs w:val="20"/>
        </w:rPr>
        <w:t>in der Fläche zu erweitern. Als Abbausohle ist für den Erwe</w:t>
      </w:r>
      <w:r w:rsidR="00D03332" w:rsidRPr="00C074A8">
        <w:rPr>
          <w:rFonts w:ascii="Verdana" w:hAnsi="Verdana"/>
          <w:sz w:val="20"/>
          <w:szCs w:val="20"/>
        </w:rPr>
        <w:t>it</w:t>
      </w:r>
      <w:r w:rsidRPr="00C074A8">
        <w:rPr>
          <w:rFonts w:ascii="Verdana" w:hAnsi="Verdana"/>
          <w:sz w:val="20"/>
          <w:szCs w:val="20"/>
        </w:rPr>
        <w:t>erungsbereich und Teile des bestehenden Steinbruchs eine Tiefe von 265 m NN vorgesehen. Dies bedeutet für</w:t>
      </w:r>
      <w:r w:rsidR="00CA1B92" w:rsidRPr="00C074A8">
        <w:rPr>
          <w:rFonts w:ascii="Verdana" w:hAnsi="Verdana"/>
          <w:sz w:val="20"/>
          <w:szCs w:val="20"/>
        </w:rPr>
        <w:t xml:space="preserve"> die</w:t>
      </w:r>
      <w:r w:rsidRPr="00C074A8">
        <w:rPr>
          <w:rFonts w:ascii="Verdana" w:hAnsi="Verdana"/>
          <w:sz w:val="20"/>
          <w:szCs w:val="20"/>
        </w:rPr>
        <w:t xml:space="preserve"> Teile des Altbereiches eine Vertiefung um 30 m.</w:t>
      </w:r>
    </w:p>
    <w:p w:rsidR="000601C0" w:rsidRPr="00C074A8" w:rsidRDefault="000601C0" w:rsidP="000601C0">
      <w:p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t xml:space="preserve">Nach Einstellung der Abgrabungstätigkeit soll ein Gewässer mit einer Fläche von </w:t>
      </w:r>
      <w:r w:rsidR="0014112F" w:rsidRPr="00C074A8">
        <w:rPr>
          <w:rFonts w:ascii="Verdana" w:hAnsi="Verdana"/>
          <w:sz w:val="20"/>
          <w:szCs w:val="20"/>
        </w:rPr>
        <w:t xml:space="preserve">ca. 20 ha entstehen. </w:t>
      </w:r>
    </w:p>
    <w:p w:rsidR="00CA1B92" w:rsidRPr="00C074A8" w:rsidRDefault="00CA1B92" w:rsidP="000601C0">
      <w:pPr>
        <w:rPr>
          <w:rFonts w:ascii="Verdana" w:hAnsi="Verdana"/>
          <w:sz w:val="20"/>
          <w:szCs w:val="20"/>
        </w:rPr>
      </w:pPr>
    </w:p>
    <w:p w:rsidR="00CA1B92" w:rsidRPr="00C074A8" w:rsidRDefault="00CA1B92" w:rsidP="000601C0">
      <w:p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t xml:space="preserve">Hierbei handelt es sich um einen Gewässerausbau, für den gem. § 68 des Wasserhaushaltsgesetzes (WHG) ein Planfeststellungsbeschluss erforderlich ist. </w:t>
      </w:r>
    </w:p>
    <w:p w:rsidR="00474B05" w:rsidRPr="00C074A8" w:rsidRDefault="00474B05" w:rsidP="000601C0">
      <w:p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t>Das Steinbruchgelände liegt im Wasserschutzgebiet der Wiehltalsperre und im G</w:t>
      </w:r>
      <w:r w:rsidR="002B77CE" w:rsidRPr="00C074A8">
        <w:rPr>
          <w:rFonts w:ascii="Verdana" w:hAnsi="Verdana"/>
          <w:sz w:val="20"/>
          <w:szCs w:val="20"/>
        </w:rPr>
        <w:t>e</w:t>
      </w:r>
      <w:r w:rsidRPr="00C074A8">
        <w:rPr>
          <w:rFonts w:ascii="Verdana" w:hAnsi="Verdana"/>
          <w:sz w:val="20"/>
          <w:szCs w:val="20"/>
        </w:rPr>
        <w:t>ltungsbereich der Landesweite</w:t>
      </w:r>
      <w:r w:rsidR="00C17BDA" w:rsidRPr="00C074A8">
        <w:rPr>
          <w:rFonts w:ascii="Verdana" w:hAnsi="Verdana"/>
          <w:sz w:val="20"/>
          <w:szCs w:val="20"/>
        </w:rPr>
        <w:t>n Wasserschutzgebietsverordnung oberirdische Bodenschatzgewinnung (LwWSGVO-OB).</w:t>
      </w:r>
    </w:p>
    <w:p w:rsidR="00CA1B92" w:rsidRPr="00C074A8" w:rsidRDefault="00474B05" w:rsidP="000601C0">
      <w:p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t xml:space="preserve">Für das Vorhaben wurde eine allgemeine Vorprüfung nach §§ 5 ff des Gesetzes über die Umweltverträglichkeitsprüfung </w:t>
      </w:r>
      <w:r w:rsidR="002B77CE" w:rsidRPr="00C074A8">
        <w:rPr>
          <w:rFonts w:ascii="Verdana" w:hAnsi="Verdana"/>
          <w:sz w:val="20"/>
          <w:szCs w:val="20"/>
        </w:rPr>
        <w:t>(</w:t>
      </w:r>
      <w:r w:rsidRPr="00C074A8">
        <w:rPr>
          <w:rFonts w:ascii="Verdana" w:hAnsi="Verdana"/>
          <w:sz w:val="20"/>
          <w:szCs w:val="20"/>
        </w:rPr>
        <w:t>UVPG</w:t>
      </w:r>
      <w:r w:rsidR="002B77CE" w:rsidRPr="00C074A8">
        <w:rPr>
          <w:rFonts w:ascii="Verdana" w:hAnsi="Verdana"/>
          <w:sz w:val="20"/>
          <w:szCs w:val="20"/>
        </w:rPr>
        <w:t>)</w:t>
      </w:r>
      <w:r w:rsidRPr="00C074A8">
        <w:rPr>
          <w:rFonts w:ascii="Verdana" w:hAnsi="Verdana"/>
          <w:sz w:val="20"/>
          <w:szCs w:val="20"/>
        </w:rPr>
        <w:t xml:space="preserve"> durchgeführt. Als Ergebnis wurde festgestellt, dass eine P</w:t>
      </w:r>
      <w:r w:rsidR="00CA1B92" w:rsidRPr="00C074A8">
        <w:rPr>
          <w:rFonts w:ascii="Verdana" w:hAnsi="Verdana"/>
          <w:sz w:val="20"/>
          <w:szCs w:val="20"/>
        </w:rPr>
        <w:t>flicht zur Durchführung einer Umweltverträglichkeitsprüfung</w:t>
      </w:r>
      <w:r w:rsidRPr="00C074A8">
        <w:rPr>
          <w:rFonts w:ascii="Verdana" w:hAnsi="Verdana"/>
          <w:sz w:val="20"/>
          <w:szCs w:val="20"/>
        </w:rPr>
        <w:t xml:space="preserve"> besteht</w:t>
      </w:r>
      <w:r w:rsidR="00CA1B92" w:rsidRPr="00C074A8">
        <w:rPr>
          <w:rFonts w:ascii="Verdana" w:hAnsi="Verdana"/>
          <w:sz w:val="20"/>
          <w:szCs w:val="20"/>
        </w:rPr>
        <w:t xml:space="preserve">. Der UVP-Bericht ist den ausgelegten Antragsunterlagen beigefügt. </w:t>
      </w:r>
    </w:p>
    <w:p w:rsidR="00CA1B92" w:rsidRDefault="00CA1B92" w:rsidP="000601C0">
      <w:pPr>
        <w:rPr>
          <w:rFonts w:ascii="Verdana" w:hAnsi="Verdana"/>
          <w:sz w:val="20"/>
          <w:szCs w:val="20"/>
        </w:rPr>
      </w:pPr>
    </w:p>
    <w:p w:rsidR="004C3D3E" w:rsidRDefault="004C3D3E" w:rsidP="004C3D3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Für die Durchführung des Planfeststellungsverfahrens und den Erlass des beantragten Planfeststellungsbeschlusses ist der Oberbergische Kreis, Der Landrat, Umweltamt, Moltkestr. 42, 51643 Gummersbach zuständig. </w:t>
      </w:r>
    </w:p>
    <w:p w:rsidR="004C3D3E" w:rsidRPr="00C074A8" w:rsidRDefault="004C3D3E" w:rsidP="000601C0">
      <w:pPr>
        <w:rPr>
          <w:rFonts w:ascii="Verdana" w:hAnsi="Verdana"/>
          <w:sz w:val="20"/>
          <w:szCs w:val="20"/>
        </w:rPr>
      </w:pPr>
    </w:p>
    <w:p w:rsidR="00474B05" w:rsidRPr="00C074A8" w:rsidRDefault="00C17BDA" w:rsidP="000601C0">
      <w:p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t>Der Plan liegt mit den dazugehörenden</w:t>
      </w:r>
    </w:p>
    <w:p w:rsidR="00C17BDA" w:rsidRPr="00C074A8" w:rsidRDefault="00C17BDA" w:rsidP="00C17BDA">
      <w:pPr>
        <w:pStyle w:val="Listenabsatz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t>zeichnerischen Darstellungen</w:t>
      </w:r>
    </w:p>
    <w:p w:rsidR="00C17BDA" w:rsidRPr="00C074A8" w:rsidRDefault="00C17BDA" w:rsidP="00C17BDA">
      <w:pPr>
        <w:pStyle w:val="Listenabsatz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t>UVP-Bericht</w:t>
      </w:r>
    </w:p>
    <w:p w:rsidR="00C17BDA" w:rsidRPr="00C074A8" w:rsidRDefault="00C17BDA" w:rsidP="00C17BDA">
      <w:pPr>
        <w:pStyle w:val="Listenabsatz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t>Erläuterungsbericht</w:t>
      </w:r>
    </w:p>
    <w:p w:rsidR="00C17BDA" w:rsidRPr="00C074A8" w:rsidRDefault="00C17BDA" w:rsidP="00C17BDA">
      <w:pPr>
        <w:pStyle w:val="Listenabsatz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t xml:space="preserve">Landschaftspflegerischem Begleitplan </w:t>
      </w:r>
    </w:p>
    <w:p w:rsidR="00C17BDA" w:rsidRPr="00C074A8" w:rsidRDefault="00C17BDA" w:rsidP="00C17BDA">
      <w:pPr>
        <w:pStyle w:val="Listenabsatz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t xml:space="preserve">sowie den immissionsschutzrechtlichen, naturschutzrechtlichen und wasserrechtlichen Gutachten </w:t>
      </w:r>
    </w:p>
    <w:p w:rsidR="00C17BDA" w:rsidRDefault="00C17BDA" w:rsidP="005E3EF5">
      <w:p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t>gem.  § 70 WHG in Verbindung mit § 73 Abs. 3,4,5 des Verw</w:t>
      </w:r>
      <w:r w:rsidR="00050963">
        <w:rPr>
          <w:rFonts w:ascii="Verdana" w:hAnsi="Verdana"/>
          <w:sz w:val="20"/>
          <w:szCs w:val="20"/>
        </w:rPr>
        <w:t>altungsverfahrensgesetzes NRW (</w:t>
      </w:r>
      <w:r w:rsidRPr="00C074A8">
        <w:rPr>
          <w:rFonts w:ascii="Verdana" w:hAnsi="Verdana"/>
          <w:sz w:val="20"/>
          <w:szCs w:val="20"/>
        </w:rPr>
        <w:t xml:space="preserve">VwVfG NRW) </w:t>
      </w:r>
      <w:r w:rsidR="005E3EF5">
        <w:rPr>
          <w:rFonts w:ascii="Verdana" w:hAnsi="Verdana"/>
          <w:sz w:val="20"/>
          <w:szCs w:val="20"/>
        </w:rPr>
        <w:t xml:space="preserve">bei folgenden Städten/Gemeinden für die Dauer von einem Monat </w:t>
      </w:r>
      <w:r w:rsidR="00050963">
        <w:rPr>
          <w:rFonts w:ascii="Verdana" w:hAnsi="Verdana"/>
          <w:sz w:val="20"/>
          <w:szCs w:val="20"/>
        </w:rPr>
        <w:t xml:space="preserve">zur Einsichtnahme </w:t>
      </w:r>
      <w:r w:rsidR="005E3EF5">
        <w:rPr>
          <w:rFonts w:ascii="Verdana" w:hAnsi="Verdana"/>
          <w:sz w:val="20"/>
          <w:szCs w:val="20"/>
        </w:rPr>
        <w:t>aus:</w:t>
      </w:r>
    </w:p>
    <w:p w:rsidR="005E3EF5" w:rsidRPr="00095DC7" w:rsidRDefault="00050963" w:rsidP="00095DC7">
      <w:pPr>
        <w:pStyle w:val="Listenabsatz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095DC7">
        <w:rPr>
          <w:rFonts w:ascii="Verdana" w:hAnsi="Verdana"/>
          <w:sz w:val="20"/>
          <w:szCs w:val="20"/>
        </w:rPr>
        <w:t>Stadt Bergneustadt, Der Bürgermeister, Kölner Str. 256, 51702 Bergneustadt</w:t>
      </w:r>
    </w:p>
    <w:p w:rsidR="00050963" w:rsidRPr="00095DC7" w:rsidRDefault="00050963" w:rsidP="00095DC7">
      <w:pPr>
        <w:pStyle w:val="Listenabsatz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095DC7">
        <w:rPr>
          <w:rFonts w:ascii="Verdana" w:hAnsi="Verdana"/>
          <w:sz w:val="20"/>
          <w:szCs w:val="20"/>
        </w:rPr>
        <w:t xml:space="preserve">Gemeinde Engelskirchen, Der Bürgermeister, Engels-Platz 4, </w:t>
      </w:r>
      <w:r w:rsidR="00660A12" w:rsidRPr="00095DC7">
        <w:rPr>
          <w:rFonts w:ascii="Verdana" w:hAnsi="Verdana"/>
          <w:sz w:val="20"/>
          <w:szCs w:val="20"/>
        </w:rPr>
        <w:t>51766 Engelskirchen</w:t>
      </w:r>
    </w:p>
    <w:p w:rsidR="00660A12" w:rsidRPr="00095DC7" w:rsidRDefault="00660A12" w:rsidP="00095DC7">
      <w:pPr>
        <w:pStyle w:val="Listenabsatz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095DC7">
        <w:rPr>
          <w:rFonts w:ascii="Verdana" w:hAnsi="Verdana"/>
          <w:sz w:val="20"/>
          <w:szCs w:val="20"/>
        </w:rPr>
        <w:t>Stadt Gummersbach, Der Bürgermeister, Rathausplatz 1, 51643 Gummersbach</w:t>
      </w:r>
    </w:p>
    <w:p w:rsidR="00660A12" w:rsidRPr="00095DC7" w:rsidRDefault="00660A12" w:rsidP="00095DC7">
      <w:pPr>
        <w:pStyle w:val="Listenabsatz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095DC7">
        <w:rPr>
          <w:rFonts w:ascii="Verdana" w:hAnsi="Verdana"/>
          <w:sz w:val="20"/>
          <w:szCs w:val="20"/>
        </w:rPr>
        <w:t xml:space="preserve">Gemeinde Lindlar, Der Bürgermeister, </w:t>
      </w:r>
      <w:proofErr w:type="spellStart"/>
      <w:r w:rsidRPr="00095DC7">
        <w:rPr>
          <w:rFonts w:ascii="Verdana" w:hAnsi="Verdana"/>
          <w:sz w:val="20"/>
          <w:szCs w:val="20"/>
        </w:rPr>
        <w:t>Borromäusstr</w:t>
      </w:r>
      <w:proofErr w:type="spellEnd"/>
      <w:r w:rsidRPr="00095DC7">
        <w:rPr>
          <w:rFonts w:ascii="Verdana" w:hAnsi="Verdana"/>
          <w:sz w:val="20"/>
          <w:szCs w:val="20"/>
        </w:rPr>
        <w:t>. 1, 51789 Lindlar</w:t>
      </w:r>
    </w:p>
    <w:p w:rsidR="00660A12" w:rsidRPr="00095DC7" w:rsidRDefault="00A15E2B" w:rsidP="00095DC7">
      <w:pPr>
        <w:pStyle w:val="Listenabsatz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095DC7">
        <w:rPr>
          <w:rFonts w:ascii="Verdana" w:hAnsi="Verdana"/>
          <w:sz w:val="20"/>
          <w:szCs w:val="20"/>
        </w:rPr>
        <w:t>Gemeinde Marienheide, Der Bürgermeister, Hauptstr. 20, 51709 Marienheide</w:t>
      </w:r>
    </w:p>
    <w:p w:rsidR="00A15E2B" w:rsidRPr="00095DC7" w:rsidRDefault="00A15E2B" w:rsidP="00095DC7">
      <w:pPr>
        <w:pStyle w:val="Listenabsatz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095DC7">
        <w:rPr>
          <w:rFonts w:ascii="Verdana" w:hAnsi="Verdana"/>
          <w:sz w:val="20"/>
          <w:szCs w:val="20"/>
        </w:rPr>
        <w:t>Gemeinde Morsbach, Der Bürgermeister, Bahnhofstr. 2, 51597 Morsbach</w:t>
      </w:r>
    </w:p>
    <w:p w:rsidR="00A15E2B" w:rsidRPr="00095DC7" w:rsidRDefault="00A15E2B" w:rsidP="00095DC7">
      <w:pPr>
        <w:pStyle w:val="Listenabsatz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095DC7">
        <w:rPr>
          <w:rFonts w:ascii="Verdana" w:hAnsi="Verdana"/>
          <w:sz w:val="20"/>
          <w:szCs w:val="20"/>
        </w:rPr>
        <w:t>Gemeinde Nümbrecht, Der Bürgermeister, Hauptstr. 16, 51588 Nümbrecht</w:t>
      </w:r>
    </w:p>
    <w:p w:rsidR="00A15E2B" w:rsidRPr="00095DC7" w:rsidRDefault="00A15E2B" w:rsidP="00095DC7">
      <w:pPr>
        <w:pStyle w:val="Listenabsatz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095DC7">
        <w:rPr>
          <w:rFonts w:ascii="Verdana" w:hAnsi="Verdana"/>
          <w:sz w:val="20"/>
          <w:szCs w:val="20"/>
        </w:rPr>
        <w:t>Gemeinde Reichshof, Der Bürgermeister, Hauptstr. 12, 51580 Reichshof</w:t>
      </w:r>
    </w:p>
    <w:p w:rsidR="00531108" w:rsidRPr="00095DC7" w:rsidRDefault="00531108" w:rsidP="00095DC7">
      <w:pPr>
        <w:pStyle w:val="Listenabsatz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095DC7">
        <w:rPr>
          <w:rFonts w:ascii="Verdana" w:hAnsi="Verdana"/>
          <w:sz w:val="20"/>
          <w:szCs w:val="20"/>
        </w:rPr>
        <w:lastRenderedPageBreak/>
        <w:t>Stadt Waldbröl, D</w:t>
      </w:r>
      <w:r w:rsidR="00B14013">
        <w:rPr>
          <w:rFonts w:ascii="Verdana" w:hAnsi="Verdana"/>
          <w:sz w:val="20"/>
          <w:szCs w:val="20"/>
        </w:rPr>
        <w:t>ie</w:t>
      </w:r>
      <w:r w:rsidRPr="00095DC7">
        <w:rPr>
          <w:rFonts w:ascii="Verdana" w:hAnsi="Verdana"/>
          <w:sz w:val="20"/>
          <w:szCs w:val="20"/>
        </w:rPr>
        <w:t xml:space="preserve"> Bürgermeister</w:t>
      </w:r>
      <w:r w:rsidR="00B06ABD">
        <w:rPr>
          <w:rFonts w:ascii="Verdana" w:hAnsi="Verdana"/>
          <w:sz w:val="20"/>
          <w:szCs w:val="20"/>
        </w:rPr>
        <w:t>in</w:t>
      </w:r>
      <w:r w:rsidRPr="00095DC7">
        <w:rPr>
          <w:rFonts w:ascii="Verdana" w:hAnsi="Verdana"/>
          <w:sz w:val="20"/>
          <w:szCs w:val="20"/>
        </w:rPr>
        <w:t xml:space="preserve">, </w:t>
      </w:r>
      <w:proofErr w:type="spellStart"/>
      <w:r w:rsidRPr="00095DC7">
        <w:rPr>
          <w:rFonts w:ascii="Verdana" w:hAnsi="Verdana"/>
          <w:sz w:val="20"/>
          <w:szCs w:val="20"/>
        </w:rPr>
        <w:t>Nümbrechter</w:t>
      </w:r>
      <w:proofErr w:type="spellEnd"/>
      <w:r w:rsidRPr="00095DC7">
        <w:rPr>
          <w:rFonts w:ascii="Verdana" w:hAnsi="Verdana"/>
          <w:sz w:val="20"/>
          <w:szCs w:val="20"/>
        </w:rPr>
        <w:t xml:space="preserve"> Str. 19, 51545 Waldbröl</w:t>
      </w:r>
    </w:p>
    <w:p w:rsidR="00A15E2B" w:rsidRPr="00095DC7" w:rsidRDefault="00A15E2B" w:rsidP="00095DC7">
      <w:pPr>
        <w:pStyle w:val="Listenabsatz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095DC7">
        <w:rPr>
          <w:rFonts w:ascii="Verdana" w:hAnsi="Verdana"/>
          <w:sz w:val="20"/>
          <w:szCs w:val="20"/>
        </w:rPr>
        <w:t>Stadt Wiehl, Der Bürgermeister, Bahnhofstr. 1, 51674 Wiehl</w:t>
      </w:r>
    </w:p>
    <w:p w:rsidR="00531108" w:rsidRPr="00095DC7" w:rsidRDefault="00B06ABD" w:rsidP="00095DC7">
      <w:pPr>
        <w:pStyle w:val="Listenabsatz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Hanses</w:t>
      </w:r>
      <w:r w:rsidR="00531108" w:rsidRPr="00095DC7">
        <w:rPr>
          <w:rFonts w:ascii="Verdana" w:hAnsi="Verdana"/>
          <w:sz w:val="20"/>
          <w:szCs w:val="20"/>
        </w:rPr>
        <w:t>tadt Wipperfürth, D</w:t>
      </w:r>
      <w:r w:rsidR="00B14013">
        <w:rPr>
          <w:rFonts w:ascii="Verdana" w:hAnsi="Verdana"/>
          <w:sz w:val="20"/>
          <w:szCs w:val="20"/>
        </w:rPr>
        <w:t>ie</w:t>
      </w:r>
      <w:r w:rsidR="00531108" w:rsidRPr="00095DC7">
        <w:rPr>
          <w:rFonts w:ascii="Verdana" w:hAnsi="Verdana"/>
          <w:sz w:val="20"/>
          <w:szCs w:val="20"/>
        </w:rPr>
        <w:t xml:space="preserve"> Bürgermeister</w:t>
      </w:r>
      <w:r w:rsidR="00B14013">
        <w:rPr>
          <w:rFonts w:ascii="Verdana" w:hAnsi="Verdana"/>
          <w:sz w:val="20"/>
          <w:szCs w:val="20"/>
        </w:rPr>
        <w:t>in</w:t>
      </w:r>
      <w:r w:rsidR="00531108" w:rsidRPr="00095DC7">
        <w:rPr>
          <w:rFonts w:ascii="Verdana" w:hAnsi="Verdana"/>
          <w:sz w:val="20"/>
          <w:szCs w:val="20"/>
        </w:rPr>
        <w:t>, Marktplatz 1, 51688 Wipperfürth</w:t>
      </w:r>
    </w:p>
    <w:p w:rsidR="00531108" w:rsidRPr="00095DC7" w:rsidRDefault="00531108" w:rsidP="00095DC7">
      <w:pPr>
        <w:pStyle w:val="Listenabsatz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095DC7">
        <w:rPr>
          <w:rFonts w:ascii="Verdana" w:hAnsi="Verdana"/>
          <w:sz w:val="20"/>
          <w:szCs w:val="20"/>
        </w:rPr>
        <w:t>Stadt Meinerzhagen, Der Bürgermeister, Bahnhofstr. 9, 58540 Meinerzhagen</w:t>
      </w:r>
    </w:p>
    <w:p w:rsidR="00531108" w:rsidRDefault="00531108" w:rsidP="00095DC7">
      <w:pPr>
        <w:pStyle w:val="Listenabsatz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095DC7">
        <w:rPr>
          <w:rFonts w:ascii="Verdana" w:hAnsi="Verdana"/>
          <w:sz w:val="20"/>
          <w:szCs w:val="20"/>
        </w:rPr>
        <w:t>Stadt Kierspe, Der Bürgermeister, Springerweg 21, 58566 Kierspe</w:t>
      </w:r>
    </w:p>
    <w:p w:rsidR="00095DC7" w:rsidRDefault="00B14013" w:rsidP="00095DC7">
      <w:pPr>
        <w:pStyle w:val="Listenabsatz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="00095DC7">
        <w:rPr>
          <w:rFonts w:ascii="Verdana" w:hAnsi="Verdana"/>
          <w:sz w:val="20"/>
          <w:szCs w:val="20"/>
        </w:rPr>
        <w:t xml:space="preserve">emeinde </w:t>
      </w:r>
      <w:proofErr w:type="spellStart"/>
      <w:r w:rsidR="00095DC7">
        <w:rPr>
          <w:rFonts w:ascii="Verdana" w:hAnsi="Verdana"/>
          <w:sz w:val="20"/>
          <w:szCs w:val="20"/>
        </w:rPr>
        <w:t>Windeck</w:t>
      </w:r>
      <w:proofErr w:type="spellEnd"/>
      <w:r w:rsidR="00095DC7">
        <w:rPr>
          <w:rFonts w:ascii="Verdana" w:hAnsi="Verdana"/>
          <w:sz w:val="20"/>
          <w:szCs w:val="20"/>
        </w:rPr>
        <w:t>, D</w:t>
      </w:r>
      <w:r>
        <w:rPr>
          <w:rFonts w:ascii="Verdana" w:hAnsi="Verdana"/>
          <w:sz w:val="20"/>
          <w:szCs w:val="20"/>
        </w:rPr>
        <w:t>ie</w:t>
      </w:r>
      <w:r w:rsidR="00095DC7">
        <w:rPr>
          <w:rFonts w:ascii="Verdana" w:hAnsi="Verdana"/>
          <w:sz w:val="20"/>
          <w:szCs w:val="20"/>
        </w:rPr>
        <w:t xml:space="preserve"> Bürgermeister</w:t>
      </w:r>
      <w:r>
        <w:rPr>
          <w:rFonts w:ascii="Verdana" w:hAnsi="Verdana"/>
          <w:sz w:val="20"/>
          <w:szCs w:val="20"/>
        </w:rPr>
        <w:t>in</w:t>
      </w:r>
      <w:r w:rsidR="00095DC7">
        <w:rPr>
          <w:rFonts w:ascii="Verdana" w:hAnsi="Verdana"/>
          <w:sz w:val="20"/>
          <w:szCs w:val="20"/>
        </w:rPr>
        <w:t xml:space="preserve">, </w:t>
      </w:r>
      <w:r w:rsidR="000A74D5">
        <w:rPr>
          <w:rFonts w:ascii="Verdana" w:hAnsi="Verdana"/>
          <w:sz w:val="20"/>
          <w:szCs w:val="20"/>
        </w:rPr>
        <w:t xml:space="preserve">Rathausstr. 12, 51570 </w:t>
      </w:r>
      <w:proofErr w:type="spellStart"/>
      <w:r w:rsidR="000A74D5">
        <w:rPr>
          <w:rFonts w:ascii="Verdana" w:hAnsi="Verdana"/>
          <w:sz w:val="20"/>
          <w:szCs w:val="20"/>
        </w:rPr>
        <w:t>Windeck</w:t>
      </w:r>
      <w:proofErr w:type="spellEnd"/>
    </w:p>
    <w:p w:rsidR="000A74D5" w:rsidRDefault="00B14013" w:rsidP="00095DC7">
      <w:pPr>
        <w:pStyle w:val="Listenabsatz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="000A74D5">
        <w:rPr>
          <w:rFonts w:ascii="Verdana" w:hAnsi="Verdana"/>
          <w:sz w:val="20"/>
          <w:szCs w:val="20"/>
        </w:rPr>
        <w:t>emeinde Much, Der Bürgermeister, Hauptstr. 57, 53804 Much</w:t>
      </w:r>
    </w:p>
    <w:p w:rsidR="000A74D5" w:rsidRDefault="000A74D5" w:rsidP="00095DC7">
      <w:pPr>
        <w:pStyle w:val="Listenabsatz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Gemeinde Kürten, Der Bürgermeister, Karl-Heinz-Stockhausen-Platz 1, 51515 Kürten</w:t>
      </w:r>
    </w:p>
    <w:p w:rsidR="000A74D5" w:rsidRDefault="000A74D5" w:rsidP="00095DC7">
      <w:pPr>
        <w:pStyle w:val="Listenabsatz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Stadt Overath, Der Bürgermeister, Hauptstr. 25, 51491 Overath</w:t>
      </w:r>
    </w:p>
    <w:p w:rsidR="00050963" w:rsidRDefault="00050963" w:rsidP="000601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Details der Auslegung sind den ortsüblichen Bekanntmachungen der jeweiligen Städte und Gemeinden zu entnehmen.</w:t>
      </w:r>
    </w:p>
    <w:p w:rsidR="00050963" w:rsidRDefault="00050963" w:rsidP="000601C0">
      <w:pPr>
        <w:rPr>
          <w:rFonts w:ascii="Verdana" w:hAnsi="Verdana"/>
          <w:sz w:val="20"/>
          <w:szCs w:val="20"/>
        </w:rPr>
      </w:pPr>
    </w:p>
    <w:p w:rsidR="00C17BDA" w:rsidRPr="00C074A8" w:rsidRDefault="00C17BDA" w:rsidP="000601C0">
      <w:p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t>Außerdem sind die Planunterlagen</w:t>
      </w:r>
      <w:r w:rsidR="00083CB6" w:rsidRPr="00C074A8">
        <w:rPr>
          <w:rFonts w:ascii="Verdana" w:hAnsi="Verdana"/>
          <w:sz w:val="20"/>
          <w:szCs w:val="20"/>
        </w:rPr>
        <w:t xml:space="preserve"> gem. § 27 a VwVfG NRW </w:t>
      </w:r>
      <w:r w:rsidRPr="00C074A8">
        <w:rPr>
          <w:rFonts w:ascii="Verdana" w:hAnsi="Verdana"/>
          <w:sz w:val="20"/>
          <w:szCs w:val="20"/>
        </w:rPr>
        <w:t xml:space="preserve"> auf der Internetseite des Oberbergischen Kreises, Der Landrat, Moltkestr. 42, 51643 Gummersbach unter</w:t>
      </w:r>
      <w:r w:rsidR="00DD7AFB">
        <w:rPr>
          <w:rFonts w:ascii="Verdana" w:hAnsi="Verdana"/>
          <w:sz w:val="20"/>
          <w:szCs w:val="20"/>
        </w:rPr>
        <w:t xml:space="preserve"> </w:t>
      </w:r>
      <w:r w:rsidR="00DD7AFB" w:rsidRPr="00DD7AFB">
        <w:rPr>
          <w:rFonts w:ascii="Verdana" w:hAnsi="Verdana"/>
          <w:sz w:val="20"/>
          <w:szCs w:val="20"/>
        </w:rPr>
        <w:t xml:space="preserve"> </w:t>
      </w:r>
      <w:hyperlink r:id="rId5" w:history="1">
        <w:r w:rsidR="00DD7AFB" w:rsidRPr="00DD7AFB">
          <w:rPr>
            <w:rFonts w:ascii="Verdana" w:hAnsi="Verdana"/>
            <w:color w:val="0563C1"/>
            <w:sz w:val="20"/>
            <w:szCs w:val="20"/>
            <w:u w:val="single"/>
          </w:rPr>
          <w:t>www.obk.de/umweltveroeffentlichung</w:t>
        </w:r>
      </w:hyperlink>
      <w:r w:rsidR="00DD7AFB">
        <w:rPr>
          <w:rFonts w:ascii="Verdana" w:hAnsi="Verdana"/>
          <w:color w:val="0563C1"/>
          <w:sz w:val="20"/>
          <w:szCs w:val="20"/>
          <w:u w:val="single"/>
        </w:rPr>
        <w:t xml:space="preserve"> </w:t>
      </w:r>
      <w:r w:rsidRPr="00C074A8">
        <w:rPr>
          <w:rFonts w:ascii="Verdana" w:hAnsi="Verdana"/>
          <w:sz w:val="20"/>
          <w:szCs w:val="20"/>
        </w:rPr>
        <w:t xml:space="preserve"> einsehbar.</w:t>
      </w:r>
    </w:p>
    <w:p w:rsidR="00C17BDA" w:rsidRPr="00C074A8" w:rsidRDefault="002B77CE" w:rsidP="000601C0">
      <w:p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t>Durch die Off</w:t>
      </w:r>
      <w:r w:rsidR="00536691" w:rsidRPr="00C074A8">
        <w:rPr>
          <w:rFonts w:ascii="Verdana" w:hAnsi="Verdana"/>
          <w:sz w:val="20"/>
          <w:szCs w:val="20"/>
        </w:rPr>
        <w:t>e</w:t>
      </w:r>
      <w:r w:rsidRPr="00C074A8">
        <w:rPr>
          <w:rFonts w:ascii="Verdana" w:hAnsi="Verdana"/>
          <w:sz w:val="20"/>
          <w:szCs w:val="20"/>
        </w:rPr>
        <w:t>nlage des Plans erfolgt gleichzeitig die Beteiligung der Öffentlichkeit im Sinne des § 18 UVPG.</w:t>
      </w:r>
    </w:p>
    <w:p w:rsidR="002B77CE" w:rsidRPr="00C074A8" w:rsidRDefault="002B77CE" w:rsidP="000601C0">
      <w:p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t xml:space="preserve">Jeder, dessen Belange durch das Vorhaben berührt werden, kann bis </w:t>
      </w:r>
      <w:r w:rsidR="005616C3" w:rsidRPr="00C074A8">
        <w:rPr>
          <w:rFonts w:ascii="Verdana" w:hAnsi="Verdana"/>
          <w:sz w:val="20"/>
          <w:szCs w:val="20"/>
        </w:rPr>
        <w:t>spätestens</w:t>
      </w:r>
      <w:r w:rsidRPr="00C074A8">
        <w:rPr>
          <w:rFonts w:ascii="Verdana" w:hAnsi="Verdana"/>
          <w:sz w:val="20"/>
          <w:szCs w:val="20"/>
        </w:rPr>
        <w:t xml:space="preserve"> einen </w:t>
      </w:r>
      <w:r w:rsidR="005616C3" w:rsidRPr="00C074A8">
        <w:rPr>
          <w:rFonts w:ascii="Verdana" w:hAnsi="Verdana"/>
          <w:sz w:val="20"/>
          <w:szCs w:val="20"/>
        </w:rPr>
        <w:t>Monat</w:t>
      </w:r>
      <w:r w:rsidRPr="00C074A8">
        <w:rPr>
          <w:rFonts w:ascii="Verdana" w:hAnsi="Verdana"/>
          <w:sz w:val="20"/>
          <w:szCs w:val="20"/>
        </w:rPr>
        <w:t xml:space="preserve"> nach Ablauf der Frist für die Auslegung der Unterlagen</w:t>
      </w:r>
      <w:r w:rsidR="007173F3">
        <w:rPr>
          <w:rFonts w:ascii="Verdana" w:hAnsi="Verdana"/>
          <w:sz w:val="20"/>
          <w:szCs w:val="20"/>
        </w:rPr>
        <w:t xml:space="preserve"> schriftlich </w:t>
      </w:r>
      <w:r w:rsidRPr="00C074A8">
        <w:rPr>
          <w:rFonts w:ascii="Verdana" w:hAnsi="Verdana"/>
          <w:sz w:val="20"/>
          <w:szCs w:val="20"/>
        </w:rPr>
        <w:t>oder zur Niedersch</w:t>
      </w:r>
      <w:r w:rsidR="00536691" w:rsidRPr="00C074A8">
        <w:rPr>
          <w:rFonts w:ascii="Verdana" w:hAnsi="Verdana"/>
          <w:sz w:val="20"/>
          <w:szCs w:val="20"/>
        </w:rPr>
        <w:t>rif</w:t>
      </w:r>
      <w:r w:rsidRPr="00C074A8">
        <w:rPr>
          <w:rFonts w:ascii="Verdana" w:hAnsi="Verdana"/>
          <w:sz w:val="20"/>
          <w:szCs w:val="20"/>
        </w:rPr>
        <w:t>t bei</w:t>
      </w:r>
      <w:r w:rsidR="007173F3">
        <w:rPr>
          <w:rFonts w:ascii="Verdana" w:hAnsi="Verdana"/>
          <w:sz w:val="20"/>
          <w:szCs w:val="20"/>
        </w:rPr>
        <w:t xml:space="preserve"> der jeweiligen Gemeinde</w:t>
      </w:r>
    </w:p>
    <w:p w:rsidR="002B77CE" w:rsidRPr="00C074A8" w:rsidRDefault="002B77CE" w:rsidP="000601C0">
      <w:p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t xml:space="preserve">oder beim Oberbergischen Kreis, Der Landrat, Untere Wasserbehörde, Moltkestr. 42, 51643 Gummersbach erheben. </w:t>
      </w:r>
    </w:p>
    <w:p w:rsidR="002B77CE" w:rsidRPr="00C074A8" w:rsidRDefault="002B77CE" w:rsidP="000601C0">
      <w:pPr>
        <w:rPr>
          <w:rFonts w:ascii="Verdana" w:hAnsi="Verdana"/>
          <w:sz w:val="20"/>
          <w:szCs w:val="20"/>
        </w:rPr>
      </w:pPr>
    </w:p>
    <w:p w:rsidR="00044559" w:rsidRPr="00C074A8" w:rsidRDefault="00044559" w:rsidP="000601C0">
      <w:p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t>Die E</w:t>
      </w:r>
      <w:r w:rsidR="0021399D" w:rsidRPr="00C074A8">
        <w:rPr>
          <w:rFonts w:ascii="Verdana" w:hAnsi="Verdana"/>
          <w:sz w:val="20"/>
          <w:szCs w:val="20"/>
        </w:rPr>
        <w:t>i</w:t>
      </w:r>
      <w:r w:rsidRPr="00C074A8">
        <w:rPr>
          <w:rFonts w:ascii="Verdana" w:hAnsi="Verdana"/>
          <w:sz w:val="20"/>
          <w:szCs w:val="20"/>
        </w:rPr>
        <w:t>nwendung kann auch durch Übermittlung ein</w:t>
      </w:r>
      <w:r w:rsidR="00A14CC3" w:rsidRPr="00C074A8">
        <w:rPr>
          <w:rFonts w:ascii="Verdana" w:hAnsi="Verdana"/>
          <w:sz w:val="20"/>
          <w:szCs w:val="20"/>
        </w:rPr>
        <w:t>e</w:t>
      </w:r>
      <w:r w:rsidRPr="00C074A8">
        <w:rPr>
          <w:rFonts w:ascii="Verdana" w:hAnsi="Verdana"/>
          <w:sz w:val="20"/>
          <w:szCs w:val="20"/>
        </w:rPr>
        <w:t>s elektron</w:t>
      </w:r>
      <w:r w:rsidR="0021399D" w:rsidRPr="00C074A8">
        <w:rPr>
          <w:rFonts w:ascii="Verdana" w:hAnsi="Verdana"/>
          <w:sz w:val="20"/>
          <w:szCs w:val="20"/>
        </w:rPr>
        <w:t>is</w:t>
      </w:r>
      <w:r w:rsidRPr="00C074A8">
        <w:rPr>
          <w:rFonts w:ascii="Verdana" w:hAnsi="Verdana"/>
          <w:sz w:val="20"/>
          <w:szCs w:val="20"/>
        </w:rPr>
        <w:t>chen Dokuments mit qualifizierter elektron</w:t>
      </w:r>
      <w:r w:rsidR="00A14CC3" w:rsidRPr="00C074A8">
        <w:rPr>
          <w:rFonts w:ascii="Verdana" w:hAnsi="Verdana"/>
          <w:sz w:val="20"/>
          <w:szCs w:val="20"/>
        </w:rPr>
        <w:t>is</w:t>
      </w:r>
      <w:r w:rsidRPr="00C074A8">
        <w:rPr>
          <w:rFonts w:ascii="Verdana" w:hAnsi="Verdana"/>
          <w:sz w:val="20"/>
          <w:szCs w:val="20"/>
        </w:rPr>
        <w:t xml:space="preserve">cher Signatur an die </w:t>
      </w:r>
      <w:r w:rsidR="0021399D" w:rsidRPr="00C074A8">
        <w:rPr>
          <w:rFonts w:ascii="Verdana" w:hAnsi="Verdana"/>
          <w:sz w:val="20"/>
          <w:szCs w:val="20"/>
        </w:rPr>
        <w:t>e</w:t>
      </w:r>
      <w:r w:rsidRPr="00C074A8">
        <w:rPr>
          <w:rFonts w:ascii="Verdana" w:hAnsi="Verdana"/>
          <w:sz w:val="20"/>
          <w:szCs w:val="20"/>
        </w:rPr>
        <w:t>lektron</w:t>
      </w:r>
      <w:r w:rsidR="0021399D" w:rsidRPr="00C074A8">
        <w:rPr>
          <w:rFonts w:ascii="Verdana" w:hAnsi="Verdana"/>
          <w:sz w:val="20"/>
          <w:szCs w:val="20"/>
        </w:rPr>
        <w:t>is</w:t>
      </w:r>
      <w:r w:rsidRPr="00C074A8">
        <w:rPr>
          <w:rFonts w:ascii="Verdana" w:hAnsi="Verdana"/>
          <w:sz w:val="20"/>
          <w:szCs w:val="20"/>
        </w:rPr>
        <w:t xml:space="preserve">che Poststelle des Oberbergischen Kreises erhoben werden. die E-Mail-Adresse lautet: </w:t>
      </w:r>
      <w:hyperlink r:id="rId6" w:history="1">
        <w:r w:rsidRPr="00C074A8">
          <w:rPr>
            <w:rStyle w:val="Hyperlink"/>
            <w:rFonts w:ascii="Verdana" w:hAnsi="Verdana"/>
            <w:sz w:val="20"/>
            <w:szCs w:val="20"/>
          </w:rPr>
          <w:t>vps@obk.de</w:t>
        </w:r>
      </w:hyperlink>
      <w:r w:rsidRPr="00C074A8">
        <w:rPr>
          <w:rFonts w:ascii="Verdana" w:hAnsi="Verdana"/>
          <w:sz w:val="20"/>
          <w:szCs w:val="20"/>
        </w:rPr>
        <w:t>.</w:t>
      </w:r>
    </w:p>
    <w:p w:rsidR="00044559" w:rsidRPr="00C074A8" w:rsidRDefault="00044559" w:rsidP="000601C0">
      <w:pPr>
        <w:rPr>
          <w:rFonts w:ascii="Verdana" w:hAnsi="Verdana"/>
          <w:sz w:val="20"/>
          <w:szCs w:val="20"/>
        </w:rPr>
      </w:pPr>
    </w:p>
    <w:p w:rsidR="00044559" w:rsidRPr="00C074A8" w:rsidRDefault="00044559" w:rsidP="000601C0">
      <w:p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t>Die Einwendung kann auch durch De-Mail in der Sendevariante mit bestätigter sicherer Anmeldung nach dem De-Mail-Gesetz beim Oberbergischen Kreis er</w:t>
      </w:r>
      <w:r w:rsidR="0021399D" w:rsidRPr="00C074A8">
        <w:rPr>
          <w:rFonts w:ascii="Verdana" w:hAnsi="Verdana"/>
          <w:sz w:val="20"/>
          <w:szCs w:val="20"/>
        </w:rPr>
        <w:t>hoben werden. Die De-Mail-Adres</w:t>
      </w:r>
      <w:r w:rsidRPr="00C074A8">
        <w:rPr>
          <w:rFonts w:ascii="Verdana" w:hAnsi="Verdana"/>
          <w:sz w:val="20"/>
          <w:szCs w:val="20"/>
        </w:rPr>
        <w:t>s</w:t>
      </w:r>
      <w:r w:rsidR="0021399D" w:rsidRPr="00C074A8">
        <w:rPr>
          <w:rFonts w:ascii="Verdana" w:hAnsi="Verdana"/>
          <w:sz w:val="20"/>
          <w:szCs w:val="20"/>
        </w:rPr>
        <w:t>e</w:t>
      </w:r>
      <w:r w:rsidRPr="00C074A8">
        <w:rPr>
          <w:rFonts w:ascii="Verdana" w:hAnsi="Verdana"/>
          <w:sz w:val="20"/>
          <w:szCs w:val="20"/>
        </w:rPr>
        <w:t xml:space="preserve"> lautet: </w:t>
      </w:r>
      <w:hyperlink r:id="rId7" w:history="1">
        <w:r w:rsidRPr="00C074A8">
          <w:rPr>
            <w:rStyle w:val="Hyperlink"/>
            <w:rFonts w:ascii="Verdana" w:hAnsi="Verdana"/>
            <w:sz w:val="20"/>
            <w:szCs w:val="20"/>
          </w:rPr>
          <w:t>poststelle@obk.de-mail.de</w:t>
        </w:r>
      </w:hyperlink>
      <w:r w:rsidRPr="00C074A8">
        <w:rPr>
          <w:rFonts w:ascii="Verdana" w:hAnsi="Verdana"/>
          <w:sz w:val="20"/>
          <w:szCs w:val="20"/>
        </w:rPr>
        <w:t xml:space="preserve">. </w:t>
      </w:r>
    </w:p>
    <w:p w:rsidR="00044559" w:rsidRPr="00C074A8" w:rsidRDefault="00044559" w:rsidP="000601C0">
      <w:pPr>
        <w:rPr>
          <w:rFonts w:ascii="Verdana" w:hAnsi="Verdana"/>
          <w:sz w:val="20"/>
          <w:szCs w:val="20"/>
        </w:rPr>
      </w:pPr>
    </w:p>
    <w:p w:rsidR="00C074A8" w:rsidRPr="00C074A8" w:rsidRDefault="00C074A8" w:rsidP="000601C0">
      <w:p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t>Die Einwendung kann auch über das besondere elektronische Behördenpostfach (</w:t>
      </w:r>
      <w:proofErr w:type="spellStart"/>
      <w:r w:rsidRPr="00C074A8">
        <w:rPr>
          <w:rFonts w:ascii="Verdana" w:hAnsi="Verdana"/>
          <w:sz w:val="20"/>
          <w:szCs w:val="20"/>
        </w:rPr>
        <w:t>bePo</w:t>
      </w:r>
      <w:proofErr w:type="spellEnd"/>
      <w:r w:rsidRPr="00C074A8">
        <w:rPr>
          <w:rFonts w:ascii="Verdana" w:hAnsi="Verdana"/>
          <w:sz w:val="20"/>
          <w:szCs w:val="20"/>
        </w:rPr>
        <w:t>) eingereicht werden.</w:t>
      </w:r>
    </w:p>
    <w:p w:rsidR="00C074A8" w:rsidRPr="00C074A8" w:rsidRDefault="00C074A8" w:rsidP="00C074A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</w:pPr>
      <w:r w:rsidRPr="00C074A8"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  <w:t xml:space="preserve">Das beBPo steht im Verbund mit dem elektronischen Gerichts- und Verwaltungspostfach (EGVP), besonderen elektronischen Anwaltspostfach (beA), besonderen elektronischen Notarpostfach (beN) sowie besonderen elektronischen Bürger- und </w:t>
      </w:r>
      <w:proofErr w:type="spellStart"/>
      <w:r w:rsidRPr="00C074A8"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  <w:t>Organisationenpostfach</w:t>
      </w:r>
      <w:proofErr w:type="spellEnd"/>
      <w:r w:rsidRPr="00C074A8"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  <w:t xml:space="preserve"> (eBO).</w:t>
      </w:r>
    </w:p>
    <w:p w:rsidR="00C074A8" w:rsidRPr="00C074A8" w:rsidRDefault="00512A5D" w:rsidP="00C074A8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  <w:t>Der</w:t>
      </w:r>
      <w:r w:rsidR="00C074A8" w:rsidRPr="00C074A8"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  <w:t xml:space="preserve"> Oberbergische Kreis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  <w:t>hat</w:t>
      </w:r>
      <w:r w:rsidR="00C074A8" w:rsidRPr="00C074A8"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  <w:t xml:space="preserve"> folgende beBPo-Adresse eingerichtet:</w:t>
      </w:r>
    </w:p>
    <w:tbl>
      <w:tblPr>
        <w:tblW w:w="0" w:type="auto"/>
        <w:tblBorders>
          <w:top w:val="outset" w:sz="6" w:space="0" w:color="DDDDDD"/>
          <w:left w:val="outset" w:sz="6" w:space="0" w:color="DDDDDD"/>
          <w:bottom w:val="outset" w:sz="6" w:space="0" w:color="DDDDDD"/>
          <w:right w:val="outset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2145"/>
        <w:gridCol w:w="5677"/>
      </w:tblGrid>
      <w:tr w:rsidR="00C074A8" w:rsidRPr="00C074A8" w:rsidTr="00C074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74A8" w:rsidRPr="00C074A8" w:rsidRDefault="00C074A8" w:rsidP="00C074A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e-DE"/>
              </w:rPr>
            </w:pPr>
            <w:r w:rsidRPr="00C074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>Amt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74A8" w:rsidRPr="00C074A8" w:rsidRDefault="00C074A8" w:rsidP="00C074A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e-DE"/>
              </w:rPr>
            </w:pPr>
            <w:r w:rsidRPr="00C074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>Aufgabenbereich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74A8" w:rsidRPr="00C074A8" w:rsidRDefault="00C074A8" w:rsidP="00C074A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e-DE"/>
              </w:rPr>
            </w:pPr>
            <w:r w:rsidRPr="00C074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>Nutzer-ID</w:t>
            </w:r>
          </w:p>
        </w:tc>
      </w:tr>
      <w:tr w:rsidR="00C074A8" w:rsidRPr="00C074A8" w:rsidTr="00C074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74A8" w:rsidRPr="00C074A8" w:rsidRDefault="00C074A8" w:rsidP="00C074A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e-DE"/>
              </w:rPr>
            </w:pPr>
            <w:r w:rsidRPr="00C074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e-DE"/>
              </w:rPr>
              <w:t>Hauptamt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74A8" w:rsidRPr="00C074A8" w:rsidRDefault="00C074A8" w:rsidP="00C074A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e-DE"/>
              </w:rPr>
            </w:pPr>
            <w:r w:rsidRPr="00C074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e-DE"/>
              </w:rPr>
              <w:t>zentrale Poststelle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74A8" w:rsidRPr="00C074A8" w:rsidRDefault="00C074A8" w:rsidP="00C074A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e-DE"/>
              </w:rPr>
            </w:pPr>
            <w:r w:rsidRPr="00C074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e-DE"/>
              </w:rPr>
              <w:t>DE.Justiz.a1e753b9-8e41-416e-8256-272c33e30236.1fc9</w:t>
            </w:r>
          </w:p>
        </w:tc>
      </w:tr>
    </w:tbl>
    <w:p w:rsidR="00C074A8" w:rsidRPr="00C074A8" w:rsidRDefault="00C074A8" w:rsidP="000601C0">
      <w:pPr>
        <w:rPr>
          <w:rFonts w:ascii="Verdana" w:hAnsi="Verdana"/>
          <w:sz w:val="20"/>
          <w:szCs w:val="20"/>
        </w:rPr>
      </w:pPr>
    </w:p>
    <w:p w:rsidR="002B77CE" w:rsidRPr="00C074A8" w:rsidRDefault="002B77CE" w:rsidP="000601C0">
      <w:p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t>Mit Ablauf der Einw</w:t>
      </w:r>
      <w:r w:rsidR="0021399D" w:rsidRPr="00C074A8">
        <w:rPr>
          <w:rFonts w:ascii="Verdana" w:hAnsi="Verdana"/>
          <w:sz w:val="20"/>
          <w:szCs w:val="20"/>
        </w:rPr>
        <w:t>endungsfrist sind alle Einwendu</w:t>
      </w:r>
      <w:r w:rsidRPr="00C074A8">
        <w:rPr>
          <w:rFonts w:ascii="Verdana" w:hAnsi="Verdana"/>
          <w:sz w:val="20"/>
          <w:szCs w:val="20"/>
        </w:rPr>
        <w:t>n</w:t>
      </w:r>
      <w:r w:rsidR="0021399D" w:rsidRPr="00C074A8">
        <w:rPr>
          <w:rFonts w:ascii="Verdana" w:hAnsi="Verdana"/>
          <w:sz w:val="20"/>
          <w:szCs w:val="20"/>
        </w:rPr>
        <w:t>g</w:t>
      </w:r>
      <w:r w:rsidRPr="00C074A8">
        <w:rPr>
          <w:rFonts w:ascii="Verdana" w:hAnsi="Verdana"/>
          <w:sz w:val="20"/>
          <w:szCs w:val="20"/>
        </w:rPr>
        <w:t xml:space="preserve">en ausgeschlossen, die nicht auf besonderen privatrechtlichen Titeln beruhen. </w:t>
      </w:r>
    </w:p>
    <w:p w:rsidR="002B77CE" w:rsidRPr="00C074A8" w:rsidRDefault="002B77CE" w:rsidP="000601C0">
      <w:pPr>
        <w:rPr>
          <w:rFonts w:ascii="Verdana" w:hAnsi="Verdana"/>
          <w:sz w:val="20"/>
          <w:szCs w:val="20"/>
        </w:rPr>
      </w:pPr>
    </w:p>
    <w:p w:rsidR="00044559" w:rsidRPr="00C074A8" w:rsidRDefault="00044559" w:rsidP="000601C0">
      <w:p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t xml:space="preserve">Die Einwendungen müssen zumindest den geltend gemachten Belang und die Art der Beeinträchtigung enthalten. Die Einwendungen müssen unterschrieben und mit lesbarem Namen und Anschrift versehen sein. </w:t>
      </w:r>
      <w:r w:rsidR="000919D4" w:rsidRPr="00C074A8">
        <w:rPr>
          <w:rFonts w:ascii="Verdana" w:hAnsi="Verdana"/>
          <w:sz w:val="20"/>
          <w:szCs w:val="20"/>
        </w:rPr>
        <w:t>Einwendungen ohne diesen Inhalt bleiben unbeachtet.</w:t>
      </w:r>
    </w:p>
    <w:p w:rsidR="00044559" w:rsidRPr="00C074A8" w:rsidRDefault="00044559" w:rsidP="000601C0">
      <w:pPr>
        <w:rPr>
          <w:rFonts w:ascii="Verdana" w:hAnsi="Verdana"/>
          <w:sz w:val="20"/>
          <w:szCs w:val="20"/>
        </w:rPr>
      </w:pPr>
    </w:p>
    <w:p w:rsidR="004C3D3E" w:rsidRPr="00C074A8" w:rsidRDefault="00044559" w:rsidP="004C3D3E">
      <w:p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lastRenderedPageBreak/>
        <w:t>Vereinigu</w:t>
      </w:r>
      <w:r w:rsidR="00776CAE" w:rsidRPr="00C074A8">
        <w:rPr>
          <w:rFonts w:ascii="Verdana" w:hAnsi="Verdana"/>
          <w:sz w:val="20"/>
          <w:szCs w:val="20"/>
        </w:rPr>
        <w:t>ngen, die auf Grund einer Anerke</w:t>
      </w:r>
      <w:r w:rsidRPr="00C074A8">
        <w:rPr>
          <w:rFonts w:ascii="Verdana" w:hAnsi="Verdana"/>
          <w:sz w:val="20"/>
          <w:szCs w:val="20"/>
        </w:rPr>
        <w:t>nnung nach anderen Rechtsvorsch</w:t>
      </w:r>
      <w:r w:rsidR="00776CAE" w:rsidRPr="00C074A8">
        <w:rPr>
          <w:rFonts w:ascii="Verdana" w:hAnsi="Verdana"/>
          <w:sz w:val="20"/>
          <w:szCs w:val="20"/>
        </w:rPr>
        <w:t>rif</w:t>
      </w:r>
      <w:r w:rsidRPr="00C074A8">
        <w:rPr>
          <w:rFonts w:ascii="Verdana" w:hAnsi="Verdana"/>
          <w:sz w:val="20"/>
          <w:szCs w:val="20"/>
        </w:rPr>
        <w:t xml:space="preserve">ten befugt sind, </w:t>
      </w:r>
      <w:r w:rsidR="00776CAE" w:rsidRPr="00C074A8">
        <w:rPr>
          <w:rFonts w:ascii="Verdana" w:hAnsi="Verdana"/>
          <w:sz w:val="20"/>
          <w:szCs w:val="20"/>
        </w:rPr>
        <w:t>Rechtsbehelfe nach der Verwaltu</w:t>
      </w:r>
      <w:r w:rsidRPr="00C074A8">
        <w:rPr>
          <w:rFonts w:ascii="Verdana" w:hAnsi="Verdana"/>
          <w:sz w:val="20"/>
          <w:szCs w:val="20"/>
        </w:rPr>
        <w:t>n</w:t>
      </w:r>
      <w:r w:rsidR="00776CAE" w:rsidRPr="00C074A8">
        <w:rPr>
          <w:rFonts w:ascii="Verdana" w:hAnsi="Verdana"/>
          <w:sz w:val="20"/>
          <w:szCs w:val="20"/>
        </w:rPr>
        <w:t>g</w:t>
      </w:r>
      <w:r w:rsidRPr="00C074A8">
        <w:rPr>
          <w:rFonts w:ascii="Verdana" w:hAnsi="Verdana"/>
          <w:sz w:val="20"/>
          <w:szCs w:val="20"/>
        </w:rPr>
        <w:t xml:space="preserve">sgerichtsordnung gegen die </w:t>
      </w:r>
      <w:r w:rsidR="005616C3" w:rsidRPr="00C074A8">
        <w:rPr>
          <w:rFonts w:ascii="Verdana" w:hAnsi="Verdana"/>
          <w:sz w:val="20"/>
          <w:szCs w:val="20"/>
        </w:rPr>
        <w:t>Entscheidung nach</w:t>
      </w:r>
      <w:r w:rsidR="00776CAE" w:rsidRPr="00C074A8">
        <w:rPr>
          <w:rFonts w:ascii="Verdana" w:hAnsi="Verdana"/>
          <w:sz w:val="20"/>
          <w:szCs w:val="20"/>
        </w:rPr>
        <w:t xml:space="preserve"> § 74 VwVfG</w:t>
      </w:r>
      <w:r w:rsidRPr="00C074A8">
        <w:rPr>
          <w:rFonts w:ascii="Verdana" w:hAnsi="Verdana"/>
          <w:sz w:val="20"/>
          <w:szCs w:val="20"/>
        </w:rPr>
        <w:t xml:space="preserve"> NRW einzul</w:t>
      </w:r>
      <w:r w:rsidR="000138DC" w:rsidRPr="00C074A8">
        <w:rPr>
          <w:rFonts w:ascii="Verdana" w:hAnsi="Verdana"/>
          <w:sz w:val="20"/>
          <w:szCs w:val="20"/>
        </w:rPr>
        <w:t>e</w:t>
      </w:r>
      <w:r w:rsidRPr="00C074A8">
        <w:rPr>
          <w:rFonts w:ascii="Verdana" w:hAnsi="Verdana"/>
          <w:sz w:val="20"/>
          <w:szCs w:val="20"/>
        </w:rPr>
        <w:t>gen</w:t>
      </w:r>
      <w:r w:rsidR="00A14CC3" w:rsidRPr="00C074A8">
        <w:rPr>
          <w:rFonts w:ascii="Verdana" w:hAnsi="Verdana"/>
          <w:sz w:val="20"/>
          <w:szCs w:val="20"/>
        </w:rPr>
        <w:t>,</w:t>
      </w:r>
      <w:r w:rsidRPr="00C074A8">
        <w:rPr>
          <w:rFonts w:ascii="Verdana" w:hAnsi="Verdana"/>
          <w:sz w:val="20"/>
          <w:szCs w:val="20"/>
        </w:rPr>
        <w:t xml:space="preserve"> können innerhalb der vg. Einwendungsfrist Stellungnahmen zu dem Plan abgeben. Einwendu</w:t>
      </w:r>
      <w:r w:rsidR="000138DC" w:rsidRPr="00C074A8">
        <w:rPr>
          <w:rFonts w:ascii="Verdana" w:hAnsi="Verdana"/>
          <w:sz w:val="20"/>
          <w:szCs w:val="20"/>
        </w:rPr>
        <w:t xml:space="preserve">ngen oder Stellungnahmen </w:t>
      </w:r>
      <w:r w:rsidR="005616C3" w:rsidRPr="00C074A8">
        <w:rPr>
          <w:rFonts w:ascii="Verdana" w:hAnsi="Verdana"/>
          <w:sz w:val="20"/>
          <w:szCs w:val="20"/>
        </w:rPr>
        <w:t>der Vereinigungen</w:t>
      </w:r>
      <w:r w:rsidRPr="00C074A8">
        <w:rPr>
          <w:rFonts w:ascii="Verdana" w:hAnsi="Verdana"/>
          <w:sz w:val="20"/>
          <w:szCs w:val="20"/>
        </w:rPr>
        <w:t xml:space="preserve"> sind ge</w:t>
      </w:r>
      <w:r w:rsidR="000138DC" w:rsidRPr="00C074A8">
        <w:rPr>
          <w:rFonts w:ascii="Verdana" w:hAnsi="Verdana"/>
          <w:sz w:val="20"/>
          <w:szCs w:val="20"/>
        </w:rPr>
        <w:t>m</w:t>
      </w:r>
      <w:r w:rsidRPr="00C074A8">
        <w:rPr>
          <w:rFonts w:ascii="Verdana" w:hAnsi="Verdana"/>
          <w:sz w:val="20"/>
          <w:szCs w:val="20"/>
        </w:rPr>
        <w:t>. § 73 Abs. 5 VwVfG NRW bei den vg. Stellen innerhalb der Einwendungsfr</w:t>
      </w:r>
      <w:r w:rsidR="000138DC" w:rsidRPr="00C074A8">
        <w:rPr>
          <w:rFonts w:ascii="Verdana" w:hAnsi="Verdana"/>
          <w:sz w:val="20"/>
          <w:szCs w:val="20"/>
        </w:rPr>
        <w:t>ist vorzubringen.</w:t>
      </w:r>
      <w:r w:rsidR="004C3D3E">
        <w:rPr>
          <w:rFonts w:ascii="Verdana" w:hAnsi="Verdana"/>
          <w:sz w:val="20"/>
          <w:szCs w:val="20"/>
        </w:rPr>
        <w:t xml:space="preserve"> Mit Ablauf der Einwendungsfrist sind alle Einwendungen und Stellungnahmen ausgeschlossen, die nicht auf besonderen privatrechtlichen Titeln beruhen. </w:t>
      </w:r>
    </w:p>
    <w:p w:rsidR="00044559" w:rsidRPr="00C074A8" w:rsidRDefault="00044559" w:rsidP="000601C0">
      <w:pPr>
        <w:rPr>
          <w:rFonts w:ascii="Verdana" w:hAnsi="Verdana"/>
          <w:sz w:val="20"/>
          <w:szCs w:val="20"/>
        </w:rPr>
      </w:pPr>
    </w:p>
    <w:p w:rsidR="000138DC" w:rsidRPr="00C074A8" w:rsidRDefault="000138DC" w:rsidP="000601C0">
      <w:pPr>
        <w:rPr>
          <w:rFonts w:ascii="Verdana" w:hAnsi="Verdana"/>
          <w:sz w:val="20"/>
          <w:szCs w:val="20"/>
        </w:rPr>
      </w:pPr>
    </w:p>
    <w:p w:rsidR="000138DC" w:rsidRPr="00C074A8" w:rsidRDefault="00331EA6" w:rsidP="000601C0">
      <w:p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t>Zusätzlich wird gem. § 20 Abs. 2 UVPG  der Inhalt der Bekanntmachung sowie die auszulegenden Unterlagen auch auf der Website des z</w:t>
      </w:r>
      <w:r w:rsidR="00643DE6" w:rsidRPr="00C074A8">
        <w:rPr>
          <w:rFonts w:ascii="Verdana" w:hAnsi="Verdana"/>
          <w:sz w:val="20"/>
          <w:szCs w:val="20"/>
        </w:rPr>
        <w:t>en</w:t>
      </w:r>
      <w:r w:rsidRPr="00C074A8">
        <w:rPr>
          <w:rFonts w:ascii="Verdana" w:hAnsi="Verdana"/>
          <w:sz w:val="20"/>
          <w:szCs w:val="20"/>
        </w:rPr>
        <w:t xml:space="preserve">tralen Portals Umweltverträglichkeitsprüfungen Nordrhein-Westfalen zugänglich gemacht unter der Adresse: </w:t>
      </w:r>
      <w:hyperlink r:id="rId8" w:history="1">
        <w:r w:rsidR="00F92196" w:rsidRPr="00C074A8">
          <w:rPr>
            <w:rStyle w:val="Hyperlink"/>
            <w:rFonts w:ascii="Verdana" w:hAnsi="Verdana"/>
            <w:sz w:val="20"/>
            <w:szCs w:val="20"/>
          </w:rPr>
          <w:t>https://uvp-verbund.de</w:t>
        </w:r>
      </w:hyperlink>
      <w:r w:rsidRPr="00C074A8">
        <w:rPr>
          <w:rFonts w:ascii="Verdana" w:hAnsi="Verdana"/>
          <w:sz w:val="20"/>
          <w:szCs w:val="20"/>
        </w:rPr>
        <w:t>.</w:t>
      </w:r>
    </w:p>
    <w:p w:rsidR="00F92196" w:rsidRPr="00C074A8" w:rsidRDefault="00F92196" w:rsidP="000601C0">
      <w:pPr>
        <w:rPr>
          <w:rFonts w:ascii="Verdana" w:hAnsi="Verdana"/>
          <w:sz w:val="20"/>
          <w:szCs w:val="20"/>
        </w:rPr>
      </w:pPr>
    </w:p>
    <w:p w:rsidR="00F92196" w:rsidRDefault="00D8022F" w:rsidP="000601C0">
      <w:p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t xml:space="preserve">Nach Ablauf der Einwendungsfrist hat die Anhörungsbehörde die rechtzeitig gegen den Plan erhobenen Einwendungen, die </w:t>
      </w:r>
      <w:r w:rsidR="005616C3" w:rsidRPr="00C074A8">
        <w:rPr>
          <w:rFonts w:ascii="Verdana" w:hAnsi="Verdana"/>
          <w:sz w:val="20"/>
          <w:szCs w:val="20"/>
        </w:rPr>
        <w:t>rechtzeitig</w:t>
      </w:r>
      <w:r w:rsidRPr="00C074A8">
        <w:rPr>
          <w:rFonts w:ascii="Verdana" w:hAnsi="Verdana"/>
          <w:sz w:val="20"/>
          <w:szCs w:val="20"/>
        </w:rPr>
        <w:t xml:space="preserve"> abgegebenen Stellungnahmen von </w:t>
      </w:r>
      <w:r w:rsidR="005616C3" w:rsidRPr="00C074A8">
        <w:rPr>
          <w:rFonts w:ascii="Verdana" w:hAnsi="Verdana"/>
          <w:sz w:val="20"/>
          <w:szCs w:val="20"/>
        </w:rPr>
        <w:t>Vereinigungen</w:t>
      </w:r>
      <w:r w:rsidRPr="00C074A8">
        <w:rPr>
          <w:rFonts w:ascii="Verdana" w:hAnsi="Verdana"/>
          <w:sz w:val="20"/>
          <w:szCs w:val="20"/>
        </w:rPr>
        <w:t xml:space="preserve"> sowie die </w:t>
      </w:r>
      <w:r w:rsidR="005616C3" w:rsidRPr="00C074A8">
        <w:rPr>
          <w:rFonts w:ascii="Verdana" w:hAnsi="Verdana"/>
          <w:sz w:val="20"/>
          <w:szCs w:val="20"/>
        </w:rPr>
        <w:t>Stellungnahmen</w:t>
      </w:r>
      <w:r w:rsidRPr="00C074A8">
        <w:rPr>
          <w:rFonts w:ascii="Verdana" w:hAnsi="Verdana"/>
          <w:sz w:val="20"/>
          <w:szCs w:val="20"/>
        </w:rPr>
        <w:t xml:space="preserve"> der Behörden zu dem Plan mit dem Träger des Vorhabens, den Behörden, den </w:t>
      </w:r>
      <w:r w:rsidR="005616C3" w:rsidRPr="00C074A8">
        <w:rPr>
          <w:rFonts w:ascii="Verdana" w:hAnsi="Verdana"/>
          <w:sz w:val="20"/>
          <w:szCs w:val="20"/>
        </w:rPr>
        <w:t>Betroffenen sowie</w:t>
      </w:r>
      <w:r w:rsidRPr="00C074A8">
        <w:rPr>
          <w:rFonts w:ascii="Verdana" w:hAnsi="Verdana"/>
          <w:sz w:val="20"/>
          <w:szCs w:val="20"/>
        </w:rPr>
        <w:t xml:space="preserve"> denjenigen, die </w:t>
      </w:r>
      <w:r w:rsidR="005616C3" w:rsidRPr="00C074A8">
        <w:rPr>
          <w:rFonts w:ascii="Verdana" w:hAnsi="Verdana"/>
          <w:sz w:val="20"/>
          <w:szCs w:val="20"/>
        </w:rPr>
        <w:t>Einwendungen</w:t>
      </w:r>
      <w:r w:rsidRPr="00C074A8">
        <w:rPr>
          <w:rFonts w:ascii="Verdana" w:hAnsi="Verdana"/>
          <w:sz w:val="20"/>
          <w:szCs w:val="20"/>
        </w:rPr>
        <w:t xml:space="preserve"> erhoben oder Stellungnahmen abgegeben </w:t>
      </w:r>
      <w:r w:rsidR="005616C3" w:rsidRPr="00C074A8">
        <w:rPr>
          <w:rFonts w:ascii="Verdana" w:hAnsi="Verdana"/>
          <w:sz w:val="20"/>
          <w:szCs w:val="20"/>
        </w:rPr>
        <w:t>haben</w:t>
      </w:r>
      <w:r w:rsidRPr="00C074A8">
        <w:rPr>
          <w:rFonts w:ascii="Verdana" w:hAnsi="Verdana"/>
          <w:sz w:val="20"/>
          <w:szCs w:val="20"/>
        </w:rPr>
        <w:t xml:space="preserve"> zu erörtern. </w:t>
      </w:r>
    </w:p>
    <w:p w:rsidR="00BD6F70" w:rsidRDefault="00BD6F70" w:rsidP="000601C0">
      <w:pPr>
        <w:rPr>
          <w:rFonts w:ascii="Verdana" w:hAnsi="Verdana"/>
          <w:sz w:val="20"/>
          <w:szCs w:val="20"/>
        </w:rPr>
      </w:pPr>
    </w:p>
    <w:p w:rsidR="00BD6F70" w:rsidRPr="00F55140" w:rsidRDefault="00BD6F70" w:rsidP="000601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Einwendungen werden der Vorhabenträgerin in nicht anonymisierter Form weitergeleitet. Zur Datenschutzerklärung und den </w:t>
      </w:r>
      <w:r w:rsidRPr="00F55140">
        <w:rPr>
          <w:rFonts w:ascii="Verdana" w:hAnsi="Verdana"/>
          <w:sz w:val="20"/>
          <w:szCs w:val="20"/>
        </w:rPr>
        <w:t xml:space="preserve">Informationen nach Artikel 13,14 EU-DS-GVO verweise ich auf die Internetseite des Oberbergischen Kreises unter  </w:t>
      </w:r>
      <w:hyperlink r:id="rId9" w:history="1">
        <w:r w:rsidRPr="00F55140">
          <w:rPr>
            <w:rFonts w:ascii="Verdana" w:hAnsi="Verdana"/>
            <w:color w:val="0000FF"/>
            <w:sz w:val="20"/>
            <w:szCs w:val="20"/>
            <w:u w:val="single"/>
          </w:rPr>
          <w:t>Oberbergischer Kreis: Datenschutzerklärung (obk.de)</w:t>
        </w:r>
      </w:hyperlink>
      <w:r w:rsidRPr="00F55140">
        <w:rPr>
          <w:rFonts w:ascii="Verdana" w:hAnsi="Verdana"/>
          <w:sz w:val="20"/>
          <w:szCs w:val="20"/>
        </w:rPr>
        <w:t xml:space="preserve">. </w:t>
      </w:r>
    </w:p>
    <w:p w:rsidR="00BD6F70" w:rsidRPr="00C074A8" w:rsidRDefault="00BD6F70" w:rsidP="000601C0">
      <w:pPr>
        <w:rPr>
          <w:rFonts w:ascii="Verdana" w:hAnsi="Verdana"/>
          <w:sz w:val="20"/>
          <w:szCs w:val="20"/>
        </w:rPr>
      </w:pPr>
    </w:p>
    <w:p w:rsidR="00D8022F" w:rsidRPr="00C074A8" w:rsidRDefault="00D8022F" w:rsidP="000601C0">
      <w:p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t>Der Erörteru</w:t>
      </w:r>
      <w:r w:rsidR="005616C3" w:rsidRPr="00C074A8">
        <w:rPr>
          <w:rFonts w:ascii="Verdana" w:hAnsi="Verdana"/>
          <w:sz w:val="20"/>
          <w:szCs w:val="20"/>
        </w:rPr>
        <w:t>ng</w:t>
      </w:r>
      <w:r w:rsidRPr="00C074A8">
        <w:rPr>
          <w:rFonts w:ascii="Verdana" w:hAnsi="Verdana"/>
          <w:sz w:val="20"/>
          <w:szCs w:val="20"/>
        </w:rPr>
        <w:t xml:space="preserve">stermin wird mindestens eine Woche vorher ortsüblich </w:t>
      </w:r>
      <w:r w:rsidR="005616C3" w:rsidRPr="00C074A8">
        <w:rPr>
          <w:rFonts w:ascii="Verdana" w:hAnsi="Verdana"/>
          <w:sz w:val="20"/>
          <w:szCs w:val="20"/>
        </w:rPr>
        <w:t>bekanntgemacht</w:t>
      </w:r>
      <w:r w:rsidRPr="00C074A8">
        <w:rPr>
          <w:rFonts w:ascii="Verdana" w:hAnsi="Verdana"/>
          <w:sz w:val="20"/>
          <w:szCs w:val="20"/>
        </w:rPr>
        <w:t xml:space="preserve">. </w:t>
      </w:r>
    </w:p>
    <w:p w:rsidR="00D8022F" w:rsidRPr="00C074A8" w:rsidRDefault="00D8022F" w:rsidP="000601C0">
      <w:p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t>Der Träger des Vorhabens, die Behörden, und diejenigen, die Einwendungen oder Stellungnahmen abgegeben haben sind von dem Erörterungstermin zu benachri</w:t>
      </w:r>
      <w:r w:rsidR="005616C3" w:rsidRPr="00C074A8">
        <w:rPr>
          <w:rFonts w:ascii="Verdana" w:hAnsi="Verdana"/>
          <w:sz w:val="20"/>
          <w:szCs w:val="20"/>
        </w:rPr>
        <w:t>ch</w:t>
      </w:r>
      <w:r w:rsidRPr="00C074A8">
        <w:rPr>
          <w:rFonts w:ascii="Verdana" w:hAnsi="Verdana"/>
          <w:sz w:val="20"/>
          <w:szCs w:val="20"/>
        </w:rPr>
        <w:t>tigen.</w:t>
      </w:r>
    </w:p>
    <w:p w:rsidR="00D8022F" w:rsidRPr="00C074A8" w:rsidRDefault="00D8022F" w:rsidP="000601C0">
      <w:p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t>Sofern mehr als 50 Benachrichtigungen für Personen, die Einwendungen erhoben haben oder Vereinigungen, die Stellungnahmen abgegeben haben</w:t>
      </w:r>
      <w:r w:rsidR="00A7717A">
        <w:rPr>
          <w:rFonts w:ascii="Verdana" w:hAnsi="Verdana"/>
          <w:sz w:val="20"/>
          <w:szCs w:val="20"/>
        </w:rPr>
        <w:t>,</w:t>
      </w:r>
      <w:r w:rsidRPr="00C074A8">
        <w:rPr>
          <w:rFonts w:ascii="Verdana" w:hAnsi="Verdana"/>
          <w:sz w:val="20"/>
          <w:szCs w:val="20"/>
        </w:rPr>
        <w:t xml:space="preserve"> vorzunehmen </w:t>
      </w:r>
      <w:r w:rsidR="005616C3" w:rsidRPr="00C074A8">
        <w:rPr>
          <w:rFonts w:ascii="Verdana" w:hAnsi="Verdana"/>
          <w:sz w:val="20"/>
          <w:szCs w:val="20"/>
        </w:rPr>
        <w:t>sind,</w:t>
      </w:r>
      <w:r w:rsidRPr="00C074A8">
        <w:rPr>
          <w:rFonts w:ascii="Verdana" w:hAnsi="Verdana"/>
          <w:sz w:val="20"/>
          <w:szCs w:val="20"/>
        </w:rPr>
        <w:t xml:space="preserve"> kann die Benachrichtigung durch öffentliche Bekanntmachung erfolgen.</w:t>
      </w:r>
    </w:p>
    <w:p w:rsidR="00D8022F" w:rsidRPr="00C074A8" w:rsidRDefault="00D8022F" w:rsidP="000601C0">
      <w:pPr>
        <w:rPr>
          <w:rFonts w:ascii="Verdana" w:hAnsi="Verdana"/>
          <w:sz w:val="20"/>
          <w:szCs w:val="20"/>
        </w:rPr>
      </w:pPr>
    </w:p>
    <w:p w:rsidR="00D8022F" w:rsidRPr="00C074A8" w:rsidRDefault="00D8022F" w:rsidP="000601C0">
      <w:p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t>Der Erörteru</w:t>
      </w:r>
      <w:r w:rsidR="005616C3" w:rsidRPr="00C074A8">
        <w:rPr>
          <w:rFonts w:ascii="Verdana" w:hAnsi="Verdana"/>
          <w:sz w:val="20"/>
          <w:szCs w:val="20"/>
        </w:rPr>
        <w:t>ng</w:t>
      </w:r>
      <w:r w:rsidRPr="00C074A8">
        <w:rPr>
          <w:rFonts w:ascii="Verdana" w:hAnsi="Verdana"/>
          <w:sz w:val="20"/>
          <w:szCs w:val="20"/>
        </w:rPr>
        <w:t>stermin ist nicht öffentlich.</w:t>
      </w:r>
    </w:p>
    <w:p w:rsidR="00D8022F" w:rsidRPr="00C074A8" w:rsidRDefault="00D8022F" w:rsidP="000601C0">
      <w:p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t xml:space="preserve">Bei Ausbleiben eines Beteiligten in dem Erörterungstermin kann </w:t>
      </w:r>
      <w:r w:rsidR="002259D5" w:rsidRPr="00C074A8">
        <w:rPr>
          <w:rFonts w:ascii="Verdana" w:hAnsi="Verdana"/>
          <w:sz w:val="20"/>
          <w:szCs w:val="20"/>
        </w:rPr>
        <w:t>auch ohne ihn verhandelt werden.</w:t>
      </w:r>
    </w:p>
    <w:p w:rsidR="002259D5" w:rsidRPr="00C074A8" w:rsidRDefault="002259D5" w:rsidP="000601C0">
      <w:p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t xml:space="preserve">Diejenigen, </w:t>
      </w:r>
      <w:r w:rsidR="005616C3" w:rsidRPr="00C074A8">
        <w:rPr>
          <w:rFonts w:ascii="Verdana" w:hAnsi="Verdana"/>
          <w:sz w:val="20"/>
          <w:szCs w:val="20"/>
        </w:rPr>
        <w:t>die fristgerecht Einwendungen</w:t>
      </w:r>
      <w:r w:rsidRPr="00C074A8">
        <w:rPr>
          <w:rFonts w:ascii="Verdana" w:hAnsi="Verdana"/>
          <w:sz w:val="20"/>
          <w:szCs w:val="20"/>
        </w:rPr>
        <w:t xml:space="preserve"> erhoben haben, können sich durch einen Bevollmächtigten im Termin vertreten lassen. Dieser hat seine Vollmacht nachzuweisen und diese zu den Akten der Anhörungsbehörde zu geben.</w:t>
      </w:r>
    </w:p>
    <w:p w:rsidR="00D8022F" w:rsidRPr="00C074A8" w:rsidRDefault="00D8022F" w:rsidP="000601C0">
      <w:p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t xml:space="preserve">Durch Einsichtnahme in die Planunterlagen, Erhebung von Einwendungen, Teilnahme am Erörterungstermin </w:t>
      </w:r>
      <w:r w:rsidR="002259D5" w:rsidRPr="00C074A8">
        <w:rPr>
          <w:rFonts w:ascii="Verdana" w:hAnsi="Verdana"/>
          <w:sz w:val="20"/>
          <w:szCs w:val="20"/>
        </w:rPr>
        <w:t>od</w:t>
      </w:r>
      <w:r w:rsidRPr="00C074A8">
        <w:rPr>
          <w:rFonts w:ascii="Verdana" w:hAnsi="Verdana"/>
          <w:sz w:val="20"/>
          <w:szCs w:val="20"/>
        </w:rPr>
        <w:t xml:space="preserve">er Vertreterbestellung entstehende Kosten werden nicht erstattet. </w:t>
      </w:r>
    </w:p>
    <w:p w:rsidR="00D8022F" w:rsidRPr="00C074A8" w:rsidRDefault="00D8022F" w:rsidP="000601C0">
      <w:pPr>
        <w:rPr>
          <w:rFonts w:ascii="Verdana" w:hAnsi="Verdana"/>
          <w:sz w:val="20"/>
          <w:szCs w:val="20"/>
        </w:rPr>
      </w:pPr>
    </w:p>
    <w:p w:rsidR="00D8022F" w:rsidRPr="00C074A8" w:rsidRDefault="00D8022F" w:rsidP="000601C0">
      <w:p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tab/>
      </w:r>
      <w:r w:rsidRPr="00C074A8">
        <w:rPr>
          <w:rFonts w:ascii="Verdana" w:hAnsi="Verdana"/>
          <w:sz w:val="20"/>
          <w:szCs w:val="20"/>
        </w:rPr>
        <w:tab/>
      </w:r>
      <w:r w:rsidRPr="00C074A8">
        <w:rPr>
          <w:rFonts w:ascii="Verdana" w:hAnsi="Verdana"/>
          <w:sz w:val="20"/>
          <w:szCs w:val="20"/>
        </w:rPr>
        <w:tab/>
      </w:r>
      <w:r w:rsidR="00DC6F97" w:rsidRPr="00C074A8">
        <w:rPr>
          <w:rFonts w:ascii="Verdana" w:hAnsi="Verdana"/>
          <w:sz w:val="20"/>
          <w:szCs w:val="20"/>
        </w:rPr>
        <w:t>++++++++</w:t>
      </w:r>
    </w:p>
    <w:p w:rsidR="00DC6F97" w:rsidRPr="00C074A8" w:rsidRDefault="00DC6F97" w:rsidP="000601C0">
      <w:pPr>
        <w:rPr>
          <w:rFonts w:ascii="Verdana" w:hAnsi="Verdana"/>
          <w:sz w:val="20"/>
          <w:szCs w:val="20"/>
        </w:rPr>
      </w:pPr>
    </w:p>
    <w:p w:rsidR="00DC6F97" w:rsidRPr="00C074A8" w:rsidRDefault="00DC6F97" w:rsidP="000601C0">
      <w:pPr>
        <w:rPr>
          <w:rFonts w:ascii="Verdana" w:hAnsi="Verdana"/>
          <w:sz w:val="20"/>
          <w:szCs w:val="20"/>
        </w:rPr>
      </w:pPr>
      <w:r w:rsidRPr="00C074A8">
        <w:rPr>
          <w:rFonts w:ascii="Verdana" w:hAnsi="Verdana"/>
          <w:sz w:val="20"/>
          <w:szCs w:val="20"/>
        </w:rPr>
        <w:t xml:space="preserve">Die gem. § 74 VwVfG NRW  vorgesehene Zustellung der Entscheidung </w:t>
      </w:r>
      <w:r w:rsidR="005616C3" w:rsidRPr="00C074A8">
        <w:rPr>
          <w:rFonts w:ascii="Verdana" w:hAnsi="Verdana"/>
          <w:sz w:val="20"/>
          <w:szCs w:val="20"/>
        </w:rPr>
        <w:t>üb</w:t>
      </w:r>
      <w:r w:rsidRPr="00C074A8">
        <w:rPr>
          <w:rFonts w:ascii="Verdana" w:hAnsi="Verdana"/>
          <w:sz w:val="20"/>
          <w:szCs w:val="20"/>
        </w:rPr>
        <w:t>er di</w:t>
      </w:r>
      <w:r w:rsidR="005616C3" w:rsidRPr="00C074A8">
        <w:rPr>
          <w:rFonts w:ascii="Verdana" w:hAnsi="Verdana"/>
          <w:sz w:val="20"/>
          <w:szCs w:val="20"/>
        </w:rPr>
        <w:t>e erh</w:t>
      </w:r>
      <w:r w:rsidRPr="00C074A8">
        <w:rPr>
          <w:rFonts w:ascii="Verdana" w:hAnsi="Verdana"/>
          <w:sz w:val="20"/>
          <w:szCs w:val="20"/>
        </w:rPr>
        <w:t>obenen Einwendungen kann bei mehr als 50 erford</w:t>
      </w:r>
      <w:r w:rsidR="005616C3" w:rsidRPr="00C074A8">
        <w:rPr>
          <w:rFonts w:ascii="Verdana" w:hAnsi="Verdana"/>
          <w:sz w:val="20"/>
          <w:szCs w:val="20"/>
        </w:rPr>
        <w:t>e</w:t>
      </w:r>
      <w:r w:rsidRPr="00C074A8">
        <w:rPr>
          <w:rFonts w:ascii="Verdana" w:hAnsi="Verdana"/>
          <w:sz w:val="20"/>
          <w:szCs w:val="20"/>
        </w:rPr>
        <w:t>rlichen Zustellungen durch öffentliche B</w:t>
      </w:r>
      <w:r w:rsidR="005616C3" w:rsidRPr="00C074A8">
        <w:rPr>
          <w:rFonts w:ascii="Verdana" w:hAnsi="Verdana"/>
          <w:sz w:val="20"/>
          <w:szCs w:val="20"/>
        </w:rPr>
        <w:t>e</w:t>
      </w:r>
      <w:r w:rsidRPr="00C074A8">
        <w:rPr>
          <w:rFonts w:ascii="Verdana" w:hAnsi="Verdana"/>
          <w:sz w:val="20"/>
          <w:szCs w:val="20"/>
        </w:rPr>
        <w:t>kann</w:t>
      </w:r>
      <w:r w:rsidR="005616C3" w:rsidRPr="00C074A8">
        <w:rPr>
          <w:rFonts w:ascii="Verdana" w:hAnsi="Verdana"/>
          <w:sz w:val="20"/>
          <w:szCs w:val="20"/>
        </w:rPr>
        <w:t>t</w:t>
      </w:r>
      <w:r w:rsidRPr="00C074A8">
        <w:rPr>
          <w:rFonts w:ascii="Verdana" w:hAnsi="Verdana"/>
          <w:sz w:val="20"/>
          <w:szCs w:val="20"/>
        </w:rPr>
        <w:t xml:space="preserve">machung erfolgen. </w:t>
      </w:r>
    </w:p>
    <w:p w:rsidR="00DC6F97" w:rsidRDefault="00DC6F97" w:rsidP="000601C0">
      <w:pPr>
        <w:rPr>
          <w:rFonts w:ascii="Verdana" w:hAnsi="Verdana"/>
          <w:sz w:val="20"/>
          <w:szCs w:val="20"/>
        </w:rPr>
      </w:pPr>
    </w:p>
    <w:p w:rsidR="00635C5B" w:rsidRDefault="00635C5B" w:rsidP="000601C0">
      <w:pPr>
        <w:rPr>
          <w:rFonts w:ascii="Verdana" w:hAnsi="Verdana"/>
          <w:sz w:val="20"/>
          <w:szCs w:val="20"/>
        </w:rPr>
      </w:pPr>
    </w:p>
    <w:p w:rsidR="00635C5B" w:rsidRDefault="006C3859" w:rsidP="000601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Auftrag</w:t>
      </w:r>
    </w:p>
    <w:p w:rsidR="006C3859" w:rsidRDefault="00B304D9" w:rsidP="000601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gez.</w:t>
      </w:r>
      <w:bookmarkStart w:id="0" w:name="_GoBack"/>
      <w:bookmarkEnd w:id="0"/>
    </w:p>
    <w:p w:rsidR="006C3859" w:rsidRDefault="006C3859" w:rsidP="000601C0">
      <w:pPr>
        <w:rPr>
          <w:rFonts w:ascii="Verdana" w:hAnsi="Verdana"/>
          <w:sz w:val="20"/>
          <w:szCs w:val="20"/>
        </w:rPr>
      </w:pPr>
    </w:p>
    <w:p w:rsidR="00635C5B" w:rsidRPr="00C074A8" w:rsidRDefault="00380B55" w:rsidP="000601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Bremer</w:t>
      </w:r>
    </w:p>
    <w:sectPr w:rsidR="00635C5B" w:rsidRPr="00C074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0CE3"/>
    <w:multiLevelType w:val="hybridMultilevel"/>
    <w:tmpl w:val="797638D8"/>
    <w:lvl w:ilvl="0" w:tplc="90BA93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55197"/>
    <w:multiLevelType w:val="hybridMultilevel"/>
    <w:tmpl w:val="852EA1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B7407"/>
    <w:multiLevelType w:val="hybridMultilevel"/>
    <w:tmpl w:val="3C502CF6"/>
    <w:lvl w:ilvl="0" w:tplc="29B2D54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23219"/>
    <w:multiLevelType w:val="hybridMultilevel"/>
    <w:tmpl w:val="29BED9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81F60"/>
    <w:multiLevelType w:val="hybridMultilevel"/>
    <w:tmpl w:val="08BEDF32"/>
    <w:lvl w:ilvl="0" w:tplc="C85E78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C0"/>
    <w:rsid w:val="000138DC"/>
    <w:rsid w:val="00044559"/>
    <w:rsid w:val="00050963"/>
    <w:rsid w:val="000601C0"/>
    <w:rsid w:val="00083CB6"/>
    <w:rsid w:val="000919D4"/>
    <w:rsid w:val="00095DC7"/>
    <w:rsid w:val="000A74D5"/>
    <w:rsid w:val="0014112F"/>
    <w:rsid w:val="0021399D"/>
    <w:rsid w:val="002259D5"/>
    <w:rsid w:val="002B77CE"/>
    <w:rsid w:val="002F75FC"/>
    <w:rsid w:val="00331EA6"/>
    <w:rsid w:val="00380B55"/>
    <w:rsid w:val="00474B05"/>
    <w:rsid w:val="004C3D3E"/>
    <w:rsid w:val="00512A5D"/>
    <w:rsid w:val="00531108"/>
    <w:rsid w:val="00536691"/>
    <w:rsid w:val="005616C3"/>
    <w:rsid w:val="005E3EF5"/>
    <w:rsid w:val="00635C5B"/>
    <w:rsid w:val="00643DE6"/>
    <w:rsid w:val="00660A12"/>
    <w:rsid w:val="006C3859"/>
    <w:rsid w:val="007173F3"/>
    <w:rsid w:val="00776CAE"/>
    <w:rsid w:val="007A541F"/>
    <w:rsid w:val="00813519"/>
    <w:rsid w:val="00871DFE"/>
    <w:rsid w:val="00A14CC3"/>
    <w:rsid w:val="00A15E2B"/>
    <w:rsid w:val="00A7717A"/>
    <w:rsid w:val="00B06ABD"/>
    <w:rsid w:val="00B14013"/>
    <w:rsid w:val="00B304D9"/>
    <w:rsid w:val="00BB242C"/>
    <w:rsid w:val="00BD6F70"/>
    <w:rsid w:val="00C074A8"/>
    <w:rsid w:val="00C17BDA"/>
    <w:rsid w:val="00CA1B92"/>
    <w:rsid w:val="00D03332"/>
    <w:rsid w:val="00D8022F"/>
    <w:rsid w:val="00DC6F97"/>
    <w:rsid w:val="00DD7AFB"/>
    <w:rsid w:val="00E34A0A"/>
    <w:rsid w:val="00E62160"/>
    <w:rsid w:val="00F20755"/>
    <w:rsid w:val="00F55140"/>
    <w:rsid w:val="00F92196"/>
    <w:rsid w:val="00FB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E701"/>
  <w15:chartTrackingRefBased/>
  <w15:docId w15:val="{0D5FDDB8-6CEE-4738-A13B-733FA659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7BD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17BD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7D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7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vp-verbund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stelle@obk.de-mai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ps@obk.d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bk.de/umweltveroeffentlichu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bk.de/cms200/impressum/date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1148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Oberbergischer Kreis</Company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Bremer, Anja</dc:creator>
  <cp:keywords/>
  <dc:description/>
  <cp:lastModifiedBy>Bremer, Anja</cp:lastModifiedBy>
  <cp:revision>2</cp:revision>
  <cp:lastPrinted>2023-09-19T08:59:00Z</cp:lastPrinted>
  <dcterms:created xsi:type="dcterms:W3CDTF">2023-10-10T08:27:00Z</dcterms:created>
  <dcterms:modified xsi:type="dcterms:W3CDTF">2023-10-10T08:27:00Z</dcterms:modified>
</cp:coreProperties>
</file>