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7CC96" w14:textId="77777777" w:rsidR="008963A7" w:rsidRDefault="008963A7" w:rsidP="006A651E">
      <w:pPr>
        <w:spacing w:line="276" w:lineRule="auto"/>
        <w:jc w:val="center"/>
        <w:rPr>
          <w:rFonts w:ascii="Arial" w:hAnsi="Arial" w:cs="Arial"/>
          <w:b/>
          <w:sz w:val="24"/>
          <w:szCs w:val="24"/>
        </w:rPr>
      </w:pPr>
      <w:r>
        <w:rPr>
          <w:noProof/>
        </w:rPr>
        <w:drawing>
          <wp:inline distT="0" distB="0" distL="0" distR="0" wp14:anchorId="786E079B" wp14:editId="3026C8A9">
            <wp:extent cx="809625" cy="876300"/>
            <wp:effectExtent l="0" t="0" r="9525" b="0"/>
            <wp:docPr id="1" name="Grafik 1" descr="http://intra.bezreg-arnsberg.nrw.de/grafikpool/wappen/wappen_black_klein.jpg">
              <a:hlinkClick xmlns:a="http://schemas.openxmlformats.org/drawingml/2006/main" r:id="rId5" tooltip="NRW Landeswappen schwarz/weiß 2280*2484 pix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bezreg-arnsberg.nrw.de/grafikpool/wappen/wappen_black_klein.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p>
    <w:p w14:paraId="2AE07EF2" w14:textId="77777777" w:rsidR="008963A7" w:rsidRPr="00724ABB" w:rsidRDefault="008963A7" w:rsidP="006A651E">
      <w:pPr>
        <w:spacing w:line="276" w:lineRule="auto"/>
        <w:jc w:val="center"/>
        <w:rPr>
          <w:rFonts w:ascii="Arial" w:hAnsi="Arial" w:cs="Arial"/>
          <w:sz w:val="24"/>
          <w:szCs w:val="24"/>
        </w:rPr>
      </w:pPr>
    </w:p>
    <w:p w14:paraId="0172C57C" w14:textId="77777777" w:rsidR="008963A7" w:rsidRDefault="008963A7" w:rsidP="006A651E">
      <w:pPr>
        <w:spacing w:line="276" w:lineRule="auto"/>
        <w:jc w:val="center"/>
        <w:rPr>
          <w:rFonts w:ascii="Arial" w:hAnsi="Arial" w:cs="Arial"/>
          <w:b/>
          <w:sz w:val="24"/>
          <w:szCs w:val="24"/>
        </w:rPr>
      </w:pPr>
      <w:r>
        <w:rPr>
          <w:rFonts w:ascii="Arial" w:hAnsi="Arial" w:cs="Arial"/>
          <w:b/>
          <w:sz w:val="24"/>
          <w:szCs w:val="24"/>
        </w:rPr>
        <w:t>Bezirksregierung Arnsberg</w:t>
      </w:r>
    </w:p>
    <w:p w14:paraId="2B0EE909" w14:textId="3D8F1BE9" w:rsidR="008963A7" w:rsidRDefault="008963A7" w:rsidP="006A651E">
      <w:pPr>
        <w:spacing w:line="276" w:lineRule="auto"/>
        <w:jc w:val="center"/>
        <w:rPr>
          <w:rFonts w:ascii="Arial" w:hAnsi="Arial" w:cs="Arial"/>
          <w:b/>
          <w:sz w:val="24"/>
          <w:szCs w:val="24"/>
        </w:rPr>
      </w:pPr>
    </w:p>
    <w:p w14:paraId="362E906A" w14:textId="77777777" w:rsidR="008850D7" w:rsidRDefault="008850D7" w:rsidP="006A651E">
      <w:pPr>
        <w:spacing w:line="276" w:lineRule="auto"/>
        <w:jc w:val="center"/>
        <w:rPr>
          <w:rFonts w:ascii="Arial" w:hAnsi="Arial" w:cs="Arial"/>
          <w:b/>
          <w:sz w:val="24"/>
          <w:szCs w:val="24"/>
        </w:rPr>
      </w:pPr>
    </w:p>
    <w:p w14:paraId="12E54A64" w14:textId="77777777" w:rsidR="008850D7" w:rsidRDefault="00D05F4E" w:rsidP="006A651E">
      <w:pPr>
        <w:jc w:val="center"/>
        <w:rPr>
          <w:rFonts w:ascii="Arial" w:hAnsi="Arial" w:cs="Arial"/>
          <w:b/>
          <w:sz w:val="24"/>
          <w:szCs w:val="24"/>
        </w:rPr>
      </w:pPr>
      <w:r w:rsidRPr="00D05F4E">
        <w:rPr>
          <w:rFonts w:ascii="Arial" w:hAnsi="Arial" w:cs="Arial"/>
          <w:b/>
          <w:sz w:val="24"/>
          <w:szCs w:val="24"/>
        </w:rPr>
        <w:t>Antrag de</w:t>
      </w:r>
      <w:r w:rsidR="00996A38">
        <w:rPr>
          <w:rFonts w:ascii="Arial" w:hAnsi="Arial" w:cs="Arial"/>
          <w:b/>
          <w:sz w:val="24"/>
          <w:szCs w:val="24"/>
        </w:rPr>
        <w:t>r Entsorgungswirtschaft Soest GmbH</w:t>
      </w:r>
      <w:r w:rsidRPr="00D05F4E">
        <w:rPr>
          <w:rFonts w:ascii="Arial" w:hAnsi="Arial" w:cs="Arial"/>
          <w:b/>
          <w:sz w:val="24"/>
          <w:szCs w:val="24"/>
        </w:rPr>
        <w:t>,</w:t>
      </w:r>
      <w:r w:rsidR="008850D7">
        <w:rPr>
          <w:rFonts w:ascii="Arial" w:hAnsi="Arial" w:cs="Arial"/>
          <w:b/>
          <w:sz w:val="24"/>
          <w:szCs w:val="24"/>
        </w:rPr>
        <w:t xml:space="preserve"> </w:t>
      </w:r>
      <w:r w:rsidR="00996A38">
        <w:rPr>
          <w:rFonts w:ascii="Arial" w:hAnsi="Arial" w:cs="Arial"/>
          <w:b/>
          <w:sz w:val="24"/>
          <w:szCs w:val="24"/>
        </w:rPr>
        <w:t>Aldegreverwall 24</w:t>
      </w:r>
      <w:r w:rsidRPr="00D05F4E">
        <w:rPr>
          <w:rFonts w:ascii="Arial" w:hAnsi="Arial" w:cs="Arial"/>
          <w:b/>
          <w:sz w:val="24"/>
          <w:szCs w:val="24"/>
        </w:rPr>
        <w:t xml:space="preserve">, </w:t>
      </w:r>
    </w:p>
    <w:p w14:paraId="397E486B" w14:textId="7065F7EE" w:rsidR="008850D7" w:rsidRDefault="00D05F4E" w:rsidP="006A651E">
      <w:pPr>
        <w:jc w:val="center"/>
        <w:rPr>
          <w:rFonts w:ascii="Arial" w:hAnsi="Arial" w:cs="Arial"/>
          <w:b/>
          <w:sz w:val="24"/>
          <w:szCs w:val="24"/>
        </w:rPr>
      </w:pPr>
      <w:r w:rsidRPr="00D05F4E">
        <w:rPr>
          <w:rFonts w:ascii="Arial" w:hAnsi="Arial" w:cs="Arial"/>
          <w:b/>
          <w:sz w:val="24"/>
          <w:szCs w:val="24"/>
        </w:rPr>
        <w:t>59494 Soest auf Erteilung einer</w:t>
      </w:r>
      <w:r w:rsidR="008850D7">
        <w:rPr>
          <w:rFonts w:ascii="Arial" w:hAnsi="Arial" w:cs="Arial"/>
          <w:b/>
          <w:sz w:val="24"/>
          <w:szCs w:val="24"/>
        </w:rPr>
        <w:t xml:space="preserve"> </w:t>
      </w:r>
      <w:r w:rsidRPr="00D05F4E">
        <w:rPr>
          <w:rFonts w:ascii="Arial" w:hAnsi="Arial" w:cs="Arial"/>
          <w:b/>
          <w:sz w:val="24"/>
          <w:szCs w:val="24"/>
        </w:rPr>
        <w:t xml:space="preserve">Genehmigung nach </w:t>
      </w:r>
    </w:p>
    <w:p w14:paraId="519586EC" w14:textId="77777777" w:rsidR="008850D7" w:rsidRDefault="00D05F4E" w:rsidP="006A651E">
      <w:pPr>
        <w:jc w:val="center"/>
        <w:rPr>
          <w:rFonts w:ascii="Arial" w:hAnsi="Arial" w:cs="Arial"/>
          <w:b/>
          <w:sz w:val="24"/>
          <w:szCs w:val="24"/>
        </w:rPr>
      </w:pPr>
      <w:r w:rsidRPr="00D05F4E">
        <w:rPr>
          <w:rFonts w:ascii="Arial" w:hAnsi="Arial" w:cs="Arial"/>
          <w:b/>
          <w:sz w:val="24"/>
          <w:szCs w:val="24"/>
        </w:rPr>
        <w:t xml:space="preserve">§ 35 Abs. 3 Kreislaufwirtschaftsgesetzt (KrWG) </w:t>
      </w:r>
    </w:p>
    <w:p w14:paraId="2CE16D1A" w14:textId="77777777" w:rsidR="008850D7" w:rsidRDefault="00D05F4E" w:rsidP="006A651E">
      <w:pPr>
        <w:jc w:val="center"/>
        <w:rPr>
          <w:rFonts w:ascii="Arial" w:hAnsi="Arial" w:cs="Arial"/>
          <w:b/>
          <w:sz w:val="24"/>
          <w:szCs w:val="24"/>
        </w:rPr>
      </w:pPr>
      <w:r w:rsidRPr="00D05F4E">
        <w:rPr>
          <w:rFonts w:ascii="Arial" w:hAnsi="Arial" w:cs="Arial"/>
          <w:b/>
          <w:sz w:val="24"/>
          <w:szCs w:val="24"/>
        </w:rPr>
        <w:t>zur wesentlichen Änderung der</w:t>
      </w:r>
      <w:r>
        <w:rPr>
          <w:rFonts w:ascii="Arial" w:hAnsi="Arial" w:cs="Arial"/>
          <w:b/>
          <w:sz w:val="24"/>
          <w:szCs w:val="24"/>
        </w:rPr>
        <w:t xml:space="preserve"> </w:t>
      </w:r>
      <w:r w:rsidR="00996A38">
        <w:rPr>
          <w:rFonts w:ascii="Arial" w:hAnsi="Arial" w:cs="Arial"/>
          <w:b/>
          <w:sz w:val="24"/>
          <w:szCs w:val="24"/>
        </w:rPr>
        <w:t>Hausmülldeponie</w:t>
      </w:r>
      <w:r>
        <w:rPr>
          <w:rFonts w:ascii="Arial" w:hAnsi="Arial" w:cs="Arial"/>
          <w:b/>
          <w:sz w:val="24"/>
          <w:szCs w:val="24"/>
        </w:rPr>
        <w:t xml:space="preserve"> </w:t>
      </w:r>
      <w:r w:rsidR="00227D02">
        <w:rPr>
          <w:rFonts w:ascii="Arial" w:hAnsi="Arial" w:cs="Arial"/>
          <w:b/>
          <w:sz w:val="24"/>
          <w:szCs w:val="24"/>
        </w:rPr>
        <w:t>Erwitte</w:t>
      </w:r>
      <w:r>
        <w:rPr>
          <w:rFonts w:ascii="Arial" w:hAnsi="Arial" w:cs="Arial"/>
          <w:b/>
          <w:sz w:val="24"/>
          <w:szCs w:val="24"/>
        </w:rPr>
        <w:t xml:space="preserve">, </w:t>
      </w:r>
    </w:p>
    <w:p w14:paraId="4000E2A1" w14:textId="7BE0E57C" w:rsidR="00EC1806" w:rsidRDefault="008850D7" w:rsidP="006A651E">
      <w:pPr>
        <w:jc w:val="center"/>
        <w:rPr>
          <w:rFonts w:ascii="Arial" w:hAnsi="Arial" w:cs="Arial"/>
          <w:b/>
          <w:sz w:val="24"/>
          <w:szCs w:val="24"/>
        </w:rPr>
      </w:pPr>
      <w:r>
        <w:rPr>
          <w:rFonts w:ascii="Arial" w:hAnsi="Arial" w:cs="Arial"/>
          <w:b/>
          <w:sz w:val="24"/>
          <w:szCs w:val="24"/>
        </w:rPr>
        <w:t>H</w:t>
      </w:r>
      <w:r w:rsidR="00227D02">
        <w:rPr>
          <w:rFonts w:ascii="Arial" w:hAnsi="Arial" w:cs="Arial"/>
          <w:b/>
          <w:sz w:val="24"/>
          <w:szCs w:val="24"/>
        </w:rPr>
        <w:t>üchtchenweg 5</w:t>
      </w:r>
      <w:r w:rsidR="00D05F4E">
        <w:rPr>
          <w:rFonts w:ascii="Arial" w:hAnsi="Arial" w:cs="Arial"/>
          <w:b/>
          <w:sz w:val="24"/>
          <w:szCs w:val="24"/>
        </w:rPr>
        <w:t xml:space="preserve"> in 59</w:t>
      </w:r>
      <w:r w:rsidR="00227D02">
        <w:rPr>
          <w:rFonts w:ascii="Arial" w:hAnsi="Arial" w:cs="Arial"/>
          <w:b/>
          <w:sz w:val="24"/>
          <w:szCs w:val="24"/>
        </w:rPr>
        <w:t>597 Erwitte</w:t>
      </w:r>
      <w:r w:rsidR="00D05F4E">
        <w:rPr>
          <w:rFonts w:ascii="Arial" w:hAnsi="Arial" w:cs="Arial"/>
          <w:b/>
          <w:sz w:val="24"/>
          <w:szCs w:val="24"/>
        </w:rPr>
        <w:t xml:space="preserve">, </w:t>
      </w:r>
    </w:p>
    <w:p w14:paraId="63957217" w14:textId="77777777" w:rsidR="00692A39" w:rsidRDefault="004A0CF2" w:rsidP="006A651E">
      <w:pPr>
        <w:jc w:val="center"/>
        <w:rPr>
          <w:rFonts w:ascii="Arial" w:hAnsi="Arial" w:cs="Arial"/>
          <w:b/>
          <w:sz w:val="24"/>
          <w:szCs w:val="24"/>
        </w:rPr>
      </w:pPr>
      <w:r>
        <w:rPr>
          <w:rFonts w:ascii="Arial" w:hAnsi="Arial" w:cs="Arial"/>
          <w:b/>
          <w:sz w:val="24"/>
          <w:szCs w:val="24"/>
        </w:rPr>
        <w:t xml:space="preserve">durch Errichtung und Betrieb </w:t>
      </w:r>
      <w:r w:rsidRPr="004A0CF2">
        <w:rPr>
          <w:rFonts w:ascii="Arial" w:hAnsi="Arial" w:cs="Arial"/>
          <w:b/>
          <w:sz w:val="24"/>
          <w:szCs w:val="24"/>
        </w:rPr>
        <w:t xml:space="preserve">einer neuen </w:t>
      </w:r>
      <w:r w:rsidR="00227D02">
        <w:rPr>
          <w:rFonts w:ascii="Arial" w:hAnsi="Arial" w:cs="Arial"/>
          <w:b/>
          <w:sz w:val="24"/>
          <w:szCs w:val="24"/>
        </w:rPr>
        <w:t>zentralen Gassammelstelle</w:t>
      </w:r>
      <w:r>
        <w:rPr>
          <w:rFonts w:ascii="Arial" w:hAnsi="Arial" w:cs="Arial"/>
          <w:b/>
          <w:sz w:val="24"/>
          <w:szCs w:val="24"/>
        </w:rPr>
        <w:t>,</w:t>
      </w:r>
      <w:r w:rsidRPr="004A0CF2">
        <w:rPr>
          <w:rFonts w:ascii="Arial" w:hAnsi="Arial" w:cs="Arial"/>
          <w:b/>
          <w:sz w:val="24"/>
          <w:szCs w:val="24"/>
        </w:rPr>
        <w:t xml:space="preserve"> </w:t>
      </w:r>
    </w:p>
    <w:p w14:paraId="74267004" w14:textId="77777777" w:rsidR="00692A39" w:rsidRDefault="004A0CF2" w:rsidP="006A651E">
      <w:pPr>
        <w:jc w:val="center"/>
        <w:rPr>
          <w:rFonts w:ascii="Arial" w:hAnsi="Arial" w:cs="Arial"/>
          <w:b/>
          <w:sz w:val="24"/>
          <w:szCs w:val="24"/>
        </w:rPr>
      </w:pPr>
      <w:r w:rsidRPr="004A0CF2">
        <w:rPr>
          <w:rFonts w:ascii="Arial" w:hAnsi="Arial" w:cs="Arial"/>
          <w:b/>
          <w:sz w:val="24"/>
          <w:szCs w:val="24"/>
        </w:rPr>
        <w:t xml:space="preserve">einer neuen Gasfördereinrichtung einschließlich </w:t>
      </w:r>
    </w:p>
    <w:p w14:paraId="7D0323C2" w14:textId="7746DA02" w:rsidR="004A0CF2" w:rsidRDefault="004A0CF2" w:rsidP="006A651E">
      <w:pPr>
        <w:jc w:val="center"/>
        <w:rPr>
          <w:rFonts w:ascii="Arial" w:hAnsi="Arial" w:cs="Arial"/>
          <w:b/>
          <w:sz w:val="24"/>
          <w:szCs w:val="24"/>
        </w:rPr>
      </w:pPr>
      <w:r w:rsidRPr="004A0CF2">
        <w:rPr>
          <w:rFonts w:ascii="Arial" w:hAnsi="Arial" w:cs="Arial"/>
          <w:b/>
          <w:sz w:val="24"/>
          <w:szCs w:val="24"/>
        </w:rPr>
        <w:t>Schwachgasbehandlungsanlage (RTO)</w:t>
      </w:r>
    </w:p>
    <w:p w14:paraId="7C7FD18B" w14:textId="77777777" w:rsidR="003A384F" w:rsidRDefault="003A384F" w:rsidP="00703B10">
      <w:pPr>
        <w:rPr>
          <w:rFonts w:ascii="Arial" w:hAnsi="Arial" w:cs="Arial"/>
          <w:sz w:val="24"/>
          <w:szCs w:val="24"/>
        </w:rPr>
      </w:pPr>
    </w:p>
    <w:p w14:paraId="4E96BC4E" w14:textId="77777777" w:rsidR="003A384F" w:rsidRDefault="003A384F" w:rsidP="00703B10">
      <w:pPr>
        <w:rPr>
          <w:rFonts w:ascii="Arial" w:hAnsi="Arial" w:cs="Arial"/>
          <w:sz w:val="24"/>
          <w:szCs w:val="24"/>
        </w:rPr>
      </w:pPr>
    </w:p>
    <w:p w14:paraId="07C2CB17" w14:textId="645B955F" w:rsidR="006B0B2E" w:rsidRPr="00902850" w:rsidRDefault="006B0B2E" w:rsidP="00703B10">
      <w:pPr>
        <w:rPr>
          <w:rFonts w:ascii="Arial" w:hAnsi="Arial" w:cs="Arial"/>
          <w:sz w:val="24"/>
          <w:szCs w:val="24"/>
        </w:rPr>
      </w:pPr>
      <w:r w:rsidRPr="00902850">
        <w:rPr>
          <w:rFonts w:ascii="Arial" w:hAnsi="Arial" w:cs="Arial"/>
          <w:sz w:val="24"/>
          <w:szCs w:val="24"/>
        </w:rPr>
        <w:t>Bezirksregierung Arnsberg</w:t>
      </w:r>
      <w:r w:rsidRPr="00902850">
        <w:rPr>
          <w:rFonts w:ascii="Arial" w:hAnsi="Arial" w:cs="Arial"/>
          <w:sz w:val="24"/>
          <w:szCs w:val="24"/>
        </w:rPr>
        <w:tab/>
      </w:r>
      <w:r w:rsidR="00902850" w:rsidRPr="00902850">
        <w:rPr>
          <w:rFonts w:ascii="Arial" w:hAnsi="Arial" w:cs="Arial"/>
          <w:sz w:val="24"/>
          <w:szCs w:val="24"/>
        </w:rPr>
        <w:tab/>
      </w:r>
      <w:r w:rsidR="00902850" w:rsidRPr="00902850">
        <w:rPr>
          <w:rFonts w:ascii="Arial" w:hAnsi="Arial" w:cs="Arial"/>
          <w:sz w:val="24"/>
          <w:szCs w:val="24"/>
        </w:rPr>
        <w:tab/>
      </w:r>
      <w:r w:rsidR="00902850" w:rsidRPr="00902850">
        <w:rPr>
          <w:rFonts w:ascii="Arial" w:hAnsi="Arial" w:cs="Arial"/>
          <w:sz w:val="24"/>
          <w:szCs w:val="24"/>
        </w:rPr>
        <w:tab/>
      </w:r>
      <w:r w:rsidR="00902850" w:rsidRPr="00902850">
        <w:rPr>
          <w:rFonts w:ascii="Arial" w:hAnsi="Arial" w:cs="Arial"/>
          <w:sz w:val="24"/>
          <w:szCs w:val="24"/>
        </w:rPr>
        <w:tab/>
      </w:r>
      <w:r w:rsidR="000205BA" w:rsidRPr="00902850">
        <w:rPr>
          <w:rFonts w:ascii="Arial" w:hAnsi="Arial" w:cs="Arial"/>
          <w:sz w:val="24"/>
          <w:szCs w:val="24"/>
        </w:rPr>
        <w:t xml:space="preserve">Lippstadt, </w:t>
      </w:r>
      <w:r w:rsidR="00AF4B82">
        <w:rPr>
          <w:rFonts w:ascii="Arial" w:hAnsi="Arial" w:cs="Arial"/>
          <w:sz w:val="24"/>
          <w:szCs w:val="24"/>
        </w:rPr>
        <w:t>25</w:t>
      </w:r>
      <w:bookmarkStart w:id="0" w:name="_GoBack"/>
      <w:bookmarkEnd w:id="0"/>
      <w:r w:rsidR="00902850" w:rsidRPr="00902850">
        <w:rPr>
          <w:rFonts w:ascii="Arial" w:hAnsi="Arial" w:cs="Arial"/>
          <w:sz w:val="24"/>
          <w:szCs w:val="24"/>
        </w:rPr>
        <w:t>.0</w:t>
      </w:r>
      <w:r w:rsidR="00227D02">
        <w:rPr>
          <w:rFonts w:ascii="Arial" w:hAnsi="Arial" w:cs="Arial"/>
          <w:sz w:val="24"/>
          <w:szCs w:val="24"/>
        </w:rPr>
        <w:t>6</w:t>
      </w:r>
      <w:r w:rsidR="00902850" w:rsidRPr="00902850">
        <w:rPr>
          <w:rFonts w:ascii="Arial" w:hAnsi="Arial" w:cs="Arial"/>
          <w:sz w:val="24"/>
          <w:szCs w:val="24"/>
        </w:rPr>
        <w:t>.20</w:t>
      </w:r>
      <w:r w:rsidR="00227D02">
        <w:rPr>
          <w:rFonts w:ascii="Arial" w:hAnsi="Arial" w:cs="Arial"/>
          <w:sz w:val="24"/>
          <w:szCs w:val="24"/>
        </w:rPr>
        <w:t>24</w:t>
      </w:r>
    </w:p>
    <w:p w14:paraId="56F5E129" w14:textId="06EF8D81" w:rsidR="006B0B2E" w:rsidRDefault="00E867F9" w:rsidP="00703B10">
      <w:pPr>
        <w:rPr>
          <w:rFonts w:ascii="Arial" w:hAnsi="Arial" w:cs="Arial"/>
          <w:sz w:val="24"/>
          <w:szCs w:val="24"/>
          <w:lang w:val="it-IT"/>
        </w:rPr>
      </w:pPr>
      <w:r w:rsidRPr="00902850">
        <w:rPr>
          <w:rFonts w:ascii="Arial" w:hAnsi="Arial" w:cs="Arial"/>
          <w:sz w:val="22"/>
          <w:szCs w:val="22"/>
        </w:rPr>
        <w:t>Az.:</w:t>
      </w:r>
      <w:r w:rsidRPr="00902850">
        <w:rPr>
          <w:rFonts w:ascii="Arial" w:hAnsi="Arial" w:cs="Arial"/>
          <w:sz w:val="24"/>
          <w:szCs w:val="24"/>
        </w:rPr>
        <w:t xml:space="preserve"> </w:t>
      </w:r>
      <w:r w:rsidR="00902850" w:rsidRPr="00902850">
        <w:rPr>
          <w:rFonts w:ascii="Arial" w:hAnsi="Arial" w:cs="Arial"/>
          <w:b/>
          <w:sz w:val="24"/>
          <w:szCs w:val="24"/>
          <w:lang w:val="it-IT"/>
        </w:rPr>
        <w:t>900-0</w:t>
      </w:r>
      <w:r w:rsidR="00996A38">
        <w:rPr>
          <w:rFonts w:ascii="Arial" w:hAnsi="Arial" w:cs="Arial"/>
          <w:b/>
          <w:sz w:val="24"/>
          <w:szCs w:val="24"/>
          <w:lang w:val="it-IT"/>
        </w:rPr>
        <w:t>274482</w:t>
      </w:r>
      <w:r w:rsidR="00902850" w:rsidRPr="00902850">
        <w:rPr>
          <w:rFonts w:ascii="Arial" w:hAnsi="Arial" w:cs="Arial"/>
          <w:b/>
          <w:sz w:val="24"/>
          <w:szCs w:val="24"/>
          <w:lang w:val="it-IT"/>
        </w:rPr>
        <w:t>-N0</w:t>
      </w:r>
      <w:r w:rsidR="00996A38">
        <w:rPr>
          <w:rFonts w:ascii="Arial" w:hAnsi="Arial" w:cs="Arial"/>
          <w:b/>
          <w:sz w:val="24"/>
          <w:szCs w:val="24"/>
          <w:lang w:val="it-IT"/>
        </w:rPr>
        <w:t>10</w:t>
      </w:r>
      <w:r w:rsidR="00902850" w:rsidRPr="00902850">
        <w:rPr>
          <w:rFonts w:ascii="Arial" w:hAnsi="Arial" w:cs="Arial"/>
          <w:b/>
          <w:sz w:val="24"/>
          <w:szCs w:val="24"/>
          <w:lang w:val="it-IT"/>
        </w:rPr>
        <w:t>/ADG-000</w:t>
      </w:r>
      <w:r w:rsidR="00996A38">
        <w:rPr>
          <w:rFonts w:ascii="Arial" w:hAnsi="Arial" w:cs="Arial"/>
          <w:b/>
          <w:sz w:val="24"/>
          <w:szCs w:val="24"/>
          <w:lang w:val="it-IT"/>
        </w:rPr>
        <w:t>1</w:t>
      </w:r>
    </w:p>
    <w:p w14:paraId="31CBB764" w14:textId="77777777" w:rsidR="00144B62" w:rsidRPr="001A5F33" w:rsidRDefault="00144B62" w:rsidP="00703B10">
      <w:pPr>
        <w:rPr>
          <w:rFonts w:ascii="Arial" w:hAnsi="Arial" w:cs="Arial"/>
          <w:sz w:val="24"/>
          <w:szCs w:val="24"/>
        </w:rPr>
      </w:pPr>
    </w:p>
    <w:p w14:paraId="6F473478" w14:textId="77777777" w:rsidR="00E03396" w:rsidRPr="001A5F33" w:rsidRDefault="00E03396" w:rsidP="00703B10">
      <w:pPr>
        <w:rPr>
          <w:rFonts w:ascii="Arial" w:hAnsi="Arial" w:cs="Arial"/>
          <w:sz w:val="24"/>
          <w:szCs w:val="24"/>
        </w:rPr>
      </w:pPr>
    </w:p>
    <w:p w14:paraId="074D6907" w14:textId="3FC2D8BB" w:rsidR="008850D7" w:rsidRDefault="00A44E12" w:rsidP="008850D7">
      <w:pPr>
        <w:jc w:val="center"/>
        <w:rPr>
          <w:rFonts w:ascii="Arial" w:hAnsi="Arial" w:cs="Arial"/>
          <w:b/>
          <w:sz w:val="24"/>
          <w:szCs w:val="24"/>
        </w:rPr>
      </w:pPr>
      <w:r w:rsidRPr="001A5F33">
        <w:rPr>
          <w:rFonts w:ascii="Arial" w:hAnsi="Arial" w:cs="Arial"/>
          <w:b/>
          <w:sz w:val="24"/>
          <w:szCs w:val="24"/>
        </w:rPr>
        <w:t xml:space="preserve">Öffentliche </w:t>
      </w:r>
      <w:r w:rsidR="00EC1806" w:rsidRPr="001A5F33">
        <w:rPr>
          <w:rFonts w:ascii="Arial" w:hAnsi="Arial" w:cs="Arial"/>
          <w:b/>
          <w:sz w:val="24"/>
          <w:szCs w:val="24"/>
        </w:rPr>
        <w:t>Bekannt</w:t>
      </w:r>
      <w:r w:rsidRPr="001A5F33">
        <w:rPr>
          <w:rFonts w:ascii="Arial" w:hAnsi="Arial" w:cs="Arial"/>
          <w:b/>
          <w:sz w:val="24"/>
          <w:szCs w:val="24"/>
        </w:rPr>
        <w:t>machung</w:t>
      </w:r>
    </w:p>
    <w:p w14:paraId="19B4C1D4" w14:textId="5CB0D7A3" w:rsidR="00EC1806" w:rsidRPr="008850D7" w:rsidRDefault="00EC1806" w:rsidP="008850D7">
      <w:pPr>
        <w:jc w:val="center"/>
        <w:rPr>
          <w:rFonts w:ascii="Arial" w:hAnsi="Arial" w:cs="Arial"/>
          <w:sz w:val="24"/>
          <w:szCs w:val="24"/>
        </w:rPr>
      </w:pPr>
      <w:r w:rsidRPr="008850D7">
        <w:rPr>
          <w:rFonts w:ascii="Arial" w:hAnsi="Arial" w:cs="Arial"/>
          <w:sz w:val="24"/>
          <w:szCs w:val="24"/>
        </w:rPr>
        <w:t xml:space="preserve">nach § </w:t>
      </w:r>
      <w:r w:rsidR="001A5F33" w:rsidRPr="008850D7">
        <w:rPr>
          <w:rFonts w:ascii="Arial" w:hAnsi="Arial" w:cs="Arial"/>
          <w:sz w:val="24"/>
          <w:szCs w:val="24"/>
        </w:rPr>
        <w:t>5 Abs. 2</w:t>
      </w:r>
      <w:r w:rsidRPr="008850D7">
        <w:rPr>
          <w:rFonts w:ascii="Arial" w:hAnsi="Arial" w:cs="Arial"/>
          <w:sz w:val="24"/>
          <w:szCs w:val="24"/>
        </w:rPr>
        <w:t xml:space="preserve"> des Gesetzes über die Umweltverträglichkeitsprüfung </w:t>
      </w:r>
      <w:r w:rsidR="00B815FF" w:rsidRPr="008850D7">
        <w:rPr>
          <w:rFonts w:ascii="Arial" w:hAnsi="Arial" w:cs="Arial"/>
          <w:sz w:val="24"/>
          <w:szCs w:val="24"/>
        </w:rPr>
        <w:t>– UVPG</w:t>
      </w:r>
    </w:p>
    <w:p w14:paraId="467C9A96" w14:textId="77777777" w:rsidR="00EC1806" w:rsidRPr="00902850" w:rsidRDefault="00EC1806" w:rsidP="008850D7">
      <w:pPr>
        <w:jc w:val="center"/>
        <w:rPr>
          <w:rFonts w:ascii="Arial" w:hAnsi="Arial" w:cs="Arial"/>
          <w:b/>
          <w:sz w:val="24"/>
          <w:szCs w:val="24"/>
        </w:rPr>
      </w:pPr>
    </w:p>
    <w:p w14:paraId="35434BA7" w14:textId="77777777" w:rsidR="006A5E53" w:rsidRPr="001A5F33" w:rsidRDefault="006A5E53" w:rsidP="00703B10">
      <w:pPr>
        <w:ind w:right="2551"/>
        <w:rPr>
          <w:rFonts w:ascii="Arial" w:hAnsi="Arial" w:cs="Arial"/>
          <w:sz w:val="24"/>
          <w:szCs w:val="24"/>
        </w:rPr>
      </w:pPr>
    </w:p>
    <w:p w14:paraId="71BA135E" w14:textId="3D6C86C4" w:rsidR="006B0B2E" w:rsidRPr="00E55602" w:rsidRDefault="006B0B2E" w:rsidP="00703B10">
      <w:pPr>
        <w:rPr>
          <w:rFonts w:ascii="Arial" w:hAnsi="Arial" w:cs="Arial"/>
          <w:sz w:val="24"/>
          <w:szCs w:val="24"/>
        </w:rPr>
      </w:pPr>
      <w:r w:rsidRPr="003A543C">
        <w:rPr>
          <w:rFonts w:ascii="Arial" w:hAnsi="Arial" w:cs="Arial"/>
          <w:sz w:val="24"/>
          <w:szCs w:val="24"/>
        </w:rPr>
        <w:t>D</w:t>
      </w:r>
      <w:r w:rsidR="00996A38">
        <w:rPr>
          <w:rFonts w:ascii="Arial" w:hAnsi="Arial" w:cs="Arial"/>
          <w:sz w:val="24"/>
          <w:szCs w:val="24"/>
        </w:rPr>
        <w:t>ie Firma Entsorgungswirtschaft Soest GmbH</w:t>
      </w:r>
      <w:r w:rsidR="00902850" w:rsidRPr="00902850">
        <w:rPr>
          <w:rFonts w:ascii="Arial" w:hAnsi="Arial" w:cs="Arial"/>
          <w:sz w:val="24"/>
          <w:szCs w:val="24"/>
        </w:rPr>
        <w:t xml:space="preserve">, </w:t>
      </w:r>
      <w:r w:rsidR="00996A38">
        <w:rPr>
          <w:rFonts w:ascii="Arial" w:hAnsi="Arial" w:cs="Arial"/>
          <w:sz w:val="24"/>
          <w:szCs w:val="24"/>
        </w:rPr>
        <w:t>Aldegreverwall 24</w:t>
      </w:r>
      <w:r w:rsidR="00902850" w:rsidRPr="00902850">
        <w:rPr>
          <w:rFonts w:ascii="Arial" w:hAnsi="Arial" w:cs="Arial"/>
          <w:sz w:val="24"/>
          <w:szCs w:val="24"/>
        </w:rPr>
        <w:t>, 59494 Soest</w:t>
      </w:r>
      <w:r>
        <w:rPr>
          <w:rFonts w:ascii="Arial" w:hAnsi="Arial" w:cs="Arial"/>
          <w:sz w:val="24"/>
          <w:szCs w:val="24"/>
        </w:rPr>
        <w:t>,</w:t>
      </w:r>
      <w:r w:rsidRPr="003A543C">
        <w:rPr>
          <w:rFonts w:ascii="Arial" w:hAnsi="Arial" w:cs="Arial"/>
          <w:sz w:val="24"/>
          <w:szCs w:val="24"/>
        </w:rPr>
        <w:t xml:space="preserve"> </w:t>
      </w:r>
      <w:r w:rsidRPr="00221377">
        <w:rPr>
          <w:rFonts w:ascii="Arial" w:hAnsi="Arial" w:cs="Arial"/>
          <w:sz w:val="24"/>
          <w:szCs w:val="24"/>
        </w:rPr>
        <w:t xml:space="preserve">hat </w:t>
      </w:r>
      <w:r>
        <w:rPr>
          <w:rFonts w:ascii="Arial" w:hAnsi="Arial" w:cs="Arial"/>
          <w:sz w:val="24"/>
          <w:szCs w:val="24"/>
        </w:rPr>
        <w:t>mit Datum</w:t>
      </w:r>
      <w:r w:rsidRPr="00221377">
        <w:rPr>
          <w:rFonts w:ascii="Arial" w:hAnsi="Arial" w:cs="Arial"/>
          <w:sz w:val="24"/>
          <w:szCs w:val="24"/>
        </w:rPr>
        <w:t xml:space="preserve"> vom</w:t>
      </w:r>
      <w:r>
        <w:rPr>
          <w:rFonts w:ascii="Arial" w:hAnsi="Arial" w:cs="Arial"/>
          <w:sz w:val="24"/>
          <w:szCs w:val="24"/>
        </w:rPr>
        <w:t xml:space="preserve"> </w:t>
      </w:r>
      <w:r w:rsidR="00291446">
        <w:rPr>
          <w:rFonts w:ascii="Arial" w:hAnsi="Arial" w:cs="Arial"/>
          <w:sz w:val="24"/>
          <w:szCs w:val="24"/>
        </w:rPr>
        <w:t>1</w:t>
      </w:r>
      <w:r w:rsidR="00227D02">
        <w:rPr>
          <w:rFonts w:ascii="Arial" w:hAnsi="Arial" w:cs="Arial"/>
          <w:sz w:val="24"/>
          <w:szCs w:val="24"/>
        </w:rPr>
        <w:t>7</w:t>
      </w:r>
      <w:r w:rsidR="00291446">
        <w:rPr>
          <w:rFonts w:ascii="Arial" w:hAnsi="Arial" w:cs="Arial"/>
          <w:sz w:val="24"/>
          <w:szCs w:val="24"/>
        </w:rPr>
        <w:t>.0</w:t>
      </w:r>
      <w:r w:rsidR="00227D02">
        <w:rPr>
          <w:rFonts w:ascii="Arial" w:hAnsi="Arial" w:cs="Arial"/>
          <w:sz w:val="24"/>
          <w:szCs w:val="24"/>
        </w:rPr>
        <w:t>5</w:t>
      </w:r>
      <w:r w:rsidR="00291446">
        <w:rPr>
          <w:rFonts w:ascii="Arial" w:hAnsi="Arial" w:cs="Arial"/>
          <w:sz w:val="24"/>
          <w:szCs w:val="24"/>
        </w:rPr>
        <w:t>.20</w:t>
      </w:r>
      <w:r w:rsidR="00227D02">
        <w:rPr>
          <w:rFonts w:ascii="Arial" w:hAnsi="Arial" w:cs="Arial"/>
          <w:sz w:val="24"/>
          <w:szCs w:val="24"/>
        </w:rPr>
        <w:t>24</w:t>
      </w:r>
      <w:r w:rsidR="00291446">
        <w:rPr>
          <w:rFonts w:ascii="Arial" w:hAnsi="Arial" w:cs="Arial"/>
          <w:sz w:val="24"/>
          <w:szCs w:val="24"/>
        </w:rPr>
        <w:t xml:space="preserve"> </w:t>
      </w:r>
      <w:r w:rsidRPr="00221377">
        <w:rPr>
          <w:rFonts w:ascii="Arial" w:hAnsi="Arial" w:cs="Arial"/>
          <w:sz w:val="24"/>
          <w:szCs w:val="24"/>
        </w:rPr>
        <w:t xml:space="preserve">die Erteilung einer Genehmigung nach </w:t>
      </w:r>
      <w:r w:rsidR="00291446" w:rsidRPr="00291446">
        <w:rPr>
          <w:rFonts w:ascii="Arial" w:hAnsi="Arial" w:cs="Arial"/>
          <w:sz w:val="24"/>
          <w:szCs w:val="24"/>
        </w:rPr>
        <w:t xml:space="preserve">§ 35 Abs. 3 Kreislaufwirtschaftsgesetzt (KrWG) zur wesentlichen Änderung der </w:t>
      </w:r>
      <w:r w:rsidR="00996A38">
        <w:rPr>
          <w:rFonts w:ascii="Arial" w:hAnsi="Arial" w:cs="Arial"/>
          <w:sz w:val="24"/>
          <w:szCs w:val="24"/>
        </w:rPr>
        <w:t>Hausmüll</w:t>
      </w:r>
      <w:r w:rsidR="00227D02">
        <w:rPr>
          <w:rFonts w:ascii="Arial" w:hAnsi="Arial" w:cs="Arial"/>
          <w:sz w:val="24"/>
          <w:szCs w:val="24"/>
        </w:rPr>
        <w:t>deponie Erwitte</w:t>
      </w:r>
      <w:r w:rsidR="00291446" w:rsidRPr="00291446">
        <w:rPr>
          <w:rFonts w:ascii="Arial" w:hAnsi="Arial" w:cs="Arial"/>
          <w:sz w:val="24"/>
          <w:szCs w:val="24"/>
        </w:rPr>
        <w:t xml:space="preserve">, </w:t>
      </w:r>
      <w:r w:rsidR="00227D02">
        <w:rPr>
          <w:rFonts w:ascii="Arial" w:hAnsi="Arial" w:cs="Arial"/>
          <w:sz w:val="24"/>
          <w:szCs w:val="24"/>
        </w:rPr>
        <w:t>Hüchtchenweg 5</w:t>
      </w:r>
      <w:r w:rsidR="00291446" w:rsidRPr="00291446">
        <w:rPr>
          <w:rFonts w:ascii="Arial" w:hAnsi="Arial" w:cs="Arial"/>
          <w:sz w:val="24"/>
          <w:szCs w:val="24"/>
        </w:rPr>
        <w:t xml:space="preserve"> in 59</w:t>
      </w:r>
      <w:r w:rsidR="00227D02">
        <w:rPr>
          <w:rFonts w:ascii="Arial" w:hAnsi="Arial" w:cs="Arial"/>
          <w:sz w:val="24"/>
          <w:szCs w:val="24"/>
        </w:rPr>
        <w:t>597 Erwitte</w:t>
      </w:r>
      <w:r w:rsidR="00291446" w:rsidRPr="00291446">
        <w:rPr>
          <w:rFonts w:ascii="Arial" w:hAnsi="Arial" w:cs="Arial"/>
          <w:sz w:val="24"/>
          <w:szCs w:val="24"/>
        </w:rPr>
        <w:t xml:space="preserve">, Gemarkung </w:t>
      </w:r>
      <w:r w:rsidR="00227D02">
        <w:rPr>
          <w:rFonts w:ascii="Arial" w:hAnsi="Arial" w:cs="Arial"/>
          <w:sz w:val="24"/>
          <w:szCs w:val="24"/>
        </w:rPr>
        <w:t>Erwitte</w:t>
      </w:r>
      <w:r w:rsidR="00291446" w:rsidRPr="00291446">
        <w:rPr>
          <w:rFonts w:ascii="Arial" w:hAnsi="Arial" w:cs="Arial"/>
          <w:sz w:val="24"/>
          <w:szCs w:val="24"/>
        </w:rPr>
        <w:t xml:space="preserve">, Flur </w:t>
      </w:r>
      <w:r w:rsidR="00227D02">
        <w:rPr>
          <w:rFonts w:ascii="Arial" w:hAnsi="Arial" w:cs="Arial"/>
          <w:sz w:val="24"/>
          <w:szCs w:val="24"/>
        </w:rPr>
        <w:t>14</w:t>
      </w:r>
      <w:r w:rsidR="00291446" w:rsidRPr="00291446">
        <w:rPr>
          <w:rFonts w:ascii="Arial" w:hAnsi="Arial" w:cs="Arial"/>
          <w:sz w:val="24"/>
          <w:szCs w:val="24"/>
        </w:rPr>
        <w:t xml:space="preserve">, Flurstück </w:t>
      </w:r>
      <w:r w:rsidR="00996A38">
        <w:rPr>
          <w:rFonts w:ascii="Arial" w:hAnsi="Arial" w:cs="Arial"/>
          <w:sz w:val="24"/>
          <w:szCs w:val="24"/>
        </w:rPr>
        <w:t>95</w:t>
      </w:r>
      <w:r w:rsidR="00291446">
        <w:rPr>
          <w:rFonts w:ascii="Arial" w:hAnsi="Arial" w:cs="Arial"/>
          <w:sz w:val="24"/>
          <w:szCs w:val="24"/>
        </w:rPr>
        <w:t xml:space="preserve"> </w:t>
      </w:r>
      <w:r w:rsidRPr="007A2CF2">
        <w:rPr>
          <w:rFonts w:ascii="Arial" w:hAnsi="Arial" w:cs="Arial"/>
          <w:sz w:val="24"/>
          <w:szCs w:val="24"/>
        </w:rPr>
        <w:t>beantragt</w:t>
      </w:r>
      <w:r w:rsidR="008B15F9">
        <w:rPr>
          <w:rFonts w:ascii="Arial" w:hAnsi="Arial" w:cs="Arial"/>
          <w:sz w:val="24"/>
          <w:szCs w:val="24"/>
        </w:rPr>
        <w:t>.</w:t>
      </w:r>
    </w:p>
    <w:p w14:paraId="0A85E4DA" w14:textId="77777777" w:rsidR="009532C4" w:rsidRPr="00E55602" w:rsidRDefault="009532C4" w:rsidP="00703B10">
      <w:pPr>
        <w:rPr>
          <w:rFonts w:ascii="Arial" w:hAnsi="Arial" w:cs="Arial"/>
          <w:sz w:val="24"/>
          <w:szCs w:val="24"/>
        </w:rPr>
      </w:pPr>
    </w:p>
    <w:p w14:paraId="4DA941A8" w14:textId="77777777" w:rsidR="009532C4" w:rsidRPr="00221377" w:rsidRDefault="009532C4" w:rsidP="00703B10">
      <w:pPr>
        <w:rPr>
          <w:rFonts w:ascii="Arial" w:hAnsi="Arial" w:cs="Arial"/>
          <w:sz w:val="24"/>
          <w:szCs w:val="24"/>
        </w:rPr>
      </w:pPr>
      <w:r w:rsidRPr="00221377">
        <w:rPr>
          <w:rFonts w:ascii="Arial" w:hAnsi="Arial" w:cs="Arial"/>
          <w:sz w:val="24"/>
          <w:szCs w:val="24"/>
        </w:rPr>
        <w:t xml:space="preserve">Der Genehmigungsantrag </w:t>
      </w:r>
      <w:r w:rsidR="003F18CA" w:rsidRPr="007A2CF2">
        <w:rPr>
          <w:rFonts w:ascii="Arial" w:hAnsi="Arial" w:cs="Arial"/>
          <w:sz w:val="24"/>
          <w:szCs w:val="24"/>
        </w:rPr>
        <w:t xml:space="preserve">umfasst </w:t>
      </w:r>
      <w:r w:rsidR="000F1883" w:rsidRPr="007A2CF2">
        <w:rPr>
          <w:rFonts w:ascii="Arial" w:hAnsi="Arial" w:cs="Arial"/>
          <w:sz w:val="24"/>
          <w:szCs w:val="24"/>
        </w:rPr>
        <w:t xml:space="preserve">im Wesentlichen </w:t>
      </w:r>
      <w:r w:rsidRPr="00291446">
        <w:rPr>
          <w:rFonts w:ascii="Arial" w:hAnsi="Arial" w:cs="Arial"/>
          <w:sz w:val="24"/>
          <w:szCs w:val="24"/>
        </w:rPr>
        <w:t>folgende Änderung</w:t>
      </w:r>
      <w:r w:rsidR="003F18CA" w:rsidRPr="00291446">
        <w:rPr>
          <w:rFonts w:ascii="Arial" w:hAnsi="Arial" w:cs="Arial"/>
          <w:sz w:val="24"/>
          <w:szCs w:val="24"/>
        </w:rPr>
        <w:t>en</w:t>
      </w:r>
      <w:r w:rsidRPr="00291446">
        <w:rPr>
          <w:rFonts w:ascii="Arial" w:hAnsi="Arial" w:cs="Arial"/>
          <w:sz w:val="24"/>
          <w:szCs w:val="24"/>
        </w:rPr>
        <w:t>:</w:t>
      </w:r>
    </w:p>
    <w:p w14:paraId="7148A84A" w14:textId="77777777" w:rsidR="009532C4" w:rsidRPr="00221377" w:rsidRDefault="009532C4" w:rsidP="00703B10">
      <w:pPr>
        <w:rPr>
          <w:rFonts w:ascii="Arial" w:hAnsi="Arial" w:cs="Arial"/>
          <w:sz w:val="24"/>
          <w:szCs w:val="24"/>
        </w:rPr>
      </w:pPr>
    </w:p>
    <w:p w14:paraId="0B6D0C0F" w14:textId="77777777" w:rsidR="00291446" w:rsidRPr="00291446" w:rsidRDefault="009532C4" w:rsidP="00703B10">
      <w:pPr>
        <w:ind w:left="705" w:hanging="705"/>
        <w:rPr>
          <w:rFonts w:ascii="Arial" w:hAnsi="Arial" w:cs="Arial"/>
          <w:sz w:val="24"/>
          <w:szCs w:val="24"/>
        </w:rPr>
      </w:pPr>
      <w:r w:rsidRPr="006B0B2E">
        <w:rPr>
          <w:rFonts w:ascii="Arial" w:hAnsi="Arial" w:cs="Arial"/>
          <w:sz w:val="24"/>
          <w:szCs w:val="24"/>
        </w:rPr>
        <w:t>1.</w:t>
      </w:r>
      <w:r w:rsidRPr="006B0B2E">
        <w:rPr>
          <w:rFonts w:ascii="Arial" w:hAnsi="Arial" w:cs="Arial"/>
          <w:sz w:val="24"/>
          <w:szCs w:val="24"/>
        </w:rPr>
        <w:tab/>
      </w:r>
      <w:r w:rsidR="00291446" w:rsidRPr="00291446">
        <w:rPr>
          <w:rFonts w:ascii="Arial" w:hAnsi="Arial" w:cs="Arial"/>
          <w:sz w:val="24"/>
          <w:szCs w:val="24"/>
        </w:rPr>
        <w:t>Anpassung des Entgasungskonzepts</w:t>
      </w:r>
    </w:p>
    <w:p w14:paraId="140502CB" w14:textId="65392350" w:rsidR="00291446" w:rsidRPr="00291446" w:rsidRDefault="00291446" w:rsidP="00227D02">
      <w:pPr>
        <w:ind w:left="705" w:hanging="705"/>
        <w:rPr>
          <w:rFonts w:ascii="Arial" w:hAnsi="Arial" w:cs="Arial"/>
          <w:sz w:val="24"/>
          <w:szCs w:val="24"/>
        </w:rPr>
      </w:pPr>
      <w:r w:rsidRPr="00291446">
        <w:rPr>
          <w:rFonts w:ascii="Arial" w:hAnsi="Arial" w:cs="Arial"/>
          <w:sz w:val="24"/>
          <w:szCs w:val="24"/>
        </w:rPr>
        <w:t>2.</w:t>
      </w:r>
      <w:r w:rsidRPr="00291446">
        <w:rPr>
          <w:rFonts w:ascii="Arial" w:hAnsi="Arial" w:cs="Arial"/>
          <w:sz w:val="24"/>
          <w:szCs w:val="24"/>
        </w:rPr>
        <w:tab/>
        <w:t>Erweiterung und Modernisierung des Gasfassungssystems</w:t>
      </w:r>
    </w:p>
    <w:p w14:paraId="1F48DD6C" w14:textId="2FD00831" w:rsidR="009532C4" w:rsidRDefault="00291446" w:rsidP="00996A38">
      <w:pPr>
        <w:ind w:left="705" w:hanging="705"/>
        <w:rPr>
          <w:rFonts w:ascii="Arial" w:hAnsi="Arial" w:cs="Arial"/>
          <w:sz w:val="24"/>
          <w:szCs w:val="24"/>
        </w:rPr>
      </w:pPr>
      <w:r w:rsidRPr="00291446">
        <w:rPr>
          <w:rFonts w:ascii="Arial" w:hAnsi="Arial" w:cs="Arial"/>
          <w:sz w:val="24"/>
          <w:szCs w:val="24"/>
        </w:rPr>
        <w:t>3.</w:t>
      </w:r>
      <w:r w:rsidRPr="00291446">
        <w:rPr>
          <w:rFonts w:ascii="Arial" w:hAnsi="Arial" w:cs="Arial"/>
          <w:sz w:val="24"/>
          <w:szCs w:val="24"/>
        </w:rPr>
        <w:tab/>
      </w:r>
      <w:r w:rsidR="00996A38">
        <w:rPr>
          <w:rFonts w:ascii="Arial" w:hAnsi="Arial" w:cs="Arial"/>
          <w:sz w:val="24"/>
          <w:szCs w:val="24"/>
        </w:rPr>
        <w:t>Profilierung und temporäre Oberflächenabdichtung</w:t>
      </w:r>
    </w:p>
    <w:p w14:paraId="5AD70F99" w14:textId="01B0D2F8" w:rsidR="00996A38" w:rsidRDefault="00996A38" w:rsidP="00996A38">
      <w:pPr>
        <w:ind w:left="705" w:hanging="705"/>
        <w:rPr>
          <w:rFonts w:ascii="Arial" w:hAnsi="Arial" w:cs="Arial"/>
          <w:sz w:val="24"/>
          <w:szCs w:val="24"/>
        </w:rPr>
      </w:pPr>
      <w:r>
        <w:rPr>
          <w:rFonts w:ascii="Arial" w:hAnsi="Arial" w:cs="Arial"/>
          <w:sz w:val="24"/>
          <w:szCs w:val="24"/>
        </w:rPr>
        <w:t>4.</w:t>
      </w:r>
      <w:r>
        <w:rPr>
          <w:rFonts w:ascii="Arial" w:hAnsi="Arial" w:cs="Arial"/>
          <w:sz w:val="24"/>
          <w:szCs w:val="24"/>
        </w:rPr>
        <w:tab/>
        <w:t>Rückbau der vorhandenen Gassammelstellen GSD 2 und GSD 3 sowie der Gasförderstation inkl. HAT-Fackelanlage</w:t>
      </w:r>
    </w:p>
    <w:p w14:paraId="779A1549" w14:textId="563A712E" w:rsidR="00996A38" w:rsidRPr="006B0B2E" w:rsidRDefault="00996A38" w:rsidP="00996A38">
      <w:pPr>
        <w:ind w:left="705" w:hanging="705"/>
        <w:rPr>
          <w:rFonts w:ascii="Arial" w:hAnsi="Arial" w:cs="Arial"/>
          <w:sz w:val="24"/>
          <w:szCs w:val="24"/>
        </w:rPr>
      </w:pPr>
      <w:r>
        <w:rPr>
          <w:rFonts w:ascii="Arial" w:hAnsi="Arial" w:cs="Arial"/>
          <w:sz w:val="24"/>
          <w:szCs w:val="24"/>
        </w:rPr>
        <w:t>5.</w:t>
      </w:r>
      <w:r>
        <w:rPr>
          <w:rFonts w:ascii="Arial" w:hAnsi="Arial" w:cs="Arial"/>
          <w:sz w:val="24"/>
          <w:szCs w:val="24"/>
        </w:rPr>
        <w:tab/>
        <w:t>Bau und Betrieb einer neuen zentralen Gassammelstelle GSD sowie einer neuen Gasförderstation inkl. Schwachgasbehandlungsanlage (RTO)</w:t>
      </w:r>
    </w:p>
    <w:p w14:paraId="49632A23" w14:textId="77777777" w:rsidR="003542AA" w:rsidRDefault="003542AA" w:rsidP="00703B10">
      <w:pPr>
        <w:rPr>
          <w:rFonts w:ascii="Arial" w:hAnsi="Arial" w:cs="Arial"/>
          <w:sz w:val="24"/>
          <w:szCs w:val="24"/>
        </w:rPr>
      </w:pPr>
    </w:p>
    <w:p w14:paraId="7C545980" w14:textId="329D5FCF" w:rsidR="009532C4" w:rsidRDefault="00E02BF7" w:rsidP="00703B10">
      <w:pPr>
        <w:rPr>
          <w:rFonts w:ascii="Arial" w:hAnsi="Arial" w:cs="Arial"/>
          <w:sz w:val="24"/>
          <w:szCs w:val="24"/>
        </w:rPr>
      </w:pPr>
      <w:r w:rsidRPr="003542AA">
        <w:rPr>
          <w:rFonts w:ascii="Arial" w:hAnsi="Arial" w:cs="Arial"/>
          <w:sz w:val="24"/>
          <w:szCs w:val="24"/>
        </w:rPr>
        <w:t>Das beantragte Vorhaben bedarf einer Genehmigung gemäß § 35 Abs. 3 Gesetz zur Förderung der Kreislaufwirtschaft und Sicherung der umweltverträglichen Bewirtschaftung von Abfällen (Kreislaufwirtschaftsgesetz</w:t>
      </w:r>
      <w:r>
        <w:rPr>
          <w:rFonts w:ascii="Arial" w:hAnsi="Arial" w:cs="Arial"/>
          <w:sz w:val="24"/>
          <w:szCs w:val="24"/>
        </w:rPr>
        <w:t xml:space="preserve"> -</w:t>
      </w:r>
      <w:r w:rsidRPr="003542AA">
        <w:rPr>
          <w:rFonts w:ascii="Arial" w:hAnsi="Arial" w:cs="Arial"/>
          <w:sz w:val="24"/>
          <w:szCs w:val="24"/>
        </w:rPr>
        <w:t xml:space="preserve"> KrWG) in Verbindung </w:t>
      </w:r>
      <w:r w:rsidR="00692A39">
        <w:rPr>
          <w:rFonts w:ascii="Arial" w:hAnsi="Arial" w:cs="Arial"/>
          <w:sz w:val="24"/>
          <w:szCs w:val="24"/>
        </w:rPr>
        <w:t xml:space="preserve">mit </w:t>
      </w:r>
      <w:r w:rsidRPr="003542AA">
        <w:rPr>
          <w:rFonts w:ascii="Arial" w:hAnsi="Arial" w:cs="Arial"/>
          <w:sz w:val="24"/>
          <w:szCs w:val="24"/>
        </w:rPr>
        <w:t>§ 19 Verordnung über Deponien und Langzeitlager (Deponieverordnung – DepV).</w:t>
      </w:r>
    </w:p>
    <w:p w14:paraId="4AFA8D11" w14:textId="77777777" w:rsidR="003542AA" w:rsidRDefault="003542AA" w:rsidP="00703B10">
      <w:pPr>
        <w:rPr>
          <w:rFonts w:ascii="Arial" w:hAnsi="Arial" w:cs="Arial"/>
          <w:sz w:val="24"/>
          <w:szCs w:val="24"/>
        </w:rPr>
      </w:pPr>
    </w:p>
    <w:p w14:paraId="0902B1E7" w14:textId="30D38A5E" w:rsidR="009C4540" w:rsidRPr="009C4540" w:rsidRDefault="00143C1D" w:rsidP="00703B10">
      <w:pPr>
        <w:rPr>
          <w:rFonts w:ascii="Arial" w:hAnsi="Arial" w:cs="Arial"/>
          <w:sz w:val="24"/>
          <w:szCs w:val="24"/>
        </w:rPr>
      </w:pPr>
      <w:r w:rsidRPr="00143C1D">
        <w:rPr>
          <w:rFonts w:ascii="Arial" w:hAnsi="Arial" w:cs="Arial"/>
          <w:sz w:val="24"/>
          <w:szCs w:val="24"/>
        </w:rPr>
        <w:t>Weiterhin bedarf d</w:t>
      </w:r>
      <w:r w:rsidR="009C4540" w:rsidRPr="00143C1D">
        <w:rPr>
          <w:rFonts w:ascii="Arial" w:hAnsi="Arial" w:cs="Arial"/>
          <w:sz w:val="24"/>
          <w:szCs w:val="24"/>
        </w:rPr>
        <w:t xml:space="preserve">as beantragte Vorhaben </w:t>
      </w:r>
      <w:r w:rsidRPr="00143C1D">
        <w:rPr>
          <w:rFonts w:ascii="Arial" w:hAnsi="Arial" w:cs="Arial"/>
          <w:sz w:val="24"/>
          <w:szCs w:val="24"/>
        </w:rPr>
        <w:t xml:space="preserve">auch </w:t>
      </w:r>
      <w:r w:rsidR="009C4540" w:rsidRPr="00143C1D">
        <w:rPr>
          <w:rFonts w:ascii="Arial" w:hAnsi="Arial" w:cs="Arial"/>
          <w:sz w:val="24"/>
          <w:szCs w:val="24"/>
        </w:rPr>
        <w:t xml:space="preserve">einer Genehmigung gemäß § </w:t>
      </w:r>
      <w:r w:rsidR="007A2CF2" w:rsidRPr="00143C1D">
        <w:rPr>
          <w:rFonts w:ascii="Arial" w:hAnsi="Arial" w:cs="Arial"/>
          <w:sz w:val="24"/>
          <w:szCs w:val="24"/>
        </w:rPr>
        <w:t>4</w:t>
      </w:r>
      <w:r w:rsidRPr="00143C1D">
        <w:rPr>
          <w:rFonts w:ascii="Arial" w:hAnsi="Arial" w:cs="Arial"/>
          <w:sz w:val="24"/>
          <w:szCs w:val="24"/>
        </w:rPr>
        <w:t xml:space="preserve"> </w:t>
      </w:r>
      <w:r w:rsidR="009C4540" w:rsidRPr="00143C1D">
        <w:rPr>
          <w:rFonts w:ascii="Arial" w:hAnsi="Arial" w:cs="Arial"/>
          <w:sz w:val="24"/>
          <w:szCs w:val="24"/>
        </w:rPr>
        <w:t xml:space="preserve">des Gesetzes zum Schutz vor schädlichen Umwelteinwirkungen durch Luftverunreinigungen, Geräusche, Erschütterungen und ähnliche Vorgänge (Bundes-Immissionsschutzgesetz - BImSchG) in Verbindung mit Nr. </w:t>
      </w:r>
      <w:r w:rsidRPr="00143C1D">
        <w:rPr>
          <w:rFonts w:ascii="Arial" w:hAnsi="Arial" w:cs="Arial"/>
          <w:sz w:val="24"/>
          <w:szCs w:val="24"/>
        </w:rPr>
        <w:t>8.1.1.4 V</w:t>
      </w:r>
      <w:r w:rsidR="009C4540" w:rsidRPr="00143C1D">
        <w:rPr>
          <w:rFonts w:ascii="Arial" w:hAnsi="Arial" w:cs="Arial"/>
          <w:sz w:val="24"/>
          <w:szCs w:val="24"/>
        </w:rPr>
        <w:t xml:space="preserve"> des Anhangs 1 zur Vierten </w:t>
      </w:r>
      <w:r w:rsidR="009C4540" w:rsidRPr="00143C1D">
        <w:rPr>
          <w:rFonts w:ascii="Arial" w:hAnsi="Arial" w:cs="Arial"/>
          <w:sz w:val="24"/>
          <w:szCs w:val="24"/>
        </w:rPr>
        <w:lastRenderedPageBreak/>
        <w:t>Verordnung zur Durchführung des Bundes-Immissionsschutzgesetzes (Verordnung über genehmigungsbedürftige Anlagen - 4. BImSchV).</w:t>
      </w:r>
      <w:r w:rsidR="000F1883" w:rsidRPr="007A2CF2">
        <w:rPr>
          <w:rFonts w:ascii="Arial" w:hAnsi="Arial" w:cs="Arial"/>
          <w:sz w:val="24"/>
          <w:szCs w:val="24"/>
        </w:rPr>
        <w:t xml:space="preserve"> </w:t>
      </w:r>
      <w:r>
        <w:rPr>
          <w:rFonts w:ascii="Arial" w:hAnsi="Arial" w:cs="Arial"/>
          <w:sz w:val="24"/>
          <w:szCs w:val="24"/>
        </w:rPr>
        <w:t>Diese wird aber von der Plangenehmigung nach § 35 Abs. 3 KrWG eingeschlossen.</w:t>
      </w:r>
    </w:p>
    <w:p w14:paraId="1D959777" w14:textId="77777777" w:rsidR="007A2CF2" w:rsidRDefault="007A2CF2" w:rsidP="00703B10">
      <w:pPr>
        <w:rPr>
          <w:rFonts w:ascii="Arial" w:hAnsi="Arial" w:cs="Arial"/>
          <w:sz w:val="24"/>
          <w:szCs w:val="24"/>
        </w:rPr>
      </w:pPr>
    </w:p>
    <w:p w14:paraId="0EE069C7" w14:textId="77777777" w:rsidR="00C87350" w:rsidRDefault="00B815FF" w:rsidP="00703B10">
      <w:pPr>
        <w:pStyle w:val="Default"/>
        <w:rPr>
          <w:strike/>
        </w:rPr>
      </w:pPr>
      <w:r w:rsidRPr="00E82CD7">
        <w:t>Das Vorhaben fällt zugleich unter § 2 Abs</w:t>
      </w:r>
      <w:r w:rsidR="00687EE7" w:rsidRPr="00E82CD7">
        <w:rPr>
          <w:color w:val="auto"/>
        </w:rPr>
        <w:t xml:space="preserve">. 4 </w:t>
      </w:r>
      <w:r w:rsidR="00687EE7" w:rsidRPr="00E82CD7">
        <w:t xml:space="preserve">Nr. 1 </w:t>
      </w:r>
      <w:r w:rsidR="004C6586" w:rsidRPr="00E82CD7">
        <w:t>(Neugenehmigung Deponiegasbehandlungsanlage) und</w:t>
      </w:r>
      <w:r w:rsidR="005C2B6D" w:rsidRPr="00E82CD7">
        <w:t xml:space="preserve"> Nr. </w:t>
      </w:r>
      <w:r w:rsidRPr="00E82CD7">
        <w:t>2</w:t>
      </w:r>
      <w:r w:rsidR="00687EE7" w:rsidRPr="00E82CD7">
        <w:t xml:space="preserve"> </w:t>
      </w:r>
      <w:r w:rsidR="004C6586" w:rsidRPr="00E82CD7">
        <w:t>(Änderung der Deponie</w:t>
      </w:r>
      <w:r w:rsidR="005C2B6D" w:rsidRPr="00E82CD7">
        <w:t xml:space="preserve">entgasung) </w:t>
      </w:r>
      <w:r w:rsidRPr="00E82CD7">
        <w:t xml:space="preserve">UVPG in Verbindung mit </w:t>
      </w:r>
      <w:r w:rsidR="00687EE7" w:rsidRPr="00E82CD7">
        <w:rPr>
          <w:color w:val="auto"/>
        </w:rPr>
        <w:t xml:space="preserve">§ 1 Abs. 1 Nr. 1 UVPG und </w:t>
      </w:r>
      <w:r w:rsidRPr="00E82CD7">
        <w:t xml:space="preserve">Nr. </w:t>
      </w:r>
      <w:r w:rsidR="001027CF" w:rsidRPr="00E82CD7">
        <w:t>12.2.1</w:t>
      </w:r>
      <w:r w:rsidRPr="00E82CD7">
        <w:t xml:space="preserve"> Spalte </w:t>
      </w:r>
      <w:r w:rsidR="001027CF" w:rsidRPr="00E82CD7">
        <w:t xml:space="preserve">1 </w:t>
      </w:r>
      <w:r w:rsidR="005C2B6D" w:rsidRPr="00E82CD7">
        <w:t xml:space="preserve">(Deponie zur Ablagerung von nicht gefährlichen Abfällen im Sinne des Kreislaufwirtschaftsgesetzes, mit Ausnahme der Deponien für Inertabfälle nach Nummer 12.3, mit einer Aufnahmekapazität von 10 t oder mehr je Tag oder mit einer Gesamtkapazität von 25.000 t oder mehr) </w:t>
      </w:r>
      <w:r w:rsidR="001027CF" w:rsidRPr="00E82CD7">
        <w:t xml:space="preserve">sowie Nr. 8.1.1.3 Spalte 2 mit Kennung „A“ </w:t>
      </w:r>
      <w:r w:rsidR="005C2B6D" w:rsidRPr="00E82CD7">
        <w:t>(Anlagen zur Beseitigung oder Verwertung fester, flüssiger oder in Behältern gefasster gasförmiger Abfälle, Deponiegas oder anderer gasförmiger Stoffe mit brennbaren Bestandteilen durch thermische Verfahren, insbesondere Entgasung, Plasmaverfahren, Pyrolyse, Vergasung, Verbrennung oder eine Kombination dieser Verfahren bei nicht gefährlichen Abfällen mit einer Durchsatzkapazität von weniger als 3 t Abfällen je Stunde)</w:t>
      </w:r>
      <w:r w:rsidRPr="00E82CD7">
        <w:t xml:space="preserve"> der Anlage 1 zum UVPG</w:t>
      </w:r>
      <w:r w:rsidRPr="008B15F9">
        <w:t xml:space="preserve"> </w:t>
      </w:r>
    </w:p>
    <w:p w14:paraId="5246BDF3" w14:textId="77777777" w:rsidR="00C87350" w:rsidRDefault="00C87350" w:rsidP="00703B10">
      <w:pPr>
        <w:pStyle w:val="Default"/>
        <w:rPr>
          <w:strike/>
        </w:rPr>
      </w:pPr>
    </w:p>
    <w:p w14:paraId="7EF1F821" w14:textId="70EAB709" w:rsidR="00C87350" w:rsidRPr="00A13274" w:rsidRDefault="00A13274" w:rsidP="00703B10">
      <w:pPr>
        <w:pStyle w:val="Default"/>
      </w:pPr>
      <w:r w:rsidRPr="00A13274">
        <w:t xml:space="preserve">Für diese wesentliche Änderung der </w:t>
      </w:r>
      <w:r>
        <w:t>Deponie</w:t>
      </w:r>
      <w:r w:rsidRPr="00A13274">
        <w:t xml:space="preserve"> ist im Rahmen eines Genehmigungsverfahrens nach KrWG eine allgemeine Vorprüfung nach § 9 Abs. 2 </w:t>
      </w:r>
      <w:r w:rsidR="00692A39">
        <w:t xml:space="preserve">Nr. 2 </w:t>
      </w:r>
      <w:r w:rsidRPr="00A13274">
        <w:t>UVPG, insbesondere auch unter Berücksichtigung der Vorgaben</w:t>
      </w:r>
      <w:r>
        <w:t xml:space="preserve"> des § 9 Abs. 4 UVPG, in Verbin</w:t>
      </w:r>
      <w:r w:rsidRPr="00A13274">
        <w:t>dung mit § 7 Abs. 1 UVPG vorzunehmen. Dabei handelt es sich um eine überschlägige Prüfung unter Berücksichtigung der Kriterien der Anlage 3 des UVPG, bei der festgestellt werden soll, ob das Vorhaben erhebliche nachteilige Umweltauswirkungen haben kann, die für die Genehmigung des Vorhabens zu berücksichtigen sind und deshalb eine UVP-Pflicht besteht.</w:t>
      </w:r>
    </w:p>
    <w:p w14:paraId="23C8F690" w14:textId="77777777" w:rsidR="001A5F33" w:rsidRDefault="001A5F33" w:rsidP="00703B10">
      <w:pPr>
        <w:pStyle w:val="Default"/>
        <w:rPr>
          <w:strike/>
        </w:rPr>
      </w:pPr>
    </w:p>
    <w:p w14:paraId="6FA7AD6E" w14:textId="77777777" w:rsidR="009D14AB" w:rsidRPr="00BF682B" w:rsidRDefault="009D14AB" w:rsidP="00703B10">
      <w:pPr>
        <w:ind w:right="-1"/>
        <w:rPr>
          <w:rFonts w:ascii="Arial" w:hAnsi="Arial" w:cs="Arial"/>
          <w:sz w:val="24"/>
          <w:szCs w:val="24"/>
        </w:rPr>
      </w:pPr>
      <w:r w:rsidRPr="001A5F33">
        <w:rPr>
          <w:rFonts w:ascii="Arial" w:hAnsi="Arial" w:cs="Arial"/>
          <w:sz w:val="24"/>
          <w:szCs w:val="24"/>
        </w:rPr>
        <w:t xml:space="preserve">Für </w:t>
      </w:r>
      <w:r w:rsidR="00A13274">
        <w:rPr>
          <w:rFonts w:ascii="Arial" w:hAnsi="Arial" w:cs="Arial"/>
          <w:sz w:val="24"/>
          <w:szCs w:val="24"/>
        </w:rPr>
        <w:t xml:space="preserve">das </w:t>
      </w:r>
      <w:r w:rsidR="000A5E9E" w:rsidRPr="006D2F15">
        <w:rPr>
          <w:rFonts w:ascii="Arial" w:hAnsi="Arial" w:cs="Arial"/>
          <w:sz w:val="24"/>
          <w:szCs w:val="24"/>
        </w:rPr>
        <w:t>Neuvorhaben</w:t>
      </w:r>
      <w:r w:rsidRPr="006D2F15">
        <w:rPr>
          <w:rFonts w:ascii="Arial" w:hAnsi="Arial" w:cs="Arial"/>
          <w:sz w:val="24"/>
          <w:szCs w:val="24"/>
        </w:rPr>
        <w:t xml:space="preserve"> </w:t>
      </w:r>
      <w:r w:rsidR="00A13274">
        <w:rPr>
          <w:rFonts w:ascii="Arial" w:hAnsi="Arial" w:cs="Arial"/>
          <w:sz w:val="24"/>
          <w:szCs w:val="24"/>
        </w:rPr>
        <w:t xml:space="preserve">(Deponiegasbehandlungsanlage) </w:t>
      </w:r>
      <w:r w:rsidRPr="001A5F33">
        <w:rPr>
          <w:rFonts w:ascii="Arial" w:hAnsi="Arial" w:cs="Arial"/>
          <w:sz w:val="24"/>
          <w:szCs w:val="24"/>
        </w:rPr>
        <w:t xml:space="preserve">ist im Rahmen </w:t>
      </w:r>
      <w:r w:rsidR="00A13274">
        <w:rPr>
          <w:rFonts w:ascii="Arial" w:hAnsi="Arial" w:cs="Arial"/>
          <w:sz w:val="24"/>
          <w:szCs w:val="24"/>
        </w:rPr>
        <w:t>des</w:t>
      </w:r>
      <w:r w:rsidRPr="001A5F33">
        <w:rPr>
          <w:rFonts w:ascii="Arial" w:hAnsi="Arial" w:cs="Arial"/>
          <w:sz w:val="24"/>
          <w:szCs w:val="24"/>
        </w:rPr>
        <w:t xml:space="preserve"> Genehmigungsverfahrens nach </w:t>
      </w:r>
      <w:r w:rsidR="00A13274">
        <w:rPr>
          <w:rFonts w:ascii="Arial" w:hAnsi="Arial" w:cs="Arial"/>
          <w:sz w:val="24"/>
          <w:szCs w:val="24"/>
        </w:rPr>
        <w:t>KrWG</w:t>
      </w:r>
      <w:r w:rsidRPr="001A5F33">
        <w:rPr>
          <w:rFonts w:ascii="Arial" w:hAnsi="Arial" w:cs="Arial"/>
          <w:sz w:val="24"/>
          <w:szCs w:val="24"/>
        </w:rPr>
        <w:t xml:space="preserve"> eine allgemeine Vorprüfung nach</w:t>
      </w:r>
      <w:r w:rsidRPr="000F395B">
        <w:rPr>
          <w:rFonts w:ascii="Arial" w:hAnsi="Arial" w:cs="Arial"/>
          <w:sz w:val="24"/>
          <w:szCs w:val="24"/>
        </w:rPr>
        <w:t xml:space="preserve"> </w:t>
      </w:r>
      <w:r w:rsidRPr="001A5F33">
        <w:rPr>
          <w:rFonts w:ascii="Arial" w:hAnsi="Arial" w:cs="Arial"/>
          <w:sz w:val="24"/>
          <w:szCs w:val="24"/>
        </w:rPr>
        <w:t>§ 7 Abs. 1 UVPG vorzunehmen. Dabei handelt es sich um eine überschlägige Prüfung unter Berücksichtigung der Kriterien der Anlage 3 des UVPG, bei der festgestellt werden soll, ob das Vorhaben erhebliche nachteilige Umweltauswirkungen haben kann die für die Genehmigung des Vorhabens zu berücksichtigen sind und deshalb eine UVP-Pflicht besteht.</w:t>
      </w:r>
      <w:r>
        <w:rPr>
          <w:rFonts w:ascii="Arial" w:hAnsi="Arial" w:cs="Arial"/>
          <w:sz w:val="24"/>
          <w:szCs w:val="24"/>
        </w:rPr>
        <w:t xml:space="preserve"> </w:t>
      </w:r>
    </w:p>
    <w:p w14:paraId="0EB53ADE" w14:textId="77777777" w:rsidR="00860F51" w:rsidRDefault="00860F51" w:rsidP="00703B10">
      <w:pPr>
        <w:pStyle w:val="Default"/>
        <w:rPr>
          <w:strike/>
        </w:rPr>
      </w:pPr>
    </w:p>
    <w:p w14:paraId="59A00B52" w14:textId="495C3C72" w:rsidR="00C60E10" w:rsidRDefault="00B82177" w:rsidP="00703B10">
      <w:pPr>
        <w:pStyle w:val="Default"/>
      </w:pPr>
      <w:r>
        <w:t xml:space="preserve">Somit ist insgesamt eine </w:t>
      </w:r>
      <w:r w:rsidRPr="00B82177">
        <w:t>allgemeine Vorprüfung nach § 7 Abs. 1 UVPG vorzunehmen</w:t>
      </w:r>
      <w:r w:rsidR="004B0107">
        <w:t>.</w:t>
      </w:r>
    </w:p>
    <w:p w14:paraId="6BDF3D3A" w14:textId="77777777" w:rsidR="00860F51" w:rsidRDefault="00860F51" w:rsidP="00703B10">
      <w:pPr>
        <w:pStyle w:val="Default"/>
        <w:rPr>
          <w:strike/>
        </w:rPr>
      </w:pPr>
    </w:p>
    <w:p w14:paraId="6E3CBE3F" w14:textId="2D16307A" w:rsidR="00BF682B" w:rsidRPr="00BF682B" w:rsidRDefault="00BF682B" w:rsidP="00703B10">
      <w:pPr>
        <w:ind w:right="-1"/>
        <w:rPr>
          <w:rFonts w:ascii="Arial" w:hAnsi="Arial" w:cs="Arial"/>
          <w:sz w:val="24"/>
          <w:szCs w:val="24"/>
        </w:rPr>
      </w:pPr>
      <w:r w:rsidRPr="00BF682B">
        <w:rPr>
          <w:rFonts w:ascii="Arial" w:hAnsi="Arial" w:cs="Arial"/>
          <w:sz w:val="24"/>
          <w:szCs w:val="24"/>
        </w:rPr>
        <w:t xml:space="preserve">Die Bewertung im Rahmen einer überschlägigen Prüfung anhand der vorgelegten Antragsunterlagen, eigener Ermittlungen und der für die Entscheidung maßgeblichen Rechts- und Verwaltungsvorschriften ergab, dass </w:t>
      </w:r>
      <w:r w:rsidRPr="002C2ADE">
        <w:rPr>
          <w:rFonts w:ascii="Arial" w:hAnsi="Arial" w:cs="Arial"/>
          <w:sz w:val="24"/>
          <w:szCs w:val="24"/>
        </w:rPr>
        <w:t xml:space="preserve">das geplante Vorhaben </w:t>
      </w:r>
      <w:r w:rsidR="00E93169" w:rsidRPr="002C2ADE">
        <w:rPr>
          <w:rFonts w:ascii="Arial" w:hAnsi="Arial" w:cs="Arial"/>
          <w:sz w:val="24"/>
          <w:szCs w:val="24"/>
        </w:rPr>
        <w:t>keine erheblichen nachteiligen Auswirkungen</w:t>
      </w:r>
      <w:r w:rsidRPr="002C2ADE">
        <w:rPr>
          <w:rFonts w:ascii="Arial" w:hAnsi="Arial" w:cs="Arial"/>
          <w:sz w:val="24"/>
          <w:szCs w:val="24"/>
        </w:rPr>
        <w:t xml:space="preserve"> auf die Umwelt </w:t>
      </w:r>
      <w:r w:rsidR="00860F51" w:rsidRPr="002C2ADE">
        <w:rPr>
          <w:rFonts w:ascii="Arial" w:hAnsi="Arial" w:cs="Arial"/>
          <w:sz w:val="24"/>
          <w:szCs w:val="24"/>
        </w:rPr>
        <w:t>haben kann</w:t>
      </w:r>
      <w:r w:rsidRPr="002C2ADE">
        <w:rPr>
          <w:rFonts w:ascii="Arial" w:hAnsi="Arial" w:cs="Arial"/>
          <w:sz w:val="24"/>
          <w:szCs w:val="24"/>
        </w:rPr>
        <w:t>.</w:t>
      </w:r>
      <w:r w:rsidRPr="00BF682B">
        <w:rPr>
          <w:rFonts w:ascii="Arial" w:hAnsi="Arial" w:cs="Arial"/>
          <w:sz w:val="24"/>
          <w:szCs w:val="24"/>
        </w:rPr>
        <w:t xml:space="preserve"> </w:t>
      </w:r>
    </w:p>
    <w:p w14:paraId="2B5B718C" w14:textId="77777777" w:rsidR="00077CA5" w:rsidRDefault="00077CA5" w:rsidP="00703B10">
      <w:pPr>
        <w:ind w:right="-1"/>
        <w:rPr>
          <w:rFonts w:ascii="Arial" w:hAnsi="Arial" w:cs="Arial"/>
          <w:sz w:val="24"/>
          <w:szCs w:val="24"/>
        </w:rPr>
      </w:pPr>
    </w:p>
    <w:p w14:paraId="6E1FC8AB" w14:textId="5C8AD93C" w:rsidR="005B006B" w:rsidRDefault="00077CA5" w:rsidP="00703B10">
      <w:pPr>
        <w:ind w:right="-1"/>
        <w:rPr>
          <w:rFonts w:ascii="Arial" w:hAnsi="Arial" w:cs="Arial"/>
          <w:sz w:val="24"/>
          <w:szCs w:val="24"/>
        </w:rPr>
      </w:pPr>
      <w:r w:rsidRPr="002C2ADE">
        <w:rPr>
          <w:rFonts w:ascii="Arial" w:hAnsi="Arial" w:cs="Arial"/>
          <w:sz w:val="24"/>
          <w:szCs w:val="24"/>
        </w:rPr>
        <w:t xml:space="preserve">Diese Bewertung stützt sich insbesondere </w:t>
      </w:r>
      <w:r w:rsidR="00E0473C">
        <w:rPr>
          <w:rFonts w:ascii="Arial" w:hAnsi="Arial" w:cs="Arial"/>
          <w:sz w:val="24"/>
          <w:szCs w:val="24"/>
        </w:rPr>
        <w:t>auf folgende</w:t>
      </w:r>
      <w:r w:rsidRPr="002C2ADE">
        <w:rPr>
          <w:rFonts w:ascii="Arial" w:hAnsi="Arial" w:cs="Arial"/>
          <w:sz w:val="24"/>
          <w:szCs w:val="24"/>
        </w:rPr>
        <w:t xml:space="preserve"> Aspekte:</w:t>
      </w:r>
      <w:r>
        <w:rPr>
          <w:rFonts w:ascii="Arial" w:hAnsi="Arial" w:cs="Arial"/>
          <w:sz w:val="24"/>
          <w:szCs w:val="24"/>
        </w:rPr>
        <w:t xml:space="preserve"> </w:t>
      </w:r>
    </w:p>
    <w:p w14:paraId="54624CE5" w14:textId="77777777" w:rsidR="00BA2B88" w:rsidRDefault="00BA2B88" w:rsidP="00703B10">
      <w:pPr>
        <w:ind w:right="-1"/>
        <w:rPr>
          <w:rFonts w:ascii="Arial" w:hAnsi="Arial" w:cs="Arial"/>
          <w:sz w:val="24"/>
          <w:szCs w:val="24"/>
        </w:rPr>
      </w:pPr>
    </w:p>
    <w:p w14:paraId="5A2CC1EF" w14:textId="77777777" w:rsidR="00E33274" w:rsidRPr="00E33274" w:rsidRDefault="00E33274" w:rsidP="00703B10">
      <w:pPr>
        <w:ind w:right="-1"/>
        <w:rPr>
          <w:rFonts w:ascii="Arial" w:hAnsi="Arial" w:cs="Arial"/>
          <w:sz w:val="24"/>
          <w:szCs w:val="24"/>
        </w:rPr>
      </w:pPr>
      <w:r w:rsidRPr="00E33274">
        <w:rPr>
          <w:rFonts w:ascii="Arial" w:hAnsi="Arial" w:cs="Arial"/>
          <w:sz w:val="24"/>
          <w:szCs w:val="24"/>
        </w:rPr>
        <w:t>Das geplante Vorhaben ist nicht mit einer Kapazitätserhöhung der Deponie oder einer Änderung der zugelassenen Abfallschlüsselnummern verbunden. Es werden für die Änderung an der Deponie selbst keine Schwellenwerte nach UVPG, BImSchG, WHG oder weiteren Rechtsbereichen überschritten. Die eingeschlossene Neugenehmigung der Deponiegasbehandlungsanlage überschreitet aber die Mengenschwellen der 4. BImSchV sowie die Mengenschwelle im UVPG.</w:t>
      </w:r>
    </w:p>
    <w:p w14:paraId="0218D860" w14:textId="77777777" w:rsidR="00E33274" w:rsidRPr="00E33274" w:rsidRDefault="00E33274" w:rsidP="00703B10">
      <w:pPr>
        <w:ind w:right="-1"/>
        <w:rPr>
          <w:rFonts w:ascii="Arial" w:hAnsi="Arial" w:cs="Arial"/>
          <w:sz w:val="24"/>
          <w:szCs w:val="24"/>
        </w:rPr>
      </w:pPr>
    </w:p>
    <w:p w14:paraId="0E319998" w14:textId="4C89C283" w:rsidR="00E33274" w:rsidRPr="00E33274" w:rsidRDefault="00E33274" w:rsidP="00703B10">
      <w:pPr>
        <w:ind w:right="-1"/>
        <w:rPr>
          <w:rFonts w:ascii="Arial" w:hAnsi="Arial" w:cs="Arial"/>
          <w:sz w:val="24"/>
          <w:szCs w:val="24"/>
        </w:rPr>
      </w:pPr>
      <w:r w:rsidRPr="00E33274">
        <w:rPr>
          <w:rFonts w:ascii="Arial" w:hAnsi="Arial" w:cs="Arial"/>
          <w:sz w:val="24"/>
          <w:szCs w:val="24"/>
        </w:rPr>
        <w:lastRenderedPageBreak/>
        <w:t>Das hier beantragte Vorhaben umfasst die Anpassung des Entgasungskonzepts, die Erweiterung und Modernisierung des Gasfassungssystems der Deponie</w:t>
      </w:r>
      <w:r w:rsidR="00966685">
        <w:rPr>
          <w:rFonts w:ascii="Arial" w:hAnsi="Arial" w:cs="Arial"/>
          <w:sz w:val="24"/>
          <w:szCs w:val="24"/>
        </w:rPr>
        <w:t xml:space="preserve"> </w:t>
      </w:r>
      <w:r w:rsidRPr="00E33274">
        <w:rPr>
          <w:rFonts w:ascii="Arial" w:hAnsi="Arial" w:cs="Arial"/>
          <w:sz w:val="24"/>
          <w:szCs w:val="24"/>
        </w:rPr>
        <w:t xml:space="preserve">sowie die Errichtung und den Betrieb einer neuen </w:t>
      </w:r>
      <w:r w:rsidR="00966685">
        <w:rPr>
          <w:rFonts w:ascii="Arial" w:hAnsi="Arial" w:cs="Arial"/>
          <w:sz w:val="24"/>
          <w:szCs w:val="24"/>
        </w:rPr>
        <w:t>zentralen Gassammelstelle</w:t>
      </w:r>
      <w:r w:rsidRPr="00E33274">
        <w:rPr>
          <w:rFonts w:ascii="Arial" w:hAnsi="Arial" w:cs="Arial"/>
          <w:sz w:val="24"/>
          <w:szCs w:val="24"/>
        </w:rPr>
        <w:t xml:space="preserve"> und einer neuen Gasförder</w:t>
      </w:r>
      <w:r w:rsidR="00966685">
        <w:rPr>
          <w:rFonts w:ascii="Arial" w:hAnsi="Arial" w:cs="Arial"/>
          <w:sz w:val="24"/>
          <w:szCs w:val="24"/>
        </w:rPr>
        <w:t>station</w:t>
      </w:r>
      <w:r w:rsidRPr="00E33274">
        <w:rPr>
          <w:rFonts w:ascii="Arial" w:hAnsi="Arial" w:cs="Arial"/>
          <w:sz w:val="24"/>
          <w:szCs w:val="24"/>
        </w:rPr>
        <w:t xml:space="preserve"> einschließlich Schwachgasbehandlungsanlage (RTO) mit einer maximalen Kapazität von </w:t>
      </w:r>
      <w:r w:rsidR="00966685">
        <w:rPr>
          <w:rFonts w:ascii="Arial" w:hAnsi="Arial" w:cs="Arial"/>
          <w:sz w:val="24"/>
          <w:szCs w:val="24"/>
        </w:rPr>
        <w:t>250</w:t>
      </w:r>
      <w:r w:rsidRPr="00E33274">
        <w:rPr>
          <w:rFonts w:ascii="Arial" w:hAnsi="Arial" w:cs="Arial"/>
          <w:sz w:val="24"/>
          <w:szCs w:val="24"/>
        </w:rPr>
        <w:t xml:space="preserve"> kW.</w:t>
      </w:r>
    </w:p>
    <w:p w14:paraId="1FDE10F9" w14:textId="77777777" w:rsidR="00067532" w:rsidRDefault="00067532" w:rsidP="00703B10">
      <w:pPr>
        <w:ind w:right="-1"/>
        <w:rPr>
          <w:rFonts w:ascii="Arial" w:hAnsi="Arial" w:cs="Arial"/>
          <w:sz w:val="24"/>
          <w:szCs w:val="24"/>
        </w:rPr>
      </w:pPr>
    </w:p>
    <w:p w14:paraId="48A67B75" w14:textId="35DB04D5" w:rsidR="00680AB0" w:rsidRPr="00680AB0" w:rsidRDefault="00680AB0" w:rsidP="00680AB0">
      <w:pPr>
        <w:rPr>
          <w:rFonts w:ascii="Arial" w:hAnsi="Arial" w:cs="Arial"/>
          <w:sz w:val="24"/>
          <w:szCs w:val="24"/>
        </w:rPr>
      </w:pPr>
      <w:r w:rsidRPr="00680AB0">
        <w:rPr>
          <w:rFonts w:ascii="Arial" w:hAnsi="Arial" w:cs="Arial"/>
          <w:sz w:val="24"/>
          <w:szCs w:val="24"/>
        </w:rPr>
        <w:t>Eine Nutzung der o. g. natürlichen Ressourcen findet nicht statt, da die beantragten Änderungen (siehe I.) auf einer bestehenden, noch nicht rekultivierten Deponie durchgeführt werden. Weiterhin werden für die Aufstellung der Deponiegasbehandlungsanlage und der neuen Gassammelstellen bereits vorher bebaute Flächen verwendet.</w:t>
      </w:r>
    </w:p>
    <w:p w14:paraId="52B2CA12" w14:textId="77777777" w:rsidR="00FE5FE8" w:rsidRDefault="00FE5FE8" w:rsidP="00703B10">
      <w:pPr>
        <w:ind w:right="-1"/>
        <w:rPr>
          <w:rFonts w:ascii="Arial" w:hAnsi="Arial" w:cs="Arial"/>
          <w:sz w:val="24"/>
          <w:szCs w:val="24"/>
        </w:rPr>
      </w:pPr>
      <w:r w:rsidRPr="00FE5FE8">
        <w:rPr>
          <w:rFonts w:ascii="Arial" w:hAnsi="Arial" w:cs="Arial"/>
          <w:sz w:val="24"/>
          <w:szCs w:val="24"/>
        </w:rPr>
        <w:t>Es ist nicht ersichtlich, dass planungsrelevante Arten des Anhangs IV der FFH-Richtlinie und europäische Vogelarten durch das Vorhaben bedroht werden.</w:t>
      </w:r>
      <w:r w:rsidR="00A84289">
        <w:rPr>
          <w:rFonts w:ascii="Arial" w:hAnsi="Arial" w:cs="Arial"/>
          <w:sz w:val="24"/>
          <w:szCs w:val="24"/>
        </w:rPr>
        <w:t xml:space="preserve"> </w:t>
      </w:r>
      <w:r w:rsidR="00A84289" w:rsidRPr="00A84289">
        <w:rPr>
          <w:rFonts w:ascii="Arial" w:hAnsi="Arial" w:cs="Arial"/>
          <w:sz w:val="24"/>
          <w:szCs w:val="24"/>
        </w:rPr>
        <w:t>Artenschutzrechtliche Verbotstatbestände, die die Notwendigkeit einer Ausnahme nach § 45 Abs. 7 BNatSchG erforderlich machen würden, sind nicht erkennbar.</w:t>
      </w:r>
    </w:p>
    <w:p w14:paraId="2FFEE9F5" w14:textId="77777777" w:rsidR="00FE5FE8" w:rsidRDefault="00FE5FE8" w:rsidP="00703B10">
      <w:pPr>
        <w:ind w:right="-1"/>
        <w:rPr>
          <w:rFonts w:ascii="Arial" w:hAnsi="Arial" w:cs="Arial"/>
          <w:sz w:val="24"/>
          <w:szCs w:val="24"/>
        </w:rPr>
      </w:pPr>
    </w:p>
    <w:p w14:paraId="6162388A" w14:textId="42C94D45" w:rsidR="00A84289" w:rsidRDefault="00A84289" w:rsidP="00703B10">
      <w:pPr>
        <w:ind w:right="-1"/>
        <w:rPr>
          <w:rFonts w:ascii="Arial" w:hAnsi="Arial" w:cs="Arial"/>
          <w:sz w:val="24"/>
          <w:szCs w:val="24"/>
        </w:rPr>
      </w:pPr>
      <w:r w:rsidRPr="00A84289">
        <w:rPr>
          <w:rFonts w:ascii="Arial" w:hAnsi="Arial" w:cs="Arial"/>
          <w:sz w:val="24"/>
          <w:szCs w:val="24"/>
        </w:rPr>
        <w:t xml:space="preserve">Mit dem beantragten Vorhaben sind keine nachteiligen Veränderungen des Emissions- und Immissionsverhaltens </w:t>
      </w:r>
      <w:r w:rsidR="00ED390E">
        <w:rPr>
          <w:rFonts w:ascii="Arial" w:hAnsi="Arial" w:cs="Arial"/>
          <w:sz w:val="24"/>
          <w:szCs w:val="24"/>
        </w:rPr>
        <w:t>der Anlage verbunden.</w:t>
      </w:r>
    </w:p>
    <w:p w14:paraId="101FEC7D" w14:textId="5AF146EB" w:rsidR="00A84289" w:rsidRPr="00A84289" w:rsidRDefault="00A84289" w:rsidP="00703B10">
      <w:pPr>
        <w:ind w:right="-1"/>
        <w:rPr>
          <w:rFonts w:ascii="Arial" w:hAnsi="Arial" w:cs="Arial"/>
          <w:sz w:val="24"/>
          <w:szCs w:val="24"/>
        </w:rPr>
      </w:pPr>
      <w:r w:rsidRPr="00A84289">
        <w:rPr>
          <w:rFonts w:ascii="Arial" w:hAnsi="Arial" w:cs="Arial"/>
          <w:sz w:val="24"/>
          <w:szCs w:val="24"/>
        </w:rPr>
        <w:t>Die vorgegebenen Grenzwerte der TA-Lärm zur nächsten benachbarten Wohnbebauung werden eingehalten.</w:t>
      </w:r>
      <w:r>
        <w:rPr>
          <w:rFonts w:ascii="Arial" w:hAnsi="Arial" w:cs="Arial"/>
          <w:sz w:val="24"/>
          <w:szCs w:val="24"/>
        </w:rPr>
        <w:t xml:space="preserve"> Mit Geruchsemissionen ist während des Betriebs nicht zu rechnen</w:t>
      </w:r>
      <w:r w:rsidR="00C74B6C">
        <w:rPr>
          <w:rFonts w:ascii="Arial" w:hAnsi="Arial" w:cs="Arial"/>
          <w:sz w:val="24"/>
          <w:szCs w:val="24"/>
        </w:rPr>
        <w:t xml:space="preserve">. </w:t>
      </w:r>
      <w:r>
        <w:rPr>
          <w:rFonts w:ascii="Arial" w:hAnsi="Arial" w:cs="Arial"/>
          <w:sz w:val="24"/>
          <w:szCs w:val="24"/>
        </w:rPr>
        <w:t xml:space="preserve">Weiterhin wird durch </w:t>
      </w:r>
      <w:r w:rsidRPr="00A84289">
        <w:rPr>
          <w:rFonts w:ascii="Arial" w:hAnsi="Arial" w:cs="Arial"/>
          <w:sz w:val="24"/>
          <w:szCs w:val="24"/>
        </w:rPr>
        <w:t>das Vorhaben die Emissionssituation positiv verändert.</w:t>
      </w:r>
      <w:r w:rsidR="00703B10">
        <w:rPr>
          <w:rFonts w:ascii="Arial" w:hAnsi="Arial" w:cs="Arial"/>
          <w:sz w:val="24"/>
          <w:szCs w:val="24"/>
        </w:rPr>
        <w:t xml:space="preserve"> </w:t>
      </w:r>
      <w:r w:rsidR="00E02BF7" w:rsidRPr="00A84289">
        <w:rPr>
          <w:rFonts w:ascii="Arial" w:hAnsi="Arial" w:cs="Arial"/>
          <w:sz w:val="24"/>
          <w:szCs w:val="24"/>
        </w:rPr>
        <w:t xml:space="preserve">Das in der Deponie noch vorhandene und weiter entstehende Deponiegas wird verstärkt abgesaugt und die Luftschadstoffe im Deponiegas werden durch den Einsatz einer modernen Abluftbehandlungsanlage gereinigt und minimiert. </w:t>
      </w:r>
    </w:p>
    <w:p w14:paraId="33C02F88" w14:textId="77777777" w:rsidR="00A84289" w:rsidRPr="00A84289" w:rsidRDefault="00A84289" w:rsidP="00703B10">
      <w:pPr>
        <w:ind w:right="-1"/>
        <w:rPr>
          <w:rFonts w:ascii="Arial" w:hAnsi="Arial" w:cs="Arial"/>
          <w:sz w:val="24"/>
          <w:szCs w:val="24"/>
        </w:rPr>
      </w:pPr>
      <w:r w:rsidRPr="00A84289">
        <w:rPr>
          <w:rFonts w:ascii="Arial" w:hAnsi="Arial" w:cs="Arial"/>
          <w:sz w:val="24"/>
          <w:szCs w:val="24"/>
        </w:rPr>
        <w:t>Die zulässigen Grenzwerte der TA-Luft werden eingehalten.</w:t>
      </w:r>
    </w:p>
    <w:p w14:paraId="6EEC501E" w14:textId="77777777" w:rsidR="00A84289" w:rsidRDefault="00A84289" w:rsidP="00703B10">
      <w:pPr>
        <w:ind w:right="-1"/>
        <w:rPr>
          <w:rFonts w:ascii="Arial" w:hAnsi="Arial" w:cs="Arial"/>
          <w:sz w:val="24"/>
          <w:szCs w:val="24"/>
        </w:rPr>
      </w:pPr>
      <w:r w:rsidRPr="00A84289">
        <w:rPr>
          <w:rFonts w:ascii="Arial" w:hAnsi="Arial" w:cs="Arial"/>
          <w:sz w:val="24"/>
          <w:szCs w:val="24"/>
        </w:rPr>
        <w:t>Die maximalen Emissionsmassenströme liegen nach Angaben des Antragstellers deutlich unter den Bagatellmassenströmen nach 4.6.1.1, Tabelle 7 der TA-Luft.</w:t>
      </w:r>
    </w:p>
    <w:p w14:paraId="6B2FC995" w14:textId="0B96E7FD" w:rsidR="00F63F21" w:rsidRDefault="00F63F21" w:rsidP="00703B10">
      <w:pPr>
        <w:ind w:right="-1"/>
        <w:rPr>
          <w:rFonts w:ascii="Arial" w:hAnsi="Arial" w:cs="Arial"/>
          <w:sz w:val="24"/>
          <w:szCs w:val="24"/>
        </w:rPr>
      </w:pPr>
      <w:r>
        <w:rPr>
          <w:rFonts w:ascii="Arial" w:hAnsi="Arial" w:cs="Arial"/>
          <w:sz w:val="24"/>
          <w:szCs w:val="24"/>
        </w:rPr>
        <w:t>Weiterhin erfolgt eine Verbesserung durch das verstärkte Absaugen und Behandeln von klimaschädlichem Methan. Diffuse Methanemissionen werden dadurch reduziert.</w:t>
      </w:r>
    </w:p>
    <w:p w14:paraId="374E79A0" w14:textId="77777777" w:rsidR="00F63F21" w:rsidRDefault="00F63F21" w:rsidP="00703B10">
      <w:pPr>
        <w:ind w:right="-1"/>
        <w:rPr>
          <w:rFonts w:ascii="Arial" w:hAnsi="Arial" w:cs="Arial"/>
          <w:sz w:val="24"/>
          <w:szCs w:val="24"/>
        </w:rPr>
      </w:pPr>
    </w:p>
    <w:p w14:paraId="624FAFD8" w14:textId="77777777" w:rsidR="0093032A" w:rsidRPr="00B00DD6" w:rsidRDefault="00B00DD6" w:rsidP="00703B10">
      <w:pPr>
        <w:ind w:right="-1"/>
        <w:rPr>
          <w:rFonts w:ascii="Arial" w:hAnsi="Arial" w:cs="Arial"/>
          <w:sz w:val="24"/>
          <w:szCs w:val="24"/>
        </w:rPr>
      </w:pPr>
      <w:r w:rsidRPr="00242E03">
        <w:rPr>
          <w:rFonts w:ascii="Arial" w:hAnsi="Arial" w:cs="Arial"/>
          <w:sz w:val="24"/>
          <w:szCs w:val="24"/>
        </w:rPr>
        <w:t>Das Vorhaben steht auch nicht in einem engeren Zusammenhang mit anderen Vorhaben derselben Art (§ 10 Abs. 4 UVPG)</w:t>
      </w:r>
      <w:r w:rsidR="00ED04AE" w:rsidRPr="00242E03">
        <w:rPr>
          <w:rFonts w:ascii="Arial" w:hAnsi="Arial" w:cs="Arial"/>
          <w:sz w:val="24"/>
          <w:szCs w:val="24"/>
        </w:rPr>
        <w:t>.</w:t>
      </w:r>
      <w:r w:rsidRPr="00242E03">
        <w:rPr>
          <w:rFonts w:ascii="Arial" w:hAnsi="Arial" w:cs="Arial"/>
          <w:sz w:val="24"/>
          <w:szCs w:val="24"/>
        </w:rPr>
        <w:t xml:space="preserve"> </w:t>
      </w:r>
      <w:r w:rsidR="00ED04AE" w:rsidRPr="00242E03">
        <w:rPr>
          <w:rFonts w:ascii="Arial" w:hAnsi="Arial" w:cs="Arial"/>
          <w:sz w:val="24"/>
          <w:szCs w:val="24"/>
        </w:rPr>
        <w:t xml:space="preserve">Das Vorhaben selbst ist auch kein Schutzobjekt im Sinne des § 5d BImSchG, zudem liegt es auch </w:t>
      </w:r>
      <w:r w:rsidRPr="00242E03">
        <w:rPr>
          <w:rFonts w:ascii="Arial" w:hAnsi="Arial" w:cs="Arial"/>
          <w:sz w:val="24"/>
          <w:szCs w:val="24"/>
        </w:rPr>
        <w:t>nicht innerhalb eines angemessenen Sicherheitsabstandes eines Betriebsbereichs (§ 8 UVPG).</w:t>
      </w:r>
    </w:p>
    <w:p w14:paraId="2619DB1F" w14:textId="77777777" w:rsidR="0093032A" w:rsidRDefault="0093032A" w:rsidP="00703B10">
      <w:pPr>
        <w:ind w:right="-1"/>
        <w:rPr>
          <w:rFonts w:ascii="Arial" w:hAnsi="Arial" w:cs="Arial"/>
          <w:sz w:val="24"/>
          <w:szCs w:val="24"/>
        </w:rPr>
      </w:pPr>
    </w:p>
    <w:p w14:paraId="48F7EC15" w14:textId="77777777" w:rsidR="006A5E53" w:rsidRDefault="00BF682B" w:rsidP="00703B10">
      <w:pPr>
        <w:ind w:right="-1"/>
        <w:rPr>
          <w:rFonts w:ascii="Arial" w:hAnsi="Arial" w:cs="Arial"/>
          <w:sz w:val="24"/>
          <w:szCs w:val="24"/>
        </w:rPr>
      </w:pPr>
      <w:r w:rsidRPr="00BF682B">
        <w:rPr>
          <w:rFonts w:ascii="Arial" w:hAnsi="Arial" w:cs="Arial"/>
          <w:sz w:val="24"/>
          <w:szCs w:val="24"/>
        </w:rPr>
        <w:t>Das Vorhaben bedarf daher keiner Umweltverträglichkeitsprüfung nach den Vorschriften des UVPG.</w:t>
      </w:r>
      <w:r>
        <w:rPr>
          <w:rFonts w:ascii="Arial" w:hAnsi="Arial" w:cs="Arial"/>
          <w:sz w:val="24"/>
          <w:szCs w:val="24"/>
        </w:rPr>
        <w:t xml:space="preserve"> </w:t>
      </w:r>
      <w:r w:rsidR="008467B4">
        <w:rPr>
          <w:rFonts w:ascii="Arial" w:hAnsi="Arial" w:cs="Arial"/>
          <w:sz w:val="24"/>
          <w:szCs w:val="24"/>
        </w:rPr>
        <w:t xml:space="preserve">Gemäß </w:t>
      </w:r>
      <w:r w:rsidR="008467B4" w:rsidRPr="002C2ADE">
        <w:rPr>
          <w:rFonts w:ascii="Arial" w:hAnsi="Arial" w:cs="Arial"/>
          <w:sz w:val="24"/>
          <w:szCs w:val="24"/>
        </w:rPr>
        <w:t xml:space="preserve">§ </w:t>
      </w:r>
      <w:r w:rsidR="007D4E9A" w:rsidRPr="002C2ADE">
        <w:rPr>
          <w:rFonts w:ascii="Arial" w:hAnsi="Arial" w:cs="Arial"/>
          <w:sz w:val="24"/>
          <w:szCs w:val="24"/>
        </w:rPr>
        <w:t>5 Abs.</w:t>
      </w:r>
      <w:r w:rsidR="008467B4" w:rsidRPr="002C2ADE">
        <w:rPr>
          <w:rFonts w:ascii="Arial" w:hAnsi="Arial" w:cs="Arial"/>
          <w:sz w:val="24"/>
          <w:szCs w:val="24"/>
        </w:rPr>
        <w:t xml:space="preserve"> 3 UVPG ist d</w:t>
      </w:r>
      <w:r w:rsidR="00285BF0" w:rsidRPr="002C2ADE">
        <w:rPr>
          <w:rFonts w:ascii="Arial" w:hAnsi="Arial" w:cs="Arial"/>
          <w:sz w:val="24"/>
          <w:szCs w:val="24"/>
        </w:rPr>
        <w:t>iese Feststellung nicht selbstständig anfechtbar.</w:t>
      </w:r>
      <w:r w:rsidR="00BE4F1F" w:rsidRPr="002C2ADE">
        <w:rPr>
          <w:rFonts w:ascii="Arial" w:hAnsi="Arial" w:cs="Arial"/>
          <w:sz w:val="24"/>
          <w:szCs w:val="24"/>
        </w:rPr>
        <w:t xml:space="preserve"> Die gemäß § </w:t>
      </w:r>
      <w:r w:rsidR="007D4E9A" w:rsidRPr="002C2ADE">
        <w:rPr>
          <w:rFonts w:ascii="Arial" w:hAnsi="Arial" w:cs="Arial"/>
          <w:sz w:val="24"/>
          <w:szCs w:val="24"/>
        </w:rPr>
        <w:t>5 Abs. 2 Satz 1</w:t>
      </w:r>
      <w:r w:rsidR="00BE4F1F" w:rsidRPr="002C2ADE">
        <w:rPr>
          <w:rFonts w:ascii="Arial" w:hAnsi="Arial" w:cs="Arial"/>
          <w:sz w:val="24"/>
          <w:szCs w:val="24"/>
        </w:rPr>
        <w:t xml:space="preserve"> UVPG erforderliche Information der Öffentlichkeit erfolgt mit dieser Bekanntmachung.</w:t>
      </w:r>
    </w:p>
    <w:p w14:paraId="6A28C7D4" w14:textId="77777777" w:rsidR="006A5E53" w:rsidRDefault="006A5E53" w:rsidP="00703B10">
      <w:pPr>
        <w:rPr>
          <w:rFonts w:ascii="Arial" w:hAnsi="Arial" w:cs="Arial"/>
          <w:sz w:val="24"/>
          <w:szCs w:val="24"/>
        </w:rPr>
      </w:pPr>
    </w:p>
    <w:p w14:paraId="398706ED" w14:textId="77777777" w:rsidR="00954032" w:rsidRDefault="00954032" w:rsidP="00703B10">
      <w:pPr>
        <w:rPr>
          <w:rFonts w:ascii="Arial" w:hAnsi="Arial" w:cs="Arial"/>
          <w:sz w:val="24"/>
          <w:szCs w:val="24"/>
        </w:rPr>
      </w:pPr>
      <w:r>
        <w:rPr>
          <w:rFonts w:ascii="Arial" w:hAnsi="Arial" w:cs="Arial"/>
          <w:sz w:val="24"/>
          <w:szCs w:val="24"/>
        </w:rPr>
        <w:t>Diese Bekanntmachung</w:t>
      </w:r>
      <w:r w:rsidR="00703B10">
        <w:rPr>
          <w:rFonts w:ascii="Arial" w:hAnsi="Arial" w:cs="Arial"/>
          <w:sz w:val="24"/>
          <w:szCs w:val="24"/>
        </w:rPr>
        <w:t xml:space="preserve"> </w:t>
      </w:r>
      <w:r>
        <w:rPr>
          <w:rFonts w:ascii="Arial" w:hAnsi="Arial" w:cs="Arial"/>
          <w:sz w:val="24"/>
          <w:szCs w:val="24"/>
        </w:rPr>
        <w:t>kann auch im Internet unter</w:t>
      </w:r>
      <w:r w:rsidR="00BE4F1F">
        <w:rPr>
          <w:rFonts w:ascii="Arial" w:hAnsi="Arial" w:cs="Arial"/>
          <w:sz w:val="24"/>
          <w:szCs w:val="24"/>
        </w:rPr>
        <w:t xml:space="preserve"> </w:t>
      </w:r>
      <w:hyperlink r:id="rId8" w:history="1">
        <w:r w:rsidRPr="00DD4920">
          <w:rPr>
            <w:rStyle w:val="Hyperlink"/>
            <w:rFonts w:ascii="Arial" w:hAnsi="Arial" w:cs="Arial"/>
            <w:sz w:val="24"/>
            <w:szCs w:val="24"/>
          </w:rPr>
          <w:t>http://www.bezreg-arnsberg.nrw.de/bekanntmachungen/</w:t>
        </w:r>
      </w:hyperlink>
      <w:r w:rsidR="00BE4F1F" w:rsidRPr="00E95C6E">
        <w:rPr>
          <w:rStyle w:val="Hyperlink"/>
          <w:rFonts w:ascii="Arial" w:hAnsi="Arial" w:cs="Arial"/>
          <w:sz w:val="24"/>
          <w:szCs w:val="24"/>
          <w:u w:val="none"/>
        </w:rPr>
        <w:t xml:space="preserve"> </w:t>
      </w:r>
      <w:r>
        <w:rPr>
          <w:rFonts w:ascii="Arial" w:hAnsi="Arial" w:cs="Arial"/>
          <w:sz w:val="24"/>
          <w:szCs w:val="24"/>
        </w:rPr>
        <w:t>eingesehen werden.</w:t>
      </w:r>
    </w:p>
    <w:p w14:paraId="0C21960E" w14:textId="77777777" w:rsidR="00BE4F1F" w:rsidRDefault="00BE4F1F" w:rsidP="00703B10">
      <w:pPr>
        <w:rPr>
          <w:rFonts w:ascii="Arial" w:hAnsi="Arial" w:cs="Arial"/>
          <w:sz w:val="24"/>
          <w:szCs w:val="24"/>
        </w:rPr>
      </w:pPr>
    </w:p>
    <w:p w14:paraId="7F865666" w14:textId="77777777" w:rsidR="00BE4F1F" w:rsidRDefault="00BE4F1F" w:rsidP="00703B10">
      <w:pPr>
        <w:rPr>
          <w:rFonts w:ascii="Arial" w:hAnsi="Arial" w:cs="Arial"/>
          <w:sz w:val="24"/>
          <w:szCs w:val="24"/>
        </w:rPr>
      </w:pPr>
    </w:p>
    <w:p w14:paraId="5FAD738D" w14:textId="77777777" w:rsidR="00E03396" w:rsidRDefault="00E03396" w:rsidP="00703B10">
      <w:pPr>
        <w:rPr>
          <w:rFonts w:ascii="Arial" w:hAnsi="Arial" w:cs="Arial"/>
          <w:sz w:val="24"/>
          <w:szCs w:val="24"/>
        </w:rPr>
      </w:pPr>
      <w:r w:rsidRPr="00221377">
        <w:rPr>
          <w:rFonts w:ascii="Arial" w:hAnsi="Arial" w:cs="Arial"/>
          <w:sz w:val="24"/>
          <w:szCs w:val="24"/>
        </w:rPr>
        <w:t>Im Auftrag</w:t>
      </w:r>
    </w:p>
    <w:p w14:paraId="1C36C2AA" w14:textId="77777777" w:rsidR="00067532" w:rsidRDefault="00067532" w:rsidP="00703B10">
      <w:pPr>
        <w:rPr>
          <w:rFonts w:ascii="Arial" w:hAnsi="Arial" w:cs="Arial"/>
          <w:sz w:val="24"/>
          <w:szCs w:val="24"/>
          <w:highlight w:val="yellow"/>
        </w:rPr>
      </w:pPr>
    </w:p>
    <w:p w14:paraId="7BD6B072" w14:textId="77777777" w:rsidR="001C51BD" w:rsidRDefault="00067532" w:rsidP="00703B10">
      <w:pPr>
        <w:rPr>
          <w:rFonts w:ascii="Arial" w:hAnsi="Arial" w:cs="Arial"/>
          <w:sz w:val="24"/>
          <w:szCs w:val="24"/>
        </w:rPr>
      </w:pPr>
      <w:r w:rsidRPr="00067532">
        <w:rPr>
          <w:rFonts w:ascii="Arial" w:hAnsi="Arial" w:cs="Arial"/>
          <w:sz w:val="24"/>
          <w:szCs w:val="24"/>
        </w:rPr>
        <w:t>G</w:t>
      </w:r>
      <w:r w:rsidR="001C51BD" w:rsidRPr="00067532">
        <w:rPr>
          <w:rFonts w:ascii="Arial" w:hAnsi="Arial" w:cs="Arial"/>
          <w:sz w:val="24"/>
          <w:szCs w:val="24"/>
        </w:rPr>
        <w:t>ez.</w:t>
      </w:r>
      <w:r w:rsidR="00E55602" w:rsidRPr="00067532">
        <w:rPr>
          <w:rFonts w:ascii="Arial" w:hAnsi="Arial" w:cs="Arial"/>
          <w:sz w:val="24"/>
          <w:szCs w:val="24"/>
        </w:rPr>
        <w:t xml:space="preserve"> </w:t>
      </w:r>
      <w:r w:rsidRPr="00067532">
        <w:rPr>
          <w:rFonts w:ascii="Arial" w:hAnsi="Arial" w:cs="Arial"/>
          <w:sz w:val="24"/>
          <w:szCs w:val="24"/>
        </w:rPr>
        <w:t>Sadlau</w:t>
      </w:r>
    </w:p>
    <w:p w14:paraId="763C0A8F" w14:textId="77777777" w:rsidR="00CB6738" w:rsidRPr="00E867F9" w:rsidRDefault="00CB6738" w:rsidP="00703B10">
      <w:pPr>
        <w:tabs>
          <w:tab w:val="left" w:pos="1418"/>
          <w:tab w:val="left" w:pos="2268"/>
        </w:tabs>
        <w:ind w:right="-1"/>
        <w:rPr>
          <w:rFonts w:ascii="Arial" w:hAnsi="Arial" w:cs="Arial"/>
          <w:sz w:val="24"/>
          <w:szCs w:val="24"/>
        </w:rPr>
      </w:pPr>
    </w:p>
    <w:sectPr w:rsidR="00CB6738" w:rsidRPr="00E867F9" w:rsidSect="00DB7464">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652"/>
    <w:multiLevelType w:val="hybridMultilevel"/>
    <w:tmpl w:val="E436749E"/>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 w15:restartNumberingAfterBreak="0">
    <w:nsid w:val="0CE721E0"/>
    <w:multiLevelType w:val="hybridMultilevel"/>
    <w:tmpl w:val="57CEE966"/>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A3B392D"/>
    <w:multiLevelType w:val="hybridMultilevel"/>
    <w:tmpl w:val="ADB0B800"/>
    <w:lvl w:ilvl="0" w:tplc="04070003">
      <w:start w:val="1"/>
      <w:numFmt w:val="bullet"/>
      <w:lvlText w:val="o"/>
      <w:lvlJc w:val="left"/>
      <w:pPr>
        <w:ind w:left="1581" w:hanging="360"/>
      </w:pPr>
      <w:rPr>
        <w:rFonts w:ascii="Courier New" w:hAnsi="Courier New" w:cs="Courier New" w:hint="default"/>
      </w:rPr>
    </w:lvl>
    <w:lvl w:ilvl="1" w:tplc="04070003">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3" w15:restartNumberingAfterBreak="0">
    <w:nsid w:val="481174CA"/>
    <w:multiLevelType w:val="hybridMultilevel"/>
    <w:tmpl w:val="FF6C814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03BC7"/>
    <w:multiLevelType w:val="hybridMultilevel"/>
    <w:tmpl w:val="C15EAC86"/>
    <w:lvl w:ilvl="0" w:tplc="04070003">
      <w:start w:val="1"/>
      <w:numFmt w:val="bullet"/>
      <w:lvlText w:val="o"/>
      <w:lvlJc w:val="left"/>
      <w:pPr>
        <w:ind w:left="1287" w:hanging="360"/>
      </w:pPr>
      <w:rPr>
        <w:rFonts w:ascii="Courier New" w:hAnsi="Courier New" w:cs="Courier New"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11"/>
    <w:rsid w:val="00015E18"/>
    <w:rsid w:val="00015EC1"/>
    <w:rsid w:val="000205BA"/>
    <w:rsid w:val="00037C96"/>
    <w:rsid w:val="000464DA"/>
    <w:rsid w:val="00067532"/>
    <w:rsid w:val="00077CA5"/>
    <w:rsid w:val="00082FC0"/>
    <w:rsid w:val="000838C2"/>
    <w:rsid w:val="000959CE"/>
    <w:rsid w:val="000A5E9E"/>
    <w:rsid w:val="000E45C4"/>
    <w:rsid w:val="000E4DA2"/>
    <w:rsid w:val="000F1883"/>
    <w:rsid w:val="001027CF"/>
    <w:rsid w:val="00112192"/>
    <w:rsid w:val="0011226E"/>
    <w:rsid w:val="0013081D"/>
    <w:rsid w:val="00143C1D"/>
    <w:rsid w:val="00144B62"/>
    <w:rsid w:val="00174111"/>
    <w:rsid w:val="00181C37"/>
    <w:rsid w:val="00183D2B"/>
    <w:rsid w:val="001A5F33"/>
    <w:rsid w:val="001B213D"/>
    <w:rsid w:val="001C51BD"/>
    <w:rsid w:val="00221377"/>
    <w:rsid w:val="00227D02"/>
    <w:rsid w:val="002332D7"/>
    <w:rsid w:val="002421E2"/>
    <w:rsid w:val="00242E03"/>
    <w:rsid w:val="0025018E"/>
    <w:rsid w:val="00285BF0"/>
    <w:rsid w:val="00291446"/>
    <w:rsid w:val="002C2ADE"/>
    <w:rsid w:val="00325148"/>
    <w:rsid w:val="00334540"/>
    <w:rsid w:val="0033660C"/>
    <w:rsid w:val="00353C24"/>
    <w:rsid w:val="003542AA"/>
    <w:rsid w:val="003554E9"/>
    <w:rsid w:val="003609C8"/>
    <w:rsid w:val="00367D5C"/>
    <w:rsid w:val="00374E00"/>
    <w:rsid w:val="003A384F"/>
    <w:rsid w:val="003B2C7E"/>
    <w:rsid w:val="003C16AE"/>
    <w:rsid w:val="003E3BA3"/>
    <w:rsid w:val="003E5C83"/>
    <w:rsid w:val="003E63C3"/>
    <w:rsid w:val="003E6D3A"/>
    <w:rsid w:val="003F18CA"/>
    <w:rsid w:val="00411714"/>
    <w:rsid w:val="004315F9"/>
    <w:rsid w:val="00444C52"/>
    <w:rsid w:val="00446C5E"/>
    <w:rsid w:val="004525F7"/>
    <w:rsid w:val="00472027"/>
    <w:rsid w:val="0048007F"/>
    <w:rsid w:val="00480A11"/>
    <w:rsid w:val="004A0CF2"/>
    <w:rsid w:val="004B0107"/>
    <w:rsid w:val="004C6586"/>
    <w:rsid w:val="004F4F47"/>
    <w:rsid w:val="004F5B2F"/>
    <w:rsid w:val="00563E25"/>
    <w:rsid w:val="005710E1"/>
    <w:rsid w:val="00582EC7"/>
    <w:rsid w:val="005B006B"/>
    <w:rsid w:val="005B3CA5"/>
    <w:rsid w:val="005C2B6D"/>
    <w:rsid w:val="005D35D0"/>
    <w:rsid w:val="005E065B"/>
    <w:rsid w:val="005F3C79"/>
    <w:rsid w:val="006152F0"/>
    <w:rsid w:val="006261C0"/>
    <w:rsid w:val="00630C3C"/>
    <w:rsid w:val="006320A6"/>
    <w:rsid w:val="006327BE"/>
    <w:rsid w:val="00662C6D"/>
    <w:rsid w:val="00680AB0"/>
    <w:rsid w:val="00687EE7"/>
    <w:rsid w:val="00692A39"/>
    <w:rsid w:val="006A041B"/>
    <w:rsid w:val="006A5E53"/>
    <w:rsid w:val="006A651E"/>
    <w:rsid w:val="006B0B2E"/>
    <w:rsid w:val="006B0CBC"/>
    <w:rsid w:val="006D2F15"/>
    <w:rsid w:val="006D3AEF"/>
    <w:rsid w:val="00703B10"/>
    <w:rsid w:val="00710A8D"/>
    <w:rsid w:val="00715162"/>
    <w:rsid w:val="00722524"/>
    <w:rsid w:val="00724ABB"/>
    <w:rsid w:val="00774B91"/>
    <w:rsid w:val="007839EA"/>
    <w:rsid w:val="007A2CF2"/>
    <w:rsid w:val="007A3275"/>
    <w:rsid w:val="007C126A"/>
    <w:rsid w:val="007D4E9A"/>
    <w:rsid w:val="00822699"/>
    <w:rsid w:val="008239DC"/>
    <w:rsid w:val="0082434B"/>
    <w:rsid w:val="00825D88"/>
    <w:rsid w:val="008346C4"/>
    <w:rsid w:val="008467B4"/>
    <w:rsid w:val="00860F51"/>
    <w:rsid w:val="008850D7"/>
    <w:rsid w:val="008963A7"/>
    <w:rsid w:val="008B15F9"/>
    <w:rsid w:val="008D746F"/>
    <w:rsid w:val="00902850"/>
    <w:rsid w:val="00906E53"/>
    <w:rsid w:val="0093032A"/>
    <w:rsid w:val="009460A3"/>
    <w:rsid w:val="009532C4"/>
    <w:rsid w:val="00954032"/>
    <w:rsid w:val="00960E3A"/>
    <w:rsid w:val="00966685"/>
    <w:rsid w:val="00966C00"/>
    <w:rsid w:val="00996A38"/>
    <w:rsid w:val="009A0673"/>
    <w:rsid w:val="009C4540"/>
    <w:rsid w:val="009D00B7"/>
    <w:rsid w:val="009D14AB"/>
    <w:rsid w:val="009D6B07"/>
    <w:rsid w:val="009E0398"/>
    <w:rsid w:val="009E2DED"/>
    <w:rsid w:val="00A13274"/>
    <w:rsid w:val="00A14E81"/>
    <w:rsid w:val="00A31D3F"/>
    <w:rsid w:val="00A32B68"/>
    <w:rsid w:val="00A40E27"/>
    <w:rsid w:val="00A44E12"/>
    <w:rsid w:val="00A7525D"/>
    <w:rsid w:val="00A84289"/>
    <w:rsid w:val="00A865B8"/>
    <w:rsid w:val="00AA129F"/>
    <w:rsid w:val="00AC1A65"/>
    <w:rsid w:val="00AD5D45"/>
    <w:rsid w:val="00AF4B82"/>
    <w:rsid w:val="00B00DD6"/>
    <w:rsid w:val="00B06723"/>
    <w:rsid w:val="00B22C11"/>
    <w:rsid w:val="00B37A26"/>
    <w:rsid w:val="00B52FAB"/>
    <w:rsid w:val="00B815FF"/>
    <w:rsid w:val="00B82177"/>
    <w:rsid w:val="00B9675C"/>
    <w:rsid w:val="00BA0053"/>
    <w:rsid w:val="00BA2B88"/>
    <w:rsid w:val="00BA7C7D"/>
    <w:rsid w:val="00BC5498"/>
    <w:rsid w:val="00BE4F1F"/>
    <w:rsid w:val="00BF24DA"/>
    <w:rsid w:val="00BF682B"/>
    <w:rsid w:val="00C462BD"/>
    <w:rsid w:val="00C60E10"/>
    <w:rsid w:val="00C74B6C"/>
    <w:rsid w:val="00C74BDB"/>
    <w:rsid w:val="00C87350"/>
    <w:rsid w:val="00C9652A"/>
    <w:rsid w:val="00CA52F0"/>
    <w:rsid w:val="00CB6738"/>
    <w:rsid w:val="00CB6B1E"/>
    <w:rsid w:val="00D05F4E"/>
    <w:rsid w:val="00D1205E"/>
    <w:rsid w:val="00D239A7"/>
    <w:rsid w:val="00D60EFE"/>
    <w:rsid w:val="00D8306E"/>
    <w:rsid w:val="00D833EC"/>
    <w:rsid w:val="00D83FA7"/>
    <w:rsid w:val="00DB53DD"/>
    <w:rsid w:val="00DB6D26"/>
    <w:rsid w:val="00DB7464"/>
    <w:rsid w:val="00DC23FE"/>
    <w:rsid w:val="00DC32A3"/>
    <w:rsid w:val="00DC7EF2"/>
    <w:rsid w:val="00DE59AF"/>
    <w:rsid w:val="00E02B70"/>
    <w:rsid w:val="00E02BF7"/>
    <w:rsid w:val="00E03396"/>
    <w:rsid w:val="00E0473C"/>
    <w:rsid w:val="00E24EE9"/>
    <w:rsid w:val="00E33274"/>
    <w:rsid w:val="00E52B88"/>
    <w:rsid w:val="00E55602"/>
    <w:rsid w:val="00E567F4"/>
    <w:rsid w:val="00E74322"/>
    <w:rsid w:val="00E813E6"/>
    <w:rsid w:val="00E82CD7"/>
    <w:rsid w:val="00E83790"/>
    <w:rsid w:val="00E867F9"/>
    <w:rsid w:val="00E93169"/>
    <w:rsid w:val="00E95C6E"/>
    <w:rsid w:val="00EC1806"/>
    <w:rsid w:val="00ED04AE"/>
    <w:rsid w:val="00ED390E"/>
    <w:rsid w:val="00ED5292"/>
    <w:rsid w:val="00EF118A"/>
    <w:rsid w:val="00F12D2E"/>
    <w:rsid w:val="00F150D4"/>
    <w:rsid w:val="00F44B9C"/>
    <w:rsid w:val="00F528F9"/>
    <w:rsid w:val="00F60AE4"/>
    <w:rsid w:val="00F63F21"/>
    <w:rsid w:val="00F866E9"/>
    <w:rsid w:val="00F95038"/>
    <w:rsid w:val="00FD581D"/>
    <w:rsid w:val="00FE0213"/>
    <w:rsid w:val="00FE5FE8"/>
    <w:rsid w:val="00FF6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49702"/>
  <w15:docId w15:val="{3AFF0498-A2B7-4975-BD09-89922D2C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33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E03396"/>
    <w:pPr>
      <w:spacing w:line="360" w:lineRule="auto"/>
      <w:jc w:val="both"/>
    </w:pPr>
    <w:rPr>
      <w:rFonts w:ascii="Arial" w:hAnsi="Arial" w:cs="Arial"/>
      <w:sz w:val="24"/>
      <w:szCs w:val="24"/>
    </w:rPr>
  </w:style>
  <w:style w:type="paragraph" w:styleId="Kopfzeile">
    <w:name w:val="header"/>
    <w:basedOn w:val="Standard"/>
    <w:rsid w:val="005E065B"/>
    <w:pPr>
      <w:tabs>
        <w:tab w:val="center" w:pos="4819"/>
        <w:tab w:val="right" w:pos="9071"/>
      </w:tabs>
    </w:pPr>
    <w:rPr>
      <w:rFonts w:ascii="Arial" w:hAnsi="Arial"/>
    </w:rPr>
  </w:style>
  <w:style w:type="paragraph" w:styleId="Sprechblasentext">
    <w:name w:val="Balloon Text"/>
    <w:basedOn w:val="Standard"/>
    <w:semiHidden/>
    <w:rsid w:val="00C9652A"/>
    <w:rPr>
      <w:rFonts w:ascii="Tahoma" w:hAnsi="Tahoma" w:cs="Tahoma"/>
      <w:sz w:val="16"/>
      <w:szCs w:val="16"/>
    </w:rPr>
  </w:style>
  <w:style w:type="paragraph" w:customStyle="1" w:styleId="GesAbsatz">
    <w:name w:val="GesAbsatz"/>
    <w:basedOn w:val="Standard"/>
    <w:qFormat/>
    <w:rsid w:val="00082FC0"/>
    <w:pPr>
      <w:tabs>
        <w:tab w:val="left" w:pos="425"/>
      </w:tabs>
      <w:overflowPunct w:val="0"/>
      <w:autoSpaceDE w:val="0"/>
      <w:autoSpaceDN w:val="0"/>
      <w:adjustRightInd w:val="0"/>
      <w:spacing w:before="60" w:after="60"/>
      <w:jc w:val="both"/>
      <w:textAlignment w:val="baseline"/>
    </w:pPr>
    <w:rPr>
      <w:rFonts w:ascii="Arial" w:hAnsi="Arial"/>
      <w:color w:val="000000"/>
    </w:rPr>
  </w:style>
  <w:style w:type="paragraph" w:styleId="Listenabsatz">
    <w:name w:val="List Paragraph"/>
    <w:basedOn w:val="Standard"/>
    <w:uiPriority w:val="34"/>
    <w:qFormat/>
    <w:rsid w:val="00037C96"/>
    <w:pPr>
      <w:ind w:left="708"/>
    </w:pPr>
    <w:rPr>
      <w:rFonts w:ascii="Arial" w:hAnsi="Arial" w:cs="Arial"/>
      <w:sz w:val="24"/>
      <w:szCs w:val="24"/>
    </w:rPr>
  </w:style>
  <w:style w:type="character" w:styleId="Hyperlink">
    <w:name w:val="Hyperlink"/>
    <w:basedOn w:val="Absatz-Standardschriftart"/>
    <w:uiPriority w:val="99"/>
    <w:unhideWhenUsed/>
    <w:rsid w:val="00954032"/>
    <w:rPr>
      <w:color w:val="0000FF" w:themeColor="hyperlink"/>
      <w:u w:val="single"/>
    </w:rPr>
  </w:style>
  <w:style w:type="character" w:styleId="BesuchterLink">
    <w:name w:val="FollowedHyperlink"/>
    <w:basedOn w:val="Absatz-Standardschriftart"/>
    <w:rsid w:val="001C51BD"/>
    <w:rPr>
      <w:color w:val="800080" w:themeColor="followedHyperlink"/>
      <w:u w:val="single"/>
    </w:rPr>
  </w:style>
  <w:style w:type="paragraph" w:customStyle="1" w:styleId="Default">
    <w:name w:val="Default"/>
    <w:rsid w:val="00B815FF"/>
    <w:pPr>
      <w:autoSpaceDE w:val="0"/>
      <w:autoSpaceDN w:val="0"/>
      <w:adjustRightInd w:val="0"/>
    </w:pPr>
    <w:rPr>
      <w:rFonts w:ascii="Arial" w:hAnsi="Arial" w:cs="Arial"/>
      <w:color w:val="000000"/>
      <w:sz w:val="24"/>
      <w:szCs w:val="24"/>
    </w:rPr>
  </w:style>
  <w:style w:type="paragraph" w:styleId="Index1">
    <w:name w:val="index 1"/>
    <w:basedOn w:val="Standard"/>
    <w:rsid w:val="00E867F9"/>
    <w:pPr>
      <w:spacing w:line="28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07190">
      <w:bodyDiv w:val="1"/>
      <w:marLeft w:val="0"/>
      <w:marRight w:val="0"/>
      <w:marTop w:val="0"/>
      <w:marBottom w:val="0"/>
      <w:divBdr>
        <w:top w:val="none" w:sz="0" w:space="0" w:color="auto"/>
        <w:left w:val="none" w:sz="0" w:space="0" w:color="auto"/>
        <w:bottom w:val="none" w:sz="0" w:space="0" w:color="auto"/>
        <w:right w:val="none" w:sz="0" w:space="0" w:color="auto"/>
      </w:divBdr>
    </w:div>
    <w:div w:id="1301155543">
      <w:bodyDiv w:val="1"/>
      <w:marLeft w:val="0"/>
      <w:marRight w:val="0"/>
      <w:marTop w:val="0"/>
      <w:marBottom w:val="0"/>
      <w:divBdr>
        <w:top w:val="none" w:sz="0" w:space="0" w:color="auto"/>
        <w:left w:val="none" w:sz="0" w:space="0" w:color="auto"/>
        <w:bottom w:val="none" w:sz="0" w:space="0" w:color="auto"/>
        <w:right w:val="none" w:sz="0" w:space="0" w:color="auto"/>
      </w:divBdr>
    </w:div>
    <w:div w:id="160892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zreg-arnsberg.nrw.de/bekanntmachungen/" TargetMode="External"/><Relationship Id="rId3" Type="http://schemas.openxmlformats.org/officeDocument/2006/relationships/settings" Target="settings.xml"/><Relationship Id="rId7" Type="http://schemas.openxmlformats.org/officeDocument/2006/relationships/image" Target="http://intra.bezreg-arnsberg.nrw.de/grafikpool/wappen/wappen_black_klei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ntra.bezreg-arnsberg.nrw.de/grafikpool/wappen/wappen_black.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6908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Bekanntgabe</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dc:title>
  <dc:creator>Tuneke, Erich</dc:creator>
  <cp:lastModifiedBy>Sadlau, Verena</cp:lastModifiedBy>
  <cp:revision>3</cp:revision>
  <cp:lastPrinted>2017-05-11T06:29:00Z</cp:lastPrinted>
  <dcterms:created xsi:type="dcterms:W3CDTF">2024-06-24T16:06:00Z</dcterms:created>
  <dcterms:modified xsi:type="dcterms:W3CDTF">2024-06-25T08:52:00Z</dcterms:modified>
</cp:coreProperties>
</file>