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6ADC99" w14:textId="77777777" w:rsidR="001F48DD" w:rsidRPr="001626A0" w:rsidRDefault="001F48DD" w:rsidP="001F48DD">
      <w:pPr>
        <w:pStyle w:val="berschrift1"/>
        <w:jc w:val="center"/>
        <w:rPr>
          <w:rFonts w:ascii="Arial" w:hAnsi="Arial" w:cs="Arial"/>
          <w:b/>
          <w:sz w:val="24"/>
          <w:szCs w:val="24"/>
          <w:u w:val="none"/>
        </w:rPr>
      </w:pPr>
      <w:r w:rsidRPr="001626A0">
        <w:rPr>
          <w:rFonts w:ascii="Arial" w:hAnsi="Arial" w:cs="Arial"/>
          <w:b/>
          <w:sz w:val="24"/>
          <w:szCs w:val="24"/>
          <w:u w:val="none"/>
        </w:rPr>
        <w:t>BEGRÜNDUNG</w:t>
      </w:r>
      <w:r w:rsidR="00230395">
        <w:rPr>
          <w:rFonts w:ascii="Arial" w:hAnsi="Arial" w:cs="Arial"/>
          <w:b/>
          <w:sz w:val="24"/>
          <w:szCs w:val="24"/>
          <w:u w:val="none"/>
        </w:rPr>
        <w:t xml:space="preserve"> zur Nichtdurchführung einer UVP</w:t>
      </w:r>
      <w:r w:rsidRPr="001626A0">
        <w:rPr>
          <w:rFonts w:ascii="Arial" w:hAnsi="Arial" w:cs="Arial"/>
          <w:b/>
          <w:sz w:val="24"/>
          <w:szCs w:val="24"/>
          <w:u w:val="none"/>
        </w:rPr>
        <w:br/>
      </w:r>
    </w:p>
    <w:p w14:paraId="209DBDEA" w14:textId="77777777" w:rsidR="001F48DD" w:rsidRPr="001626A0" w:rsidRDefault="001F48DD" w:rsidP="001F48DD">
      <w:pPr>
        <w:rPr>
          <w:rFonts w:ascii="Arial" w:hAnsi="Arial" w:cs="Arial"/>
          <w:szCs w:val="24"/>
        </w:rPr>
      </w:pPr>
    </w:p>
    <w:p w14:paraId="5E8B75CD" w14:textId="77777777" w:rsidR="001F48DD" w:rsidRDefault="001F48DD" w:rsidP="00230395">
      <w:pPr>
        <w:pStyle w:val="berschrift3"/>
        <w:keepNext w:val="0"/>
        <w:widowControl w:val="0"/>
        <w:numPr>
          <w:ilvl w:val="0"/>
          <w:numId w:val="13"/>
        </w:numPr>
        <w:ind w:left="709" w:hanging="709"/>
        <w:jc w:val="both"/>
        <w:rPr>
          <w:rFonts w:ascii="Arial" w:hAnsi="Arial" w:cs="Arial"/>
          <w:b w:val="0"/>
          <w:szCs w:val="24"/>
        </w:rPr>
      </w:pPr>
      <w:r w:rsidRPr="001626A0">
        <w:rPr>
          <w:rFonts w:ascii="Arial" w:hAnsi="Arial" w:cs="Arial"/>
          <w:b w:val="0"/>
          <w:szCs w:val="24"/>
        </w:rPr>
        <w:t>Grundlagen</w:t>
      </w:r>
      <w:r w:rsidRPr="001626A0">
        <w:rPr>
          <w:rFonts w:ascii="Arial" w:hAnsi="Arial" w:cs="Arial"/>
          <w:b w:val="0"/>
          <w:szCs w:val="24"/>
        </w:rPr>
        <w:br/>
      </w:r>
    </w:p>
    <w:p w14:paraId="2733115E" w14:textId="53EE39AF" w:rsidR="00104FBE" w:rsidRDefault="006B72E5" w:rsidP="00230395">
      <w:pPr>
        <w:jc w:val="both"/>
        <w:rPr>
          <w:rFonts w:ascii="Arial" w:hAnsi="Arial" w:cs="Arial"/>
        </w:rPr>
      </w:pPr>
      <w:r>
        <w:rPr>
          <w:rFonts w:ascii="Arial" w:hAnsi="Arial" w:cs="Arial"/>
        </w:rPr>
        <w:t xml:space="preserve">Für die Biogasanlage Stefan Hüser, Sonderbach 16, 33142 Büren </w:t>
      </w:r>
      <w:r w:rsidR="00BF1A14">
        <w:rPr>
          <w:rFonts w:ascii="Arial" w:hAnsi="Arial" w:cs="Arial"/>
        </w:rPr>
        <w:t xml:space="preserve">(Az.: </w:t>
      </w:r>
      <w:r w:rsidRPr="006B72E5">
        <w:rPr>
          <w:rFonts w:ascii="Arial" w:hAnsi="Arial" w:cs="Arial"/>
        </w:rPr>
        <w:t>52.0005/25/8.6.2.2</w:t>
      </w:r>
      <w:r w:rsidR="00BF1A14">
        <w:rPr>
          <w:rFonts w:ascii="Arial" w:hAnsi="Arial" w:cs="Arial"/>
        </w:rPr>
        <w:t>)</w:t>
      </w:r>
      <w:r w:rsidR="00B24362">
        <w:rPr>
          <w:rFonts w:ascii="Arial" w:hAnsi="Arial" w:cs="Arial"/>
        </w:rPr>
        <w:t xml:space="preserve"> </w:t>
      </w:r>
      <w:r w:rsidR="00230395" w:rsidRPr="00230395">
        <w:rPr>
          <w:rFonts w:ascii="Arial" w:hAnsi="Arial" w:cs="Arial"/>
        </w:rPr>
        <w:t xml:space="preserve">beantragt </w:t>
      </w:r>
      <w:r>
        <w:rPr>
          <w:rFonts w:ascii="Arial" w:hAnsi="Arial" w:cs="Arial"/>
        </w:rPr>
        <w:t>Herr Hüser die</w:t>
      </w:r>
      <w:r w:rsidR="00230395" w:rsidRPr="00230395">
        <w:rPr>
          <w:rFonts w:ascii="Arial" w:hAnsi="Arial" w:cs="Arial"/>
        </w:rPr>
        <w:t xml:space="preserve"> Änderung der </w:t>
      </w:r>
      <w:r w:rsidR="00371C47">
        <w:rPr>
          <w:rFonts w:ascii="Arial" w:hAnsi="Arial" w:cs="Arial"/>
        </w:rPr>
        <w:t>Biogasanlage</w:t>
      </w:r>
      <w:r w:rsidR="00613A4C">
        <w:rPr>
          <w:rFonts w:ascii="Arial" w:hAnsi="Arial" w:cs="Arial"/>
        </w:rPr>
        <w:t xml:space="preserve"> </w:t>
      </w:r>
      <w:r w:rsidR="00371C47">
        <w:rPr>
          <w:rFonts w:ascii="Arial" w:hAnsi="Arial" w:cs="Arial"/>
        </w:rPr>
        <w:t>durch</w:t>
      </w:r>
      <w:r w:rsidR="00D23709">
        <w:rPr>
          <w:rFonts w:ascii="Arial" w:hAnsi="Arial" w:cs="Arial"/>
        </w:rPr>
        <w:t xml:space="preserve"> </w:t>
      </w:r>
      <w:r w:rsidR="009C1970">
        <w:rPr>
          <w:rFonts w:ascii="Arial" w:hAnsi="Arial" w:cs="Arial"/>
        </w:rPr>
        <w:t>E</w:t>
      </w:r>
      <w:r w:rsidR="0067331A">
        <w:rPr>
          <w:rFonts w:ascii="Arial" w:hAnsi="Arial" w:cs="Arial"/>
        </w:rPr>
        <w:t>rweiterung der Gasproduktion</w:t>
      </w:r>
      <w:r w:rsidR="00515365">
        <w:rPr>
          <w:rFonts w:ascii="Arial" w:hAnsi="Arial" w:cs="Arial"/>
        </w:rPr>
        <w:t xml:space="preserve"> erzeugt durch Erhöhung des Inputs</w:t>
      </w:r>
      <w:r w:rsidR="0067331A">
        <w:rPr>
          <w:rFonts w:ascii="Arial" w:hAnsi="Arial" w:cs="Arial"/>
        </w:rPr>
        <w:t xml:space="preserve"> (zulässig nach § 246d BauGB)</w:t>
      </w:r>
      <w:r w:rsidR="00515365">
        <w:rPr>
          <w:rFonts w:ascii="Arial" w:hAnsi="Arial" w:cs="Arial"/>
        </w:rPr>
        <w:t xml:space="preserve"> sowie den Verzicht auf den Einsatz von Abfällen (zukünftig nur noch Gülle und </w:t>
      </w:r>
      <w:proofErr w:type="spellStart"/>
      <w:r w:rsidR="00515365">
        <w:rPr>
          <w:rFonts w:ascii="Arial" w:hAnsi="Arial" w:cs="Arial"/>
        </w:rPr>
        <w:t>NawaRo</w:t>
      </w:r>
      <w:proofErr w:type="spellEnd"/>
      <w:r w:rsidR="00515365">
        <w:rPr>
          <w:rFonts w:ascii="Arial" w:hAnsi="Arial" w:cs="Arial"/>
        </w:rPr>
        <w:t>)</w:t>
      </w:r>
    </w:p>
    <w:p w14:paraId="6D2DF918" w14:textId="77777777" w:rsidR="00D23709" w:rsidRPr="00230395" w:rsidRDefault="00D23709" w:rsidP="00230395">
      <w:pPr>
        <w:jc w:val="both"/>
        <w:rPr>
          <w:rFonts w:ascii="Arial" w:hAnsi="Arial" w:cs="Arial"/>
        </w:rPr>
      </w:pPr>
    </w:p>
    <w:p w14:paraId="17BA0588" w14:textId="77777777"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2)</w:t>
      </w:r>
      <w:r w:rsidRPr="001626A0">
        <w:rPr>
          <w:rFonts w:ascii="Arial" w:hAnsi="Arial" w:cs="Arial"/>
          <w:b w:val="0"/>
          <w:szCs w:val="24"/>
        </w:rPr>
        <w:tab/>
        <w:t>Antrag</w:t>
      </w:r>
    </w:p>
    <w:p w14:paraId="5672F6F7" w14:textId="77777777" w:rsidR="001F48DD" w:rsidRPr="001626A0" w:rsidRDefault="001F48DD" w:rsidP="00230395">
      <w:pPr>
        <w:pStyle w:val="Textkrper"/>
        <w:jc w:val="both"/>
        <w:rPr>
          <w:rFonts w:ascii="Arial" w:hAnsi="Arial" w:cs="Arial"/>
          <w:sz w:val="24"/>
          <w:szCs w:val="24"/>
        </w:rPr>
      </w:pPr>
    </w:p>
    <w:p w14:paraId="1379434A" w14:textId="0EF9A7A3" w:rsidR="00371C47" w:rsidRDefault="006B72E5" w:rsidP="00371C47">
      <w:pPr>
        <w:jc w:val="both"/>
        <w:rPr>
          <w:rFonts w:ascii="Arial" w:hAnsi="Arial" w:cs="Arial"/>
        </w:rPr>
      </w:pPr>
      <w:r>
        <w:rPr>
          <w:rFonts w:ascii="Arial" w:hAnsi="Arial" w:cs="Arial"/>
          <w:szCs w:val="24"/>
        </w:rPr>
        <w:t>Herr Hüser</w:t>
      </w:r>
      <w:r w:rsidR="00371C47">
        <w:rPr>
          <w:rFonts w:ascii="Arial" w:hAnsi="Arial" w:cs="Arial"/>
          <w:szCs w:val="24"/>
        </w:rPr>
        <w:t xml:space="preserve"> </w:t>
      </w:r>
      <w:r w:rsidR="001F48DD" w:rsidRPr="001626A0">
        <w:rPr>
          <w:rFonts w:ascii="Arial" w:hAnsi="Arial" w:cs="Arial"/>
          <w:szCs w:val="24"/>
        </w:rPr>
        <w:t xml:space="preserve">beantragt die </w:t>
      </w:r>
      <w:r w:rsidR="00D519BA">
        <w:rPr>
          <w:rFonts w:ascii="Arial" w:hAnsi="Arial" w:cs="Arial"/>
          <w:szCs w:val="24"/>
        </w:rPr>
        <w:t>Änderung</w:t>
      </w:r>
      <w:r w:rsidR="001626A0">
        <w:rPr>
          <w:rFonts w:ascii="Arial" w:hAnsi="Arial" w:cs="Arial"/>
          <w:szCs w:val="24"/>
        </w:rPr>
        <w:t xml:space="preserve"> der </w:t>
      </w:r>
      <w:r w:rsidR="00D519BA">
        <w:rPr>
          <w:rFonts w:ascii="Arial" w:hAnsi="Arial" w:cs="Arial"/>
          <w:szCs w:val="24"/>
        </w:rPr>
        <w:t xml:space="preserve">Anlage </w:t>
      </w:r>
      <w:r w:rsidR="00230D23">
        <w:rPr>
          <w:rFonts w:ascii="Arial" w:hAnsi="Arial" w:cs="Arial"/>
          <w:szCs w:val="24"/>
        </w:rPr>
        <w:t>entsprechend den angegebenen Änderungen.</w:t>
      </w:r>
    </w:p>
    <w:p w14:paraId="2E173464" w14:textId="77777777" w:rsidR="00D519BA" w:rsidRPr="001626A0" w:rsidRDefault="00D519BA" w:rsidP="00371C47">
      <w:pPr>
        <w:pStyle w:val="Textkrper"/>
        <w:jc w:val="both"/>
        <w:rPr>
          <w:rFonts w:ascii="Arial" w:hAnsi="Arial" w:cs="Arial"/>
          <w:sz w:val="24"/>
          <w:szCs w:val="24"/>
        </w:rPr>
      </w:pPr>
    </w:p>
    <w:p w14:paraId="4B41B73F" w14:textId="77777777"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3)</w:t>
      </w:r>
      <w:r w:rsidRPr="001626A0">
        <w:rPr>
          <w:rFonts w:ascii="Arial" w:hAnsi="Arial" w:cs="Arial"/>
          <w:b w:val="0"/>
          <w:szCs w:val="24"/>
        </w:rPr>
        <w:tab/>
        <w:t>Zuständigkeit</w:t>
      </w:r>
      <w:r w:rsidRPr="001626A0">
        <w:rPr>
          <w:rFonts w:ascii="Arial" w:hAnsi="Arial" w:cs="Arial"/>
          <w:b w:val="0"/>
          <w:szCs w:val="24"/>
        </w:rPr>
        <w:br/>
      </w:r>
    </w:p>
    <w:p w14:paraId="331FBA56" w14:textId="77777777" w:rsidR="001626A0" w:rsidRDefault="001626A0" w:rsidP="00230395">
      <w:pPr>
        <w:jc w:val="both"/>
        <w:rPr>
          <w:rFonts w:ascii="Arial" w:hAnsi="Arial" w:cs="Arial"/>
        </w:rPr>
      </w:pPr>
      <w:r>
        <w:rPr>
          <w:rFonts w:ascii="Arial" w:hAnsi="Arial" w:cs="Arial"/>
        </w:rPr>
        <w:t xml:space="preserve">Für die Entscheidung über den Antrag ist </w:t>
      </w:r>
      <w:proofErr w:type="spellStart"/>
      <w:r w:rsidR="00D519BA">
        <w:rPr>
          <w:rFonts w:ascii="Arial" w:hAnsi="Arial" w:cs="Arial"/>
        </w:rPr>
        <w:t>ist</w:t>
      </w:r>
      <w:proofErr w:type="spellEnd"/>
      <w:r w:rsidR="00D519BA">
        <w:rPr>
          <w:rFonts w:ascii="Arial" w:hAnsi="Arial" w:cs="Arial"/>
        </w:rPr>
        <w:t xml:space="preserve"> die Bezirksregierung Detmold zuständig.</w:t>
      </w:r>
    </w:p>
    <w:p w14:paraId="633C55E6" w14:textId="2FD994DC" w:rsidR="001626A0" w:rsidRDefault="000C389D" w:rsidP="00230395">
      <w:pPr>
        <w:pStyle w:val="Textkrper"/>
        <w:jc w:val="both"/>
        <w:rPr>
          <w:rFonts w:ascii="Arial" w:hAnsi="Arial" w:cs="Arial"/>
          <w:sz w:val="24"/>
          <w:szCs w:val="24"/>
        </w:rPr>
      </w:pPr>
      <w:r>
        <w:rPr>
          <w:rFonts w:ascii="Arial" w:hAnsi="Arial" w:cs="Arial"/>
          <w:sz w:val="24"/>
          <w:szCs w:val="24"/>
        </w:rPr>
        <w:t xml:space="preserve">Die Anlage ist den Ziffern </w:t>
      </w:r>
      <w:r w:rsidR="00371C47">
        <w:rPr>
          <w:rFonts w:ascii="Arial" w:hAnsi="Arial" w:cs="Arial"/>
          <w:sz w:val="24"/>
          <w:szCs w:val="24"/>
        </w:rPr>
        <w:t xml:space="preserve">1.2.2.2, </w:t>
      </w:r>
      <w:r>
        <w:rPr>
          <w:rFonts w:ascii="Arial" w:hAnsi="Arial" w:cs="Arial"/>
          <w:sz w:val="24"/>
          <w:szCs w:val="24"/>
        </w:rPr>
        <w:t>8.6.</w:t>
      </w:r>
      <w:r w:rsidR="00515365">
        <w:rPr>
          <w:rFonts w:ascii="Arial" w:hAnsi="Arial" w:cs="Arial"/>
          <w:sz w:val="24"/>
          <w:szCs w:val="24"/>
        </w:rPr>
        <w:t>3.</w:t>
      </w:r>
      <w:r>
        <w:rPr>
          <w:rFonts w:ascii="Arial" w:hAnsi="Arial" w:cs="Arial"/>
          <w:sz w:val="24"/>
          <w:szCs w:val="24"/>
        </w:rPr>
        <w:t>2</w:t>
      </w:r>
      <w:r w:rsidR="009C1970">
        <w:rPr>
          <w:rFonts w:ascii="Arial" w:hAnsi="Arial" w:cs="Arial"/>
          <w:sz w:val="24"/>
          <w:szCs w:val="24"/>
        </w:rPr>
        <w:t>,</w:t>
      </w:r>
      <w:r>
        <w:rPr>
          <w:rFonts w:ascii="Arial" w:hAnsi="Arial" w:cs="Arial"/>
          <w:sz w:val="24"/>
          <w:szCs w:val="24"/>
        </w:rPr>
        <w:t xml:space="preserve"> </w:t>
      </w:r>
      <w:r w:rsidR="009C1970">
        <w:rPr>
          <w:rFonts w:ascii="Arial" w:hAnsi="Arial" w:cs="Arial"/>
          <w:sz w:val="24"/>
          <w:szCs w:val="24"/>
        </w:rPr>
        <w:t>9.1.1.</w:t>
      </w:r>
      <w:r w:rsidR="006B72E5">
        <w:rPr>
          <w:rFonts w:ascii="Arial" w:hAnsi="Arial" w:cs="Arial"/>
          <w:sz w:val="24"/>
          <w:szCs w:val="24"/>
        </w:rPr>
        <w:t>2</w:t>
      </w:r>
      <w:r w:rsidR="009C1970">
        <w:rPr>
          <w:rFonts w:ascii="Arial" w:hAnsi="Arial" w:cs="Arial"/>
          <w:sz w:val="24"/>
          <w:szCs w:val="24"/>
        </w:rPr>
        <w:t xml:space="preserve"> </w:t>
      </w:r>
      <w:r w:rsidR="00371C47">
        <w:rPr>
          <w:rFonts w:ascii="Arial" w:hAnsi="Arial" w:cs="Arial"/>
          <w:sz w:val="24"/>
          <w:szCs w:val="24"/>
        </w:rPr>
        <w:t xml:space="preserve">und </w:t>
      </w:r>
      <w:r w:rsidR="009C1970">
        <w:rPr>
          <w:rFonts w:ascii="Arial" w:hAnsi="Arial" w:cs="Arial"/>
          <w:sz w:val="24"/>
          <w:szCs w:val="24"/>
        </w:rPr>
        <w:t xml:space="preserve">9.36 bzw. 8.13 </w:t>
      </w:r>
      <w:r>
        <w:rPr>
          <w:rFonts w:ascii="Arial" w:hAnsi="Arial" w:cs="Arial"/>
          <w:sz w:val="24"/>
          <w:szCs w:val="24"/>
        </w:rPr>
        <w:t>der 4. BImSchV zuzuordnen</w:t>
      </w:r>
      <w:r w:rsidR="00D8022A">
        <w:rPr>
          <w:rFonts w:ascii="Arial" w:hAnsi="Arial" w:cs="Arial"/>
          <w:sz w:val="24"/>
          <w:szCs w:val="24"/>
        </w:rPr>
        <w:t>.</w:t>
      </w:r>
    </w:p>
    <w:p w14:paraId="1CB83E89" w14:textId="77777777" w:rsidR="00D519BA" w:rsidRDefault="00D519BA" w:rsidP="00230395">
      <w:pPr>
        <w:pStyle w:val="Textkrper"/>
        <w:jc w:val="both"/>
        <w:rPr>
          <w:rFonts w:ascii="Arial" w:hAnsi="Arial" w:cs="Arial"/>
          <w:sz w:val="24"/>
          <w:szCs w:val="24"/>
        </w:rPr>
      </w:pPr>
    </w:p>
    <w:p w14:paraId="6343C969" w14:textId="77777777" w:rsidR="001F48DD" w:rsidRDefault="001F48DD" w:rsidP="00230395">
      <w:pPr>
        <w:pStyle w:val="Textkrper"/>
        <w:jc w:val="both"/>
        <w:rPr>
          <w:rFonts w:ascii="Arial" w:hAnsi="Arial" w:cs="Arial"/>
          <w:sz w:val="24"/>
          <w:szCs w:val="24"/>
        </w:rPr>
      </w:pPr>
      <w:r w:rsidRPr="001626A0">
        <w:rPr>
          <w:rFonts w:ascii="Arial" w:hAnsi="Arial" w:cs="Arial"/>
          <w:sz w:val="24"/>
          <w:szCs w:val="24"/>
        </w:rPr>
        <w:t xml:space="preserve">Für das Verfahren gilt die 9. BImSchV in Verbindung mit den VV </w:t>
      </w:r>
      <w:proofErr w:type="spellStart"/>
      <w:r w:rsidRPr="001626A0">
        <w:rPr>
          <w:rFonts w:ascii="Arial" w:hAnsi="Arial" w:cs="Arial"/>
          <w:sz w:val="24"/>
          <w:szCs w:val="24"/>
        </w:rPr>
        <w:t>GenVerf</w:t>
      </w:r>
      <w:proofErr w:type="spellEnd"/>
      <w:r w:rsidRPr="001626A0">
        <w:rPr>
          <w:rFonts w:ascii="Arial" w:hAnsi="Arial" w:cs="Arial"/>
          <w:sz w:val="24"/>
          <w:szCs w:val="24"/>
        </w:rPr>
        <w:t>. BImSchG.</w:t>
      </w:r>
    </w:p>
    <w:p w14:paraId="3A92B176" w14:textId="6589E70E" w:rsidR="00D519BA" w:rsidRPr="001626A0" w:rsidRDefault="00D519BA" w:rsidP="00104FBE">
      <w:pPr>
        <w:pStyle w:val="Textkrper"/>
        <w:jc w:val="both"/>
        <w:rPr>
          <w:rFonts w:ascii="Arial" w:hAnsi="Arial" w:cs="Arial"/>
          <w:sz w:val="24"/>
          <w:szCs w:val="24"/>
        </w:rPr>
      </w:pPr>
      <w:r>
        <w:rPr>
          <w:rFonts w:ascii="Arial" w:hAnsi="Arial" w:cs="Arial"/>
          <w:sz w:val="24"/>
          <w:szCs w:val="24"/>
        </w:rPr>
        <w:t>Die Anlage ist UVP-pflichtig nach</w:t>
      </w:r>
      <w:r w:rsidR="00BF5F61">
        <w:rPr>
          <w:rFonts w:ascii="Arial" w:hAnsi="Arial" w:cs="Arial"/>
          <w:sz w:val="24"/>
          <w:szCs w:val="24"/>
        </w:rPr>
        <w:t xml:space="preserve"> 1.2.2.2, </w:t>
      </w:r>
      <w:r w:rsidR="004442AA">
        <w:rPr>
          <w:rFonts w:ascii="Arial" w:hAnsi="Arial" w:cs="Arial"/>
          <w:sz w:val="24"/>
          <w:szCs w:val="24"/>
        </w:rPr>
        <w:t>8.4.</w:t>
      </w:r>
      <w:r w:rsidR="00A8212C">
        <w:rPr>
          <w:rFonts w:ascii="Arial" w:hAnsi="Arial" w:cs="Arial"/>
          <w:sz w:val="24"/>
          <w:szCs w:val="24"/>
        </w:rPr>
        <w:t>2.</w:t>
      </w:r>
      <w:r w:rsidR="00515365">
        <w:rPr>
          <w:rFonts w:ascii="Arial" w:hAnsi="Arial" w:cs="Arial"/>
          <w:sz w:val="24"/>
          <w:szCs w:val="24"/>
        </w:rPr>
        <w:t>1</w:t>
      </w:r>
      <w:r w:rsidR="004442AA">
        <w:rPr>
          <w:rFonts w:ascii="Arial" w:hAnsi="Arial" w:cs="Arial"/>
          <w:sz w:val="24"/>
          <w:szCs w:val="24"/>
        </w:rPr>
        <w:t xml:space="preserve"> </w:t>
      </w:r>
      <w:r w:rsidR="00BF5F61">
        <w:rPr>
          <w:rFonts w:ascii="Arial" w:hAnsi="Arial" w:cs="Arial"/>
          <w:sz w:val="24"/>
          <w:szCs w:val="24"/>
        </w:rPr>
        <w:t>und 9.1.1.</w:t>
      </w:r>
      <w:r w:rsidR="00D8022A">
        <w:rPr>
          <w:rFonts w:ascii="Arial" w:hAnsi="Arial" w:cs="Arial"/>
          <w:sz w:val="24"/>
          <w:szCs w:val="24"/>
        </w:rPr>
        <w:t>2</w:t>
      </w:r>
      <w:r w:rsidR="00104FBE">
        <w:rPr>
          <w:rFonts w:ascii="Arial" w:hAnsi="Arial" w:cs="Arial"/>
          <w:sz w:val="24"/>
          <w:szCs w:val="24"/>
        </w:rPr>
        <w:t>.</w:t>
      </w:r>
    </w:p>
    <w:p w14:paraId="28AEE06C" w14:textId="77777777" w:rsidR="001F48DD" w:rsidRPr="001626A0" w:rsidRDefault="001F48DD" w:rsidP="00230395">
      <w:pPr>
        <w:pStyle w:val="Textkrper"/>
        <w:jc w:val="both"/>
        <w:rPr>
          <w:rFonts w:ascii="Arial" w:hAnsi="Arial" w:cs="Arial"/>
          <w:sz w:val="24"/>
          <w:szCs w:val="24"/>
        </w:rPr>
      </w:pPr>
    </w:p>
    <w:p w14:paraId="57E45FEE" w14:textId="77777777"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4)</w:t>
      </w:r>
      <w:r w:rsidRPr="001626A0">
        <w:rPr>
          <w:rFonts w:ascii="Arial" w:hAnsi="Arial" w:cs="Arial"/>
          <w:b w:val="0"/>
          <w:szCs w:val="24"/>
        </w:rPr>
        <w:tab/>
        <w:t>Rechtliche Rahmenbedingungen</w:t>
      </w:r>
    </w:p>
    <w:p w14:paraId="6F411F59" w14:textId="77777777" w:rsidR="00D519BA" w:rsidRDefault="001626A0" w:rsidP="00D519BA">
      <w:pPr>
        <w:pStyle w:val="Textkrper"/>
        <w:jc w:val="both"/>
        <w:rPr>
          <w:rFonts w:ascii="Arial" w:hAnsi="Arial" w:cs="Arial"/>
          <w:sz w:val="24"/>
          <w:szCs w:val="24"/>
        </w:rPr>
      </w:pPr>
      <w:r>
        <w:rPr>
          <w:rFonts w:ascii="Arial" w:hAnsi="Arial" w:cs="Arial"/>
          <w:sz w:val="24"/>
          <w:szCs w:val="24"/>
        </w:rPr>
        <w:t>Die</w:t>
      </w:r>
      <w:r w:rsidR="001F48DD" w:rsidRPr="001626A0">
        <w:rPr>
          <w:rFonts w:ascii="Arial" w:hAnsi="Arial" w:cs="Arial"/>
          <w:sz w:val="24"/>
          <w:szCs w:val="24"/>
        </w:rPr>
        <w:t xml:space="preserve"> </w:t>
      </w:r>
      <w:r w:rsidR="004442AA">
        <w:rPr>
          <w:rFonts w:ascii="Arial" w:hAnsi="Arial" w:cs="Arial"/>
          <w:sz w:val="24"/>
          <w:szCs w:val="24"/>
        </w:rPr>
        <w:t>Biogasanlage</w:t>
      </w:r>
      <w:r w:rsidR="001F48DD" w:rsidRPr="001626A0">
        <w:rPr>
          <w:rFonts w:ascii="Arial" w:hAnsi="Arial" w:cs="Arial"/>
          <w:sz w:val="24"/>
          <w:szCs w:val="24"/>
        </w:rPr>
        <w:t xml:space="preserve"> ist im Sinne des § 4 Abs. 1 BImSchG eine Anlage, die auf Grund ihrer Beschaffenheit oder ihres Betriebes in besonderem Maße geeignet ist, schädliche Umwelteinwirkungen hervorzurufen oder in anderer Weise die Allgemeinheit oder die Nachbarschaft zu gefährden, erheblich zu benachteiligen oder erheblich zu belästigen und bedarf deshalb einer immissionsschutzrechtlichen Genehmigung. </w:t>
      </w:r>
    </w:p>
    <w:p w14:paraId="305C9D22" w14:textId="77777777" w:rsidR="00D519BA" w:rsidRDefault="00D519BA" w:rsidP="00D519BA">
      <w:pPr>
        <w:pStyle w:val="Textkrper"/>
        <w:jc w:val="both"/>
        <w:rPr>
          <w:rFonts w:ascii="Arial" w:hAnsi="Arial" w:cs="Arial"/>
          <w:sz w:val="24"/>
          <w:szCs w:val="24"/>
        </w:rPr>
      </w:pPr>
    </w:p>
    <w:p w14:paraId="6C04E84E" w14:textId="77777777" w:rsidR="001F48DD" w:rsidRDefault="001F48DD" w:rsidP="00D519BA">
      <w:pPr>
        <w:pStyle w:val="Textkrper"/>
        <w:jc w:val="both"/>
        <w:rPr>
          <w:rFonts w:ascii="Arial" w:hAnsi="Arial" w:cs="Arial"/>
          <w:sz w:val="24"/>
          <w:szCs w:val="24"/>
        </w:rPr>
      </w:pPr>
      <w:r w:rsidRPr="001626A0">
        <w:rPr>
          <w:rFonts w:ascii="Arial" w:hAnsi="Arial" w:cs="Arial"/>
          <w:sz w:val="24"/>
          <w:szCs w:val="24"/>
        </w:rPr>
        <w:t xml:space="preserve">Die Eigenschaft der „besonderen Eignung zum Hervorrufen schädlicher Umwelteinwirkungen“ hat der Gesetzgeber </w:t>
      </w:r>
      <w:r w:rsidR="00BF5F61">
        <w:rPr>
          <w:rFonts w:ascii="Arial" w:hAnsi="Arial" w:cs="Arial"/>
          <w:sz w:val="24"/>
          <w:szCs w:val="24"/>
        </w:rPr>
        <w:t>Biogasanlagen</w:t>
      </w:r>
      <w:r w:rsidR="00FE5DEE">
        <w:rPr>
          <w:rFonts w:ascii="Arial" w:hAnsi="Arial" w:cs="Arial"/>
          <w:sz w:val="24"/>
          <w:szCs w:val="24"/>
        </w:rPr>
        <w:t xml:space="preserve"> in der beantragten Größ</w:t>
      </w:r>
      <w:r w:rsidR="001626A0">
        <w:rPr>
          <w:rFonts w:ascii="Arial" w:hAnsi="Arial" w:cs="Arial"/>
          <w:sz w:val="24"/>
          <w:szCs w:val="24"/>
        </w:rPr>
        <w:t>e</w:t>
      </w:r>
      <w:r w:rsidRPr="001626A0">
        <w:rPr>
          <w:rFonts w:ascii="Arial" w:hAnsi="Arial" w:cs="Arial"/>
          <w:sz w:val="24"/>
          <w:szCs w:val="24"/>
        </w:rPr>
        <w:t xml:space="preserve"> mit der Aufnahme in den Katalog der genehmigungsbedürftigen Anlagen der „Vierten Verordnung zur Durchführung des Bundes-Immissionsschutzgesetzes (Verordnung über genehmigungsbedürftige Anlagen)“ zugeschrieben.</w:t>
      </w:r>
    </w:p>
    <w:p w14:paraId="1350F911" w14:textId="77777777" w:rsidR="00893AA1" w:rsidRDefault="00893AA1" w:rsidP="00D519BA">
      <w:pPr>
        <w:pStyle w:val="Textkrper"/>
        <w:jc w:val="both"/>
        <w:rPr>
          <w:rFonts w:ascii="Arial" w:hAnsi="Arial" w:cs="Arial"/>
          <w:sz w:val="24"/>
          <w:szCs w:val="24"/>
        </w:rPr>
      </w:pPr>
    </w:p>
    <w:p w14:paraId="246FB70D" w14:textId="77777777" w:rsidR="00E04431" w:rsidRDefault="00E04431" w:rsidP="00D519BA">
      <w:pPr>
        <w:pStyle w:val="Textkrper"/>
        <w:jc w:val="both"/>
        <w:rPr>
          <w:rFonts w:ascii="Arial" w:hAnsi="Arial" w:cs="Arial"/>
          <w:sz w:val="24"/>
          <w:szCs w:val="24"/>
        </w:rPr>
      </w:pPr>
      <w:r>
        <w:rPr>
          <w:rFonts w:ascii="Arial" w:hAnsi="Arial" w:cs="Arial"/>
          <w:sz w:val="24"/>
          <w:szCs w:val="24"/>
        </w:rPr>
        <w:t>Die Anlagenart ist dort unter de</w:t>
      </w:r>
      <w:r w:rsidR="00BF5F61">
        <w:rPr>
          <w:rFonts w:ascii="Arial" w:hAnsi="Arial" w:cs="Arial"/>
          <w:sz w:val="24"/>
          <w:szCs w:val="24"/>
        </w:rPr>
        <w:t>n oben genannten Nummern</w:t>
      </w:r>
      <w:r>
        <w:rPr>
          <w:rFonts w:ascii="Arial" w:hAnsi="Arial" w:cs="Arial"/>
          <w:sz w:val="24"/>
          <w:szCs w:val="24"/>
        </w:rPr>
        <w:t xml:space="preserve"> aufgeführt.</w:t>
      </w:r>
    </w:p>
    <w:p w14:paraId="6CCE3833" w14:textId="77777777" w:rsidR="00893AA1" w:rsidRPr="00893AA1" w:rsidRDefault="00893AA1" w:rsidP="00D519BA">
      <w:pPr>
        <w:pStyle w:val="Textkrper"/>
        <w:jc w:val="both"/>
        <w:rPr>
          <w:rFonts w:ascii="Arial" w:hAnsi="Arial" w:cs="Arial"/>
          <w:sz w:val="24"/>
          <w:szCs w:val="24"/>
        </w:rPr>
      </w:pPr>
    </w:p>
    <w:p w14:paraId="3E4EEB7F" w14:textId="16484DC1" w:rsidR="00893AA1" w:rsidRDefault="00893AA1" w:rsidP="00D519BA">
      <w:pPr>
        <w:pStyle w:val="Textkrper"/>
        <w:jc w:val="both"/>
        <w:rPr>
          <w:rFonts w:ascii="Arial" w:hAnsi="Arial" w:cs="Arial"/>
          <w:sz w:val="24"/>
          <w:szCs w:val="24"/>
        </w:rPr>
      </w:pPr>
      <w:r w:rsidRPr="00893AA1">
        <w:rPr>
          <w:rFonts w:ascii="Arial" w:hAnsi="Arial" w:cs="Arial"/>
          <w:sz w:val="24"/>
          <w:szCs w:val="24"/>
        </w:rPr>
        <w:t xml:space="preserve">Da die Anlage unter Nr. </w:t>
      </w:r>
      <w:r w:rsidR="00BF5F61">
        <w:rPr>
          <w:rFonts w:ascii="Arial" w:hAnsi="Arial" w:cs="Arial"/>
          <w:sz w:val="24"/>
          <w:szCs w:val="24"/>
        </w:rPr>
        <w:t xml:space="preserve">1.2.2.2, </w:t>
      </w:r>
      <w:r w:rsidR="009522A4">
        <w:rPr>
          <w:rFonts w:ascii="Arial" w:hAnsi="Arial" w:cs="Arial"/>
          <w:sz w:val="24"/>
          <w:szCs w:val="24"/>
        </w:rPr>
        <w:t>8.4.</w:t>
      </w:r>
      <w:r w:rsidR="00A8212C">
        <w:rPr>
          <w:rFonts w:ascii="Arial" w:hAnsi="Arial" w:cs="Arial"/>
          <w:sz w:val="24"/>
          <w:szCs w:val="24"/>
        </w:rPr>
        <w:t>2.</w:t>
      </w:r>
      <w:r w:rsidR="00515365">
        <w:rPr>
          <w:rFonts w:ascii="Arial" w:hAnsi="Arial" w:cs="Arial"/>
          <w:sz w:val="24"/>
          <w:szCs w:val="24"/>
        </w:rPr>
        <w:t>1</w:t>
      </w:r>
      <w:r w:rsidR="009522A4">
        <w:rPr>
          <w:rFonts w:ascii="Arial" w:hAnsi="Arial" w:cs="Arial"/>
          <w:sz w:val="24"/>
          <w:szCs w:val="24"/>
        </w:rPr>
        <w:t xml:space="preserve"> </w:t>
      </w:r>
      <w:r w:rsidR="00BF5F61">
        <w:rPr>
          <w:rFonts w:ascii="Arial" w:hAnsi="Arial" w:cs="Arial"/>
          <w:sz w:val="24"/>
          <w:szCs w:val="24"/>
        </w:rPr>
        <w:t>und 9.1.1.</w:t>
      </w:r>
      <w:r w:rsidR="009C1970">
        <w:rPr>
          <w:rFonts w:ascii="Arial" w:hAnsi="Arial" w:cs="Arial"/>
          <w:sz w:val="24"/>
          <w:szCs w:val="24"/>
        </w:rPr>
        <w:t>3</w:t>
      </w:r>
      <w:r w:rsidR="00BF5F61">
        <w:rPr>
          <w:rFonts w:ascii="Arial" w:hAnsi="Arial" w:cs="Arial"/>
          <w:sz w:val="24"/>
          <w:szCs w:val="24"/>
        </w:rPr>
        <w:t xml:space="preserve"> </w:t>
      </w:r>
      <w:r w:rsidR="009522A4" w:rsidRPr="00893AA1">
        <w:rPr>
          <w:rFonts w:ascii="Arial" w:hAnsi="Arial" w:cs="Arial"/>
          <w:sz w:val="24"/>
          <w:szCs w:val="24"/>
        </w:rPr>
        <w:t xml:space="preserve">der Anlage 1 </w:t>
      </w:r>
      <w:r w:rsidR="009522A4">
        <w:rPr>
          <w:rFonts w:ascii="Arial" w:hAnsi="Arial" w:cs="Arial"/>
          <w:sz w:val="24"/>
          <w:szCs w:val="24"/>
        </w:rPr>
        <w:t xml:space="preserve">des UVPG fällt </w:t>
      </w:r>
      <w:r w:rsidRPr="00893AA1">
        <w:rPr>
          <w:rFonts w:ascii="Arial" w:hAnsi="Arial" w:cs="Arial"/>
          <w:sz w:val="24"/>
          <w:szCs w:val="24"/>
        </w:rPr>
        <w:t xml:space="preserve">und mit dem Buchstaben </w:t>
      </w:r>
      <w:r w:rsidR="009C1970">
        <w:rPr>
          <w:rFonts w:ascii="Arial" w:hAnsi="Arial" w:cs="Arial"/>
          <w:sz w:val="24"/>
          <w:szCs w:val="24"/>
        </w:rPr>
        <w:t>S</w:t>
      </w:r>
      <w:r w:rsidRPr="00893AA1">
        <w:rPr>
          <w:rFonts w:ascii="Arial" w:hAnsi="Arial" w:cs="Arial"/>
          <w:sz w:val="24"/>
          <w:szCs w:val="24"/>
        </w:rPr>
        <w:t xml:space="preserve"> gekennzeichnet ist, war für das Vorhaben nach § </w:t>
      </w:r>
      <w:r w:rsidR="007842E5">
        <w:rPr>
          <w:rFonts w:ascii="Arial" w:hAnsi="Arial" w:cs="Arial"/>
          <w:sz w:val="24"/>
          <w:szCs w:val="24"/>
        </w:rPr>
        <w:t>9</w:t>
      </w:r>
      <w:r w:rsidRPr="00893AA1">
        <w:rPr>
          <w:rFonts w:ascii="Arial" w:hAnsi="Arial" w:cs="Arial"/>
          <w:sz w:val="24"/>
          <w:szCs w:val="24"/>
        </w:rPr>
        <w:t xml:space="preserve"> UVPG durch eine </w:t>
      </w:r>
      <w:r w:rsidR="00D8022A">
        <w:rPr>
          <w:rFonts w:ascii="Arial" w:hAnsi="Arial" w:cs="Arial"/>
          <w:sz w:val="24"/>
          <w:szCs w:val="24"/>
        </w:rPr>
        <w:t>allgemeine</w:t>
      </w:r>
      <w:r w:rsidRPr="00893AA1">
        <w:rPr>
          <w:rFonts w:ascii="Arial" w:hAnsi="Arial" w:cs="Arial"/>
          <w:sz w:val="24"/>
          <w:szCs w:val="24"/>
        </w:rPr>
        <w:t xml:space="preserve"> Vorprüfung des Einzelfalls zu prüfen, ob für das Vorhaben eine Umweltverträglich</w:t>
      </w:r>
      <w:r w:rsidR="00D8022A">
        <w:rPr>
          <w:rFonts w:ascii="Arial" w:hAnsi="Arial" w:cs="Arial"/>
          <w:sz w:val="24"/>
          <w:szCs w:val="24"/>
        </w:rPr>
        <w:t xml:space="preserve">keitsprüfung durchzuführen ist. Dies ist der Fall, wenn erhebliche Umweltauswirkungen zu erwarten sind. </w:t>
      </w:r>
    </w:p>
    <w:p w14:paraId="74AD416C" w14:textId="77777777" w:rsidR="009522A4" w:rsidRDefault="009522A4" w:rsidP="00D519BA">
      <w:pPr>
        <w:pStyle w:val="Textkrper"/>
        <w:jc w:val="both"/>
        <w:rPr>
          <w:rFonts w:ascii="Arial" w:hAnsi="Arial" w:cs="Arial"/>
          <w:sz w:val="24"/>
          <w:szCs w:val="24"/>
        </w:rPr>
      </w:pPr>
    </w:p>
    <w:p w14:paraId="35B3C7B8" w14:textId="77777777" w:rsidR="009522A4" w:rsidRDefault="009522A4" w:rsidP="00D519BA">
      <w:pPr>
        <w:pStyle w:val="Textkrper"/>
        <w:jc w:val="both"/>
        <w:rPr>
          <w:rFonts w:ascii="Arial" w:hAnsi="Arial" w:cs="Arial"/>
          <w:sz w:val="24"/>
          <w:szCs w:val="24"/>
        </w:rPr>
      </w:pPr>
      <w:r>
        <w:rPr>
          <w:rFonts w:ascii="Arial" w:hAnsi="Arial" w:cs="Arial"/>
          <w:sz w:val="24"/>
          <w:szCs w:val="24"/>
        </w:rPr>
        <w:t>Dementsprechend wird geprüft, ob dies der Fall ist.</w:t>
      </w:r>
    </w:p>
    <w:p w14:paraId="4D019E82" w14:textId="77777777" w:rsidR="00893AA1" w:rsidRDefault="00893AA1" w:rsidP="00D519BA">
      <w:pPr>
        <w:pStyle w:val="Textkrper"/>
        <w:jc w:val="both"/>
        <w:rPr>
          <w:rFonts w:ascii="Arial" w:hAnsi="Arial" w:cs="Arial"/>
          <w:sz w:val="24"/>
          <w:szCs w:val="24"/>
        </w:rPr>
      </w:pPr>
    </w:p>
    <w:p w14:paraId="522AB1B3" w14:textId="77777777" w:rsidR="001F48DD" w:rsidRDefault="008C269E" w:rsidP="00D519BA">
      <w:pPr>
        <w:pStyle w:val="Textkrper"/>
        <w:jc w:val="both"/>
        <w:rPr>
          <w:rFonts w:ascii="Arial" w:hAnsi="Arial" w:cs="Arial"/>
          <w:sz w:val="24"/>
          <w:szCs w:val="24"/>
        </w:rPr>
      </w:pPr>
      <w:r>
        <w:rPr>
          <w:rFonts w:ascii="Arial" w:hAnsi="Arial" w:cs="Arial"/>
          <w:sz w:val="24"/>
          <w:szCs w:val="24"/>
        </w:rPr>
        <w:t>4</w:t>
      </w:r>
      <w:r w:rsidR="001F48DD" w:rsidRPr="001626A0">
        <w:rPr>
          <w:rFonts w:ascii="Arial" w:hAnsi="Arial" w:cs="Arial"/>
          <w:sz w:val="24"/>
          <w:szCs w:val="24"/>
        </w:rPr>
        <w:t>)</w:t>
      </w:r>
      <w:r w:rsidR="001F48DD" w:rsidRPr="001626A0">
        <w:rPr>
          <w:rFonts w:ascii="Arial" w:hAnsi="Arial" w:cs="Arial"/>
          <w:sz w:val="24"/>
          <w:szCs w:val="24"/>
        </w:rPr>
        <w:tab/>
        <w:t>Standort der Anlage</w:t>
      </w:r>
    </w:p>
    <w:p w14:paraId="4AEFFD03" w14:textId="77777777" w:rsidR="00893AA1" w:rsidRPr="001626A0" w:rsidRDefault="00893AA1" w:rsidP="00D519BA">
      <w:pPr>
        <w:pStyle w:val="Textkrper"/>
        <w:jc w:val="both"/>
        <w:rPr>
          <w:rFonts w:ascii="Arial" w:hAnsi="Arial" w:cs="Arial"/>
          <w:sz w:val="24"/>
          <w:szCs w:val="24"/>
        </w:rPr>
      </w:pPr>
    </w:p>
    <w:p w14:paraId="73CA45E3" w14:textId="04967832" w:rsidR="001F48DD" w:rsidRDefault="001F48DD" w:rsidP="00D519BA">
      <w:pPr>
        <w:spacing w:after="120"/>
        <w:jc w:val="both"/>
        <w:rPr>
          <w:rFonts w:ascii="Arial" w:hAnsi="Arial" w:cs="Arial"/>
          <w:szCs w:val="24"/>
        </w:rPr>
      </w:pPr>
      <w:r w:rsidRPr="001626A0">
        <w:rPr>
          <w:rFonts w:ascii="Arial" w:hAnsi="Arial" w:cs="Arial"/>
          <w:szCs w:val="24"/>
        </w:rPr>
        <w:t xml:space="preserve">Das Betriebsgrundstück, auf dem die </w:t>
      </w:r>
      <w:proofErr w:type="gramStart"/>
      <w:r w:rsidRPr="001626A0">
        <w:rPr>
          <w:rFonts w:ascii="Arial" w:hAnsi="Arial" w:cs="Arial"/>
          <w:szCs w:val="24"/>
        </w:rPr>
        <w:t>eingangs genannte Anlage</w:t>
      </w:r>
      <w:proofErr w:type="gramEnd"/>
      <w:r w:rsidRPr="001626A0">
        <w:rPr>
          <w:rFonts w:ascii="Arial" w:hAnsi="Arial" w:cs="Arial"/>
          <w:szCs w:val="24"/>
        </w:rPr>
        <w:t xml:space="preserve"> </w:t>
      </w:r>
      <w:r w:rsidR="00FE5DEE">
        <w:rPr>
          <w:rFonts w:ascii="Arial" w:hAnsi="Arial" w:cs="Arial"/>
          <w:szCs w:val="24"/>
        </w:rPr>
        <w:t>geändert w</w:t>
      </w:r>
      <w:r w:rsidRPr="001626A0">
        <w:rPr>
          <w:rFonts w:ascii="Arial" w:hAnsi="Arial" w:cs="Arial"/>
          <w:szCs w:val="24"/>
        </w:rPr>
        <w:t xml:space="preserve">erden soll, liegt im </w:t>
      </w:r>
      <w:r w:rsidR="00FE5DEE">
        <w:rPr>
          <w:rFonts w:ascii="Arial" w:hAnsi="Arial" w:cs="Arial"/>
          <w:szCs w:val="24"/>
        </w:rPr>
        <w:t>B</w:t>
      </w:r>
      <w:r w:rsidRPr="001626A0">
        <w:rPr>
          <w:rFonts w:ascii="Arial" w:hAnsi="Arial" w:cs="Arial"/>
          <w:szCs w:val="24"/>
        </w:rPr>
        <w:t xml:space="preserve">ereich </w:t>
      </w:r>
      <w:r w:rsidR="00515365">
        <w:rPr>
          <w:rFonts w:ascii="Arial" w:hAnsi="Arial" w:cs="Arial"/>
          <w:szCs w:val="24"/>
        </w:rPr>
        <w:t>der Stadt Büren</w:t>
      </w:r>
      <w:r w:rsidR="000C389D">
        <w:rPr>
          <w:rFonts w:ascii="Arial" w:hAnsi="Arial" w:cs="Arial"/>
          <w:szCs w:val="24"/>
        </w:rPr>
        <w:t>, die Anlage ist vorhanden</w:t>
      </w:r>
      <w:r w:rsidR="009C1970">
        <w:rPr>
          <w:rFonts w:ascii="Arial" w:hAnsi="Arial" w:cs="Arial"/>
          <w:szCs w:val="24"/>
        </w:rPr>
        <w:t xml:space="preserve">. Die Erweiterung umfasst </w:t>
      </w:r>
      <w:proofErr w:type="gramStart"/>
      <w:r w:rsidR="009C1970">
        <w:rPr>
          <w:rFonts w:ascii="Arial" w:hAnsi="Arial" w:cs="Arial"/>
          <w:szCs w:val="24"/>
        </w:rPr>
        <w:t xml:space="preserve">im </w:t>
      </w:r>
      <w:r w:rsidR="00515365">
        <w:rPr>
          <w:rFonts w:ascii="Arial" w:hAnsi="Arial" w:cs="Arial"/>
          <w:szCs w:val="24"/>
        </w:rPr>
        <w:t>die Erhöhung</w:t>
      </w:r>
      <w:proofErr w:type="gramEnd"/>
      <w:r w:rsidR="00515365">
        <w:rPr>
          <w:rFonts w:ascii="Arial" w:hAnsi="Arial" w:cs="Arial"/>
          <w:szCs w:val="24"/>
        </w:rPr>
        <w:t xml:space="preserve"> der Inputmengen und den Verzicht auf Abfälle als Input</w:t>
      </w:r>
      <w:r w:rsidR="009C1970">
        <w:rPr>
          <w:rFonts w:ascii="Arial" w:hAnsi="Arial" w:cs="Arial"/>
          <w:szCs w:val="24"/>
        </w:rPr>
        <w:t>.</w:t>
      </w:r>
    </w:p>
    <w:p w14:paraId="31E80196" w14:textId="52609AEF" w:rsidR="00895AC5" w:rsidRDefault="00257624" w:rsidP="00D519BA">
      <w:pPr>
        <w:pStyle w:val="Textkrper-Zeileneinzug"/>
        <w:ind w:left="0"/>
        <w:jc w:val="both"/>
        <w:rPr>
          <w:rFonts w:ascii="Arial" w:hAnsi="Arial" w:cs="Arial"/>
        </w:rPr>
      </w:pPr>
      <w:r>
        <w:rPr>
          <w:rFonts w:ascii="Arial" w:hAnsi="Arial" w:cs="Arial"/>
        </w:rPr>
        <w:lastRenderedPageBreak/>
        <w:t>R</w:t>
      </w:r>
      <w:r w:rsidR="004610E3">
        <w:rPr>
          <w:rFonts w:ascii="Arial" w:hAnsi="Arial" w:cs="Arial"/>
        </w:rPr>
        <w:t>elevant</w:t>
      </w:r>
      <w:r>
        <w:rPr>
          <w:rFonts w:ascii="Arial" w:hAnsi="Arial" w:cs="Arial"/>
        </w:rPr>
        <w:t xml:space="preserve">e Auswirkungen auf die </w:t>
      </w:r>
      <w:r w:rsidR="004610E3">
        <w:rPr>
          <w:rFonts w:ascii="Arial" w:hAnsi="Arial" w:cs="Arial"/>
        </w:rPr>
        <w:t>Umwelt</w:t>
      </w:r>
      <w:r>
        <w:rPr>
          <w:rFonts w:ascii="Arial" w:hAnsi="Arial" w:cs="Arial"/>
        </w:rPr>
        <w:t xml:space="preserve"> (Schutzgüter) sind nicht zu erwarten. </w:t>
      </w:r>
      <w:r w:rsidR="009C1970">
        <w:rPr>
          <w:rFonts w:ascii="Arial" w:hAnsi="Arial" w:cs="Arial"/>
        </w:rPr>
        <w:t>Die Erweiterung der Inputmengen führt zu leicht erhöhten Verkehrsaufkommen und d</w:t>
      </w:r>
      <w:r w:rsidR="0067331A">
        <w:rPr>
          <w:rFonts w:ascii="Arial" w:hAnsi="Arial" w:cs="Arial"/>
        </w:rPr>
        <w:t>ie Laufzeit der BHKW verlängert</w:t>
      </w:r>
      <w:r w:rsidR="00515365">
        <w:rPr>
          <w:rFonts w:ascii="Arial" w:hAnsi="Arial" w:cs="Arial"/>
        </w:rPr>
        <w:t xml:space="preserve"> sich</w:t>
      </w:r>
      <w:r w:rsidR="009C1970">
        <w:rPr>
          <w:rFonts w:ascii="Arial" w:hAnsi="Arial" w:cs="Arial"/>
        </w:rPr>
        <w:t>.</w:t>
      </w:r>
      <w:r w:rsidR="0067331A">
        <w:rPr>
          <w:rFonts w:ascii="Arial" w:hAnsi="Arial" w:cs="Arial"/>
        </w:rPr>
        <w:t xml:space="preserve"> </w:t>
      </w:r>
    </w:p>
    <w:p w14:paraId="2C91B587" w14:textId="77777777" w:rsidR="00D833D1" w:rsidRDefault="00D833D1" w:rsidP="00D519BA">
      <w:pPr>
        <w:jc w:val="both"/>
        <w:rPr>
          <w:rFonts w:ascii="Arial" w:hAnsi="Arial" w:cs="Arial"/>
          <w:szCs w:val="24"/>
        </w:rPr>
      </w:pPr>
    </w:p>
    <w:p w14:paraId="6CEDD44E" w14:textId="77777777" w:rsidR="001F48DD" w:rsidRDefault="008C269E" w:rsidP="00D519BA">
      <w:pPr>
        <w:pStyle w:val="berschrift3"/>
        <w:keepNext w:val="0"/>
        <w:widowControl w:val="0"/>
        <w:jc w:val="both"/>
        <w:rPr>
          <w:rFonts w:ascii="Arial" w:hAnsi="Arial" w:cs="Arial"/>
          <w:b w:val="0"/>
          <w:szCs w:val="24"/>
        </w:rPr>
      </w:pPr>
      <w:r>
        <w:rPr>
          <w:rFonts w:ascii="Arial" w:hAnsi="Arial" w:cs="Arial"/>
          <w:b w:val="0"/>
          <w:szCs w:val="24"/>
        </w:rPr>
        <w:t>5</w:t>
      </w:r>
      <w:r w:rsidR="001F48DD" w:rsidRPr="001626A0">
        <w:rPr>
          <w:rFonts w:ascii="Arial" w:hAnsi="Arial" w:cs="Arial"/>
          <w:b w:val="0"/>
          <w:szCs w:val="24"/>
        </w:rPr>
        <w:t>)</w:t>
      </w:r>
      <w:r w:rsidR="001F48DD" w:rsidRPr="001626A0">
        <w:rPr>
          <w:rFonts w:ascii="Arial" w:hAnsi="Arial" w:cs="Arial"/>
          <w:b w:val="0"/>
          <w:szCs w:val="24"/>
        </w:rPr>
        <w:tab/>
        <w:t>Darstellung der Umweltauswirkungen</w:t>
      </w:r>
    </w:p>
    <w:p w14:paraId="7AF6B37C" w14:textId="77777777" w:rsidR="00893AA1" w:rsidRPr="00893AA1" w:rsidRDefault="00893AA1" w:rsidP="00893AA1"/>
    <w:p w14:paraId="6550A5B0" w14:textId="77777777" w:rsidR="008C269E" w:rsidRPr="001626A0" w:rsidRDefault="00C53638" w:rsidP="00D519BA">
      <w:pPr>
        <w:pStyle w:val="Textkrper"/>
        <w:jc w:val="both"/>
        <w:rPr>
          <w:rFonts w:ascii="Arial" w:hAnsi="Arial" w:cs="Arial"/>
          <w:sz w:val="24"/>
          <w:szCs w:val="24"/>
        </w:rPr>
      </w:pPr>
      <w:r>
        <w:rPr>
          <w:rFonts w:ascii="Arial" w:hAnsi="Arial" w:cs="Arial"/>
          <w:sz w:val="24"/>
          <w:szCs w:val="24"/>
        </w:rPr>
        <w:t xml:space="preserve">Die Kriterien werden anhand der Tabelle gemäß der Anlage 2 des UVPG </w:t>
      </w:r>
      <w:r w:rsidR="007842E5">
        <w:rPr>
          <w:rFonts w:ascii="Arial" w:hAnsi="Arial" w:cs="Arial"/>
          <w:sz w:val="24"/>
          <w:szCs w:val="24"/>
        </w:rPr>
        <w:t>geprüft</w:t>
      </w:r>
      <w:r>
        <w:rPr>
          <w:rFonts w:ascii="Arial" w:hAnsi="Arial" w:cs="Arial"/>
          <w:sz w:val="24"/>
          <w:szCs w:val="24"/>
        </w:rPr>
        <w:t>.</w:t>
      </w:r>
    </w:p>
    <w:p w14:paraId="61F144B3" w14:textId="77777777" w:rsidR="00C53638" w:rsidRDefault="00C53638" w:rsidP="00D519BA">
      <w:pPr>
        <w:pStyle w:val="Textkrper"/>
        <w:jc w:val="both"/>
        <w:rPr>
          <w:rFonts w:ascii="Arial" w:hAnsi="Arial" w:cs="Arial"/>
          <w:sz w:val="24"/>
          <w:szCs w:val="24"/>
        </w:rPr>
      </w:pPr>
      <w:r>
        <w:rPr>
          <w:rFonts w:ascii="Arial" w:hAnsi="Arial" w:cs="Arial"/>
          <w:sz w:val="24"/>
          <w:szCs w:val="24"/>
        </w:rPr>
        <w:t>Siehe T</w:t>
      </w:r>
      <w:r w:rsidR="00BF5F61">
        <w:rPr>
          <w:rFonts w:ascii="Arial" w:hAnsi="Arial" w:cs="Arial"/>
          <w:sz w:val="24"/>
          <w:szCs w:val="24"/>
        </w:rPr>
        <w:t>a</w:t>
      </w:r>
      <w:r>
        <w:rPr>
          <w:rFonts w:ascii="Arial" w:hAnsi="Arial" w:cs="Arial"/>
          <w:sz w:val="24"/>
          <w:szCs w:val="24"/>
        </w:rPr>
        <w:t>belle</w:t>
      </w:r>
      <w:r w:rsidR="00B24362">
        <w:rPr>
          <w:rFonts w:ascii="Arial" w:hAnsi="Arial" w:cs="Arial"/>
          <w:sz w:val="24"/>
          <w:szCs w:val="24"/>
        </w:rPr>
        <w:t>.</w:t>
      </w:r>
    </w:p>
    <w:p w14:paraId="7FE57937" w14:textId="77777777" w:rsidR="00B24362" w:rsidRDefault="00B24362" w:rsidP="00D519BA">
      <w:pPr>
        <w:pStyle w:val="Textkrper"/>
        <w:jc w:val="both"/>
        <w:rPr>
          <w:rFonts w:ascii="Arial" w:hAnsi="Arial" w:cs="Arial"/>
          <w:sz w:val="24"/>
          <w:szCs w:val="24"/>
        </w:rPr>
      </w:pPr>
    </w:p>
    <w:p w14:paraId="21682C4B" w14:textId="75D7D727" w:rsidR="00B24362" w:rsidRDefault="00355AC0" w:rsidP="0067331A">
      <w:pPr>
        <w:autoSpaceDE w:val="0"/>
        <w:autoSpaceDN w:val="0"/>
        <w:adjustRightInd w:val="0"/>
        <w:jc w:val="both"/>
        <w:rPr>
          <w:rFonts w:ascii="Arial" w:hAnsi="Arial" w:cs="Arial"/>
          <w:szCs w:val="24"/>
        </w:rPr>
      </w:pPr>
      <w:r>
        <w:rPr>
          <w:rFonts w:ascii="Arial" w:hAnsi="Arial" w:cs="Arial"/>
          <w:szCs w:val="24"/>
        </w:rPr>
        <w:t>D</w:t>
      </w:r>
      <w:r w:rsidR="006B7961">
        <w:rPr>
          <w:rFonts w:ascii="Arial" w:hAnsi="Arial" w:cs="Arial"/>
          <w:szCs w:val="24"/>
        </w:rPr>
        <w:t xml:space="preserve">ie Anlage </w:t>
      </w:r>
      <w:r>
        <w:rPr>
          <w:rFonts w:ascii="Arial" w:hAnsi="Arial" w:cs="Arial"/>
          <w:szCs w:val="24"/>
        </w:rPr>
        <w:t xml:space="preserve">ist </w:t>
      </w:r>
      <w:r w:rsidR="006B7961">
        <w:rPr>
          <w:rFonts w:ascii="Arial" w:hAnsi="Arial" w:cs="Arial"/>
          <w:szCs w:val="24"/>
        </w:rPr>
        <w:t>Bestand</w:t>
      </w:r>
      <w:r w:rsidR="00343DBA">
        <w:rPr>
          <w:rFonts w:ascii="Arial" w:hAnsi="Arial" w:cs="Arial"/>
          <w:szCs w:val="24"/>
        </w:rPr>
        <w:t>, insofern erfolgt die Prüfung lediglich im Hinblick auf die Änderung</w:t>
      </w:r>
      <w:r>
        <w:rPr>
          <w:rFonts w:ascii="Arial" w:hAnsi="Arial" w:cs="Arial"/>
          <w:szCs w:val="24"/>
        </w:rPr>
        <w:t>. W</w:t>
      </w:r>
      <w:r w:rsidR="00401575">
        <w:rPr>
          <w:rFonts w:ascii="Arial" w:hAnsi="Arial" w:cs="Arial"/>
          <w:szCs w:val="24"/>
        </w:rPr>
        <w:t>esentliche</w:t>
      </w:r>
      <w:r w:rsidR="00BF1A14">
        <w:rPr>
          <w:rFonts w:ascii="Arial" w:hAnsi="Arial" w:cs="Arial"/>
          <w:szCs w:val="24"/>
        </w:rPr>
        <w:t xml:space="preserve"> umweltrelevante Auswirkung </w:t>
      </w:r>
      <w:r w:rsidR="00EA5520">
        <w:rPr>
          <w:rFonts w:ascii="Arial" w:hAnsi="Arial" w:cs="Arial"/>
          <w:szCs w:val="24"/>
        </w:rPr>
        <w:t xml:space="preserve">durch die Änderung </w:t>
      </w:r>
      <w:r w:rsidR="00401575">
        <w:rPr>
          <w:rFonts w:ascii="Arial" w:hAnsi="Arial" w:cs="Arial"/>
          <w:szCs w:val="24"/>
        </w:rPr>
        <w:t>sind nicht zu erkennen</w:t>
      </w:r>
      <w:r>
        <w:rPr>
          <w:rFonts w:ascii="Arial" w:hAnsi="Arial" w:cs="Arial"/>
          <w:szCs w:val="24"/>
        </w:rPr>
        <w:t>.</w:t>
      </w:r>
      <w:r w:rsidR="00BF1A14">
        <w:rPr>
          <w:rFonts w:ascii="Arial" w:hAnsi="Arial" w:cs="Arial"/>
          <w:szCs w:val="24"/>
        </w:rPr>
        <w:t xml:space="preserve"> </w:t>
      </w:r>
      <w:r w:rsidR="000C389D" w:rsidRPr="000C389D">
        <w:rPr>
          <w:rFonts w:ascii="Arial" w:hAnsi="Arial" w:cs="Arial"/>
          <w:szCs w:val="24"/>
        </w:rPr>
        <w:t xml:space="preserve">Die Erhöhung der </w:t>
      </w:r>
      <w:r w:rsidR="0067331A">
        <w:rPr>
          <w:rFonts w:ascii="Arial" w:hAnsi="Arial" w:cs="Arial"/>
          <w:szCs w:val="24"/>
        </w:rPr>
        <w:t>Laufzeit</w:t>
      </w:r>
      <w:r w:rsidR="000100B7">
        <w:rPr>
          <w:rFonts w:ascii="Arial" w:hAnsi="Arial" w:cs="Arial"/>
          <w:szCs w:val="24"/>
        </w:rPr>
        <w:t xml:space="preserve"> oder die gleichzeitigen Laufzeiten </w:t>
      </w:r>
      <w:r w:rsidR="0067331A">
        <w:rPr>
          <w:rFonts w:ascii="Arial" w:hAnsi="Arial" w:cs="Arial"/>
          <w:szCs w:val="24"/>
        </w:rPr>
        <w:t>der</w:t>
      </w:r>
      <w:r w:rsidR="00343DBA">
        <w:rPr>
          <w:rFonts w:ascii="Arial" w:hAnsi="Arial" w:cs="Arial"/>
          <w:szCs w:val="24"/>
        </w:rPr>
        <w:t xml:space="preserve"> BHKW</w:t>
      </w:r>
      <w:r w:rsidR="000C389D" w:rsidRPr="000C389D">
        <w:rPr>
          <w:rFonts w:ascii="Arial" w:hAnsi="Arial" w:cs="Arial"/>
          <w:szCs w:val="24"/>
        </w:rPr>
        <w:t xml:space="preserve"> </w:t>
      </w:r>
      <w:r w:rsidR="0067331A">
        <w:rPr>
          <w:rFonts w:ascii="Arial" w:hAnsi="Arial" w:cs="Arial"/>
          <w:szCs w:val="24"/>
        </w:rPr>
        <w:t xml:space="preserve">als Folge der erhöhten Gasproduktion </w:t>
      </w:r>
      <w:r w:rsidR="000C389D" w:rsidRPr="000C389D">
        <w:rPr>
          <w:rFonts w:ascii="Arial" w:hAnsi="Arial" w:cs="Arial"/>
          <w:szCs w:val="24"/>
        </w:rPr>
        <w:t>führ</w:t>
      </w:r>
      <w:r w:rsidR="00343DBA">
        <w:rPr>
          <w:rFonts w:ascii="Arial" w:hAnsi="Arial" w:cs="Arial"/>
          <w:szCs w:val="24"/>
        </w:rPr>
        <w:t>t</w:t>
      </w:r>
      <w:r w:rsidR="000C389D" w:rsidRPr="000C389D">
        <w:rPr>
          <w:rFonts w:ascii="Arial" w:hAnsi="Arial" w:cs="Arial"/>
          <w:szCs w:val="24"/>
        </w:rPr>
        <w:t xml:space="preserve"> </w:t>
      </w:r>
      <w:r w:rsidR="000100B7">
        <w:rPr>
          <w:rFonts w:ascii="Arial" w:hAnsi="Arial" w:cs="Arial"/>
          <w:szCs w:val="24"/>
        </w:rPr>
        <w:t xml:space="preserve">zu </w:t>
      </w:r>
      <w:r w:rsidR="0067331A">
        <w:rPr>
          <w:rFonts w:ascii="Arial" w:hAnsi="Arial" w:cs="Arial"/>
          <w:szCs w:val="24"/>
        </w:rPr>
        <w:t xml:space="preserve">erhöhten Emissionen, diese sind jedoch nicht erheblich im Sinne des UVPG. </w:t>
      </w:r>
      <w:r w:rsidR="000100B7">
        <w:rPr>
          <w:rFonts w:ascii="Arial" w:hAnsi="Arial" w:cs="Arial"/>
          <w:szCs w:val="24"/>
        </w:rPr>
        <w:t xml:space="preserve">Ebensolches gilt für den zusätzlichen Verkehr. </w:t>
      </w:r>
      <w:r w:rsidR="00515365">
        <w:rPr>
          <w:rFonts w:ascii="Arial" w:hAnsi="Arial" w:cs="Arial"/>
          <w:szCs w:val="24"/>
        </w:rPr>
        <w:t>Bauliche Änderungen erfolgen nicht.</w:t>
      </w:r>
    </w:p>
    <w:p w14:paraId="3477EFB8" w14:textId="77777777" w:rsidR="0067331A" w:rsidRDefault="0067331A" w:rsidP="0067331A">
      <w:pPr>
        <w:autoSpaceDE w:val="0"/>
        <w:autoSpaceDN w:val="0"/>
        <w:adjustRightInd w:val="0"/>
        <w:jc w:val="both"/>
        <w:rPr>
          <w:rFonts w:ascii="Arial" w:hAnsi="Arial" w:cs="Arial"/>
          <w:szCs w:val="24"/>
        </w:rPr>
      </w:pPr>
    </w:p>
    <w:p w14:paraId="783441B4" w14:textId="77777777" w:rsidR="000C389D" w:rsidRDefault="000C389D" w:rsidP="00D519BA">
      <w:pPr>
        <w:pStyle w:val="Textkrper"/>
        <w:jc w:val="both"/>
        <w:rPr>
          <w:rFonts w:ascii="Arial" w:hAnsi="Arial" w:cs="Arial"/>
          <w:sz w:val="24"/>
          <w:szCs w:val="24"/>
        </w:rPr>
      </w:pPr>
      <w:r>
        <w:rPr>
          <w:rFonts w:ascii="Arial" w:hAnsi="Arial" w:cs="Arial"/>
          <w:sz w:val="24"/>
          <w:szCs w:val="24"/>
        </w:rPr>
        <w:t>Im Antrag sind Ang</w:t>
      </w:r>
      <w:r w:rsidR="0067331A">
        <w:rPr>
          <w:rFonts w:ascii="Arial" w:hAnsi="Arial" w:cs="Arial"/>
          <w:sz w:val="24"/>
          <w:szCs w:val="24"/>
        </w:rPr>
        <w:t>a</w:t>
      </w:r>
      <w:r>
        <w:rPr>
          <w:rFonts w:ascii="Arial" w:hAnsi="Arial" w:cs="Arial"/>
          <w:sz w:val="24"/>
          <w:szCs w:val="24"/>
        </w:rPr>
        <w:t xml:space="preserve">ben zur UVP-Vorprüfung vorhanden, welche aus Sicht der Behörde ausreichend genau den Tatbestand darstellen, und denen von hier gefolgt werden kann. </w:t>
      </w:r>
    </w:p>
    <w:p w14:paraId="07C98AC2" w14:textId="77777777" w:rsidR="00870263" w:rsidRDefault="00870263" w:rsidP="00D519BA">
      <w:pPr>
        <w:pStyle w:val="Textkrper"/>
        <w:jc w:val="both"/>
        <w:rPr>
          <w:rFonts w:ascii="Arial" w:hAnsi="Arial" w:cs="Arial"/>
          <w:sz w:val="24"/>
          <w:szCs w:val="24"/>
        </w:rPr>
      </w:pPr>
    </w:p>
    <w:p w14:paraId="59DCEB66" w14:textId="77777777" w:rsidR="00870263" w:rsidRDefault="00870263" w:rsidP="00D519BA">
      <w:pPr>
        <w:pStyle w:val="Textkrper"/>
        <w:jc w:val="both"/>
        <w:rPr>
          <w:rFonts w:ascii="Arial" w:hAnsi="Arial" w:cs="Arial"/>
          <w:sz w:val="24"/>
          <w:szCs w:val="24"/>
        </w:rPr>
      </w:pPr>
      <w:r>
        <w:rPr>
          <w:rFonts w:ascii="Arial" w:hAnsi="Arial" w:cs="Arial"/>
          <w:sz w:val="24"/>
          <w:szCs w:val="24"/>
        </w:rPr>
        <w:t>Die Änderung führt nicht zu einer Änderung des Störfallpotentials, so dass hierzu eine weitergehende Prüfung nicht erforderlich ist.</w:t>
      </w:r>
    </w:p>
    <w:p w14:paraId="0B3F875E" w14:textId="77777777" w:rsidR="00C53638" w:rsidRPr="001626A0" w:rsidRDefault="00C53638" w:rsidP="00D519BA">
      <w:pPr>
        <w:pStyle w:val="Textkrper"/>
        <w:jc w:val="both"/>
        <w:rPr>
          <w:rFonts w:ascii="Arial" w:hAnsi="Arial" w:cs="Arial"/>
          <w:sz w:val="24"/>
          <w:szCs w:val="24"/>
        </w:rPr>
      </w:pPr>
    </w:p>
    <w:p w14:paraId="1F38D66D" w14:textId="77777777" w:rsidR="001F48DD" w:rsidRPr="001626A0" w:rsidRDefault="008C269E" w:rsidP="00D519BA">
      <w:pPr>
        <w:pStyle w:val="berschrift3"/>
        <w:keepNext w:val="0"/>
        <w:widowControl w:val="0"/>
        <w:jc w:val="both"/>
        <w:rPr>
          <w:rFonts w:ascii="Arial" w:hAnsi="Arial" w:cs="Arial"/>
          <w:b w:val="0"/>
          <w:szCs w:val="24"/>
        </w:rPr>
      </w:pPr>
      <w:r>
        <w:rPr>
          <w:rFonts w:ascii="Arial" w:hAnsi="Arial" w:cs="Arial"/>
          <w:b w:val="0"/>
          <w:szCs w:val="24"/>
        </w:rPr>
        <w:t>6</w:t>
      </w:r>
      <w:r w:rsidR="001F48DD" w:rsidRPr="001626A0">
        <w:rPr>
          <w:rFonts w:ascii="Arial" w:hAnsi="Arial" w:cs="Arial"/>
          <w:b w:val="0"/>
          <w:szCs w:val="24"/>
        </w:rPr>
        <w:t>)</w:t>
      </w:r>
      <w:r w:rsidR="001F48DD" w:rsidRPr="001626A0">
        <w:rPr>
          <w:rFonts w:ascii="Arial" w:hAnsi="Arial" w:cs="Arial"/>
          <w:b w:val="0"/>
          <w:szCs w:val="24"/>
        </w:rPr>
        <w:tab/>
        <w:t>Entscheidung</w:t>
      </w:r>
    </w:p>
    <w:p w14:paraId="6286CCB1" w14:textId="77777777" w:rsidR="001F48DD" w:rsidRPr="001626A0" w:rsidRDefault="001F48DD" w:rsidP="00D519BA">
      <w:pPr>
        <w:pStyle w:val="Textkrper"/>
        <w:jc w:val="both"/>
        <w:rPr>
          <w:rFonts w:ascii="Arial" w:hAnsi="Arial" w:cs="Arial"/>
          <w:sz w:val="24"/>
          <w:szCs w:val="24"/>
        </w:rPr>
      </w:pPr>
    </w:p>
    <w:p w14:paraId="68678BDF" w14:textId="77777777" w:rsidR="00893AA1" w:rsidRPr="001626A0" w:rsidRDefault="00893AA1" w:rsidP="00893AA1">
      <w:pPr>
        <w:pStyle w:val="Textkrper"/>
        <w:jc w:val="both"/>
        <w:rPr>
          <w:rFonts w:ascii="Arial" w:hAnsi="Arial" w:cs="Arial"/>
          <w:sz w:val="24"/>
          <w:szCs w:val="24"/>
        </w:rPr>
      </w:pPr>
      <w:r w:rsidRPr="00893AA1">
        <w:rPr>
          <w:rFonts w:ascii="Arial" w:hAnsi="Arial" w:cs="Arial"/>
          <w:sz w:val="24"/>
          <w:szCs w:val="24"/>
        </w:rPr>
        <w:t xml:space="preserve">Da unter Berücksichtigung der in Anlage 2 des UVPG genannten Kriterien erhebliche nachteilige Umweltauswirkungen nicht zu erwarten sind, hat die Vorprüfung ergeben, dass für das Vorhaben keine Umweltverträglichkeitsprüfung erforderlich ist. </w:t>
      </w:r>
    </w:p>
    <w:p w14:paraId="676DE797" w14:textId="77777777" w:rsidR="00A5129F" w:rsidRPr="001626A0" w:rsidRDefault="00A5129F" w:rsidP="00D519BA">
      <w:pPr>
        <w:jc w:val="both"/>
        <w:rPr>
          <w:rFonts w:ascii="Arial" w:hAnsi="Arial" w:cs="Arial"/>
          <w:szCs w:val="24"/>
        </w:rPr>
      </w:pPr>
    </w:p>
    <w:sectPr w:rsidR="00A5129F" w:rsidRPr="001626A0">
      <w:headerReference w:type="default" r:id="rId7"/>
      <w:footerReference w:type="default" r:id="rId8"/>
      <w:footerReference w:type="first" r:id="rId9"/>
      <w:pgSz w:w="11906" w:h="16838"/>
      <w:pgMar w:top="567" w:right="1134" w:bottom="510" w:left="1134" w:header="454"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4BBD9" w14:textId="77777777" w:rsidR="00537945" w:rsidRDefault="00537945">
      <w:r>
        <w:separator/>
      </w:r>
    </w:p>
  </w:endnote>
  <w:endnote w:type="continuationSeparator" w:id="0">
    <w:p w14:paraId="792A775D" w14:textId="77777777" w:rsidR="00537945" w:rsidRDefault="005379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Ref">
    <w:altName w:val="Tahoma"/>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CA23" w14:textId="77777777" w:rsidR="00FE5DEE" w:rsidRDefault="00FE5DEE">
    <w:pPr>
      <w:pStyle w:val="Fuzeile"/>
      <w:rPr>
        <w:sz w:val="20"/>
      </w:rPr>
    </w:pPr>
    <w:r>
      <w:rPr>
        <w:vanish/>
        <w:sz w:val="20"/>
      </w:rPr>
      <w:t xml:space="preserve">UVP-Vorprüfung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1" w:type="dxa"/>
        <w:right w:w="71" w:type="dxa"/>
      </w:tblCellMar>
      <w:tblLook w:val="0000" w:firstRow="0" w:lastRow="0" w:firstColumn="0" w:lastColumn="0" w:noHBand="0" w:noVBand="0"/>
    </w:tblPr>
    <w:tblGrid>
      <w:gridCol w:w="1418"/>
      <w:gridCol w:w="1247"/>
      <w:gridCol w:w="5911"/>
      <w:gridCol w:w="599"/>
      <w:gridCol w:w="1002"/>
      <w:gridCol w:w="29"/>
    </w:tblGrid>
    <w:tr w:rsidR="00FE5DEE" w14:paraId="23506A31" w14:textId="77777777">
      <w:trPr>
        <w:gridAfter w:val="1"/>
        <w:wAfter w:w="29" w:type="dxa"/>
      </w:trPr>
      <w:tc>
        <w:tcPr>
          <w:tcW w:w="2665" w:type="dxa"/>
          <w:gridSpan w:val="2"/>
        </w:tcPr>
        <w:p w14:paraId="39784F45" w14:textId="77777777" w:rsidR="00FE5DEE" w:rsidRDefault="00FE5DEE">
          <w:pPr>
            <w:pStyle w:val="Fuzeile"/>
            <w:spacing w:line="180" w:lineRule="exact"/>
            <w:rPr>
              <w:b/>
              <w:sz w:val="18"/>
            </w:rPr>
          </w:pPr>
        </w:p>
      </w:tc>
      <w:tc>
        <w:tcPr>
          <w:tcW w:w="5911" w:type="dxa"/>
        </w:tcPr>
        <w:p w14:paraId="5785C9C1" w14:textId="77777777" w:rsidR="00FE5DEE" w:rsidRDefault="00FE5DEE">
          <w:pPr>
            <w:pStyle w:val="Fuzeile"/>
            <w:spacing w:line="180" w:lineRule="exact"/>
            <w:jc w:val="center"/>
            <w:rPr>
              <w:sz w:val="16"/>
            </w:rPr>
          </w:pPr>
        </w:p>
      </w:tc>
      <w:tc>
        <w:tcPr>
          <w:tcW w:w="1601" w:type="dxa"/>
          <w:gridSpan w:val="2"/>
        </w:tcPr>
        <w:p w14:paraId="4299DA17" w14:textId="77777777" w:rsidR="00FE5DEE" w:rsidRDefault="00FE5DEE">
          <w:pPr>
            <w:pStyle w:val="Fuzeile"/>
            <w:spacing w:line="180" w:lineRule="exact"/>
            <w:rPr>
              <w:sz w:val="20"/>
            </w:rPr>
          </w:pPr>
        </w:p>
      </w:tc>
    </w:tr>
    <w:tr w:rsidR="00FE5DEE" w14:paraId="7D50D3FE" w14:textId="77777777">
      <w:trPr>
        <w:hidden/>
      </w:trPr>
      <w:tc>
        <w:tcPr>
          <w:tcW w:w="1418" w:type="dxa"/>
        </w:tcPr>
        <w:p w14:paraId="5F06985D" w14:textId="77777777" w:rsidR="00FE5DEE" w:rsidRDefault="00FE5DEE">
          <w:pPr>
            <w:pStyle w:val="Fuzeile"/>
            <w:spacing w:line="180" w:lineRule="exact"/>
            <w:rPr>
              <w:vanish/>
              <w:sz w:val="20"/>
            </w:rPr>
          </w:pPr>
        </w:p>
      </w:tc>
      <w:tc>
        <w:tcPr>
          <w:tcW w:w="7757" w:type="dxa"/>
          <w:gridSpan w:val="3"/>
        </w:tcPr>
        <w:p w14:paraId="1B101B54" w14:textId="77777777" w:rsidR="00FE5DEE" w:rsidRDefault="00FE5DEE">
          <w:pPr>
            <w:pStyle w:val="Fuzeile"/>
            <w:spacing w:line="180" w:lineRule="exact"/>
            <w:rPr>
              <w:sz w:val="16"/>
            </w:rPr>
          </w:pPr>
        </w:p>
      </w:tc>
      <w:tc>
        <w:tcPr>
          <w:tcW w:w="1031" w:type="dxa"/>
          <w:gridSpan w:val="2"/>
        </w:tcPr>
        <w:p w14:paraId="53F51C70" w14:textId="77777777" w:rsidR="00FE5DEE" w:rsidRDefault="00FE5DEE">
          <w:pPr>
            <w:pStyle w:val="Fuzeile"/>
            <w:spacing w:line="180" w:lineRule="exact"/>
            <w:rPr>
              <w:sz w:val="20"/>
            </w:rPr>
          </w:pPr>
        </w:p>
      </w:tc>
    </w:tr>
  </w:tbl>
  <w:p w14:paraId="20E1B947" w14:textId="77777777" w:rsidR="00FE5DEE" w:rsidRDefault="00FE5DEE">
    <w:pPr>
      <w:pStyle w:val="Fuzeile"/>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A762D" w14:textId="77777777" w:rsidR="00537945" w:rsidRDefault="00537945">
      <w:r>
        <w:separator/>
      </w:r>
    </w:p>
  </w:footnote>
  <w:footnote w:type="continuationSeparator" w:id="0">
    <w:p w14:paraId="6633CFBA" w14:textId="77777777" w:rsidR="00537945" w:rsidRDefault="005379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9328E" w14:textId="77777777" w:rsidR="00FE5DEE" w:rsidRDefault="00FE5DEE" w:rsidP="00893AA1">
    <w:pPr>
      <w:pStyle w:val="Kopfzeile"/>
      <w:pBdr>
        <w:bottom w:val="single" w:sz="6" w:space="1" w:color="auto"/>
      </w:pBdr>
      <w:tabs>
        <w:tab w:val="clear" w:pos="9072"/>
        <w:tab w:val="left" w:pos="9638"/>
      </w:tabs>
      <w:ind w:right="-1"/>
      <w:rPr>
        <w:sz w:val="20"/>
      </w:rPr>
    </w:pPr>
    <w:r>
      <w:rPr>
        <w:sz w:val="20"/>
      </w:rPr>
      <w:t>Bezirksregierung Detmold</w:t>
    </w:r>
    <w:r>
      <w:rPr>
        <w:sz w:val="20"/>
      </w:rPr>
      <w:tab/>
    </w:r>
    <w:r>
      <w:rPr>
        <w:sz w:val="20"/>
      </w:rPr>
      <w:tab/>
      <w:t xml:space="preserve">- Seite </w:t>
    </w:r>
    <w:r>
      <w:rPr>
        <w:sz w:val="20"/>
      </w:rPr>
      <w:fldChar w:fldCharType="begin"/>
    </w:r>
    <w:r>
      <w:rPr>
        <w:sz w:val="20"/>
      </w:rPr>
      <w:instrText>PAGE</w:instrText>
    </w:r>
    <w:r>
      <w:rPr>
        <w:sz w:val="20"/>
      </w:rPr>
      <w:fldChar w:fldCharType="separate"/>
    </w:r>
    <w:r w:rsidR="0067331A">
      <w:rPr>
        <w:noProof/>
        <w:sz w:val="20"/>
      </w:rPr>
      <w:t>2</w:t>
    </w:r>
    <w:r>
      <w:rPr>
        <w:sz w:val="20"/>
      </w:rPr>
      <w:fldChar w:fldCharType="end"/>
    </w:r>
    <w:r>
      <w:rPr>
        <w:sz w:val="20"/>
      </w:rPr>
      <w:t xml:space="preserve"> -</w:t>
    </w:r>
  </w:p>
  <w:p w14:paraId="45753DF0" w14:textId="77777777" w:rsidR="00FE5DEE" w:rsidRDefault="00FE5DEE">
    <w:pPr>
      <w:pStyle w:val="Kopfzeile"/>
      <w:ind w:left="357" w:right="964"/>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E86E07"/>
    <w:multiLevelType w:val="singleLevel"/>
    <w:tmpl w:val="A0101514"/>
    <w:lvl w:ilvl="0">
      <w:start w:val="5"/>
      <w:numFmt w:val="decimal"/>
      <w:lvlText w:val="%1)"/>
      <w:lvlJc w:val="left"/>
      <w:pPr>
        <w:tabs>
          <w:tab w:val="num" w:pos="705"/>
        </w:tabs>
        <w:ind w:left="705" w:hanging="705"/>
      </w:pPr>
      <w:rPr>
        <w:rFonts w:hint="default"/>
      </w:rPr>
    </w:lvl>
  </w:abstractNum>
  <w:abstractNum w:abstractNumId="1" w15:restartNumberingAfterBreak="0">
    <w:nsid w:val="20451CEA"/>
    <w:multiLevelType w:val="singleLevel"/>
    <w:tmpl w:val="9960748A"/>
    <w:lvl w:ilvl="0">
      <w:start w:val="1"/>
      <w:numFmt w:val="bullet"/>
      <w:lvlText w:val="•"/>
      <w:lvlJc w:val="left"/>
      <w:pPr>
        <w:tabs>
          <w:tab w:val="num" w:pos="360"/>
        </w:tabs>
        <w:ind w:left="360" w:hanging="360"/>
      </w:pPr>
      <w:rPr>
        <w:rFonts w:ascii="Verdana Ref" w:hAnsi="Verdana Ref" w:hint="default"/>
      </w:rPr>
    </w:lvl>
  </w:abstractNum>
  <w:abstractNum w:abstractNumId="2" w15:restartNumberingAfterBreak="0">
    <w:nsid w:val="25F90B70"/>
    <w:multiLevelType w:val="hybridMultilevel"/>
    <w:tmpl w:val="DEA4EA4A"/>
    <w:lvl w:ilvl="0" w:tplc="DC287A6C">
      <w:start w:val="5"/>
      <w:numFmt w:val="lowerLetter"/>
      <w:lvlText w:val="%1)"/>
      <w:lvlJc w:val="left"/>
      <w:pPr>
        <w:tabs>
          <w:tab w:val="num" w:pos="720"/>
        </w:tabs>
        <w:ind w:left="720" w:hanging="360"/>
      </w:pPr>
      <w:rPr>
        <w:rFonts w:hint="default"/>
      </w:rPr>
    </w:lvl>
    <w:lvl w:ilvl="1" w:tplc="DE723DCE" w:tentative="1">
      <w:start w:val="1"/>
      <w:numFmt w:val="lowerLetter"/>
      <w:lvlText w:val="%2."/>
      <w:lvlJc w:val="left"/>
      <w:pPr>
        <w:tabs>
          <w:tab w:val="num" w:pos="1440"/>
        </w:tabs>
        <w:ind w:left="1440" w:hanging="360"/>
      </w:pPr>
    </w:lvl>
    <w:lvl w:ilvl="2" w:tplc="6936B958" w:tentative="1">
      <w:start w:val="1"/>
      <w:numFmt w:val="lowerRoman"/>
      <w:lvlText w:val="%3."/>
      <w:lvlJc w:val="right"/>
      <w:pPr>
        <w:tabs>
          <w:tab w:val="num" w:pos="2160"/>
        </w:tabs>
        <w:ind w:left="2160" w:hanging="180"/>
      </w:pPr>
    </w:lvl>
    <w:lvl w:ilvl="3" w:tplc="F9E20482" w:tentative="1">
      <w:start w:val="1"/>
      <w:numFmt w:val="decimal"/>
      <w:lvlText w:val="%4."/>
      <w:lvlJc w:val="left"/>
      <w:pPr>
        <w:tabs>
          <w:tab w:val="num" w:pos="2880"/>
        </w:tabs>
        <w:ind w:left="2880" w:hanging="360"/>
      </w:pPr>
    </w:lvl>
    <w:lvl w:ilvl="4" w:tplc="44C6B470" w:tentative="1">
      <w:start w:val="1"/>
      <w:numFmt w:val="lowerLetter"/>
      <w:lvlText w:val="%5."/>
      <w:lvlJc w:val="left"/>
      <w:pPr>
        <w:tabs>
          <w:tab w:val="num" w:pos="3600"/>
        </w:tabs>
        <w:ind w:left="3600" w:hanging="360"/>
      </w:pPr>
    </w:lvl>
    <w:lvl w:ilvl="5" w:tplc="9FFAD996" w:tentative="1">
      <w:start w:val="1"/>
      <w:numFmt w:val="lowerRoman"/>
      <w:lvlText w:val="%6."/>
      <w:lvlJc w:val="right"/>
      <w:pPr>
        <w:tabs>
          <w:tab w:val="num" w:pos="4320"/>
        </w:tabs>
        <w:ind w:left="4320" w:hanging="180"/>
      </w:pPr>
    </w:lvl>
    <w:lvl w:ilvl="6" w:tplc="018806C8" w:tentative="1">
      <w:start w:val="1"/>
      <w:numFmt w:val="decimal"/>
      <w:lvlText w:val="%7."/>
      <w:lvlJc w:val="left"/>
      <w:pPr>
        <w:tabs>
          <w:tab w:val="num" w:pos="5040"/>
        </w:tabs>
        <w:ind w:left="5040" w:hanging="360"/>
      </w:pPr>
    </w:lvl>
    <w:lvl w:ilvl="7" w:tplc="6750FFC4" w:tentative="1">
      <w:start w:val="1"/>
      <w:numFmt w:val="lowerLetter"/>
      <w:lvlText w:val="%8."/>
      <w:lvlJc w:val="left"/>
      <w:pPr>
        <w:tabs>
          <w:tab w:val="num" w:pos="5760"/>
        </w:tabs>
        <w:ind w:left="5760" w:hanging="360"/>
      </w:pPr>
    </w:lvl>
    <w:lvl w:ilvl="8" w:tplc="99889BA8" w:tentative="1">
      <w:start w:val="1"/>
      <w:numFmt w:val="lowerRoman"/>
      <w:lvlText w:val="%9."/>
      <w:lvlJc w:val="right"/>
      <w:pPr>
        <w:tabs>
          <w:tab w:val="num" w:pos="6480"/>
        </w:tabs>
        <w:ind w:left="6480" w:hanging="180"/>
      </w:pPr>
    </w:lvl>
  </w:abstractNum>
  <w:abstractNum w:abstractNumId="3" w15:restartNumberingAfterBreak="0">
    <w:nsid w:val="35BD6146"/>
    <w:multiLevelType w:val="singleLevel"/>
    <w:tmpl w:val="DB7A7504"/>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46B5487B"/>
    <w:multiLevelType w:val="hybridMultilevel"/>
    <w:tmpl w:val="E20A1C48"/>
    <w:lvl w:ilvl="0" w:tplc="4FD4CD1A">
      <w:start w:val="5"/>
      <w:numFmt w:val="lowerLetter"/>
      <w:lvlText w:val="%1)"/>
      <w:lvlJc w:val="left"/>
      <w:pPr>
        <w:tabs>
          <w:tab w:val="num" w:pos="720"/>
        </w:tabs>
        <w:ind w:left="720" w:hanging="360"/>
      </w:pPr>
      <w:rPr>
        <w:rFonts w:hint="default"/>
      </w:rPr>
    </w:lvl>
    <w:lvl w:ilvl="1" w:tplc="FC7CAF26" w:tentative="1">
      <w:start w:val="1"/>
      <w:numFmt w:val="lowerLetter"/>
      <w:lvlText w:val="%2."/>
      <w:lvlJc w:val="left"/>
      <w:pPr>
        <w:tabs>
          <w:tab w:val="num" w:pos="1440"/>
        </w:tabs>
        <w:ind w:left="1440" w:hanging="360"/>
      </w:pPr>
    </w:lvl>
    <w:lvl w:ilvl="2" w:tplc="F2206DBC" w:tentative="1">
      <w:start w:val="1"/>
      <w:numFmt w:val="lowerRoman"/>
      <w:lvlText w:val="%3."/>
      <w:lvlJc w:val="right"/>
      <w:pPr>
        <w:tabs>
          <w:tab w:val="num" w:pos="2160"/>
        </w:tabs>
        <w:ind w:left="2160" w:hanging="180"/>
      </w:pPr>
    </w:lvl>
    <w:lvl w:ilvl="3" w:tplc="21BC8C80" w:tentative="1">
      <w:start w:val="1"/>
      <w:numFmt w:val="decimal"/>
      <w:lvlText w:val="%4."/>
      <w:lvlJc w:val="left"/>
      <w:pPr>
        <w:tabs>
          <w:tab w:val="num" w:pos="2880"/>
        </w:tabs>
        <w:ind w:left="2880" w:hanging="360"/>
      </w:pPr>
    </w:lvl>
    <w:lvl w:ilvl="4" w:tplc="97FE75D6" w:tentative="1">
      <w:start w:val="1"/>
      <w:numFmt w:val="lowerLetter"/>
      <w:lvlText w:val="%5."/>
      <w:lvlJc w:val="left"/>
      <w:pPr>
        <w:tabs>
          <w:tab w:val="num" w:pos="3600"/>
        </w:tabs>
        <w:ind w:left="3600" w:hanging="360"/>
      </w:pPr>
    </w:lvl>
    <w:lvl w:ilvl="5" w:tplc="ED9AD068" w:tentative="1">
      <w:start w:val="1"/>
      <w:numFmt w:val="lowerRoman"/>
      <w:lvlText w:val="%6."/>
      <w:lvlJc w:val="right"/>
      <w:pPr>
        <w:tabs>
          <w:tab w:val="num" w:pos="4320"/>
        </w:tabs>
        <w:ind w:left="4320" w:hanging="180"/>
      </w:pPr>
    </w:lvl>
    <w:lvl w:ilvl="6" w:tplc="9CB07F44" w:tentative="1">
      <w:start w:val="1"/>
      <w:numFmt w:val="decimal"/>
      <w:lvlText w:val="%7."/>
      <w:lvlJc w:val="left"/>
      <w:pPr>
        <w:tabs>
          <w:tab w:val="num" w:pos="5040"/>
        </w:tabs>
        <w:ind w:left="5040" w:hanging="360"/>
      </w:pPr>
    </w:lvl>
    <w:lvl w:ilvl="7" w:tplc="DE842700" w:tentative="1">
      <w:start w:val="1"/>
      <w:numFmt w:val="lowerLetter"/>
      <w:lvlText w:val="%8."/>
      <w:lvlJc w:val="left"/>
      <w:pPr>
        <w:tabs>
          <w:tab w:val="num" w:pos="5760"/>
        </w:tabs>
        <w:ind w:left="5760" w:hanging="360"/>
      </w:pPr>
    </w:lvl>
    <w:lvl w:ilvl="8" w:tplc="839EB82A" w:tentative="1">
      <w:start w:val="1"/>
      <w:numFmt w:val="lowerRoman"/>
      <w:lvlText w:val="%9."/>
      <w:lvlJc w:val="right"/>
      <w:pPr>
        <w:tabs>
          <w:tab w:val="num" w:pos="6480"/>
        </w:tabs>
        <w:ind w:left="6480" w:hanging="180"/>
      </w:pPr>
    </w:lvl>
  </w:abstractNum>
  <w:abstractNum w:abstractNumId="5" w15:restartNumberingAfterBreak="0">
    <w:nsid w:val="4E83476D"/>
    <w:multiLevelType w:val="hybridMultilevel"/>
    <w:tmpl w:val="0FAE00EE"/>
    <w:lvl w:ilvl="0" w:tplc="FE8CC8EE">
      <w:start w:val="2"/>
      <w:numFmt w:val="decimal"/>
      <w:lvlText w:val="%1."/>
      <w:lvlJc w:val="left"/>
      <w:pPr>
        <w:tabs>
          <w:tab w:val="num" w:pos="3689"/>
        </w:tabs>
        <w:ind w:left="3689" w:hanging="570"/>
      </w:pPr>
      <w:rPr>
        <w:rFonts w:hint="default"/>
      </w:rPr>
    </w:lvl>
    <w:lvl w:ilvl="1" w:tplc="DBFA9970" w:tentative="1">
      <w:start w:val="1"/>
      <w:numFmt w:val="lowerLetter"/>
      <w:lvlText w:val="%2."/>
      <w:lvlJc w:val="left"/>
      <w:pPr>
        <w:tabs>
          <w:tab w:val="num" w:pos="4199"/>
        </w:tabs>
        <w:ind w:left="4199" w:hanging="360"/>
      </w:pPr>
    </w:lvl>
    <w:lvl w:ilvl="2" w:tplc="0B3EC3B0" w:tentative="1">
      <w:start w:val="1"/>
      <w:numFmt w:val="lowerRoman"/>
      <w:lvlText w:val="%3."/>
      <w:lvlJc w:val="right"/>
      <w:pPr>
        <w:tabs>
          <w:tab w:val="num" w:pos="4919"/>
        </w:tabs>
        <w:ind w:left="4919" w:hanging="180"/>
      </w:pPr>
    </w:lvl>
    <w:lvl w:ilvl="3" w:tplc="E8CC899E" w:tentative="1">
      <w:start w:val="1"/>
      <w:numFmt w:val="decimal"/>
      <w:lvlText w:val="%4."/>
      <w:lvlJc w:val="left"/>
      <w:pPr>
        <w:tabs>
          <w:tab w:val="num" w:pos="5639"/>
        </w:tabs>
        <w:ind w:left="5639" w:hanging="360"/>
      </w:pPr>
    </w:lvl>
    <w:lvl w:ilvl="4" w:tplc="FFF26DD4" w:tentative="1">
      <w:start w:val="1"/>
      <w:numFmt w:val="lowerLetter"/>
      <w:lvlText w:val="%5."/>
      <w:lvlJc w:val="left"/>
      <w:pPr>
        <w:tabs>
          <w:tab w:val="num" w:pos="6359"/>
        </w:tabs>
        <w:ind w:left="6359" w:hanging="360"/>
      </w:pPr>
    </w:lvl>
    <w:lvl w:ilvl="5" w:tplc="F26A9604" w:tentative="1">
      <w:start w:val="1"/>
      <w:numFmt w:val="lowerRoman"/>
      <w:lvlText w:val="%6."/>
      <w:lvlJc w:val="right"/>
      <w:pPr>
        <w:tabs>
          <w:tab w:val="num" w:pos="7079"/>
        </w:tabs>
        <w:ind w:left="7079" w:hanging="180"/>
      </w:pPr>
    </w:lvl>
    <w:lvl w:ilvl="6" w:tplc="C32E65DC" w:tentative="1">
      <w:start w:val="1"/>
      <w:numFmt w:val="decimal"/>
      <w:lvlText w:val="%7."/>
      <w:lvlJc w:val="left"/>
      <w:pPr>
        <w:tabs>
          <w:tab w:val="num" w:pos="7799"/>
        </w:tabs>
        <w:ind w:left="7799" w:hanging="360"/>
      </w:pPr>
    </w:lvl>
    <w:lvl w:ilvl="7" w:tplc="255C817C" w:tentative="1">
      <w:start w:val="1"/>
      <w:numFmt w:val="lowerLetter"/>
      <w:lvlText w:val="%8."/>
      <w:lvlJc w:val="left"/>
      <w:pPr>
        <w:tabs>
          <w:tab w:val="num" w:pos="8519"/>
        </w:tabs>
        <w:ind w:left="8519" w:hanging="360"/>
      </w:pPr>
    </w:lvl>
    <w:lvl w:ilvl="8" w:tplc="0F5CC18C" w:tentative="1">
      <w:start w:val="1"/>
      <w:numFmt w:val="lowerRoman"/>
      <w:lvlText w:val="%9."/>
      <w:lvlJc w:val="right"/>
      <w:pPr>
        <w:tabs>
          <w:tab w:val="num" w:pos="9239"/>
        </w:tabs>
        <w:ind w:left="9239" w:hanging="180"/>
      </w:pPr>
    </w:lvl>
  </w:abstractNum>
  <w:abstractNum w:abstractNumId="6" w15:restartNumberingAfterBreak="0">
    <w:nsid w:val="512D6B78"/>
    <w:multiLevelType w:val="hybridMultilevel"/>
    <w:tmpl w:val="9266C5EE"/>
    <w:lvl w:ilvl="0" w:tplc="26ACF542">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618440E4"/>
    <w:multiLevelType w:val="hybridMultilevel"/>
    <w:tmpl w:val="09FE9E08"/>
    <w:lvl w:ilvl="0" w:tplc="36D2644E">
      <w:start w:val="5"/>
      <w:numFmt w:val="lowerLetter"/>
      <w:lvlText w:val="%1)"/>
      <w:lvlJc w:val="left"/>
      <w:pPr>
        <w:tabs>
          <w:tab w:val="num" w:pos="720"/>
        </w:tabs>
        <w:ind w:left="720" w:hanging="360"/>
      </w:pPr>
      <w:rPr>
        <w:rFonts w:hint="default"/>
      </w:rPr>
    </w:lvl>
    <w:lvl w:ilvl="1" w:tplc="8C72572E" w:tentative="1">
      <w:start w:val="1"/>
      <w:numFmt w:val="lowerLetter"/>
      <w:lvlText w:val="%2."/>
      <w:lvlJc w:val="left"/>
      <w:pPr>
        <w:tabs>
          <w:tab w:val="num" w:pos="1440"/>
        </w:tabs>
        <w:ind w:left="1440" w:hanging="360"/>
      </w:pPr>
    </w:lvl>
    <w:lvl w:ilvl="2" w:tplc="03E49938" w:tentative="1">
      <w:start w:val="1"/>
      <w:numFmt w:val="lowerRoman"/>
      <w:lvlText w:val="%3."/>
      <w:lvlJc w:val="right"/>
      <w:pPr>
        <w:tabs>
          <w:tab w:val="num" w:pos="2160"/>
        </w:tabs>
        <w:ind w:left="2160" w:hanging="180"/>
      </w:pPr>
    </w:lvl>
    <w:lvl w:ilvl="3" w:tplc="90A0AD28" w:tentative="1">
      <w:start w:val="1"/>
      <w:numFmt w:val="decimal"/>
      <w:lvlText w:val="%4."/>
      <w:lvlJc w:val="left"/>
      <w:pPr>
        <w:tabs>
          <w:tab w:val="num" w:pos="2880"/>
        </w:tabs>
        <w:ind w:left="2880" w:hanging="360"/>
      </w:pPr>
    </w:lvl>
    <w:lvl w:ilvl="4" w:tplc="49F2501A" w:tentative="1">
      <w:start w:val="1"/>
      <w:numFmt w:val="lowerLetter"/>
      <w:lvlText w:val="%5."/>
      <w:lvlJc w:val="left"/>
      <w:pPr>
        <w:tabs>
          <w:tab w:val="num" w:pos="3600"/>
        </w:tabs>
        <w:ind w:left="3600" w:hanging="360"/>
      </w:pPr>
    </w:lvl>
    <w:lvl w:ilvl="5" w:tplc="638A27C8" w:tentative="1">
      <w:start w:val="1"/>
      <w:numFmt w:val="lowerRoman"/>
      <w:lvlText w:val="%6."/>
      <w:lvlJc w:val="right"/>
      <w:pPr>
        <w:tabs>
          <w:tab w:val="num" w:pos="4320"/>
        </w:tabs>
        <w:ind w:left="4320" w:hanging="180"/>
      </w:pPr>
    </w:lvl>
    <w:lvl w:ilvl="6" w:tplc="AAE0D51C" w:tentative="1">
      <w:start w:val="1"/>
      <w:numFmt w:val="decimal"/>
      <w:lvlText w:val="%7."/>
      <w:lvlJc w:val="left"/>
      <w:pPr>
        <w:tabs>
          <w:tab w:val="num" w:pos="5040"/>
        </w:tabs>
        <w:ind w:left="5040" w:hanging="360"/>
      </w:pPr>
    </w:lvl>
    <w:lvl w:ilvl="7" w:tplc="18108BE6" w:tentative="1">
      <w:start w:val="1"/>
      <w:numFmt w:val="lowerLetter"/>
      <w:lvlText w:val="%8."/>
      <w:lvlJc w:val="left"/>
      <w:pPr>
        <w:tabs>
          <w:tab w:val="num" w:pos="5760"/>
        </w:tabs>
        <w:ind w:left="5760" w:hanging="360"/>
      </w:pPr>
    </w:lvl>
    <w:lvl w:ilvl="8" w:tplc="580C5302" w:tentative="1">
      <w:start w:val="1"/>
      <w:numFmt w:val="lowerRoman"/>
      <w:lvlText w:val="%9."/>
      <w:lvlJc w:val="right"/>
      <w:pPr>
        <w:tabs>
          <w:tab w:val="num" w:pos="6480"/>
        </w:tabs>
        <w:ind w:left="6480" w:hanging="180"/>
      </w:pPr>
    </w:lvl>
  </w:abstractNum>
  <w:abstractNum w:abstractNumId="8" w15:restartNumberingAfterBreak="0">
    <w:nsid w:val="69313FAD"/>
    <w:multiLevelType w:val="multilevel"/>
    <w:tmpl w:val="1F0C8DC8"/>
    <w:lvl w:ilvl="0">
      <w:start w:val="8"/>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71505EDC"/>
    <w:multiLevelType w:val="singleLevel"/>
    <w:tmpl w:val="F7CAC4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771418B1"/>
    <w:multiLevelType w:val="singleLevel"/>
    <w:tmpl w:val="6A188C32"/>
    <w:lvl w:ilvl="0">
      <w:start w:val="1"/>
      <w:numFmt w:val="bullet"/>
      <w:lvlText w:val="-"/>
      <w:lvlJc w:val="left"/>
      <w:pPr>
        <w:tabs>
          <w:tab w:val="num" w:pos="360"/>
        </w:tabs>
        <w:ind w:left="360" w:hanging="360"/>
      </w:pPr>
      <w:rPr>
        <w:sz w:val="16"/>
      </w:rPr>
    </w:lvl>
  </w:abstractNum>
  <w:abstractNum w:abstractNumId="11" w15:restartNumberingAfterBreak="0">
    <w:nsid w:val="7FA11258"/>
    <w:multiLevelType w:val="hybridMultilevel"/>
    <w:tmpl w:val="1CBA7C1C"/>
    <w:lvl w:ilvl="0" w:tplc="A9FC9554">
      <w:start w:val="5"/>
      <w:numFmt w:val="lowerLetter"/>
      <w:lvlText w:val="%1)"/>
      <w:lvlJc w:val="left"/>
      <w:pPr>
        <w:tabs>
          <w:tab w:val="num" w:pos="720"/>
        </w:tabs>
        <w:ind w:left="720" w:hanging="360"/>
      </w:pPr>
      <w:rPr>
        <w:rFonts w:hint="default"/>
      </w:rPr>
    </w:lvl>
    <w:lvl w:ilvl="1" w:tplc="40D6A494" w:tentative="1">
      <w:start w:val="1"/>
      <w:numFmt w:val="lowerLetter"/>
      <w:lvlText w:val="%2."/>
      <w:lvlJc w:val="left"/>
      <w:pPr>
        <w:tabs>
          <w:tab w:val="num" w:pos="1440"/>
        </w:tabs>
        <w:ind w:left="1440" w:hanging="360"/>
      </w:pPr>
    </w:lvl>
    <w:lvl w:ilvl="2" w:tplc="2AD480AC" w:tentative="1">
      <w:start w:val="1"/>
      <w:numFmt w:val="lowerRoman"/>
      <w:lvlText w:val="%3."/>
      <w:lvlJc w:val="right"/>
      <w:pPr>
        <w:tabs>
          <w:tab w:val="num" w:pos="2160"/>
        </w:tabs>
        <w:ind w:left="2160" w:hanging="180"/>
      </w:pPr>
    </w:lvl>
    <w:lvl w:ilvl="3" w:tplc="D6C6020A" w:tentative="1">
      <w:start w:val="1"/>
      <w:numFmt w:val="decimal"/>
      <w:lvlText w:val="%4."/>
      <w:lvlJc w:val="left"/>
      <w:pPr>
        <w:tabs>
          <w:tab w:val="num" w:pos="2880"/>
        </w:tabs>
        <w:ind w:left="2880" w:hanging="360"/>
      </w:pPr>
    </w:lvl>
    <w:lvl w:ilvl="4" w:tplc="712062CC" w:tentative="1">
      <w:start w:val="1"/>
      <w:numFmt w:val="lowerLetter"/>
      <w:lvlText w:val="%5."/>
      <w:lvlJc w:val="left"/>
      <w:pPr>
        <w:tabs>
          <w:tab w:val="num" w:pos="3600"/>
        </w:tabs>
        <w:ind w:left="3600" w:hanging="360"/>
      </w:pPr>
    </w:lvl>
    <w:lvl w:ilvl="5" w:tplc="88244F6A" w:tentative="1">
      <w:start w:val="1"/>
      <w:numFmt w:val="lowerRoman"/>
      <w:lvlText w:val="%6."/>
      <w:lvlJc w:val="right"/>
      <w:pPr>
        <w:tabs>
          <w:tab w:val="num" w:pos="4320"/>
        </w:tabs>
        <w:ind w:left="4320" w:hanging="180"/>
      </w:pPr>
    </w:lvl>
    <w:lvl w:ilvl="6" w:tplc="0A2EF1F8" w:tentative="1">
      <w:start w:val="1"/>
      <w:numFmt w:val="decimal"/>
      <w:lvlText w:val="%7."/>
      <w:lvlJc w:val="left"/>
      <w:pPr>
        <w:tabs>
          <w:tab w:val="num" w:pos="5040"/>
        </w:tabs>
        <w:ind w:left="5040" w:hanging="360"/>
      </w:pPr>
    </w:lvl>
    <w:lvl w:ilvl="7" w:tplc="5094D04E" w:tentative="1">
      <w:start w:val="1"/>
      <w:numFmt w:val="lowerLetter"/>
      <w:lvlText w:val="%8."/>
      <w:lvlJc w:val="left"/>
      <w:pPr>
        <w:tabs>
          <w:tab w:val="num" w:pos="5760"/>
        </w:tabs>
        <w:ind w:left="5760" w:hanging="360"/>
      </w:pPr>
    </w:lvl>
    <w:lvl w:ilvl="8" w:tplc="D80E35AE"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2"/>
  </w:num>
  <w:num w:numId="4">
    <w:abstractNumId w:val="7"/>
  </w:num>
  <w:num w:numId="5">
    <w:abstractNumId w:val="11"/>
  </w:num>
  <w:num w:numId="6">
    <w:abstractNumId w:val="5"/>
  </w:num>
  <w:num w:numId="7">
    <w:abstractNumId w:val="0"/>
    <w:lvlOverride w:ilvl="0">
      <w:startOverride w:val="5"/>
    </w:lvlOverride>
  </w:num>
  <w:num w:numId="8">
    <w:abstractNumId w:val="10"/>
  </w:num>
  <w:num w:numId="9">
    <w:abstractNumId w:val="3"/>
  </w:num>
  <w:num w:numId="10">
    <w:abstractNumId w:val="9"/>
  </w:num>
  <w:num w:numId="11">
    <w:abstractNumId w:val="1"/>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626A0"/>
    <w:rsid w:val="000100B7"/>
    <w:rsid w:val="00063900"/>
    <w:rsid w:val="000A24C9"/>
    <w:rsid w:val="000C389D"/>
    <w:rsid w:val="000D20B7"/>
    <w:rsid w:val="000F5899"/>
    <w:rsid w:val="00104FBE"/>
    <w:rsid w:val="00111D0C"/>
    <w:rsid w:val="00152DB6"/>
    <w:rsid w:val="00156E2B"/>
    <w:rsid w:val="001626A0"/>
    <w:rsid w:val="001C7219"/>
    <w:rsid w:val="001E0DC6"/>
    <w:rsid w:val="001F48DD"/>
    <w:rsid w:val="00202D46"/>
    <w:rsid w:val="00230395"/>
    <w:rsid w:val="00230D23"/>
    <w:rsid w:val="00234CB6"/>
    <w:rsid w:val="00235B19"/>
    <w:rsid w:val="00257624"/>
    <w:rsid w:val="0031509C"/>
    <w:rsid w:val="00343DBA"/>
    <w:rsid w:val="00355AC0"/>
    <w:rsid w:val="00371C47"/>
    <w:rsid w:val="0038746F"/>
    <w:rsid w:val="003D45DD"/>
    <w:rsid w:val="00401575"/>
    <w:rsid w:val="00405690"/>
    <w:rsid w:val="00433B3F"/>
    <w:rsid w:val="004442AA"/>
    <w:rsid w:val="00444866"/>
    <w:rsid w:val="00446E32"/>
    <w:rsid w:val="004610E3"/>
    <w:rsid w:val="004D61B8"/>
    <w:rsid w:val="004E3F79"/>
    <w:rsid w:val="0051503E"/>
    <w:rsid w:val="00515365"/>
    <w:rsid w:val="00537945"/>
    <w:rsid w:val="005D310B"/>
    <w:rsid w:val="00612331"/>
    <w:rsid w:val="00613A4C"/>
    <w:rsid w:val="006565BC"/>
    <w:rsid w:val="0067331A"/>
    <w:rsid w:val="006B3D78"/>
    <w:rsid w:val="006B72E5"/>
    <w:rsid w:val="006B7961"/>
    <w:rsid w:val="00750147"/>
    <w:rsid w:val="007842E5"/>
    <w:rsid w:val="00853D3E"/>
    <w:rsid w:val="00870263"/>
    <w:rsid w:val="00893AA1"/>
    <w:rsid w:val="00895AC5"/>
    <w:rsid w:val="008A7932"/>
    <w:rsid w:val="008C269E"/>
    <w:rsid w:val="008D42BD"/>
    <w:rsid w:val="008E2107"/>
    <w:rsid w:val="0090373D"/>
    <w:rsid w:val="0091774C"/>
    <w:rsid w:val="009336CB"/>
    <w:rsid w:val="009522A4"/>
    <w:rsid w:val="009973DE"/>
    <w:rsid w:val="009C1970"/>
    <w:rsid w:val="00A5129F"/>
    <w:rsid w:val="00A8212C"/>
    <w:rsid w:val="00B049DA"/>
    <w:rsid w:val="00B24362"/>
    <w:rsid w:val="00B37868"/>
    <w:rsid w:val="00BD32DB"/>
    <w:rsid w:val="00BF1A14"/>
    <w:rsid w:val="00BF5F61"/>
    <w:rsid w:val="00C01747"/>
    <w:rsid w:val="00C53638"/>
    <w:rsid w:val="00C86F23"/>
    <w:rsid w:val="00CD24E1"/>
    <w:rsid w:val="00CF1720"/>
    <w:rsid w:val="00D23709"/>
    <w:rsid w:val="00D519BA"/>
    <w:rsid w:val="00D8022A"/>
    <w:rsid w:val="00D833D1"/>
    <w:rsid w:val="00D84CB1"/>
    <w:rsid w:val="00DA5DDA"/>
    <w:rsid w:val="00DC2AEE"/>
    <w:rsid w:val="00E04431"/>
    <w:rsid w:val="00E22D46"/>
    <w:rsid w:val="00E452EC"/>
    <w:rsid w:val="00E62708"/>
    <w:rsid w:val="00EA5520"/>
    <w:rsid w:val="00EC0FFC"/>
    <w:rsid w:val="00EC7914"/>
    <w:rsid w:val="00ED0AC5"/>
    <w:rsid w:val="00F07E16"/>
    <w:rsid w:val="00F57CF5"/>
    <w:rsid w:val="00F905CD"/>
    <w:rsid w:val="00FE5DE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0DB05D"/>
  <w15:docId w15:val="{A0A9D3BF-1A28-41D4-93C8-5207DA059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1F48DD"/>
    <w:rPr>
      <w:sz w:val="24"/>
    </w:rPr>
  </w:style>
  <w:style w:type="paragraph" w:styleId="berschrift1">
    <w:name w:val="heading 1"/>
    <w:basedOn w:val="Standard"/>
    <w:next w:val="Standard"/>
    <w:qFormat/>
    <w:rsid w:val="001F48DD"/>
    <w:pPr>
      <w:keepNext/>
      <w:outlineLvl w:val="0"/>
    </w:pPr>
    <w:rPr>
      <w:sz w:val="20"/>
      <w:u w:val="single"/>
    </w:rPr>
  </w:style>
  <w:style w:type="paragraph" w:styleId="berschrift3">
    <w:name w:val="heading 3"/>
    <w:basedOn w:val="Standard"/>
    <w:next w:val="Standard"/>
    <w:qFormat/>
    <w:rsid w:val="001F48DD"/>
    <w:pPr>
      <w:keepNext/>
      <w:jc w:val="center"/>
      <w:outlineLvl w:val="2"/>
    </w:pPr>
    <w:rPr>
      <w:b/>
    </w:rPr>
  </w:style>
  <w:style w:type="paragraph" w:styleId="berschrift4">
    <w:name w:val="heading 4"/>
    <w:basedOn w:val="Standard"/>
    <w:next w:val="Standard"/>
    <w:qFormat/>
    <w:rsid w:val="001F48DD"/>
    <w:pPr>
      <w:keepNext/>
      <w:jc w:val="center"/>
      <w:outlineLvl w:val="3"/>
    </w:pPr>
    <w:rPr>
      <w:b/>
      <w:sz w:val="20"/>
    </w:rPr>
  </w:style>
  <w:style w:type="paragraph" w:styleId="berschrift5">
    <w:name w:val="heading 5"/>
    <w:basedOn w:val="Standard"/>
    <w:next w:val="Standard"/>
    <w:qFormat/>
    <w:rsid w:val="001F48DD"/>
    <w:pPr>
      <w:keepNext/>
      <w:outlineLvl w:val="4"/>
    </w:pPr>
    <w:rPr>
      <w:b/>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center" w:pos="4536"/>
        <w:tab w:val="right" w:pos="9072"/>
      </w:tabs>
    </w:pPr>
  </w:style>
  <w:style w:type="paragraph" w:styleId="Kopfzeile">
    <w:name w:val="header"/>
    <w:basedOn w:val="Standard"/>
    <w:pPr>
      <w:tabs>
        <w:tab w:val="center" w:pos="4536"/>
        <w:tab w:val="right" w:pos="9072"/>
      </w:tabs>
    </w:pPr>
  </w:style>
  <w:style w:type="paragraph" w:customStyle="1" w:styleId="Absatz-Standardschriftar">
    <w:name w:val="Absatz-Standardschriftar"/>
    <w:next w:val="Standard"/>
    <w:rsid w:val="001F48DD"/>
    <w:rPr>
      <w:rFonts w:ascii="Courier" w:hAnsi="Courier"/>
    </w:rPr>
  </w:style>
  <w:style w:type="paragraph" w:styleId="Textkrper">
    <w:name w:val="Body Text"/>
    <w:basedOn w:val="Standard"/>
    <w:rsid w:val="001F48DD"/>
    <w:rPr>
      <w:sz w:val="20"/>
    </w:rPr>
  </w:style>
  <w:style w:type="paragraph" w:customStyle="1" w:styleId="absatz2">
    <w:name w:val="absatz2"/>
    <w:basedOn w:val="Standard"/>
    <w:pPr>
      <w:spacing w:line="240" w:lineRule="atLeast"/>
      <w:ind w:left="357" w:right="964"/>
    </w:pPr>
    <w:rPr>
      <w:u w:val="single"/>
    </w:rPr>
  </w:style>
  <w:style w:type="paragraph" w:styleId="Textkrper-Einzug2">
    <w:name w:val="Body Text Indent 2"/>
    <w:basedOn w:val="Standard"/>
    <w:rsid w:val="001F48DD"/>
    <w:pPr>
      <w:ind w:left="709" w:hanging="709"/>
    </w:pPr>
    <w:rPr>
      <w:sz w:val="20"/>
    </w:rPr>
  </w:style>
  <w:style w:type="paragraph" w:customStyle="1" w:styleId="TextkrperAufz2Ebene">
    <w:name w:val="TextkörperAufz2Ebene"/>
    <w:basedOn w:val="Standard"/>
    <w:rsid w:val="001F48DD"/>
    <w:pPr>
      <w:keepLines/>
      <w:tabs>
        <w:tab w:val="num" w:pos="851"/>
      </w:tabs>
      <w:spacing w:before="120"/>
      <w:ind w:left="851" w:hanging="284"/>
    </w:pPr>
    <w:rPr>
      <w:sz w:val="22"/>
    </w:rPr>
  </w:style>
  <w:style w:type="paragraph" w:customStyle="1" w:styleId="TextkrperAufz1Ebene">
    <w:name w:val="TextkörperAufz1Ebene"/>
    <w:basedOn w:val="TextkrperAufz2Ebene"/>
    <w:rsid w:val="001F48DD"/>
    <w:pPr>
      <w:tabs>
        <w:tab w:val="clear" w:pos="851"/>
        <w:tab w:val="num" w:pos="360"/>
      </w:tabs>
      <w:spacing w:before="60"/>
    </w:pPr>
  </w:style>
  <w:style w:type="paragraph" w:styleId="Textkrper-Zeileneinzug">
    <w:name w:val="Body Text Indent"/>
    <w:basedOn w:val="Standard"/>
    <w:rsid w:val="00D833D1"/>
    <w:pPr>
      <w:spacing w:after="120"/>
      <w:ind w:left="283"/>
    </w:pPr>
  </w:style>
  <w:style w:type="paragraph" w:styleId="Sprechblasentext">
    <w:name w:val="Balloon Text"/>
    <w:basedOn w:val="Standard"/>
    <w:semiHidden/>
    <w:rsid w:val="004D61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508</Words>
  <Characters>3207</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BEGRÜNDUNG</vt:lpstr>
    </vt:vector>
  </TitlesOfParts>
  <Company>StAfUA-OWL</Company>
  <LinksUpToDate>false</LinksUpToDate>
  <CharactersWithSpaces>3708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BEGRÜNDUNG</dc:title>
  <dc:creator>rehua02</dc:creator>
  <cp:lastModifiedBy>Niemeyer, Martin</cp:lastModifiedBy>
  <cp:revision>12</cp:revision>
  <cp:lastPrinted>2016-04-08T06:22:00Z</cp:lastPrinted>
  <dcterms:created xsi:type="dcterms:W3CDTF">2017-09-22T06:46:00Z</dcterms:created>
  <dcterms:modified xsi:type="dcterms:W3CDTF">2025-03-20T08:20:00Z</dcterms:modified>
</cp:coreProperties>
</file>