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B84" w:rsidRDefault="00EB2B84" w:rsidP="00EB2B84">
      <w:pPr>
        <w:spacing w:before="120" w:after="0" w:line="200" w:lineRule="atLeast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Bekanntmachung</w:t>
      </w:r>
    </w:p>
    <w:p w:rsidR="00EB2B84" w:rsidRPr="009A21A5" w:rsidRDefault="00EB2B84" w:rsidP="00EB2B84">
      <w:pPr>
        <w:spacing w:before="120" w:after="0" w:line="200" w:lineRule="atLeast"/>
        <w:jc w:val="center"/>
        <w:rPr>
          <w:rFonts w:ascii="Arial" w:hAnsi="Arial" w:cs="Arial"/>
          <w:b/>
          <w:sz w:val="24"/>
          <w:szCs w:val="24"/>
        </w:rPr>
      </w:pPr>
      <w:r w:rsidRPr="009A21A5">
        <w:rPr>
          <w:rFonts w:ascii="Arial" w:hAnsi="Arial" w:cs="Arial"/>
          <w:b/>
          <w:sz w:val="24"/>
          <w:szCs w:val="24"/>
        </w:rPr>
        <w:t xml:space="preserve">nach § </w:t>
      </w:r>
      <w:r>
        <w:rPr>
          <w:rFonts w:ascii="Arial" w:hAnsi="Arial" w:cs="Arial"/>
          <w:b/>
          <w:sz w:val="24"/>
          <w:szCs w:val="24"/>
        </w:rPr>
        <w:t>5 Abs. 2</w:t>
      </w:r>
      <w:r w:rsidRPr="009A21A5">
        <w:rPr>
          <w:rFonts w:ascii="Arial" w:hAnsi="Arial" w:cs="Arial"/>
          <w:b/>
          <w:sz w:val="24"/>
          <w:szCs w:val="24"/>
        </w:rPr>
        <w:t xml:space="preserve"> des Gesetzes</w:t>
      </w:r>
    </w:p>
    <w:p w:rsidR="00EB2B84" w:rsidRPr="009A21A5" w:rsidRDefault="00EB2B84" w:rsidP="00EB2B84">
      <w:pPr>
        <w:spacing w:before="120" w:after="0" w:line="200" w:lineRule="atLeast"/>
        <w:jc w:val="center"/>
        <w:rPr>
          <w:rFonts w:ascii="Arial" w:hAnsi="Arial" w:cs="Arial"/>
          <w:b/>
          <w:sz w:val="24"/>
          <w:szCs w:val="24"/>
        </w:rPr>
      </w:pPr>
      <w:r w:rsidRPr="009A21A5">
        <w:rPr>
          <w:rFonts w:ascii="Arial" w:hAnsi="Arial" w:cs="Arial"/>
          <w:b/>
          <w:sz w:val="24"/>
          <w:szCs w:val="24"/>
        </w:rPr>
        <w:t>übe</w:t>
      </w:r>
      <w:r>
        <w:rPr>
          <w:rFonts w:ascii="Arial" w:hAnsi="Arial" w:cs="Arial"/>
          <w:b/>
          <w:sz w:val="24"/>
          <w:szCs w:val="24"/>
        </w:rPr>
        <w:t>r die Umweltverträglichkeitsprüfung (UVPG) -</w:t>
      </w:r>
      <w:r w:rsidRPr="009A21A5">
        <w:rPr>
          <w:rFonts w:ascii="Arial" w:hAnsi="Arial" w:cs="Arial"/>
          <w:b/>
          <w:sz w:val="24"/>
          <w:szCs w:val="24"/>
        </w:rPr>
        <w:t xml:space="preserve"> Feststellung</w:t>
      </w:r>
    </w:p>
    <w:p w:rsidR="00EB2B84" w:rsidRPr="002A1968" w:rsidRDefault="00EB2B84" w:rsidP="00EB2B84">
      <w:pPr>
        <w:spacing w:before="120" w:after="0" w:line="200" w:lineRule="atLeast"/>
        <w:jc w:val="center"/>
        <w:rPr>
          <w:rFonts w:ascii="Arial" w:hAnsi="Arial" w:cs="Arial"/>
          <w:b/>
          <w:sz w:val="24"/>
        </w:rPr>
      </w:pPr>
      <w:r w:rsidRPr="009211CD">
        <w:rPr>
          <w:rFonts w:ascii="Arial" w:hAnsi="Arial" w:cs="Arial"/>
          <w:b/>
          <w:sz w:val="24"/>
          <w:szCs w:val="24"/>
        </w:rPr>
        <w:t xml:space="preserve">der UVP-Pflicht für ein Vorhaben </w:t>
      </w:r>
      <w:r w:rsidRPr="009211CD">
        <w:rPr>
          <w:rFonts w:ascii="Arial" w:hAnsi="Arial" w:cs="Arial"/>
          <w:b/>
          <w:sz w:val="24"/>
        </w:rPr>
        <w:t xml:space="preserve">des </w:t>
      </w:r>
      <w:r w:rsidRPr="002A1968">
        <w:rPr>
          <w:rFonts w:ascii="Arial" w:hAnsi="Arial" w:cs="Arial"/>
          <w:b/>
          <w:sz w:val="24"/>
        </w:rPr>
        <w:t>Bergisch-Rheinischen Wasserverbandes</w:t>
      </w:r>
    </w:p>
    <w:p w:rsidR="00EB2B84" w:rsidRPr="002A1968" w:rsidRDefault="00EB2B84" w:rsidP="00EB2B84">
      <w:pPr>
        <w:tabs>
          <w:tab w:val="right" w:pos="9072"/>
        </w:tabs>
        <w:spacing w:before="120" w:after="0" w:line="320" w:lineRule="atLeast"/>
        <w:jc w:val="both"/>
        <w:rPr>
          <w:rFonts w:ascii="Arial" w:hAnsi="Arial" w:cs="Arial"/>
          <w:sz w:val="24"/>
          <w:szCs w:val="24"/>
        </w:rPr>
      </w:pPr>
    </w:p>
    <w:p w:rsidR="00EB2B84" w:rsidRDefault="00EB2B84" w:rsidP="00EB2B84">
      <w:pPr>
        <w:tabs>
          <w:tab w:val="right" w:pos="9072"/>
        </w:tabs>
        <w:spacing w:before="120" w:after="0" w:line="320" w:lineRule="atLeast"/>
        <w:jc w:val="both"/>
        <w:rPr>
          <w:rFonts w:ascii="Arial" w:hAnsi="Arial" w:cs="Arial"/>
          <w:sz w:val="24"/>
          <w:szCs w:val="24"/>
        </w:rPr>
      </w:pPr>
    </w:p>
    <w:p w:rsidR="00EB2B84" w:rsidRPr="002A1968" w:rsidRDefault="00EB2B84" w:rsidP="00EB2B84">
      <w:pPr>
        <w:tabs>
          <w:tab w:val="right" w:pos="9072"/>
        </w:tabs>
        <w:spacing w:before="120" w:after="0" w:line="320" w:lineRule="atLeast"/>
        <w:jc w:val="both"/>
        <w:rPr>
          <w:rFonts w:ascii="Arial" w:hAnsi="Arial" w:cs="Arial"/>
          <w:sz w:val="24"/>
          <w:szCs w:val="24"/>
        </w:rPr>
      </w:pPr>
      <w:r w:rsidRPr="009211CD">
        <w:rPr>
          <w:rFonts w:ascii="Arial" w:hAnsi="Arial" w:cs="Arial"/>
          <w:sz w:val="24"/>
          <w:szCs w:val="24"/>
        </w:rPr>
        <w:t>Bezirksregierung</w:t>
      </w:r>
      <w:r w:rsidRPr="009211CD">
        <w:rPr>
          <w:rFonts w:ascii="Arial" w:hAnsi="Arial" w:cs="Arial"/>
          <w:sz w:val="24"/>
          <w:szCs w:val="24"/>
        </w:rPr>
        <w:tab/>
        <w:t xml:space="preserve">Düsseldorf, den </w:t>
      </w:r>
      <w:r w:rsidR="00993314">
        <w:rPr>
          <w:rFonts w:ascii="Arial" w:hAnsi="Arial" w:cs="Arial"/>
          <w:sz w:val="24"/>
          <w:szCs w:val="24"/>
        </w:rPr>
        <w:t>10</w:t>
      </w:r>
      <w:r w:rsidR="002A1968" w:rsidRPr="002A1968">
        <w:rPr>
          <w:rFonts w:ascii="Arial" w:hAnsi="Arial" w:cs="Arial"/>
          <w:sz w:val="24"/>
          <w:szCs w:val="24"/>
        </w:rPr>
        <w:t>.Juni</w:t>
      </w:r>
      <w:r w:rsidRPr="002A1968">
        <w:rPr>
          <w:rFonts w:ascii="Arial" w:hAnsi="Arial" w:cs="Arial"/>
          <w:sz w:val="24"/>
          <w:szCs w:val="24"/>
        </w:rPr>
        <w:t xml:space="preserve"> 20</w:t>
      </w:r>
      <w:r w:rsidR="002A1968" w:rsidRPr="002A1968">
        <w:rPr>
          <w:rFonts w:ascii="Arial" w:hAnsi="Arial" w:cs="Arial"/>
          <w:sz w:val="24"/>
          <w:szCs w:val="24"/>
        </w:rPr>
        <w:t>21</w:t>
      </w:r>
    </w:p>
    <w:p w:rsidR="00EB2B84" w:rsidRPr="002A1968" w:rsidRDefault="00EB2B84" w:rsidP="00EB2B84">
      <w:pPr>
        <w:spacing w:before="120" w:after="0" w:line="320" w:lineRule="atLeast"/>
        <w:jc w:val="both"/>
        <w:rPr>
          <w:rFonts w:ascii="Arial" w:hAnsi="Arial" w:cs="Arial"/>
          <w:sz w:val="24"/>
          <w:szCs w:val="24"/>
        </w:rPr>
      </w:pPr>
      <w:r w:rsidRPr="002A1968">
        <w:rPr>
          <w:rFonts w:ascii="Arial" w:hAnsi="Arial" w:cs="Arial"/>
          <w:sz w:val="24"/>
          <w:szCs w:val="24"/>
        </w:rPr>
        <w:t>54.07.03.67-</w:t>
      </w:r>
      <w:r w:rsidR="002A1968" w:rsidRPr="002A1968">
        <w:rPr>
          <w:rFonts w:ascii="Arial" w:hAnsi="Arial" w:cs="Arial"/>
          <w:sz w:val="24"/>
          <w:szCs w:val="24"/>
        </w:rPr>
        <w:t>10</w:t>
      </w:r>
      <w:r w:rsidRPr="002A1968">
        <w:rPr>
          <w:rFonts w:ascii="Arial" w:hAnsi="Arial" w:cs="Arial"/>
          <w:sz w:val="24"/>
          <w:szCs w:val="24"/>
        </w:rPr>
        <w:t>-</w:t>
      </w:r>
      <w:r w:rsidR="002A1968" w:rsidRPr="002A1968">
        <w:rPr>
          <w:rFonts w:ascii="Arial" w:hAnsi="Arial" w:cs="Arial"/>
          <w:sz w:val="24"/>
          <w:szCs w:val="24"/>
        </w:rPr>
        <w:t>23287</w:t>
      </w:r>
      <w:r w:rsidRPr="002A1968">
        <w:rPr>
          <w:rFonts w:ascii="Arial" w:hAnsi="Arial" w:cs="Arial"/>
          <w:sz w:val="24"/>
          <w:szCs w:val="24"/>
        </w:rPr>
        <w:t>/20</w:t>
      </w:r>
      <w:r w:rsidR="002A1968" w:rsidRPr="002A1968">
        <w:rPr>
          <w:rFonts w:ascii="Arial" w:hAnsi="Arial" w:cs="Arial"/>
          <w:sz w:val="24"/>
          <w:szCs w:val="24"/>
        </w:rPr>
        <w:t>20</w:t>
      </w:r>
    </w:p>
    <w:p w:rsidR="00EB2B84" w:rsidRPr="002A1968" w:rsidRDefault="00EB2B84" w:rsidP="00EB2B84">
      <w:pPr>
        <w:spacing w:before="120" w:after="0" w:line="320" w:lineRule="atLeast"/>
        <w:jc w:val="both"/>
        <w:rPr>
          <w:rFonts w:ascii="Arial" w:hAnsi="Arial" w:cs="Arial"/>
          <w:sz w:val="24"/>
          <w:szCs w:val="24"/>
        </w:rPr>
      </w:pPr>
    </w:p>
    <w:p w:rsidR="00EB2B84" w:rsidRPr="009211CD" w:rsidRDefault="00EB2B84" w:rsidP="00EB2B84">
      <w:pPr>
        <w:spacing w:before="120" w:after="0" w:line="320" w:lineRule="atLeast"/>
        <w:jc w:val="both"/>
        <w:rPr>
          <w:rFonts w:ascii="Arial" w:hAnsi="Arial" w:cs="Arial"/>
          <w:sz w:val="24"/>
          <w:szCs w:val="24"/>
        </w:rPr>
      </w:pPr>
    </w:p>
    <w:p w:rsidR="00EB2B84" w:rsidRDefault="00EB2B84" w:rsidP="00EB2B84">
      <w:pPr>
        <w:jc w:val="both"/>
        <w:rPr>
          <w:rFonts w:ascii="Arial" w:hAnsi="Arial" w:cs="Arial"/>
          <w:sz w:val="24"/>
          <w:szCs w:val="24"/>
        </w:rPr>
      </w:pPr>
      <w:r w:rsidRPr="002A1968">
        <w:rPr>
          <w:rFonts w:ascii="Arial" w:hAnsi="Arial" w:cs="Arial"/>
          <w:sz w:val="24"/>
          <w:szCs w:val="24"/>
        </w:rPr>
        <w:t xml:space="preserve">Der Bergisch-Rheinische Wasserverband, Düsselberger Straße 2, 42781 Haan </w:t>
      </w:r>
      <w:r w:rsidRPr="009211CD">
        <w:rPr>
          <w:rFonts w:ascii="Arial" w:hAnsi="Arial" w:cs="Arial"/>
          <w:sz w:val="24"/>
          <w:szCs w:val="24"/>
        </w:rPr>
        <w:t xml:space="preserve">hat mit </w:t>
      </w:r>
      <w:r w:rsidRPr="002A1968">
        <w:rPr>
          <w:rFonts w:ascii="Arial" w:hAnsi="Arial" w:cs="Arial"/>
          <w:sz w:val="24"/>
          <w:szCs w:val="24"/>
        </w:rPr>
        <w:t>Datum</w:t>
      </w:r>
      <w:r w:rsidRPr="009211CD">
        <w:rPr>
          <w:rFonts w:ascii="Arial" w:hAnsi="Arial" w:cs="Arial"/>
          <w:sz w:val="24"/>
          <w:szCs w:val="24"/>
        </w:rPr>
        <w:t xml:space="preserve"> vom </w:t>
      </w:r>
      <w:r w:rsidR="0000348B" w:rsidRPr="002A1968">
        <w:rPr>
          <w:rFonts w:ascii="Arial" w:hAnsi="Arial" w:cs="Arial"/>
          <w:sz w:val="24"/>
          <w:szCs w:val="24"/>
        </w:rPr>
        <w:t xml:space="preserve">23.09.2020 </w:t>
      </w:r>
      <w:r w:rsidRPr="009211CD">
        <w:rPr>
          <w:rFonts w:ascii="Arial" w:hAnsi="Arial" w:cs="Arial"/>
          <w:sz w:val="24"/>
          <w:szCs w:val="24"/>
        </w:rPr>
        <w:t xml:space="preserve">einen Antrag auf Erteilung einer wasserrechtlichen Genehmigung gem. § 60 des Wasserhaushaltsgesetzes (WHG) i. V. m. § 57 Abs. 2 des Landeswassergesetzes für das Land Nordrhein-Westfalen (LWG NRW) </w:t>
      </w:r>
      <w:r>
        <w:rPr>
          <w:rFonts w:ascii="Arial" w:hAnsi="Arial" w:cs="Arial"/>
          <w:sz w:val="24"/>
          <w:szCs w:val="24"/>
        </w:rPr>
        <w:t>f</w:t>
      </w:r>
      <w:r w:rsidRPr="00FF7687">
        <w:rPr>
          <w:rFonts w:ascii="Arial" w:hAnsi="Arial" w:cs="Arial"/>
          <w:sz w:val="24"/>
          <w:szCs w:val="24"/>
        </w:rPr>
        <w:t>ür die wesentliche Änderung</w:t>
      </w:r>
      <w:r w:rsidRPr="002A1968">
        <w:rPr>
          <w:rFonts w:ascii="Arial" w:hAnsi="Arial" w:cs="Arial"/>
          <w:sz w:val="24"/>
          <w:szCs w:val="24"/>
        </w:rPr>
        <w:t xml:space="preserve"> des Klärwerks </w:t>
      </w:r>
      <w:r w:rsidR="0000348B" w:rsidRPr="002A1968">
        <w:rPr>
          <w:rFonts w:ascii="Arial" w:hAnsi="Arial" w:cs="Arial"/>
          <w:sz w:val="24"/>
          <w:szCs w:val="24"/>
        </w:rPr>
        <w:t>Ratingen</w:t>
      </w:r>
      <w:r w:rsidRPr="002A1968">
        <w:rPr>
          <w:rFonts w:ascii="Arial" w:hAnsi="Arial" w:cs="Arial"/>
          <w:sz w:val="24"/>
          <w:szCs w:val="24"/>
        </w:rPr>
        <w:t xml:space="preserve"> durch die Errichtung und den Betrieb </w:t>
      </w:r>
      <w:r w:rsidR="0000348B" w:rsidRPr="002A1968">
        <w:rPr>
          <w:rFonts w:ascii="Arial" w:hAnsi="Arial" w:cs="Arial"/>
          <w:sz w:val="24"/>
          <w:szCs w:val="24"/>
        </w:rPr>
        <w:t xml:space="preserve">eines Doppelmembran-Gasspeichers als Ersatz für den bestehenden Gasspeicher </w:t>
      </w:r>
      <w:r w:rsidRPr="009211CD">
        <w:rPr>
          <w:rFonts w:ascii="Arial" w:hAnsi="Arial" w:cs="Arial"/>
          <w:sz w:val="24"/>
          <w:szCs w:val="24"/>
        </w:rPr>
        <w:t>gestellt.</w:t>
      </w:r>
    </w:p>
    <w:p w:rsidR="00EB2B84" w:rsidRDefault="00EB2B84" w:rsidP="00EB2B8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Für diese </w:t>
      </w:r>
      <w:r w:rsidRPr="00FF7687">
        <w:rPr>
          <w:rFonts w:ascii="Arial" w:hAnsi="Arial" w:cs="Arial"/>
          <w:sz w:val="24"/>
          <w:szCs w:val="24"/>
        </w:rPr>
        <w:t xml:space="preserve">Abwasserbehandlungsanlage im Sinne der Nr. 13.1.2 der Anlage 1 des Gesetzes über die Umweltverträglichkeitsprüfung (UVPG) wurde bisher keine Umweltverträglichkeitsprüfung durchgeführt. Im Falle der vorliegend beantragten Änderung ist gemäß § 9 Abs. 2 Nr. 2 UVPG zunächst eine Vorprüfung vorzunehmen. </w:t>
      </w:r>
    </w:p>
    <w:p w:rsidR="00EB2B84" w:rsidRDefault="00EB2B84" w:rsidP="00EB2B8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Inhalt der Vorprüfung ist eine überschlägige Prüfung, ob das Vorhaben unter Berücksichtigung der in Anlage 3 zum UVPG aufgeführten Kriterien erhebliche nachteilige Umweltauswirkungen haben kann, die nach § 25 Abs. 2 UVPG zu berücksichtigen wären.</w:t>
      </w:r>
    </w:p>
    <w:p w:rsidR="00EB2B84" w:rsidRDefault="00EB2B84" w:rsidP="00EB2B84">
      <w:pPr>
        <w:jc w:val="both"/>
        <w:rPr>
          <w:rFonts w:ascii="Arial" w:hAnsi="Arial" w:cs="Arial"/>
          <w:sz w:val="24"/>
        </w:rPr>
      </w:pPr>
      <w:r w:rsidRPr="00C2079D">
        <w:rPr>
          <w:rFonts w:ascii="Arial" w:hAnsi="Arial" w:cs="Arial"/>
          <w:sz w:val="24"/>
        </w:rPr>
        <w:t xml:space="preserve">Bei meiner Vorprüfung </w:t>
      </w:r>
      <w:r>
        <w:rPr>
          <w:rFonts w:ascii="Arial" w:hAnsi="Arial" w:cs="Arial"/>
          <w:sz w:val="24"/>
        </w:rPr>
        <w:t xml:space="preserve">waren </w:t>
      </w:r>
      <w:r w:rsidRPr="00C2079D">
        <w:rPr>
          <w:rFonts w:ascii="Arial" w:hAnsi="Arial" w:cs="Arial"/>
          <w:sz w:val="24"/>
        </w:rPr>
        <w:t xml:space="preserve">nachstehende </w:t>
      </w:r>
      <w:r>
        <w:rPr>
          <w:rFonts w:ascii="Arial" w:hAnsi="Arial" w:cs="Arial"/>
          <w:sz w:val="24"/>
        </w:rPr>
        <w:t>Kriterien maßgebend.</w:t>
      </w:r>
    </w:p>
    <w:p w:rsidR="00EB2B84" w:rsidRPr="001B4DE1" w:rsidRDefault="00EB2B84" w:rsidP="00EB2B84">
      <w:pPr>
        <w:jc w:val="both"/>
        <w:rPr>
          <w:rFonts w:ascii="Arial" w:hAnsi="Arial" w:cs="Arial"/>
          <w:sz w:val="24"/>
          <w:u w:val="single"/>
        </w:rPr>
      </w:pPr>
      <w:r w:rsidRPr="001B4DE1">
        <w:rPr>
          <w:rFonts w:ascii="Arial" w:hAnsi="Arial" w:cs="Arial"/>
          <w:sz w:val="24"/>
          <w:u w:val="single"/>
        </w:rPr>
        <w:t>Merkmale des Vorhabens</w:t>
      </w:r>
    </w:p>
    <w:p w:rsidR="00EB2B84" w:rsidRDefault="00EB2B84" w:rsidP="00EB2B84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Das </w:t>
      </w:r>
      <w:r w:rsidRPr="002A1968">
        <w:rPr>
          <w:rFonts w:ascii="Arial" w:hAnsi="Arial" w:cs="Arial"/>
          <w:sz w:val="24"/>
        </w:rPr>
        <w:t xml:space="preserve">Klärwerk </w:t>
      </w:r>
      <w:r w:rsidR="0000348B" w:rsidRPr="002A1968">
        <w:rPr>
          <w:rFonts w:ascii="Arial" w:hAnsi="Arial" w:cs="Arial"/>
          <w:sz w:val="24"/>
        </w:rPr>
        <w:t>Ratingen</w:t>
      </w:r>
      <w:r w:rsidRPr="002A1968">
        <w:rPr>
          <w:rFonts w:ascii="Arial" w:hAnsi="Arial" w:cs="Arial"/>
          <w:sz w:val="24"/>
        </w:rPr>
        <w:t xml:space="preserve"> der Größenklasse </w:t>
      </w:r>
      <w:r w:rsidR="00C06290" w:rsidRPr="002A1968">
        <w:rPr>
          <w:rFonts w:ascii="Arial" w:hAnsi="Arial" w:cs="Arial"/>
          <w:sz w:val="24"/>
        </w:rPr>
        <w:t>4</w:t>
      </w:r>
      <w:r w:rsidRPr="002A1968">
        <w:rPr>
          <w:rFonts w:ascii="Arial" w:hAnsi="Arial" w:cs="Arial"/>
          <w:sz w:val="24"/>
        </w:rPr>
        <w:t xml:space="preserve">, in dem Abwasser der Städte </w:t>
      </w:r>
      <w:r w:rsidR="0000348B" w:rsidRPr="002A1968">
        <w:rPr>
          <w:rFonts w:ascii="Arial" w:hAnsi="Arial" w:cs="Arial"/>
          <w:sz w:val="24"/>
        </w:rPr>
        <w:t>Ratingen</w:t>
      </w:r>
      <w:r w:rsidRPr="002A1968">
        <w:rPr>
          <w:rFonts w:ascii="Arial" w:hAnsi="Arial" w:cs="Arial"/>
          <w:sz w:val="24"/>
        </w:rPr>
        <w:t xml:space="preserve"> und </w:t>
      </w:r>
      <w:r w:rsidR="0000348B" w:rsidRPr="002A1968">
        <w:rPr>
          <w:rFonts w:ascii="Arial" w:hAnsi="Arial" w:cs="Arial"/>
          <w:sz w:val="24"/>
        </w:rPr>
        <w:t>Düsseldorf</w:t>
      </w:r>
      <w:r w:rsidRPr="002A1968">
        <w:rPr>
          <w:rFonts w:ascii="Arial" w:hAnsi="Arial" w:cs="Arial"/>
          <w:sz w:val="24"/>
        </w:rPr>
        <w:t xml:space="preserve"> (für bis zu </w:t>
      </w:r>
      <w:r w:rsidR="0000348B" w:rsidRPr="002A1968">
        <w:rPr>
          <w:rFonts w:ascii="Arial" w:hAnsi="Arial" w:cs="Arial"/>
          <w:sz w:val="24"/>
        </w:rPr>
        <w:t>8</w:t>
      </w:r>
      <w:r w:rsidRPr="002A1968">
        <w:rPr>
          <w:rFonts w:ascii="Arial" w:hAnsi="Arial" w:cs="Arial"/>
          <w:sz w:val="24"/>
        </w:rPr>
        <w:t xml:space="preserve">0.000 Einwohnerwerte [EW]) gereinigt wird, </w:t>
      </w:r>
      <w:r w:rsidR="00FF66DD">
        <w:rPr>
          <w:rFonts w:ascii="Arial" w:hAnsi="Arial" w:cs="Arial"/>
          <w:sz w:val="24"/>
        </w:rPr>
        <w:t xml:space="preserve">liegt auf Ratinger Stadtgebiet an der Grenze nach Düsseldorf. Die Kläranlage </w:t>
      </w:r>
      <w:r w:rsidRPr="002A1968">
        <w:rPr>
          <w:rFonts w:ascii="Arial" w:hAnsi="Arial" w:cs="Arial"/>
          <w:sz w:val="24"/>
        </w:rPr>
        <w:t xml:space="preserve">hat ein Betriebsgelände von ca. </w:t>
      </w:r>
      <w:r w:rsidR="00FF66DD">
        <w:rPr>
          <w:rFonts w:ascii="Arial" w:hAnsi="Arial" w:cs="Arial"/>
          <w:sz w:val="24"/>
        </w:rPr>
        <w:t>5</w:t>
      </w:r>
      <w:r w:rsidRPr="002A1968">
        <w:rPr>
          <w:rFonts w:ascii="Arial" w:hAnsi="Arial" w:cs="Arial"/>
          <w:sz w:val="24"/>
        </w:rPr>
        <w:t xml:space="preserve"> ha Größe. Die beantragte Änderung durch die Errichtung und den Betrieb eines </w:t>
      </w:r>
      <w:r w:rsidR="005C697F" w:rsidRPr="002A1968">
        <w:rPr>
          <w:rFonts w:ascii="Arial" w:hAnsi="Arial" w:cs="Arial"/>
          <w:sz w:val="24"/>
        </w:rPr>
        <w:t xml:space="preserve">Doppelmembran-Gasspeichers </w:t>
      </w:r>
      <w:r w:rsidRPr="002A1968">
        <w:rPr>
          <w:rFonts w:ascii="Arial" w:hAnsi="Arial" w:cs="Arial"/>
          <w:sz w:val="24"/>
        </w:rPr>
        <w:t xml:space="preserve">(Versiegelung von ca. </w:t>
      </w:r>
      <w:r w:rsidR="0011678C" w:rsidRPr="002A1968">
        <w:rPr>
          <w:rFonts w:ascii="Arial" w:hAnsi="Arial" w:cs="Arial"/>
          <w:sz w:val="24"/>
        </w:rPr>
        <w:t>200</w:t>
      </w:r>
      <w:r w:rsidRPr="002A1968">
        <w:rPr>
          <w:rFonts w:ascii="Arial" w:hAnsi="Arial" w:cs="Arial"/>
          <w:sz w:val="24"/>
        </w:rPr>
        <w:t xml:space="preserve"> m</w:t>
      </w:r>
      <w:r w:rsidRPr="002A1968">
        <w:rPr>
          <w:rFonts w:ascii="Arial" w:hAnsi="Arial" w:cs="Arial"/>
          <w:sz w:val="24"/>
          <w:vertAlign w:val="superscript"/>
        </w:rPr>
        <w:t xml:space="preserve">2 </w:t>
      </w:r>
      <w:r w:rsidRPr="002A1968">
        <w:rPr>
          <w:rFonts w:ascii="Arial" w:hAnsi="Arial" w:cs="Arial"/>
          <w:sz w:val="24"/>
        </w:rPr>
        <w:t xml:space="preserve">Grundfläche) </w:t>
      </w:r>
      <w:r w:rsidR="005C697F" w:rsidRPr="002A1968">
        <w:rPr>
          <w:rFonts w:ascii="Arial" w:hAnsi="Arial" w:cs="Arial"/>
          <w:sz w:val="24"/>
        </w:rPr>
        <w:t xml:space="preserve">als Ersatz für den bestehenden Gasspeicher </w:t>
      </w:r>
      <w:r w:rsidRPr="002A1968">
        <w:rPr>
          <w:rFonts w:ascii="Arial" w:hAnsi="Arial" w:cs="Arial"/>
          <w:sz w:val="24"/>
        </w:rPr>
        <w:t xml:space="preserve">beansprucht auf dem Gelände des Klärwerks einschließlich Zuwegung und für die Bauzeit benötigten Arbeitsbereich eine mit </w:t>
      </w:r>
      <w:r w:rsidR="0011678C" w:rsidRPr="002A1968">
        <w:rPr>
          <w:rFonts w:ascii="Arial" w:hAnsi="Arial" w:cs="Arial"/>
          <w:sz w:val="24"/>
        </w:rPr>
        <w:t>Bäumen</w:t>
      </w:r>
      <w:r w:rsidRPr="002A1968">
        <w:rPr>
          <w:rFonts w:ascii="Arial" w:hAnsi="Arial" w:cs="Arial"/>
          <w:sz w:val="24"/>
        </w:rPr>
        <w:t xml:space="preserve"> bewachsene, </w:t>
      </w:r>
      <w:r w:rsidR="0011678C" w:rsidRPr="002A1968">
        <w:rPr>
          <w:rFonts w:ascii="Arial" w:hAnsi="Arial" w:cs="Arial"/>
          <w:sz w:val="24"/>
        </w:rPr>
        <w:t>700</w:t>
      </w:r>
      <w:r w:rsidRPr="002A1968">
        <w:rPr>
          <w:rFonts w:ascii="Arial" w:hAnsi="Arial" w:cs="Arial"/>
          <w:sz w:val="24"/>
        </w:rPr>
        <w:t xml:space="preserve"> m² große Fläche. Der Betrieb </w:t>
      </w:r>
      <w:r w:rsidR="0011678C" w:rsidRPr="002A1968">
        <w:rPr>
          <w:rFonts w:ascii="Arial" w:hAnsi="Arial" w:cs="Arial"/>
          <w:sz w:val="24"/>
        </w:rPr>
        <w:t>des Doppelmembran-Gasspeichers</w:t>
      </w:r>
      <w:r w:rsidRPr="002A1968">
        <w:rPr>
          <w:rFonts w:ascii="Arial" w:hAnsi="Arial" w:cs="Arial"/>
          <w:sz w:val="24"/>
        </w:rPr>
        <w:t xml:space="preserve"> ist einschließlich </w:t>
      </w:r>
      <w:r w:rsidR="00BA1CCE">
        <w:rPr>
          <w:rFonts w:ascii="Arial" w:hAnsi="Arial" w:cs="Arial"/>
          <w:sz w:val="24"/>
        </w:rPr>
        <w:t xml:space="preserve">Stützgebläse und </w:t>
      </w:r>
      <w:r w:rsidRPr="002A1968">
        <w:rPr>
          <w:rFonts w:ascii="Arial" w:hAnsi="Arial" w:cs="Arial"/>
          <w:sz w:val="24"/>
        </w:rPr>
        <w:t xml:space="preserve">Mess-, Steuer und Regelungstechnik mit einem geringen Verbrauch elektrischer Energie verbunden. </w:t>
      </w:r>
      <w:r w:rsidR="00BA1CCE">
        <w:rPr>
          <w:rFonts w:ascii="Arial" w:hAnsi="Arial" w:cs="Arial"/>
          <w:sz w:val="24"/>
        </w:rPr>
        <w:br/>
      </w:r>
    </w:p>
    <w:p w:rsidR="00BA1CCE" w:rsidRDefault="00BA1CCE" w:rsidP="00EB2B84">
      <w:pPr>
        <w:jc w:val="both"/>
        <w:rPr>
          <w:rFonts w:ascii="Arial" w:hAnsi="Arial" w:cs="Arial"/>
          <w:sz w:val="24"/>
          <w:u w:val="single"/>
        </w:rPr>
      </w:pPr>
    </w:p>
    <w:p w:rsidR="00EB2B84" w:rsidRPr="001B4DE1" w:rsidRDefault="00EB2B84" w:rsidP="00EB2B84">
      <w:pPr>
        <w:jc w:val="both"/>
        <w:rPr>
          <w:rFonts w:ascii="Arial" w:hAnsi="Arial" w:cs="Arial"/>
          <w:sz w:val="24"/>
          <w:u w:val="single"/>
        </w:rPr>
      </w:pPr>
      <w:r w:rsidRPr="001B4DE1">
        <w:rPr>
          <w:rFonts w:ascii="Arial" w:hAnsi="Arial" w:cs="Arial"/>
          <w:sz w:val="24"/>
          <w:u w:val="single"/>
        </w:rPr>
        <w:lastRenderedPageBreak/>
        <w:t>Standort des Vorhabens</w:t>
      </w:r>
    </w:p>
    <w:p w:rsidR="00EB2B84" w:rsidRPr="001818FD" w:rsidRDefault="00EB2B84" w:rsidP="001818FD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Das Kläranlagengelände </w:t>
      </w:r>
      <w:r w:rsidR="00050598">
        <w:rPr>
          <w:rFonts w:ascii="Arial" w:hAnsi="Arial" w:cs="Arial"/>
          <w:sz w:val="24"/>
        </w:rPr>
        <w:t xml:space="preserve">grenzt im Süden an </w:t>
      </w:r>
      <w:r w:rsidRPr="00050598">
        <w:rPr>
          <w:rFonts w:ascii="Arial" w:hAnsi="Arial" w:cs="Arial"/>
          <w:sz w:val="24"/>
        </w:rPr>
        <w:t xml:space="preserve">die </w:t>
      </w:r>
      <w:r w:rsidR="00050598" w:rsidRPr="00050598">
        <w:rPr>
          <w:rFonts w:ascii="Arial" w:hAnsi="Arial" w:cs="Arial"/>
          <w:sz w:val="24"/>
        </w:rPr>
        <w:t>Anger im Norden und Westen an ein Waldgebiet und im Osten an eine landwirtschaftlich genutzte Fläche.</w:t>
      </w:r>
      <w:r w:rsidR="00BA1CCE" w:rsidRPr="00BA1CCE">
        <w:rPr>
          <w:rFonts w:ascii="Arial" w:hAnsi="Arial" w:cs="Arial"/>
          <w:sz w:val="24"/>
        </w:rPr>
        <w:t xml:space="preserve"> </w:t>
      </w:r>
      <w:r w:rsidR="00BA1CCE">
        <w:rPr>
          <w:rFonts w:ascii="Arial" w:hAnsi="Arial" w:cs="Arial"/>
          <w:sz w:val="24"/>
        </w:rPr>
        <w:t xml:space="preserve">Das Kläranlagengelände </w:t>
      </w:r>
      <w:r w:rsidRPr="00050598">
        <w:rPr>
          <w:rFonts w:ascii="Arial" w:hAnsi="Arial" w:cs="Arial"/>
          <w:sz w:val="24"/>
        </w:rPr>
        <w:t xml:space="preserve">ist </w:t>
      </w:r>
      <w:r w:rsidR="00BA1CCE" w:rsidRPr="00050598">
        <w:rPr>
          <w:rFonts w:ascii="Arial" w:hAnsi="Arial" w:cs="Arial"/>
          <w:sz w:val="24"/>
        </w:rPr>
        <w:t>anthropogen</w:t>
      </w:r>
      <w:r w:rsidRPr="00050598">
        <w:rPr>
          <w:rFonts w:ascii="Arial" w:hAnsi="Arial" w:cs="Arial"/>
          <w:sz w:val="24"/>
        </w:rPr>
        <w:t xml:space="preserve"> überformt. </w:t>
      </w:r>
      <w:r w:rsidR="00050598" w:rsidRPr="00050598">
        <w:rPr>
          <w:rFonts w:ascii="Arial" w:hAnsi="Arial" w:cs="Arial"/>
          <w:sz w:val="24"/>
        </w:rPr>
        <w:t xml:space="preserve">Alle </w:t>
      </w:r>
      <w:r w:rsidR="00BA1CCE">
        <w:rPr>
          <w:rFonts w:ascii="Arial" w:hAnsi="Arial" w:cs="Arial"/>
          <w:sz w:val="24"/>
        </w:rPr>
        <w:t xml:space="preserve">das </w:t>
      </w:r>
      <w:r w:rsidR="00BA1CCE">
        <w:rPr>
          <w:rFonts w:ascii="Arial" w:hAnsi="Arial" w:cs="Arial"/>
          <w:sz w:val="24"/>
        </w:rPr>
        <w:t xml:space="preserve">Kläranlagengelände </w:t>
      </w:r>
      <w:r w:rsidR="00050598" w:rsidRPr="00050598">
        <w:rPr>
          <w:rFonts w:ascii="Arial" w:hAnsi="Arial" w:cs="Arial"/>
          <w:sz w:val="24"/>
        </w:rPr>
        <w:t xml:space="preserve">umgebenden Flächen sind als Landschaftsschutzgebiet </w:t>
      </w:r>
      <w:r w:rsidR="00BA1CCE">
        <w:rPr>
          <w:rFonts w:ascii="Arial" w:hAnsi="Arial" w:cs="Arial"/>
          <w:sz w:val="24"/>
        </w:rPr>
        <w:t>(„Scheider Bruch“, „</w:t>
      </w:r>
      <w:proofErr w:type="spellStart"/>
      <w:r w:rsidR="00BA1CCE" w:rsidRPr="00BA1CCE">
        <w:rPr>
          <w:rFonts w:ascii="Arial" w:hAnsi="Arial" w:cs="Arial"/>
          <w:sz w:val="24"/>
        </w:rPr>
        <w:t>Heltorfer</w:t>
      </w:r>
      <w:proofErr w:type="spellEnd"/>
      <w:r w:rsidR="00BA1CCE" w:rsidRPr="00BA1CCE">
        <w:rPr>
          <w:rFonts w:ascii="Arial" w:hAnsi="Arial" w:cs="Arial"/>
          <w:sz w:val="24"/>
        </w:rPr>
        <w:t xml:space="preserve"> Mark, </w:t>
      </w:r>
      <w:proofErr w:type="spellStart"/>
      <w:r w:rsidR="00BA1CCE" w:rsidRPr="00BA1CCE">
        <w:rPr>
          <w:rFonts w:ascii="Arial" w:hAnsi="Arial" w:cs="Arial"/>
          <w:sz w:val="24"/>
        </w:rPr>
        <w:t>Ueberanger</w:t>
      </w:r>
      <w:proofErr w:type="spellEnd"/>
      <w:r w:rsidR="00BA1CCE" w:rsidRPr="00BA1CCE">
        <w:rPr>
          <w:rFonts w:ascii="Arial" w:hAnsi="Arial" w:cs="Arial"/>
          <w:sz w:val="24"/>
        </w:rPr>
        <w:t xml:space="preserve"> Mark und </w:t>
      </w:r>
      <w:proofErr w:type="spellStart"/>
      <w:r w:rsidR="00BA1CCE" w:rsidRPr="00BA1CCE">
        <w:rPr>
          <w:rFonts w:ascii="Arial" w:hAnsi="Arial" w:cs="Arial"/>
          <w:sz w:val="24"/>
        </w:rPr>
        <w:t>Kalkumer</w:t>
      </w:r>
      <w:proofErr w:type="spellEnd"/>
      <w:r w:rsidR="00BA1CCE" w:rsidRPr="00BA1CCE">
        <w:rPr>
          <w:rFonts w:ascii="Arial" w:hAnsi="Arial" w:cs="Arial"/>
          <w:sz w:val="24"/>
        </w:rPr>
        <w:t xml:space="preserve"> Forst</w:t>
      </w:r>
      <w:r w:rsidR="00BA1CCE">
        <w:rPr>
          <w:rFonts w:ascii="Arial" w:hAnsi="Arial" w:cs="Arial"/>
          <w:sz w:val="24"/>
        </w:rPr>
        <w:t>“)</w:t>
      </w:r>
      <w:r w:rsidR="00BA1CCE" w:rsidRPr="00050598">
        <w:rPr>
          <w:rFonts w:ascii="Arial" w:hAnsi="Arial" w:cs="Arial"/>
          <w:sz w:val="24"/>
        </w:rPr>
        <w:t xml:space="preserve"> </w:t>
      </w:r>
      <w:r w:rsidR="00050598" w:rsidRPr="00050598">
        <w:rPr>
          <w:rFonts w:ascii="Arial" w:hAnsi="Arial" w:cs="Arial"/>
          <w:sz w:val="24"/>
        </w:rPr>
        <w:t>ausgewiesen</w:t>
      </w:r>
      <w:r w:rsidRPr="00050598">
        <w:rPr>
          <w:rFonts w:ascii="Arial" w:hAnsi="Arial" w:cs="Arial"/>
          <w:sz w:val="24"/>
        </w:rPr>
        <w:t xml:space="preserve">. </w:t>
      </w:r>
      <w:r w:rsidR="00FF66DD" w:rsidRPr="00FF66DD">
        <w:rPr>
          <w:rFonts w:ascii="Arial" w:hAnsi="Arial" w:cs="Arial"/>
          <w:sz w:val="24"/>
        </w:rPr>
        <w:t xml:space="preserve">Der Standort des Gasbehälters befindet sich in der WSZ III B der Trinkwassergewinnungsanlage </w:t>
      </w:r>
      <w:proofErr w:type="spellStart"/>
      <w:r w:rsidR="00FF66DD" w:rsidRPr="00FF66DD">
        <w:rPr>
          <w:rFonts w:ascii="Arial" w:hAnsi="Arial" w:cs="Arial"/>
          <w:sz w:val="24"/>
        </w:rPr>
        <w:t>Bockum</w:t>
      </w:r>
      <w:proofErr w:type="spellEnd"/>
      <w:r w:rsidR="00FF66DD">
        <w:rPr>
          <w:rFonts w:ascii="Arial" w:hAnsi="Arial" w:cs="Arial"/>
          <w:sz w:val="24"/>
        </w:rPr>
        <w:t>.</w:t>
      </w:r>
      <w:r w:rsidR="00FF66DD" w:rsidRPr="00FF66DD">
        <w:rPr>
          <w:rFonts w:ascii="Arial" w:hAnsi="Arial" w:cs="Arial"/>
          <w:sz w:val="24"/>
        </w:rPr>
        <w:t xml:space="preserve"> </w:t>
      </w:r>
      <w:r w:rsidR="00FF66DD">
        <w:rPr>
          <w:rFonts w:ascii="Arial" w:hAnsi="Arial" w:cs="Arial"/>
          <w:sz w:val="24"/>
        </w:rPr>
        <w:t>Außerdem</w:t>
      </w:r>
      <w:r w:rsidR="001818FD" w:rsidRPr="001818FD">
        <w:rPr>
          <w:rFonts w:ascii="Arial" w:hAnsi="Arial" w:cs="Arial"/>
          <w:sz w:val="24"/>
        </w:rPr>
        <w:t xml:space="preserve"> liegt</w:t>
      </w:r>
      <w:r w:rsidR="00FF66DD">
        <w:rPr>
          <w:rFonts w:ascii="Arial" w:hAnsi="Arial" w:cs="Arial"/>
          <w:sz w:val="24"/>
        </w:rPr>
        <w:t xml:space="preserve"> das Vorhaben</w:t>
      </w:r>
      <w:r w:rsidR="001818FD" w:rsidRPr="001818FD">
        <w:rPr>
          <w:rFonts w:ascii="Arial" w:hAnsi="Arial" w:cs="Arial"/>
          <w:sz w:val="24"/>
        </w:rPr>
        <w:t xml:space="preserve"> im Bauschutzbereich des Verkehrsflughafens Düsseldorf sowie im Anlagenschutzbereich von Flugsicherungsanlagen. </w:t>
      </w:r>
    </w:p>
    <w:p w:rsidR="00EB2B84" w:rsidRPr="001818FD" w:rsidRDefault="00EB2B84" w:rsidP="00EB2B84">
      <w:pPr>
        <w:jc w:val="both"/>
        <w:rPr>
          <w:rFonts w:ascii="Arial" w:hAnsi="Arial" w:cs="Arial"/>
          <w:sz w:val="24"/>
          <w:u w:val="single"/>
        </w:rPr>
      </w:pPr>
      <w:r w:rsidRPr="001818FD">
        <w:rPr>
          <w:rFonts w:ascii="Arial" w:hAnsi="Arial" w:cs="Arial"/>
          <w:sz w:val="24"/>
          <w:u w:val="single"/>
        </w:rPr>
        <w:t>Art und Merkmale der möglichen Auswirkungen</w:t>
      </w:r>
    </w:p>
    <w:p w:rsidR="00EB2B84" w:rsidRPr="001818FD" w:rsidRDefault="00EB2B84" w:rsidP="00EB2B84">
      <w:pPr>
        <w:jc w:val="both"/>
        <w:rPr>
          <w:rFonts w:ascii="Arial" w:hAnsi="Arial" w:cs="Arial"/>
          <w:sz w:val="24"/>
        </w:rPr>
      </w:pPr>
      <w:r w:rsidRPr="001818FD">
        <w:rPr>
          <w:rFonts w:ascii="Arial" w:hAnsi="Arial" w:cs="Arial"/>
          <w:sz w:val="24"/>
        </w:rPr>
        <w:t xml:space="preserve">Belästigungen </w:t>
      </w:r>
      <w:r w:rsidR="001818FD" w:rsidRPr="001818FD">
        <w:rPr>
          <w:rFonts w:ascii="Arial" w:hAnsi="Arial" w:cs="Arial"/>
          <w:sz w:val="24"/>
        </w:rPr>
        <w:t xml:space="preserve">während der Bauphase und durch den Betrieb </w:t>
      </w:r>
      <w:r w:rsidR="00BA1CCE">
        <w:rPr>
          <w:rFonts w:ascii="Arial" w:hAnsi="Arial" w:cs="Arial"/>
          <w:sz w:val="24"/>
        </w:rPr>
        <w:t xml:space="preserve">des Gasspeichers </w:t>
      </w:r>
      <w:r w:rsidRPr="001818FD">
        <w:rPr>
          <w:rFonts w:ascii="Arial" w:hAnsi="Arial" w:cs="Arial"/>
          <w:sz w:val="24"/>
        </w:rPr>
        <w:t xml:space="preserve">für die </w:t>
      </w:r>
      <w:r w:rsidR="00BA1CCE">
        <w:rPr>
          <w:rFonts w:ascii="Arial" w:hAnsi="Arial" w:cs="Arial"/>
          <w:sz w:val="24"/>
        </w:rPr>
        <w:t xml:space="preserve">nächstgelegene </w:t>
      </w:r>
      <w:r w:rsidRPr="001818FD">
        <w:rPr>
          <w:rFonts w:ascii="Arial" w:hAnsi="Arial" w:cs="Arial"/>
          <w:sz w:val="24"/>
        </w:rPr>
        <w:t>Wohnbebauung</w:t>
      </w:r>
      <w:r w:rsidR="00BA1CCE">
        <w:rPr>
          <w:rFonts w:ascii="Arial" w:hAnsi="Arial" w:cs="Arial"/>
          <w:sz w:val="24"/>
        </w:rPr>
        <w:t xml:space="preserve"> in ca. 500 m Entfernung</w:t>
      </w:r>
      <w:r w:rsidRPr="001818FD">
        <w:rPr>
          <w:rFonts w:ascii="Arial" w:hAnsi="Arial" w:cs="Arial"/>
          <w:sz w:val="24"/>
        </w:rPr>
        <w:t xml:space="preserve"> </w:t>
      </w:r>
      <w:r w:rsidR="001818FD" w:rsidRPr="001818FD">
        <w:rPr>
          <w:rFonts w:ascii="Arial" w:hAnsi="Arial" w:cs="Arial"/>
          <w:sz w:val="24"/>
        </w:rPr>
        <w:t>sind nicht zu erwarten</w:t>
      </w:r>
      <w:r w:rsidRPr="001818FD">
        <w:rPr>
          <w:rFonts w:ascii="Arial" w:hAnsi="Arial" w:cs="Arial"/>
          <w:sz w:val="24"/>
        </w:rPr>
        <w:t xml:space="preserve">. Unfall- oder Störfallrisiken </w:t>
      </w:r>
      <w:r w:rsidR="001818FD" w:rsidRPr="001818FD">
        <w:rPr>
          <w:rFonts w:ascii="Arial" w:hAnsi="Arial" w:cs="Arial"/>
          <w:sz w:val="24"/>
        </w:rPr>
        <w:t>können</w:t>
      </w:r>
      <w:r w:rsidRPr="001818FD">
        <w:rPr>
          <w:rFonts w:ascii="Arial" w:hAnsi="Arial" w:cs="Arial"/>
          <w:sz w:val="24"/>
        </w:rPr>
        <w:t xml:space="preserve"> </w:t>
      </w:r>
      <w:r w:rsidR="001818FD" w:rsidRPr="001818FD">
        <w:rPr>
          <w:rFonts w:ascii="Arial" w:hAnsi="Arial" w:cs="Arial"/>
          <w:sz w:val="24"/>
        </w:rPr>
        <w:t xml:space="preserve">durch konsequente Anwendung der </w:t>
      </w:r>
      <w:r w:rsidR="00622892">
        <w:rPr>
          <w:rFonts w:ascii="Arial" w:hAnsi="Arial" w:cs="Arial"/>
          <w:sz w:val="24"/>
        </w:rPr>
        <w:t>allgemein anerkannten Regeln der Technik (</w:t>
      </w:r>
      <w:proofErr w:type="spellStart"/>
      <w:r w:rsidR="00622892">
        <w:rPr>
          <w:rFonts w:ascii="Arial" w:hAnsi="Arial" w:cs="Arial"/>
          <w:sz w:val="24"/>
        </w:rPr>
        <w:t>a.a.R.d.T</w:t>
      </w:r>
      <w:proofErr w:type="spellEnd"/>
      <w:r w:rsidR="00622892">
        <w:rPr>
          <w:rFonts w:ascii="Arial" w:hAnsi="Arial" w:cs="Arial"/>
          <w:sz w:val="24"/>
        </w:rPr>
        <w:t>.)</w:t>
      </w:r>
      <w:r w:rsidR="001818FD" w:rsidRPr="001818FD">
        <w:rPr>
          <w:rFonts w:ascii="Arial" w:hAnsi="Arial" w:cs="Arial"/>
          <w:sz w:val="24"/>
        </w:rPr>
        <w:t xml:space="preserve"> </w:t>
      </w:r>
      <w:r w:rsidR="00BA1CCE">
        <w:rPr>
          <w:rFonts w:ascii="Arial" w:hAnsi="Arial" w:cs="Arial"/>
          <w:sz w:val="24"/>
        </w:rPr>
        <w:t xml:space="preserve">wirkungsvoll </w:t>
      </w:r>
      <w:r w:rsidR="001818FD" w:rsidRPr="001818FD">
        <w:rPr>
          <w:rFonts w:ascii="Arial" w:hAnsi="Arial" w:cs="Arial"/>
          <w:sz w:val="24"/>
        </w:rPr>
        <w:t>begegnet werden</w:t>
      </w:r>
      <w:r w:rsidRPr="001818FD">
        <w:rPr>
          <w:rFonts w:ascii="Arial" w:hAnsi="Arial" w:cs="Arial"/>
          <w:sz w:val="24"/>
        </w:rPr>
        <w:t>.</w:t>
      </w:r>
      <w:r w:rsidR="00FF66DD">
        <w:rPr>
          <w:rFonts w:ascii="Arial" w:hAnsi="Arial" w:cs="Arial"/>
          <w:sz w:val="24"/>
        </w:rPr>
        <w:t xml:space="preserve"> Insbesondere muss mit einer Verunreinigung des Untergrundes und des Grundwasserkörpers</w:t>
      </w:r>
      <w:bookmarkStart w:id="0" w:name="_GoBack"/>
      <w:bookmarkEnd w:id="0"/>
      <w:r w:rsidR="00FF66DD">
        <w:rPr>
          <w:rFonts w:ascii="Arial" w:hAnsi="Arial" w:cs="Arial"/>
          <w:sz w:val="24"/>
        </w:rPr>
        <w:t xml:space="preserve"> durch die Errichtung und den Betrieb der Anlage, </w:t>
      </w:r>
      <w:r w:rsidR="00FF66DD">
        <w:rPr>
          <w:rFonts w:ascii="Arial" w:hAnsi="Arial" w:cs="Arial"/>
          <w:sz w:val="24"/>
        </w:rPr>
        <w:t xml:space="preserve">die die Trinkwassergewinnung beeinträchtigen könnten, </w:t>
      </w:r>
      <w:r w:rsidR="00FF66DD">
        <w:rPr>
          <w:rFonts w:ascii="Arial" w:hAnsi="Arial" w:cs="Arial"/>
          <w:sz w:val="24"/>
        </w:rPr>
        <w:t>nicht gerechnet werden.</w:t>
      </w:r>
      <w:r w:rsidRPr="001818FD">
        <w:rPr>
          <w:rFonts w:ascii="Arial" w:hAnsi="Arial" w:cs="Arial"/>
          <w:sz w:val="24"/>
        </w:rPr>
        <w:t xml:space="preserve"> </w:t>
      </w:r>
      <w:r w:rsidR="0095751D">
        <w:rPr>
          <w:rFonts w:ascii="Arial" w:hAnsi="Arial" w:cs="Arial"/>
          <w:sz w:val="24"/>
        </w:rPr>
        <w:t>Die zusätzliche Flächenversiegelung ist unwesentlich. Für die durch das Vorhaben betroffenen Bäume und Sträucher erfolgt eine Ersatzaufforstung.</w:t>
      </w:r>
    </w:p>
    <w:p w:rsidR="00EB2B84" w:rsidRPr="001818FD" w:rsidRDefault="00EB2B84" w:rsidP="00EB2B84">
      <w:pPr>
        <w:jc w:val="both"/>
        <w:rPr>
          <w:rFonts w:ascii="Arial" w:hAnsi="Arial" w:cs="Arial"/>
          <w:sz w:val="24"/>
        </w:rPr>
      </w:pPr>
      <w:r w:rsidRPr="001818FD">
        <w:rPr>
          <w:rFonts w:ascii="Arial" w:hAnsi="Arial" w:cs="Arial"/>
          <w:sz w:val="24"/>
        </w:rPr>
        <w:t xml:space="preserve">Der wesentliche Grund für meine Feststellung, dass </w:t>
      </w:r>
      <w:r w:rsidRPr="001818FD">
        <w:rPr>
          <w:rFonts w:ascii="Arial" w:hAnsi="Arial" w:cs="Arial"/>
          <w:sz w:val="24"/>
          <w:szCs w:val="24"/>
        </w:rPr>
        <w:t xml:space="preserve">für das beantragte Vorhaben eine Verpflichtung zur Durchführung einer Umweltverträglichkeitsprüfung nicht besteht, liegt darin, dass es sich um eine sehr geringfügige Änderung der bestehenden Abwasserbehandlungsanlage handelt, die </w:t>
      </w:r>
      <w:r w:rsidR="00BA1CCE">
        <w:rPr>
          <w:rFonts w:ascii="Arial" w:hAnsi="Arial" w:cs="Arial"/>
          <w:sz w:val="24"/>
          <w:szCs w:val="24"/>
        </w:rPr>
        <w:t xml:space="preserve">insbesondere im Betrieb </w:t>
      </w:r>
      <w:r w:rsidRPr="001818FD">
        <w:rPr>
          <w:rFonts w:ascii="Arial" w:hAnsi="Arial" w:cs="Arial"/>
          <w:sz w:val="24"/>
          <w:szCs w:val="24"/>
        </w:rPr>
        <w:t xml:space="preserve">keine </w:t>
      </w:r>
      <w:r w:rsidR="008D145C">
        <w:rPr>
          <w:rFonts w:ascii="Arial" w:hAnsi="Arial" w:cs="Arial"/>
          <w:sz w:val="24"/>
          <w:szCs w:val="24"/>
        </w:rPr>
        <w:t xml:space="preserve">wesentlichen </w:t>
      </w:r>
      <w:r w:rsidRPr="001818FD">
        <w:rPr>
          <w:rFonts w:ascii="Arial" w:hAnsi="Arial" w:cs="Arial"/>
          <w:sz w:val="24"/>
          <w:szCs w:val="24"/>
        </w:rPr>
        <w:t>z</w:t>
      </w:r>
      <w:r w:rsidRPr="001818FD">
        <w:rPr>
          <w:rFonts w:ascii="Arial" w:hAnsi="Arial" w:cs="Arial"/>
          <w:sz w:val="24"/>
        </w:rPr>
        <w:t xml:space="preserve">usätzlichen </w:t>
      </w:r>
      <w:r w:rsidR="00BA1CCE">
        <w:rPr>
          <w:rFonts w:ascii="Arial" w:hAnsi="Arial" w:cs="Arial"/>
          <w:sz w:val="24"/>
        </w:rPr>
        <w:t xml:space="preserve">dauerhaften </w:t>
      </w:r>
      <w:r w:rsidRPr="001818FD">
        <w:rPr>
          <w:rFonts w:ascii="Arial" w:hAnsi="Arial" w:cs="Arial"/>
          <w:sz w:val="24"/>
        </w:rPr>
        <w:t>Umweltauswirkungen im Sinne des § 2 Abs. 2 UVPG verursacht.</w:t>
      </w:r>
    </w:p>
    <w:p w:rsidR="00EB2B84" w:rsidRPr="001818FD" w:rsidRDefault="00EB2B84" w:rsidP="00EB2B84">
      <w:pPr>
        <w:spacing w:before="120" w:after="0" w:line="320" w:lineRule="atLeast"/>
        <w:jc w:val="both"/>
        <w:rPr>
          <w:rFonts w:ascii="Arial" w:hAnsi="Arial" w:cs="Arial"/>
          <w:sz w:val="24"/>
          <w:szCs w:val="24"/>
        </w:rPr>
      </w:pPr>
      <w:r w:rsidRPr="001818FD">
        <w:rPr>
          <w:rFonts w:ascii="Arial" w:hAnsi="Arial" w:cs="Arial"/>
          <w:sz w:val="24"/>
          <w:szCs w:val="24"/>
        </w:rPr>
        <w:t>Die Feststellung ist gem. § 5 Abs. 3 UVPG nicht selbstständig anfechtbar.</w:t>
      </w:r>
    </w:p>
    <w:p w:rsidR="00EB2B84" w:rsidRPr="001818FD" w:rsidRDefault="00EB2B84" w:rsidP="00EB2B84">
      <w:pPr>
        <w:spacing w:before="120" w:after="0" w:line="320" w:lineRule="atLeast"/>
        <w:jc w:val="both"/>
        <w:rPr>
          <w:rFonts w:ascii="Arial" w:hAnsi="Arial" w:cs="Arial"/>
          <w:sz w:val="24"/>
          <w:szCs w:val="24"/>
        </w:rPr>
      </w:pPr>
    </w:p>
    <w:p w:rsidR="00EB2B84" w:rsidRPr="001818FD" w:rsidRDefault="00EB2B84" w:rsidP="00EB2B84">
      <w:pPr>
        <w:spacing w:before="120" w:after="0" w:line="320" w:lineRule="atLeast"/>
        <w:jc w:val="both"/>
        <w:rPr>
          <w:rFonts w:ascii="Arial" w:hAnsi="Arial" w:cs="Arial"/>
          <w:sz w:val="24"/>
          <w:szCs w:val="24"/>
        </w:rPr>
      </w:pPr>
      <w:r w:rsidRPr="001818FD">
        <w:rPr>
          <w:rFonts w:ascii="Arial" w:hAnsi="Arial" w:cs="Arial"/>
          <w:sz w:val="24"/>
          <w:szCs w:val="24"/>
        </w:rPr>
        <w:t>Im Auftrag</w:t>
      </w:r>
    </w:p>
    <w:p w:rsidR="00EB2B84" w:rsidRPr="001818FD" w:rsidRDefault="00EB2B84" w:rsidP="00EB2B84">
      <w:pPr>
        <w:spacing w:before="120" w:after="0" w:line="320" w:lineRule="atLeast"/>
        <w:jc w:val="both"/>
        <w:rPr>
          <w:rFonts w:ascii="Arial" w:hAnsi="Arial" w:cs="Arial"/>
          <w:sz w:val="24"/>
          <w:szCs w:val="24"/>
        </w:rPr>
      </w:pPr>
      <w:r w:rsidRPr="001818FD">
        <w:rPr>
          <w:rFonts w:ascii="Arial" w:hAnsi="Arial" w:cs="Arial"/>
          <w:sz w:val="24"/>
          <w:szCs w:val="24"/>
        </w:rPr>
        <w:t>gezeichnet</w:t>
      </w:r>
    </w:p>
    <w:p w:rsidR="00EB2B84" w:rsidRPr="001818FD" w:rsidRDefault="00EB2B84" w:rsidP="00EB2B84">
      <w:pPr>
        <w:spacing w:before="120" w:after="0" w:line="320" w:lineRule="atLeast"/>
        <w:jc w:val="both"/>
        <w:rPr>
          <w:rFonts w:ascii="Arial" w:hAnsi="Arial" w:cs="Arial"/>
          <w:sz w:val="24"/>
          <w:szCs w:val="24"/>
        </w:rPr>
      </w:pPr>
      <w:r w:rsidRPr="001818FD">
        <w:rPr>
          <w:rFonts w:ascii="Arial" w:hAnsi="Arial" w:cs="Arial"/>
          <w:sz w:val="24"/>
          <w:szCs w:val="24"/>
        </w:rPr>
        <w:t>Michael Odenthal</w:t>
      </w:r>
    </w:p>
    <w:p w:rsidR="00EB2B84" w:rsidRDefault="00EB2B84" w:rsidP="00EB2B84">
      <w:pPr>
        <w:spacing w:before="120" w:after="0" w:line="320" w:lineRule="atLeast"/>
        <w:jc w:val="both"/>
        <w:rPr>
          <w:rFonts w:ascii="Arial" w:hAnsi="Arial" w:cs="Arial"/>
          <w:sz w:val="24"/>
          <w:szCs w:val="24"/>
        </w:rPr>
      </w:pPr>
    </w:p>
    <w:p w:rsidR="00E908FC" w:rsidRPr="00EB2B84" w:rsidRDefault="00E908FC" w:rsidP="00EB2B84"/>
    <w:sectPr w:rsidR="00E908FC" w:rsidRPr="00EB2B8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B84"/>
    <w:rsid w:val="0000348B"/>
    <w:rsid w:val="00050598"/>
    <w:rsid w:val="0011678C"/>
    <w:rsid w:val="00174D37"/>
    <w:rsid w:val="001818FD"/>
    <w:rsid w:val="00223355"/>
    <w:rsid w:val="002A1968"/>
    <w:rsid w:val="00371B19"/>
    <w:rsid w:val="003A0C2C"/>
    <w:rsid w:val="00423879"/>
    <w:rsid w:val="004A4ED7"/>
    <w:rsid w:val="004C196C"/>
    <w:rsid w:val="00574D29"/>
    <w:rsid w:val="005C697F"/>
    <w:rsid w:val="00622892"/>
    <w:rsid w:val="0066741B"/>
    <w:rsid w:val="00676E72"/>
    <w:rsid w:val="006F4D03"/>
    <w:rsid w:val="00703558"/>
    <w:rsid w:val="00742FEC"/>
    <w:rsid w:val="00767553"/>
    <w:rsid w:val="00822256"/>
    <w:rsid w:val="00865B63"/>
    <w:rsid w:val="008D145C"/>
    <w:rsid w:val="008E31E1"/>
    <w:rsid w:val="008F6BD5"/>
    <w:rsid w:val="0095751D"/>
    <w:rsid w:val="009713F7"/>
    <w:rsid w:val="00993314"/>
    <w:rsid w:val="009B3A6F"/>
    <w:rsid w:val="009C1BDF"/>
    <w:rsid w:val="00A20C5A"/>
    <w:rsid w:val="00A24F6F"/>
    <w:rsid w:val="00A31B71"/>
    <w:rsid w:val="00AA232D"/>
    <w:rsid w:val="00AE085F"/>
    <w:rsid w:val="00BA1CCE"/>
    <w:rsid w:val="00C06290"/>
    <w:rsid w:val="00CC1410"/>
    <w:rsid w:val="00CD6351"/>
    <w:rsid w:val="00E1588A"/>
    <w:rsid w:val="00E37D9F"/>
    <w:rsid w:val="00E908FC"/>
    <w:rsid w:val="00EB2B84"/>
    <w:rsid w:val="00F61A93"/>
    <w:rsid w:val="00FF66DD"/>
    <w:rsid w:val="00FF7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4705C"/>
  <w15:docId w15:val="{DF5C8CB0-8E6A-4C70-98A9-508D58E7F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B2B84"/>
    <w:rPr>
      <w:rFonts w:asciiTheme="minorHAnsi" w:hAnsiTheme="minorHAnsi" w:cstheme="minorBidi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EB2B8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B2B84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B2B84"/>
    <w:rPr>
      <w:rFonts w:asciiTheme="minorHAnsi" w:hAnsiTheme="minorHAnsi" w:cstheme="minorBidi"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B2B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B2B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358</Words>
  <Characters>3668</Characters>
  <Application>Microsoft Office Word</Application>
  <DocSecurity>0</DocSecurity>
  <Lines>203</Lines>
  <Paragraphs>85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Bezirksregierung Düsseldorf</Company>
  <LinksUpToDate>false</LinksUpToDate>
  <CharactersWithSpaces>3941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Bullemer-Narres, Antje</dc:creator>
  <cp:lastModifiedBy>Odenthal, Michael</cp:lastModifiedBy>
  <cp:revision>2</cp:revision>
  <cp:lastPrinted>2017-08-31T07:24:00Z</cp:lastPrinted>
  <dcterms:created xsi:type="dcterms:W3CDTF">2021-06-10T11:18:00Z</dcterms:created>
  <dcterms:modified xsi:type="dcterms:W3CDTF">2021-06-10T11:18:00Z</dcterms:modified>
</cp:coreProperties>
</file>