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058" w:rsidRDefault="00906058">
      <w:pPr>
        <w:spacing w:after="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C05C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Öffentliche Bekanntmachung des Kreises Heinsberg</w:t>
      </w:r>
    </w:p>
    <w:p w:rsidR="00906058" w:rsidRDefault="00906058">
      <w:pPr>
        <w:spacing w:after="60"/>
        <w:jc w:val="center"/>
        <w:rPr>
          <w:b/>
          <w:vanish/>
        </w:rPr>
      </w:pPr>
      <w:r>
        <w:rPr>
          <w:b/>
          <w:vanish/>
        </w:rPr>
        <w:t>Entwurf</w:t>
      </w:r>
    </w:p>
    <w:p w:rsidR="00906058" w:rsidRDefault="00906058">
      <w:pPr>
        <w:spacing w:after="60"/>
        <w:rPr>
          <w:b/>
          <w:vanish/>
        </w:rPr>
      </w:pPr>
      <w:r>
        <w:rPr>
          <w:b/>
          <w:vanish/>
        </w:rPr>
        <w:t>1)</w:t>
      </w:r>
    </w:p>
    <w:p w:rsidR="00906058" w:rsidRDefault="00906058" w:rsidP="0040236E">
      <w:pPr>
        <w:jc w:val="center"/>
        <w:rPr>
          <w:b/>
        </w:rPr>
      </w:pPr>
      <w:r>
        <w:rPr>
          <w:b/>
        </w:rPr>
        <w:t xml:space="preserve">Genehmigungsverfahren der </w:t>
      </w:r>
      <w:r w:rsidR="006B658E">
        <w:rPr>
          <w:b/>
        </w:rPr>
        <w:t>Biogas Schümm</w:t>
      </w:r>
      <w:r w:rsidR="00FE2E03" w:rsidRPr="00FE2E03">
        <w:rPr>
          <w:b/>
        </w:rPr>
        <w:t xml:space="preserve"> G</w:t>
      </w:r>
      <w:r w:rsidR="006B658E">
        <w:rPr>
          <w:b/>
        </w:rPr>
        <w:t>mbH &amp; Co. KG</w:t>
      </w:r>
      <w:r w:rsidR="00FE2E03">
        <w:rPr>
          <w:b/>
        </w:rPr>
        <w:t xml:space="preserve"> </w:t>
      </w:r>
      <w:r>
        <w:rPr>
          <w:b/>
        </w:rPr>
        <w:t>nach dem Bundes-Immissionsschutzgesetz - BImSchG</w:t>
      </w:r>
    </w:p>
    <w:p w:rsidR="00906058" w:rsidRDefault="00906058">
      <w:pPr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</w:p>
    <w:p w:rsidR="00906058" w:rsidRDefault="00906058">
      <w:pPr>
        <w:jc w:val="center"/>
        <w:rPr>
          <w:b/>
        </w:rPr>
      </w:pPr>
      <w:r>
        <w:rPr>
          <w:b/>
        </w:rPr>
        <w:t xml:space="preserve">Az.: 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 w:rsidR="00881216">
        <w:rPr>
          <w:b/>
        </w:rPr>
        <w:t>370.00</w:t>
      </w:r>
      <w:r w:rsidR="006B658E">
        <w:rPr>
          <w:b/>
        </w:rPr>
        <w:t>14</w:t>
      </w:r>
      <w:r>
        <w:rPr>
          <w:b/>
        </w:rPr>
        <w:t>/</w:t>
      </w:r>
      <w:r w:rsidR="006B658E">
        <w:rPr>
          <w:b/>
        </w:rPr>
        <w:t>20</w:t>
      </w:r>
      <w:r>
        <w:rPr>
          <w:b/>
        </w:rPr>
        <w:t>/</w:t>
      </w:r>
      <w:r w:rsidR="0020174A">
        <w:rPr>
          <w:b/>
        </w:rPr>
        <w:t>1.</w:t>
      </w:r>
      <w:r w:rsidR="00560732">
        <w:rPr>
          <w:b/>
        </w:rPr>
        <w:t>2</w:t>
      </w:r>
      <w:r w:rsidR="0020174A">
        <w:rPr>
          <w:b/>
        </w:rPr>
        <w:t>.</w:t>
      </w:r>
      <w:r w:rsidR="009B3338">
        <w:rPr>
          <w:b/>
        </w:rPr>
        <w:t>2.2</w:t>
      </w:r>
      <w:r w:rsidR="00560732">
        <w:rPr>
          <w:b/>
        </w:rPr>
        <w:t>-Schv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</w:p>
    <w:p w:rsidR="00906058" w:rsidRPr="00792BC9" w:rsidRDefault="00906058">
      <w:pPr>
        <w:ind w:left="5664"/>
        <w:jc w:val="both"/>
      </w:pPr>
      <w:r>
        <w:t xml:space="preserve">       </w:t>
      </w:r>
      <w:r w:rsidRPr="00AA2B93">
        <w:fldChar w:fldCharType="begin"/>
      </w:r>
      <w:r w:rsidRPr="00AA2B93">
        <w:instrText xml:space="preserve">  </w:instrText>
      </w:r>
      <w:r w:rsidRPr="00AA2B93">
        <w:fldChar w:fldCharType="end"/>
      </w:r>
    </w:p>
    <w:p w:rsidR="00906058" w:rsidRPr="00792BC9" w:rsidRDefault="00906058">
      <w:pPr>
        <w:jc w:val="both"/>
      </w:pPr>
    </w:p>
    <w:p w:rsidR="00987DE5" w:rsidRDefault="005D0F45" w:rsidP="00987DE5">
      <w:pPr>
        <w:jc w:val="both"/>
      </w:pPr>
      <w:r>
        <w:t>Auf Grundlage des § 5 Abs. 2</w:t>
      </w:r>
      <w:r w:rsidR="00987DE5">
        <w:t xml:space="preserve"> des Gesetzes über die Umweltverträglichkeitsprüfung (UVPG) wird hiermit öffentlich bekannt gegeben:</w:t>
      </w:r>
    </w:p>
    <w:p w:rsidR="00906058" w:rsidRPr="00AA2B93" w:rsidRDefault="00906058">
      <w:pPr>
        <w:jc w:val="both"/>
      </w:pPr>
    </w:p>
    <w:p w:rsidR="009B3338" w:rsidRPr="00795163" w:rsidRDefault="00FE2E03" w:rsidP="009B3338">
      <w:pPr>
        <w:ind w:right="-45"/>
        <w:jc w:val="both"/>
        <w:rPr>
          <w:bCs/>
        </w:rPr>
      </w:pPr>
      <w:r>
        <w:rPr>
          <w:bCs/>
        </w:rPr>
        <w:t>D</w:t>
      </w:r>
      <w:r w:rsidR="009B3338">
        <w:rPr>
          <w:bCs/>
        </w:rPr>
        <w:t>ie</w:t>
      </w:r>
      <w:r w:rsidR="009B3338" w:rsidRPr="00130E79">
        <w:rPr>
          <w:bCs/>
        </w:rPr>
        <w:t xml:space="preserve"> </w:t>
      </w:r>
      <w:r w:rsidR="004A37FE">
        <w:rPr>
          <w:bCs/>
        </w:rPr>
        <w:t>Biogas Schümm</w:t>
      </w:r>
      <w:r w:rsidR="009B3338" w:rsidRPr="00C70A06">
        <w:rPr>
          <w:bCs/>
        </w:rPr>
        <w:t xml:space="preserve"> G</w:t>
      </w:r>
      <w:r w:rsidR="004A37FE">
        <w:rPr>
          <w:bCs/>
        </w:rPr>
        <w:t>mbH &amp; Co. KG</w:t>
      </w:r>
      <w:r w:rsidR="009B3338">
        <w:rPr>
          <w:bCs/>
        </w:rPr>
        <w:t xml:space="preserve">, </w:t>
      </w:r>
      <w:r w:rsidR="004A37FE">
        <w:rPr>
          <w:bCs/>
        </w:rPr>
        <w:t>Schümm 11a</w:t>
      </w:r>
      <w:r w:rsidR="009B3338">
        <w:rPr>
          <w:bCs/>
        </w:rPr>
        <w:t>, 525</w:t>
      </w:r>
      <w:r w:rsidR="004A37FE">
        <w:rPr>
          <w:bCs/>
        </w:rPr>
        <w:t>38</w:t>
      </w:r>
      <w:r w:rsidR="009B3338" w:rsidRPr="00130E79">
        <w:rPr>
          <w:bCs/>
        </w:rPr>
        <w:t xml:space="preserve"> </w:t>
      </w:r>
      <w:r w:rsidR="004A37FE">
        <w:rPr>
          <w:bCs/>
        </w:rPr>
        <w:t>Gangelt</w:t>
      </w:r>
      <w:r w:rsidR="009B3338" w:rsidRPr="001A69D1">
        <w:rPr>
          <w:bCs/>
        </w:rPr>
        <w:t xml:space="preserve">, </w:t>
      </w:r>
      <w:r w:rsidR="009B3338" w:rsidRPr="001A69D1">
        <w:t>beantragt nach § 4</w:t>
      </w:r>
      <w:r w:rsidR="009B3338">
        <w:t xml:space="preserve"> </w:t>
      </w:r>
      <w:r w:rsidR="009B3338" w:rsidRPr="001A69D1">
        <w:t xml:space="preserve">des Bundes-Immissionsschutzgesetzes (BImSchG) die Genehmigung zur </w:t>
      </w:r>
      <w:r w:rsidR="009B3338" w:rsidRPr="00FF681F">
        <w:t xml:space="preserve">Errichtung und zum Betrieb einer Anlage zur Erzeugung von Strom, Dampf, Warmwasser, Prozesswärme oder erhitztem Abgas durch den Einsatz von </w:t>
      </w:r>
      <w:r w:rsidR="009B3338">
        <w:t>Biogas</w:t>
      </w:r>
      <w:r w:rsidR="009B3338" w:rsidRPr="00FF681F">
        <w:t xml:space="preserve"> in einer Verbrennungsmotoranlage</w:t>
      </w:r>
      <w:r w:rsidR="009B3338">
        <w:t xml:space="preserve"> mit einer</w:t>
      </w:r>
      <w:r w:rsidR="009B3338" w:rsidRPr="00FF681F">
        <w:t xml:space="preserve"> </w:t>
      </w:r>
      <w:r w:rsidR="009B3338" w:rsidRPr="003464C3">
        <w:t>zukünftigen Gesamtfeuerungswärmeleistung von 1</w:t>
      </w:r>
      <w:r w:rsidR="004A37FE">
        <w:t>,</w:t>
      </w:r>
      <w:r w:rsidR="009B3338" w:rsidRPr="003464C3">
        <w:t>4</w:t>
      </w:r>
      <w:r w:rsidR="004A37FE">
        <w:t>1</w:t>
      </w:r>
      <w:r w:rsidR="009B3338" w:rsidRPr="003464C3">
        <w:t xml:space="preserve"> </w:t>
      </w:r>
      <w:r w:rsidR="004A37FE">
        <w:t>M</w:t>
      </w:r>
      <w:r w:rsidR="009B3338" w:rsidRPr="003464C3">
        <w:t>W</w:t>
      </w:r>
      <w:r w:rsidR="009B3338" w:rsidRPr="00FF681F">
        <w:t xml:space="preserve"> </w:t>
      </w:r>
      <w:r w:rsidR="009B3338" w:rsidRPr="001A69D1">
        <w:rPr>
          <w:bCs/>
        </w:rPr>
        <w:t>gemäß Ziffer 1.2.</w:t>
      </w:r>
      <w:r w:rsidR="009B3338">
        <w:rPr>
          <w:bCs/>
        </w:rPr>
        <w:t>2</w:t>
      </w:r>
      <w:r w:rsidR="009B3338" w:rsidRPr="001A69D1">
        <w:rPr>
          <w:bCs/>
        </w:rPr>
        <w:t xml:space="preserve">.2. </w:t>
      </w:r>
      <w:r w:rsidR="009B3338" w:rsidRPr="001A69D1">
        <w:t xml:space="preserve">der Vierten Verordnung zur Durchführung des Bundes-Immissionsschutzgesetzes – Verordnung über genehmigungsbedürftige Anlagen - (4. BImSchV) </w:t>
      </w:r>
      <w:r w:rsidR="009B3338" w:rsidRPr="001A69D1">
        <w:rPr>
          <w:bCs/>
        </w:rPr>
        <w:t>in 525</w:t>
      </w:r>
      <w:r w:rsidR="004A37FE">
        <w:rPr>
          <w:bCs/>
        </w:rPr>
        <w:t>38</w:t>
      </w:r>
      <w:r w:rsidR="009B3338" w:rsidRPr="001A69D1">
        <w:rPr>
          <w:bCs/>
        </w:rPr>
        <w:t xml:space="preserve"> </w:t>
      </w:r>
      <w:r w:rsidR="004A37FE">
        <w:rPr>
          <w:bCs/>
        </w:rPr>
        <w:t>Gangelt</w:t>
      </w:r>
      <w:r w:rsidR="009B3338" w:rsidRPr="001A69D1">
        <w:rPr>
          <w:bCs/>
        </w:rPr>
        <w:t>,</w:t>
      </w:r>
      <w:r w:rsidR="004A37FE">
        <w:rPr>
          <w:bCs/>
        </w:rPr>
        <w:t xml:space="preserve"> Buscherheide, Sportplatz,</w:t>
      </w:r>
      <w:r w:rsidR="009B3338" w:rsidRPr="001A69D1">
        <w:rPr>
          <w:bCs/>
        </w:rPr>
        <w:t xml:space="preserve"> Gemarkung </w:t>
      </w:r>
      <w:r w:rsidR="004A37FE">
        <w:rPr>
          <w:bCs/>
        </w:rPr>
        <w:t>Breberen-Schümm</w:t>
      </w:r>
      <w:r w:rsidR="009B3338" w:rsidRPr="001A69D1">
        <w:rPr>
          <w:bCs/>
        </w:rPr>
        <w:t xml:space="preserve">, Flur </w:t>
      </w:r>
      <w:r w:rsidR="004A37FE">
        <w:rPr>
          <w:bCs/>
        </w:rPr>
        <w:t>7</w:t>
      </w:r>
      <w:r w:rsidR="009B3338" w:rsidRPr="001A69D1">
        <w:rPr>
          <w:bCs/>
        </w:rPr>
        <w:t xml:space="preserve">, Flurstück </w:t>
      </w:r>
      <w:r w:rsidR="004A37FE">
        <w:rPr>
          <w:bCs/>
        </w:rPr>
        <w:t>219</w:t>
      </w:r>
      <w:r w:rsidR="009B3338" w:rsidRPr="001A69D1">
        <w:rPr>
          <w:bCs/>
        </w:rPr>
        <w:t>.</w:t>
      </w:r>
    </w:p>
    <w:p w:rsidR="00906058" w:rsidRDefault="00906058">
      <w:pPr>
        <w:jc w:val="both"/>
      </w:pPr>
    </w:p>
    <w:p w:rsidR="00906058" w:rsidRDefault="009B3338">
      <w:pPr>
        <w:jc w:val="both"/>
      </w:pPr>
      <w:r w:rsidRPr="00795163">
        <w:t xml:space="preserve">Hierbei handelt es sich entsprechend </w:t>
      </w:r>
      <w:r w:rsidRPr="001A69D1">
        <w:t xml:space="preserve">Nr. </w:t>
      </w:r>
      <w:r>
        <w:t>1.2.2</w:t>
      </w:r>
      <w:r w:rsidRPr="001A69D1">
        <w:t xml:space="preserve">.2 Spalte 2 </w:t>
      </w:r>
      <w:r w:rsidRPr="006727F2">
        <w:t>der Anlage 1</w:t>
      </w:r>
      <w:r w:rsidRPr="00795163">
        <w:t xml:space="preserve"> UVPG um ein UVP-pflichtiges Vorhaben.</w:t>
      </w:r>
      <w:r w:rsidR="00752E27" w:rsidRPr="00752E27">
        <w:t xml:space="preserve"> Gemäß § 9 Abs. 2 S</w:t>
      </w:r>
      <w:r w:rsidR="00752E27">
        <w:t>atz 2 i. V. m. § 7 Abs. 1 Satz 2</w:t>
      </w:r>
      <w:r w:rsidR="00752E27" w:rsidRPr="00752E27">
        <w:t xml:space="preserve"> UVPG ist für das Änderungsvorhaben eine </w:t>
      </w:r>
      <w:r w:rsidR="00752E27">
        <w:t>standortbezogene</w:t>
      </w:r>
      <w:r w:rsidR="00752E27" w:rsidRPr="00752E27">
        <w:t xml:space="preserve"> Vorprüfung zur Feststellung der Pflicht zur Durchführung einer Umweltverträglichkeitsprüfung durchzuführen. Hierbei handelt es sich um eine überschlägige Prüfung unter Berücksichtigung der in Anlage 3 zum UVPG aufgeführten Kriterien. Maßgeblich ist, ob das Vorhaben erhebliche nachteilige Umweltauswirkungen haben kann.</w:t>
      </w:r>
    </w:p>
    <w:p w:rsidR="00752E27" w:rsidRPr="00B01CC3" w:rsidRDefault="00752E27">
      <w:pPr>
        <w:jc w:val="both"/>
      </w:pPr>
    </w:p>
    <w:p w:rsidR="00906058" w:rsidRPr="00B01CC3" w:rsidRDefault="00906058">
      <w:pPr>
        <w:jc w:val="both"/>
      </w:pPr>
      <w:r w:rsidRPr="00B01CC3">
        <w:t>Die Prüfu</w:t>
      </w:r>
      <w:r w:rsidR="00314101">
        <w:t xml:space="preserve">ng hat ergeben, dass erhebliche </w:t>
      </w:r>
      <w:r w:rsidRPr="00B01CC3">
        <w:t>nachteilige Auswirkungen nicht</w:t>
      </w:r>
      <w:r>
        <w:t xml:space="preserve"> </w:t>
      </w:r>
      <w:r w:rsidRPr="00B01CC3">
        <w:t>zu erwarten sind und somi</w:t>
      </w:r>
      <w:r>
        <w:t>t eine Umweltverträglichkeits</w:t>
      </w:r>
      <w:r w:rsidRPr="00B01CC3">
        <w:t>prüfung nicht erforderlich ist.</w:t>
      </w:r>
    </w:p>
    <w:p w:rsidR="00622A20" w:rsidRDefault="00622A20">
      <w:pPr>
        <w:tabs>
          <w:tab w:val="left" w:pos="0"/>
        </w:tabs>
        <w:spacing w:line="360" w:lineRule="auto"/>
        <w:jc w:val="center"/>
      </w:pPr>
    </w:p>
    <w:p w:rsidR="00906058" w:rsidRPr="006516DC" w:rsidRDefault="00906058">
      <w:pPr>
        <w:tabs>
          <w:tab w:val="left" w:pos="0"/>
        </w:tabs>
        <w:spacing w:line="360" w:lineRule="auto"/>
        <w:jc w:val="center"/>
      </w:pPr>
      <w:r w:rsidRPr="006516DC">
        <w:t xml:space="preserve">Heinsberg, den </w:t>
      </w:r>
      <w:r w:rsidR="009B3338">
        <w:t>1</w:t>
      </w:r>
      <w:r w:rsidR="00FD7A84">
        <w:t>4</w:t>
      </w:r>
      <w:r w:rsidRPr="006516DC">
        <w:t>.</w:t>
      </w:r>
      <w:r w:rsidR="00FD7A84">
        <w:t>09</w:t>
      </w:r>
      <w:r w:rsidRPr="006516DC">
        <w:t>.20</w:t>
      </w:r>
      <w:r w:rsidR="00FD7A84">
        <w:t>20</w:t>
      </w:r>
      <w:bookmarkStart w:id="0" w:name="_GoBack"/>
      <w:bookmarkEnd w:id="0"/>
    </w:p>
    <w:p w:rsidR="004E68F0" w:rsidRDefault="004E68F0" w:rsidP="004E68F0">
      <w:pPr>
        <w:tabs>
          <w:tab w:val="left" w:pos="0"/>
        </w:tabs>
        <w:spacing w:line="360" w:lineRule="auto"/>
        <w:jc w:val="center"/>
      </w:pPr>
      <w:r>
        <w:t>Der Landrat</w:t>
      </w:r>
    </w:p>
    <w:p w:rsidR="004E68F0" w:rsidRDefault="004E68F0" w:rsidP="004E68F0">
      <w:pPr>
        <w:tabs>
          <w:tab w:val="left" w:pos="0"/>
        </w:tabs>
        <w:spacing w:line="360" w:lineRule="auto"/>
        <w:jc w:val="center"/>
      </w:pPr>
    </w:p>
    <w:p w:rsidR="009B3338" w:rsidRDefault="00143A02" w:rsidP="004E68F0">
      <w:pPr>
        <w:tabs>
          <w:tab w:val="left" w:pos="0"/>
        </w:tabs>
        <w:spacing w:line="360" w:lineRule="auto"/>
        <w:jc w:val="center"/>
      </w:pPr>
      <w:r>
        <w:t>gez.</w:t>
      </w:r>
    </w:p>
    <w:p w:rsidR="0020174A" w:rsidRDefault="009B3338" w:rsidP="004E68F0">
      <w:pPr>
        <w:jc w:val="center"/>
        <w:rPr>
          <w:b/>
          <w:sz w:val="22"/>
          <w:szCs w:val="22"/>
        </w:rPr>
      </w:pPr>
      <w:r>
        <w:t>Pusch</w:t>
      </w:r>
    </w:p>
    <w:sectPr w:rsidR="0020174A" w:rsidSect="00CB45BF">
      <w:footerReference w:type="default" r:id="rId8"/>
      <w:footerReference w:type="first" r:id="rId9"/>
      <w:pgSz w:w="11906" w:h="16838"/>
      <w:pgMar w:top="1418" w:right="1417" w:bottom="142" w:left="1417" w:header="709" w:footer="2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732" w:rsidRDefault="00560732">
      <w:pPr>
        <w:pStyle w:val="Fuzeile"/>
      </w:pPr>
      <w:r>
        <w:separator/>
      </w:r>
    </w:p>
  </w:endnote>
  <w:endnote w:type="continuationSeparator" w:id="0">
    <w:p w:rsidR="00560732" w:rsidRDefault="00560732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0"/>
      <w:gridCol w:w="1842"/>
    </w:tblGrid>
    <w:tr w:rsidR="00560732">
      <w:trPr>
        <w:trHeight w:hRule="exact" w:val="700"/>
      </w:trPr>
      <w:tc>
        <w:tcPr>
          <w:tcW w:w="7370" w:type="dxa"/>
          <w:shd w:val="clear" w:color="auto" w:fill="auto"/>
        </w:tcPr>
        <w:p w:rsidR="00560732" w:rsidRPr="00061867" w:rsidRDefault="00560732">
          <w:pPr>
            <w:pStyle w:val="Fuzeile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FILENAME  \p  \* MERGEFORMAT </w:instrText>
          </w:r>
          <w:r>
            <w:rPr>
              <w:sz w:val="20"/>
            </w:rPr>
            <w:fldChar w:fldCharType="separate"/>
          </w:r>
          <w:r w:rsidR="003801F9">
            <w:rPr>
              <w:noProof/>
              <w:sz w:val="20"/>
            </w:rPr>
            <w:t>R:\Firmen\Biogasanlagen\Auenenergie Kremers GbR\190626_Antrag§4_Aktualisiert\Genehmigung\fertig\191113_BekanntUVPScreening_gez.docx</w:t>
          </w:r>
          <w:r>
            <w:rPr>
              <w:sz w:val="20"/>
            </w:rPr>
            <w:fldChar w:fldCharType="end"/>
          </w:r>
        </w:p>
      </w:tc>
      <w:tc>
        <w:tcPr>
          <w:tcW w:w="1842" w:type="dxa"/>
          <w:shd w:val="clear" w:color="auto" w:fill="auto"/>
        </w:tcPr>
        <w:p w:rsidR="00560732" w:rsidRDefault="00560732">
          <w:pPr>
            <w:pStyle w:val="Fuzeile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 w:rsidR="00FD7A84">
            <w:fldChar w:fldCharType="begin"/>
          </w:r>
          <w:r w:rsidR="00FD7A84">
            <w:instrText xml:space="preserve"> NUMPAGES  \* MERGEFORMAT </w:instrText>
          </w:r>
          <w:r w:rsidR="00FD7A84">
            <w:fldChar w:fldCharType="separate"/>
          </w:r>
          <w:r w:rsidR="003801F9">
            <w:rPr>
              <w:noProof/>
            </w:rPr>
            <w:t>1</w:t>
          </w:r>
          <w:r w:rsidR="00FD7A84">
            <w:rPr>
              <w:noProof/>
            </w:rPr>
            <w:fldChar w:fldCharType="end"/>
          </w:r>
        </w:p>
      </w:tc>
    </w:tr>
  </w:tbl>
  <w:p w:rsidR="00560732" w:rsidRPr="00061867" w:rsidRDefault="005607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0"/>
      <w:gridCol w:w="1842"/>
    </w:tblGrid>
    <w:tr w:rsidR="00560732">
      <w:trPr>
        <w:trHeight w:hRule="exact" w:val="1400"/>
      </w:trPr>
      <w:tc>
        <w:tcPr>
          <w:tcW w:w="7370" w:type="dxa"/>
          <w:shd w:val="clear" w:color="auto" w:fill="auto"/>
        </w:tcPr>
        <w:p w:rsidR="00560732" w:rsidRPr="00061867" w:rsidRDefault="00560732">
          <w:pPr>
            <w:pStyle w:val="Fuzeile"/>
            <w:rPr>
              <w:sz w:val="20"/>
            </w:rPr>
          </w:pPr>
        </w:p>
      </w:tc>
      <w:tc>
        <w:tcPr>
          <w:tcW w:w="1842" w:type="dxa"/>
          <w:shd w:val="clear" w:color="auto" w:fill="auto"/>
        </w:tcPr>
        <w:p w:rsidR="00560732" w:rsidRDefault="00560732">
          <w:pPr>
            <w:pStyle w:val="Fuzeile"/>
            <w:jc w:val="right"/>
          </w:pPr>
        </w:p>
      </w:tc>
    </w:tr>
  </w:tbl>
  <w:p w:rsidR="00560732" w:rsidRPr="00061867" w:rsidRDefault="005607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732" w:rsidRDefault="00560732">
      <w:pPr>
        <w:pStyle w:val="Fuzeile"/>
      </w:pPr>
      <w:r>
        <w:separator/>
      </w:r>
    </w:p>
  </w:footnote>
  <w:footnote w:type="continuationSeparator" w:id="0">
    <w:p w:rsidR="00560732" w:rsidRDefault="00560732">
      <w:pPr>
        <w:pStyle w:val="Fuzeil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36CA8"/>
    <w:multiLevelType w:val="multilevel"/>
    <w:tmpl w:val="1A381802"/>
    <w:lvl w:ilvl="0">
      <w:start w:val="1"/>
      <w:numFmt w:val="decimal"/>
      <w:pStyle w:val="VSGrad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E71C78"/>
    <w:multiLevelType w:val="multilevel"/>
    <w:tmpl w:val="8D0C8CA6"/>
    <w:lvl w:ilvl="0">
      <w:start w:val="1"/>
      <w:numFmt w:val="decimal"/>
      <w:pStyle w:val="Verfgung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427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Unterzeichnung" w:val="Im Auftrag_x000d__x000a__x000d__x000a__x000d__x000a__x000d__x000a_Morjan"/>
  </w:docVars>
  <w:rsids>
    <w:rsidRoot w:val="006F3B2D"/>
    <w:rsid w:val="0004194E"/>
    <w:rsid w:val="000A2007"/>
    <w:rsid w:val="000B2168"/>
    <w:rsid w:val="00143A02"/>
    <w:rsid w:val="001822ED"/>
    <w:rsid w:val="001D7F23"/>
    <w:rsid w:val="001E15F2"/>
    <w:rsid w:val="0020174A"/>
    <w:rsid w:val="00227B6A"/>
    <w:rsid w:val="00242550"/>
    <w:rsid w:val="00272EDF"/>
    <w:rsid w:val="002E0B41"/>
    <w:rsid w:val="002E335B"/>
    <w:rsid w:val="002F6F5E"/>
    <w:rsid w:val="00314101"/>
    <w:rsid w:val="00314EB1"/>
    <w:rsid w:val="0035657F"/>
    <w:rsid w:val="003801F9"/>
    <w:rsid w:val="003946BA"/>
    <w:rsid w:val="003B5BA9"/>
    <w:rsid w:val="003D1D5B"/>
    <w:rsid w:val="0040236E"/>
    <w:rsid w:val="0040543D"/>
    <w:rsid w:val="00433D2B"/>
    <w:rsid w:val="00453390"/>
    <w:rsid w:val="004615CD"/>
    <w:rsid w:val="00470E00"/>
    <w:rsid w:val="004A37FE"/>
    <w:rsid w:val="004E68F0"/>
    <w:rsid w:val="00560732"/>
    <w:rsid w:val="00570F11"/>
    <w:rsid w:val="005A43F4"/>
    <w:rsid w:val="005C7F03"/>
    <w:rsid w:val="005D0F45"/>
    <w:rsid w:val="005D1145"/>
    <w:rsid w:val="005D7FD5"/>
    <w:rsid w:val="00622A20"/>
    <w:rsid w:val="006516DC"/>
    <w:rsid w:val="00656BA6"/>
    <w:rsid w:val="006B658E"/>
    <w:rsid w:val="006C05C3"/>
    <w:rsid w:val="006F2793"/>
    <w:rsid w:val="006F3B2D"/>
    <w:rsid w:val="00721D40"/>
    <w:rsid w:val="00752E27"/>
    <w:rsid w:val="00772881"/>
    <w:rsid w:val="0083598A"/>
    <w:rsid w:val="00862A11"/>
    <w:rsid w:val="00881216"/>
    <w:rsid w:val="008A6FB1"/>
    <w:rsid w:val="00906058"/>
    <w:rsid w:val="009434DD"/>
    <w:rsid w:val="0097086C"/>
    <w:rsid w:val="00987DE5"/>
    <w:rsid w:val="009910FE"/>
    <w:rsid w:val="009B3338"/>
    <w:rsid w:val="009F7712"/>
    <w:rsid w:val="00A27671"/>
    <w:rsid w:val="00AC4ACC"/>
    <w:rsid w:val="00B35CC0"/>
    <w:rsid w:val="00BD3022"/>
    <w:rsid w:val="00BE650D"/>
    <w:rsid w:val="00CB45BF"/>
    <w:rsid w:val="00D60D96"/>
    <w:rsid w:val="00DA3F56"/>
    <w:rsid w:val="00DA56FA"/>
    <w:rsid w:val="00ED155F"/>
    <w:rsid w:val="00F65E7C"/>
    <w:rsid w:val="00FB621D"/>
    <w:rsid w:val="00FD7A84"/>
    <w:rsid w:val="00FE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4D218C53"/>
  <w15:docId w15:val="{0E10FC1F-48A3-478E-B551-FE238AD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">
    <w:name w:val="Verfügung"/>
    <w:basedOn w:val="Standard"/>
    <w:next w:val="Standard"/>
    <w:autoRedefine/>
    <w:pPr>
      <w:numPr>
        <w:numId w:val="1"/>
      </w:numPr>
      <w:ind w:hanging="567"/>
    </w:pPr>
  </w:style>
  <w:style w:type="paragraph" w:customStyle="1" w:styleId="VSGrad">
    <w:name w:val="VSGrad"/>
    <w:basedOn w:val="Standard"/>
    <w:next w:val="Standard"/>
    <w:pPr>
      <w:numPr>
        <w:numId w:val="2"/>
      </w:numPr>
      <w:ind w:hanging="567"/>
    </w:pPr>
  </w:style>
  <w:style w:type="paragraph" w:customStyle="1" w:styleId="Flietext">
    <w:name w:val="Fließtext"/>
    <w:basedOn w:val="Standard"/>
    <w:pPr>
      <w:spacing w:line="360" w:lineRule="auto"/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eldinhalt">
    <w:name w:val="Feldinhalt"/>
    <w:rPr>
      <w:noProof/>
      <w:sz w:val="24"/>
    </w:rPr>
  </w:style>
  <w:style w:type="paragraph" w:customStyle="1" w:styleId="Felddeklaration">
    <w:name w:val="Felddeklaration"/>
  </w:style>
  <w:style w:type="paragraph" w:styleId="Textkrper">
    <w:name w:val="Body Text"/>
    <w:basedOn w:val="Standard"/>
    <w:pPr>
      <w:spacing w:line="360" w:lineRule="auto"/>
      <w:jc w:val="both"/>
    </w:pPr>
    <w:rPr>
      <w:rFonts w:cs="Times New Roman"/>
      <w:sz w:val="22"/>
      <w:szCs w:val="20"/>
    </w:rPr>
  </w:style>
  <w:style w:type="paragraph" w:styleId="Textkrper2">
    <w:name w:val="Body Text 2"/>
    <w:basedOn w:val="Standard"/>
    <w:pPr>
      <w:spacing w:after="120" w:line="360" w:lineRule="auto"/>
      <w:jc w:val="both"/>
    </w:pPr>
    <w:rPr>
      <w:rFonts w:cs="Times New Roman"/>
      <w:color w:val="FF0000"/>
      <w:sz w:val="22"/>
      <w:szCs w:val="20"/>
    </w:rPr>
  </w:style>
  <w:style w:type="paragraph" w:styleId="Sprechblasentext">
    <w:name w:val="Balloon Text"/>
    <w:basedOn w:val="Standard"/>
    <w:link w:val="SprechblasentextZchn"/>
    <w:rsid w:val="00862A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62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CB16F-E8CB-4E4A-9CEB-F465F915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Heinsberg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creator>Dieter Winkler</dc:creator>
  <cp:lastModifiedBy>Christoph Scheuvens</cp:lastModifiedBy>
  <cp:revision>6</cp:revision>
  <cp:lastPrinted>2019-11-19T14:50:00Z</cp:lastPrinted>
  <dcterms:created xsi:type="dcterms:W3CDTF">2019-11-13T13:58:00Z</dcterms:created>
  <dcterms:modified xsi:type="dcterms:W3CDTF">2020-09-08T12:59:00Z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enzeichen">
    <vt:lpwstr>56.8851.1.6-16-189/06-Wu</vt:lpwstr>
  </property>
  <property fmtid="{D5CDD505-2E9C-101B-9397-08002B2CF9AE}" pid="3" name="Betreff">
    <vt:lpwstr/>
  </property>
</Properties>
</file>