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adjustRightInd w:val="0"/>
        <w:spacing w:after="0" w:line="240" w:lineRule="auto"/>
        <w:jc w:val="center"/>
        <w:rPr>
          <w:rFonts w:eastAsia="Times New Roman" w:cs="Arial"/>
          <w:b/>
          <w:szCs w:val="24"/>
          <w:lang w:eastAsia="de-DE"/>
        </w:rPr>
      </w:pPr>
      <w:r>
        <w:rPr>
          <w:rFonts w:eastAsia="Times New Roman" w:cs="Arial"/>
          <w:b/>
          <w:szCs w:val="24"/>
          <w:lang w:eastAsia="de-DE"/>
        </w:rPr>
        <w:t>Öffentliche Bekanntgabe gemäß § 5 Abs. 2 UVPG</w:t>
      </w:r>
    </w:p>
    <w:p>
      <w:pPr>
        <w:autoSpaceDE w:val="0"/>
        <w:autoSpaceDN w:val="0"/>
        <w:adjustRightInd w:val="0"/>
        <w:spacing w:after="0" w:line="240" w:lineRule="auto"/>
        <w:jc w:val="center"/>
        <w:rPr>
          <w:rFonts w:eastAsia="Times New Roman" w:cs="Arial"/>
          <w:b/>
          <w:szCs w:val="24"/>
          <w:lang w:eastAsia="de-DE"/>
        </w:rPr>
      </w:pPr>
      <w:r>
        <w:rPr>
          <w:rFonts w:eastAsia="Times New Roman" w:cs="Arial"/>
          <w:b/>
          <w:szCs w:val="24"/>
          <w:lang w:eastAsia="de-DE"/>
        </w:rPr>
        <w:t>über die Feststellung der UVP-Pflicht für ein Vorhaben</w:t>
      </w:r>
    </w:p>
    <w:p>
      <w:pPr>
        <w:autoSpaceDE w:val="0"/>
        <w:autoSpaceDN w:val="0"/>
        <w:adjustRightInd w:val="0"/>
        <w:spacing w:after="0" w:line="240" w:lineRule="auto"/>
        <w:jc w:val="center"/>
        <w:rPr>
          <w:rFonts w:eastAsia="Times New Roman" w:cs="Arial"/>
          <w:b/>
          <w:szCs w:val="24"/>
          <w:lang w:eastAsia="de-DE"/>
        </w:rPr>
      </w:pPr>
      <w:r>
        <w:rPr>
          <w:rFonts w:eastAsia="Times New Roman" w:cs="Arial"/>
          <w:b/>
          <w:szCs w:val="24"/>
          <w:lang w:eastAsia="de-DE"/>
        </w:rPr>
        <w:t xml:space="preserve">der Firma </w:t>
      </w:r>
      <w:r>
        <w:rPr>
          <w:rFonts w:eastAsia="Times New Roman" w:cs="Arial"/>
          <w:b/>
          <w:noProof/>
          <w:szCs w:val="24"/>
          <w:lang w:eastAsia="de-DE"/>
        </w:rPr>
        <w:t>Basell Polyolefine GmbH</w:t>
      </w:r>
      <w:r>
        <w:rPr>
          <w:rFonts w:eastAsia="Times New Roman" w:cs="Arial"/>
          <w:b/>
          <w:szCs w:val="24"/>
          <w:lang w:eastAsia="de-DE"/>
        </w:rPr>
        <w:t xml:space="preserve">, </w:t>
      </w:r>
      <w:r>
        <w:rPr>
          <w:rFonts w:eastAsia="Times New Roman" w:cs="Arial"/>
          <w:b/>
          <w:noProof/>
          <w:szCs w:val="24"/>
          <w:lang w:eastAsia="de-DE"/>
        </w:rPr>
        <w:t>Wesseling</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Bezirksregierung Köln</w:t>
      </w:r>
      <w:r>
        <w:rPr>
          <w:rFonts w:eastAsia="Times New Roman" w:cs="Arial"/>
          <w:szCs w:val="24"/>
          <w:lang w:eastAsia="de-DE"/>
        </w:rPr>
        <w:tab/>
      </w:r>
      <w:r>
        <w:rPr>
          <w:rFonts w:eastAsia="Times New Roman" w:cs="Arial"/>
          <w:szCs w:val="24"/>
          <w:lang w:eastAsia="de-DE"/>
        </w:rPr>
        <w:tab/>
      </w:r>
      <w:r>
        <w:rPr>
          <w:rFonts w:eastAsia="Times New Roman" w:cs="Arial"/>
          <w:szCs w:val="24"/>
          <w:lang w:eastAsia="de-DE"/>
        </w:rPr>
        <w:tab/>
      </w:r>
      <w:r>
        <w:rPr>
          <w:rFonts w:eastAsia="Times New Roman" w:cs="Arial"/>
          <w:szCs w:val="24"/>
          <w:lang w:eastAsia="de-DE"/>
        </w:rPr>
        <w:tab/>
      </w:r>
      <w:r>
        <w:rPr>
          <w:rFonts w:eastAsia="Times New Roman" w:cs="Arial"/>
          <w:szCs w:val="24"/>
          <w:lang w:eastAsia="de-DE"/>
        </w:rPr>
        <w:tab/>
      </w:r>
      <w:r>
        <w:rPr>
          <w:rFonts w:eastAsia="Times New Roman" w:cs="Arial"/>
          <w:szCs w:val="24"/>
          <w:lang w:eastAsia="de-DE"/>
        </w:rPr>
        <w:tab/>
      </w:r>
      <w:r>
        <w:rPr>
          <w:rFonts w:eastAsia="Times New Roman" w:cs="Arial"/>
          <w:szCs w:val="24"/>
          <w:lang w:eastAsia="de-DE"/>
        </w:rPr>
        <w:tab/>
        <w:t>Köln, 10.11.2022</w:t>
      </w: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 xml:space="preserve">Az.: </w:t>
      </w:r>
      <w:r>
        <w:rPr>
          <w:rFonts w:eastAsia="Times New Roman" w:cs="Arial"/>
          <w:noProof/>
          <w:szCs w:val="24"/>
          <w:lang w:eastAsia="de-DE"/>
        </w:rPr>
        <w:t>300-53.0041/22/Krö-G16</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Auf der Grundlage des § 5 Absatz 2 des Gesetzes über die Umweltverträglich</w:t>
      </w:r>
      <w:r>
        <w:rPr>
          <w:rFonts w:eastAsia="Times New Roman" w:cs="Arial"/>
          <w:szCs w:val="24"/>
          <w:lang w:eastAsia="de-DE"/>
        </w:rPr>
        <w:softHyphen/>
        <w:t>keitsprüfung (UVPG) wird hiermit folgendes bekannt gegeben:</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 xml:space="preserve">Die Firma </w:t>
      </w:r>
      <w:r>
        <w:rPr>
          <w:rFonts w:eastAsia="Times New Roman" w:cs="Arial"/>
          <w:noProof/>
          <w:szCs w:val="24"/>
          <w:lang w:eastAsia="de-DE"/>
        </w:rPr>
        <w:t>Basell Polyolefine GmbH</w:t>
      </w:r>
      <w:r>
        <w:rPr>
          <w:rFonts w:eastAsia="Times New Roman" w:cs="Arial"/>
          <w:szCs w:val="24"/>
          <w:lang w:eastAsia="de-DE"/>
        </w:rPr>
        <w:t xml:space="preserve"> hat gem. § </w:t>
      </w:r>
      <w:r>
        <w:rPr>
          <w:rFonts w:eastAsia="Times New Roman" w:cs="Arial"/>
          <w:noProof/>
          <w:szCs w:val="24"/>
          <w:lang w:eastAsia="de-DE"/>
        </w:rPr>
        <w:t>16</w:t>
      </w:r>
      <w:r>
        <w:rPr>
          <w:rFonts w:eastAsia="Times New Roman" w:cs="Arial"/>
          <w:szCs w:val="24"/>
          <w:lang w:eastAsia="de-DE"/>
        </w:rPr>
        <w:t xml:space="preserve"> Bundes-Immissionsschutzgesetz (BImSchG) die Genehmigung zur wesentlichen Änderung der Anlage „</w:t>
      </w:r>
      <w:r>
        <w:rPr>
          <w:rFonts w:eastAsia="Times New Roman" w:cs="Arial"/>
          <w:noProof/>
          <w:szCs w:val="24"/>
          <w:lang w:eastAsia="de-DE"/>
        </w:rPr>
        <w:t>Tanklager D+E Feld</w:t>
      </w:r>
      <w:bookmarkStart w:id="0" w:name="_GoBack"/>
      <w:bookmarkEnd w:id="0"/>
      <w:r>
        <w:rPr>
          <w:rFonts w:eastAsia="Times New Roman" w:cs="Arial"/>
          <w:szCs w:val="24"/>
          <w:lang w:eastAsia="de-DE"/>
        </w:rPr>
        <w:t xml:space="preserve">“ in </w:t>
      </w:r>
      <w:r>
        <w:rPr>
          <w:rFonts w:eastAsia="Times New Roman" w:cs="Arial"/>
          <w:noProof/>
          <w:szCs w:val="24"/>
          <w:lang w:eastAsia="de-DE"/>
        </w:rPr>
        <w:t>Wesseling</w:t>
      </w:r>
      <w:r>
        <w:rPr>
          <w:rFonts w:eastAsia="Times New Roman" w:cs="Arial"/>
          <w:szCs w:val="24"/>
          <w:lang w:eastAsia="de-DE"/>
        </w:rPr>
        <w:t>, Gemarkung Wesseling, Flur 33, Flurstücke 17, 19 und 20 beantragt. Der Genehmigungsantrag beinhaltet die Sanierung des Schwimmdaches (GFK) am Tank T-107.</w:t>
      </w:r>
    </w:p>
    <w:p>
      <w:pPr>
        <w:pStyle w:val="NurText"/>
        <w:widowControl w:val="0"/>
        <w:spacing w:before="100" w:line="280" w:lineRule="exact"/>
        <w:jc w:val="both"/>
        <w:rPr>
          <w:rFonts w:ascii="Arial" w:hAnsi="Arial" w:cs="Arial"/>
          <w:sz w:val="24"/>
          <w:szCs w:val="24"/>
        </w:rPr>
      </w:pPr>
      <w:r>
        <w:rPr>
          <w:rFonts w:ascii="Arial" w:hAnsi="Arial" w:cs="Arial"/>
          <w:sz w:val="24"/>
          <w:szCs w:val="24"/>
        </w:rPr>
        <w:t>Bei dem vorliegenden Antrag handelt es sich um die Änderung eines Vorhabens nach Nr. 9.2.1.2 der Anlage 1 des UVPG. Es wurde eine allgemeine Vorprüfung nach § 9 Absatz 1 Nr. 2 i.V.m. § 7 Absatz 1 UVPG durchgeführt. Diese hat ergeben, dass zusätzliche erhebliche nachteilige Auswirkungen hinsichtlich der Schutzgüter Menschen, insbesondere die menschliche Gesundheit, Tiere, Pflanzen und biologische Vielfalt, Fläche, Boden, Wasser, Luft, Klima und Landschaft, kulturelles Erbe und sonstige Sachgüter sowie Wechselwirkungen zwischen den vorgenannten Schutzgütern nicht zu erwarten sind. Insbesondere resultieren aus dem Änderungsvorhaben keine höheren relevanten Luftverunreinigungen aufgrund der ausschließlichen Behandlung und Lagerung in einem geschlossenen System. Auf die Schallimmissionssituation in der Umgebung wirkt sich das Vorhaben insgesamt nicht aus, da mit dem Antragsgegenstand keine zusätzlichen Lärmemittenten installiert werden. Auswirkungen auf den Natur- und Artenschutz sowie relevante Bodenbelastungen finden nicht statt, da keine zusätzlichen Flächen bebaut werden. Eine Gefährdung des Wassers ist ebenfalls nicht zu besorgen, da der zu lagernde wassergefährdende Stoff der Verordnung über Anlagen zum Umgang mit wassergefährdenden Stoffen (AwSV) entsprechend gehandhabt wird. Es fallen keine zusätzlichen Abfälle und Abwässer an. Damit ist die Durchführung einer Umweltverträglichkeitsprüfung in diesem Verfahren entbehrlich.</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Diese Feststellung ist nicht selbstständig anfechtbar.</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Im Auftrag</w:t>
      </w:r>
    </w:p>
    <w:p>
      <w:pPr>
        <w:pStyle w:val="NurText"/>
        <w:widowControl w:val="0"/>
        <w:spacing w:before="100" w:line="280" w:lineRule="exact"/>
        <w:jc w:val="both"/>
        <w:rPr>
          <w:rFonts w:ascii="Arial" w:hAnsi="Arial" w:cs="Arial"/>
          <w:sz w:val="24"/>
          <w:szCs w:val="24"/>
        </w:rPr>
      </w:pPr>
      <w:r>
        <w:rPr>
          <w:rFonts w:ascii="Arial" w:hAnsi="Arial" w:cs="Arial"/>
          <w:sz w:val="24"/>
          <w:szCs w:val="24"/>
        </w:rPr>
        <w:t xml:space="preserve">gez. Kröger </w:t>
      </w:r>
    </w:p>
    <w:p>
      <w:pPr>
        <w:sectPr>
          <w:pgSz w:w="11906" w:h="16838"/>
          <w:pgMar w:top="1417" w:right="1417" w:bottom="1134" w:left="1417" w:header="708" w:footer="708" w:gutter="0"/>
          <w:pgNumType w:start="1"/>
          <w:cols w:space="708"/>
          <w:docGrid w:linePitch="360"/>
        </w:sectPr>
      </w:pPr>
    </w:p>
    <w:p/>
    <w:sectPr>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850156-24AA-42F4-B750-8585FD94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pPr>
    <w:rPr>
      <w:rFonts w:ascii="Arial" w:hAnsi="Arial" w:cs="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pPr>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rPr>
      <w:rFonts w:ascii="Courier New" w:eastAsia="Times New Roman" w:hAnsi="Courier New" w:cs="Courier New"/>
      <w:sz w:val="20"/>
      <w:szCs w:val="20"/>
      <w:lang w:eastAsia="de-DE"/>
    </w:rPr>
  </w:style>
  <w:style w:type="character" w:styleId="Kommentarzeichen">
    <w:name w:val="annotation reference"/>
    <w:rPr>
      <w:sz w:val="16"/>
      <w:szCs w:val="16"/>
    </w:rPr>
  </w:style>
  <w:style w:type="paragraph" w:styleId="Kommentartext">
    <w:name w:val="annotation text"/>
    <w:basedOn w:val="Standard"/>
    <w:link w:val="KommentartextZchn"/>
    <w:pPr>
      <w:widowControl w:val="0"/>
      <w:autoSpaceDE w:val="0"/>
      <w:autoSpaceDN w:val="0"/>
      <w:adjustRightInd w:val="0"/>
      <w:spacing w:after="0" w:line="240" w:lineRule="auto"/>
    </w:pPr>
    <w:rPr>
      <w:rFonts w:ascii="Times New Roman" w:eastAsia="Times New Roman" w:hAnsi="Times New Roman"/>
      <w:sz w:val="20"/>
      <w:szCs w:val="20"/>
      <w:lang w:val="en-US" w:eastAsia="de-DE"/>
    </w:rPr>
  </w:style>
  <w:style w:type="character" w:customStyle="1" w:styleId="KommentartextZchn">
    <w:name w:val="Kommentartext Zchn"/>
    <w:basedOn w:val="Absatz-Standardschriftart"/>
    <w:link w:val="Kommentartext"/>
    <w:rPr>
      <w:rFonts w:ascii="Times New Roman" w:eastAsia="Times New Roman" w:hAnsi="Times New Roman" w:cs="Times New Roman"/>
      <w:sz w:val="20"/>
      <w:szCs w:val="20"/>
      <w:lang w:val="en-US" w:eastAsia="de-D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pPr>
      <w:widowControl/>
      <w:autoSpaceDE/>
      <w:autoSpaceDN/>
      <w:adjustRightInd/>
      <w:spacing w:after="200"/>
    </w:pPr>
    <w:rPr>
      <w:rFonts w:ascii="Arial" w:eastAsia="Calibri" w:hAnsi="Arial"/>
      <w:b/>
      <w:bCs/>
      <w:lang w:val="de-DE" w:eastAsia="en-US"/>
    </w:rPr>
  </w:style>
  <w:style w:type="character" w:customStyle="1" w:styleId="KommentarthemaZchn">
    <w:name w:val="Kommentarthema Zchn"/>
    <w:basedOn w:val="KommentartextZchn"/>
    <w:link w:val="Kommentarthema"/>
    <w:uiPriority w:val="99"/>
    <w:semiHidden/>
    <w:rPr>
      <w:rFonts w:ascii="Arial" w:eastAsia="Times New Roman" w:hAnsi="Arial" w:cs="Times New Roman"/>
      <w:b/>
      <w:bCs/>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1916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Bezirksregierung Köln</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 Antje</dc:creator>
  <cp:lastModifiedBy>Kröger, Alke</cp:lastModifiedBy>
  <cp:revision>1</cp:revision>
  <dcterms:created xsi:type="dcterms:W3CDTF">2022-11-11T12:35:00Z</dcterms:created>
  <dcterms:modified xsi:type="dcterms:W3CDTF">2022-11-11T12:36:00Z</dcterms:modified>
</cp:coreProperties>
</file>