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F9" w:rsidRDefault="008C0AF9" w:rsidP="008C0AF9">
      <w:pPr>
        <w:jc w:val="center"/>
        <w:rPr>
          <w:b/>
          <w:bCs/>
        </w:rPr>
      </w:pPr>
      <w:r w:rsidRPr="008C0AF9">
        <w:rPr>
          <w:b/>
          <w:bCs/>
        </w:rPr>
        <w:t>Feststellung gemäß § 5 UVPG</w:t>
      </w:r>
    </w:p>
    <w:p w:rsidR="00555099" w:rsidRDefault="008C0AF9" w:rsidP="008C0AF9">
      <w:pPr>
        <w:jc w:val="center"/>
        <w:rPr>
          <w:b/>
          <w:bCs/>
        </w:rPr>
      </w:pPr>
      <w:r w:rsidRPr="008C0AF9">
        <w:rPr>
          <w:b/>
          <w:bCs/>
        </w:rPr>
        <w:t>(Vorhaben der</w:t>
      </w:r>
      <w:r>
        <w:rPr>
          <w:b/>
          <w:bCs/>
        </w:rPr>
        <w:t xml:space="preserve"> Fa. Petko Immobilien GmbH &amp; Co. KG, </w:t>
      </w:r>
      <w:r>
        <w:rPr>
          <w:b/>
          <w:bCs/>
        </w:rPr>
        <w:br/>
      </w:r>
      <w:proofErr w:type="spellStart"/>
      <w:r>
        <w:rPr>
          <w:b/>
          <w:bCs/>
        </w:rPr>
        <w:t>Düngstruper</w:t>
      </w:r>
      <w:proofErr w:type="spellEnd"/>
      <w:r>
        <w:rPr>
          <w:b/>
          <w:bCs/>
        </w:rPr>
        <w:t xml:space="preserve"> Str. 91, 27793 Wildeshausen)</w:t>
      </w:r>
    </w:p>
    <w:p w:rsidR="008C0AF9" w:rsidRDefault="008C0AF9" w:rsidP="008C0AF9">
      <w:pPr>
        <w:jc w:val="center"/>
        <w:rPr>
          <w:b/>
          <w:bCs/>
        </w:rPr>
      </w:pPr>
    </w:p>
    <w:p w:rsidR="008C0AF9" w:rsidRPr="008C0AF9" w:rsidRDefault="008C0AF9" w:rsidP="008C0AF9">
      <w:pPr>
        <w:spacing w:after="0" w:line="360" w:lineRule="auto"/>
        <w:jc w:val="center"/>
        <w:rPr>
          <w:b/>
          <w:bCs/>
        </w:rPr>
      </w:pPr>
      <w:r w:rsidRPr="008C0AF9">
        <w:rPr>
          <w:b/>
          <w:bCs/>
        </w:rPr>
        <w:t>Bekanntmachung des GAA Cuxhaven v. 1</w:t>
      </w:r>
      <w:r>
        <w:rPr>
          <w:b/>
          <w:bCs/>
        </w:rPr>
        <w:t>4</w:t>
      </w:r>
      <w:r w:rsidRPr="008C0AF9">
        <w:rPr>
          <w:b/>
          <w:bCs/>
        </w:rPr>
        <w:t>.</w:t>
      </w:r>
      <w:r>
        <w:rPr>
          <w:b/>
          <w:bCs/>
        </w:rPr>
        <w:t>11</w:t>
      </w:r>
      <w:r w:rsidRPr="008C0AF9">
        <w:rPr>
          <w:b/>
          <w:bCs/>
        </w:rPr>
        <w:t>.2022</w:t>
      </w:r>
    </w:p>
    <w:p w:rsidR="008C0AF9" w:rsidRPr="008C0AF9" w:rsidRDefault="008C0AF9" w:rsidP="008C0AF9">
      <w:pPr>
        <w:spacing w:after="0" w:line="360" w:lineRule="auto"/>
        <w:jc w:val="center"/>
      </w:pPr>
      <w:r w:rsidRPr="008C0AF9">
        <w:rPr>
          <w:b/>
          <w:bCs/>
        </w:rPr>
        <w:t>―CUX2</w:t>
      </w:r>
      <w:r>
        <w:rPr>
          <w:b/>
          <w:bCs/>
        </w:rPr>
        <w:t>1</w:t>
      </w:r>
      <w:r w:rsidRPr="008C0AF9">
        <w:rPr>
          <w:b/>
          <w:bCs/>
        </w:rPr>
        <w:t>-</w:t>
      </w:r>
      <w:r>
        <w:rPr>
          <w:b/>
          <w:bCs/>
        </w:rPr>
        <w:t>030-8.1-</w:t>
      </w:r>
      <w:r w:rsidRPr="008C0AF9">
        <w:rPr>
          <w:b/>
          <w:bCs/>
        </w:rPr>
        <w:t>Ut―</w:t>
      </w:r>
    </w:p>
    <w:p w:rsidR="008C0AF9" w:rsidRDefault="008C0AF9" w:rsidP="008C0AF9"/>
    <w:p w:rsidR="008C0AF9" w:rsidRPr="00336C7D" w:rsidRDefault="008C0AF9" w:rsidP="008C0AF9">
      <w:pPr>
        <w:spacing w:after="0"/>
      </w:pPr>
      <w:r w:rsidRPr="008C0AF9">
        <w:t xml:space="preserve">Die </w:t>
      </w:r>
      <w:r>
        <w:t xml:space="preserve">Firma Petko Immobilien GmbH &amp; Co KG, </w:t>
      </w:r>
      <w:proofErr w:type="spellStart"/>
      <w:r w:rsidRPr="008C0AF9">
        <w:t>Düngstruper</w:t>
      </w:r>
      <w:proofErr w:type="spellEnd"/>
      <w:r w:rsidRPr="008C0AF9">
        <w:t xml:space="preserve"> Str.</w:t>
      </w:r>
      <w:r>
        <w:t xml:space="preserve"> </w:t>
      </w:r>
      <w:r w:rsidRPr="008C0AF9">
        <w:t>91</w:t>
      </w:r>
      <w:r>
        <w:t>,</w:t>
      </w:r>
      <w:r w:rsidRPr="008C0AF9">
        <w:t xml:space="preserve"> 27793 Wildeshausen</w:t>
      </w:r>
      <w:r>
        <w:t xml:space="preserve"> hat </w:t>
      </w:r>
      <w:r w:rsidRPr="008C0AF9">
        <w:t xml:space="preserve">mit Schreiben vom </w:t>
      </w:r>
      <w:r>
        <w:t>04.05</w:t>
      </w:r>
      <w:r w:rsidRPr="008C0AF9">
        <w:t>.202</w:t>
      </w:r>
      <w:r>
        <w:t>1</w:t>
      </w:r>
      <w:r w:rsidRPr="008C0AF9">
        <w:t xml:space="preserve"> die Erteilung einer Genehmigung gemäß §4 BImSchG für die Errichtung und den Betrieb einer </w:t>
      </w:r>
      <w:r>
        <w:t>Anlage zur Schrottsortierung (Metallrecycling) beantragt</w:t>
      </w:r>
      <w:r w:rsidR="00483B70">
        <w:t xml:space="preserve"> (Anlage gem. Nr. 8.12.3.2 i.V.m</w:t>
      </w:r>
      <w:r w:rsidR="00483B70" w:rsidRPr="00336C7D">
        <w:t>. 8.11.2.4</w:t>
      </w:r>
      <w:r w:rsidRPr="00336C7D">
        <w:t xml:space="preserve"> </w:t>
      </w:r>
      <w:r w:rsidR="00483B70">
        <w:t xml:space="preserve">Anhang der 4. BImSchV). </w:t>
      </w:r>
      <w:r w:rsidRPr="008C0AF9">
        <w:t xml:space="preserve">Standort der Anlage ist das Grundstück </w:t>
      </w:r>
      <w:r>
        <w:t>Rudolf-Diesel-Str. 9 in 27711 Osterholz-Scharmbeck</w:t>
      </w:r>
      <w:r w:rsidRPr="008C0AF9">
        <w:t xml:space="preserve">, Gemarkung </w:t>
      </w:r>
      <w:r w:rsidR="00336C7D" w:rsidRPr="00336C7D">
        <w:t>Osterholz-Scharmbeck</w:t>
      </w:r>
      <w:r w:rsidRPr="00336C7D">
        <w:t xml:space="preserve">, Flur </w:t>
      </w:r>
      <w:r w:rsidR="00336C7D">
        <w:t>42</w:t>
      </w:r>
      <w:r w:rsidRPr="00336C7D">
        <w:t xml:space="preserve">, Flurstück </w:t>
      </w:r>
      <w:r w:rsidR="00336C7D">
        <w:t>24/5</w:t>
      </w:r>
      <w:bookmarkStart w:id="0" w:name="_GoBack"/>
      <w:bookmarkEnd w:id="0"/>
      <w:r w:rsidRPr="00336C7D">
        <w:t xml:space="preserve">. </w:t>
      </w:r>
    </w:p>
    <w:p w:rsidR="008C0AF9" w:rsidRPr="008C0AF9" w:rsidRDefault="008C0AF9" w:rsidP="008C0AF9">
      <w:pPr>
        <w:spacing w:after="0"/>
      </w:pPr>
      <w:r w:rsidRPr="008C0AF9">
        <w:t xml:space="preserve">Wesentlicher Inhalt des Antrags ist die Errichtung und der Betrieb </w:t>
      </w:r>
      <w:r>
        <w:t xml:space="preserve">von Lagerflächen für unterschiedliche Eisen- und Nichteisenschrottarten </w:t>
      </w:r>
      <w:r w:rsidR="00483B70">
        <w:t xml:space="preserve">auf Freiflächen und innerhalb einer Halle </w:t>
      </w:r>
      <w:r>
        <w:t>sowie eine Vorsortierung</w:t>
      </w:r>
      <w:r w:rsidR="00483B70">
        <w:t xml:space="preserve"> dieser Schrottarten. </w:t>
      </w:r>
    </w:p>
    <w:p w:rsidR="00483B70" w:rsidRDefault="00483B70" w:rsidP="008C0AF9">
      <w:pPr>
        <w:spacing w:after="0"/>
      </w:pPr>
    </w:p>
    <w:p w:rsidR="008C0AF9" w:rsidRPr="008C0AF9" w:rsidRDefault="008C0AF9" w:rsidP="008C0AF9">
      <w:pPr>
        <w:spacing w:after="0"/>
      </w:pPr>
      <w:r w:rsidRPr="008C0AF9">
        <w:t xml:space="preserve">Im Rahmen dieses Genehmigungsverfahrens war gemäß §7 </w:t>
      </w:r>
      <w:r w:rsidRPr="00483B70">
        <w:rPr>
          <w:bCs/>
        </w:rPr>
        <w:t>Abs. 2</w:t>
      </w:r>
      <w:r w:rsidRPr="008C0AF9">
        <w:t xml:space="preserve"> UVPG i. m. V. Nr. </w:t>
      </w:r>
      <w:r w:rsidR="00483B70">
        <w:t>8.7.1.2</w:t>
      </w:r>
      <w:r w:rsidRPr="008C0AF9">
        <w:t xml:space="preserve"> der Anlage 1 UVPG durch eine Vorprüfung des Einzelfalls zu ermitteln, ob für das beantragte Vorhaben eine Pflicht zur Durchführung einer Umweltverträglichkeitsprüfung (UVP-Pflicht) besteht. </w:t>
      </w:r>
    </w:p>
    <w:p w:rsidR="008C0AF9" w:rsidRPr="008C0AF9" w:rsidRDefault="008C0AF9" w:rsidP="008C0AF9">
      <w:pPr>
        <w:spacing w:after="0"/>
      </w:pPr>
    </w:p>
    <w:p w:rsidR="008C0AF9" w:rsidRPr="008C0AF9" w:rsidRDefault="008C0AF9" w:rsidP="008C0AF9">
      <w:pPr>
        <w:spacing w:after="0"/>
        <w:rPr>
          <w:b/>
          <w:u w:val="single"/>
        </w:rPr>
      </w:pPr>
      <w:r w:rsidRPr="008C0AF9">
        <w:t xml:space="preserve">Die standortbezogene Vorprüfung hat ergeben, dass für das Vorhaben eine UVP-Pflicht </w:t>
      </w:r>
      <w:r w:rsidRPr="008C0AF9">
        <w:rPr>
          <w:b/>
          <w:u w:val="single"/>
        </w:rPr>
        <w:t xml:space="preserve">nicht besteht. </w:t>
      </w:r>
    </w:p>
    <w:p w:rsidR="008C0AF9" w:rsidRPr="008C0AF9" w:rsidRDefault="008C0AF9" w:rsidP="008C0AF9">
      <w:pPr>
        <w:spacing w:after="240"/>
      </w:pPr>
    </w:p>
    <w:p w:rsidR="008C0AF9" w:rsidRPr="007630D1" w:rsidRDefault="007630D1" w:rsidP="007630D1">
      <w:pPr>
        <w:spacing w:after="0"/>
        <w:rPr>
          <w:u w:val="single"/>
        </w:rPr>
      </w:pPr>
      <w:r w:rsidRPr="007630D1">
        <w:rPr>
          <w:u w:val="single"/>
        </w:rPr>
        <w:t>Begründung:</w:t>
      </w:r>
    </w:p>
    <w:p w:rsidR="007630D1" w:rsidRDefault="007630D1" w:rsidP="007630D1">
      <w:pPr>
        <w:spacing w:after="0"/>
      </w:pPr>
      <w:r>
        <w:t xml:space="preserve">Besondere örtliche Gegebenheiten gem. den in Anlage 3 Nummer 2.3 UVPG aufgeführten Schutzkriterien liegen nicht vor. </w:t>
      </w:r>
    </w:p>
    <w:p w:rsidR="007630D1" w:rsidRDefault="007630D1" w:rsidP="007630D1"/>
    <w:p w:rsidR="007630D1" w:rsidRPr="007630D1" w:rsidRDefault="007630D1" w:rsidP="007630D1">
      <w:r w:rsidRPr="007630D1">
        <w:t xml:space="preserve">Diese Feststellung wird hiermit der Öffentlichkeit bekannt gegeben. Sie ist nicht selbständig anfechtbar. </w:t>
      </w:r>
    </w:p>
    <w:p w:rsidR="007630D1" w:rsidRPr="008C0AF9" w:rsidRDefault="007630D1" w:rsidP="008C0AF9"/>
    <w:sectPr w:rsidR="007630D1" w:rsidRPr="008C0AF9" w:rsidSect="008C0AF9">
      <w:headerReference w:type="default" r:id="rId8"/>
      <w:footerReference w:type="default" r:id="rId9"/>
      <w:footerReference w:type="first" r:id="rId10"/>
      <w:pgSz w:w="11907" w:h="16840" w:code="9"/>
      <w:pgMar w:top="1276" w:right="1418" w:bottom="1134" w:left="1361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2"/>
    </wne:keymap>
    <wne:keymap wne:kcmPrimary="0263">
      <wne:acd wne:acdName="acd3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  <wne:keymap wne:kcmPrimary="0434">
      <wne:acd wne:acdName="acd4"/>
    </wne:keymap>
    <wne:keymap wne:kcmPrimary="0435">
      <wne:acd wne:acdName="acd5"/>
    </wne:keymap>
    <wne:keymap wne:kcmPrimary="045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E0" w:rsidRDefault="00CD71E0">
      <w:r>
        <w:separator/>
      </w:r>
    </w:p>
  </w:endnote>
  <w:endnote w:type="continuationSeparator" w:id="0">
    <w:p w:rsidR="00CD71E0" w:rsidRDefault="00CD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8941AE" w:rsidRDefault="00CD71E0" w:rsidP="008941AE">
    <w:pPr>
      <w:jc w:val="right"/>
      <w:rPr>
        <w:sz w:val="20"/>
        <w:szCs w:val="20"/>
      </w:rPr>
    </w:pPr>
    <w:r w:rsidRPr="008941AE">
      <w:rPr>
        <w:sz w:val="20"/>
        <w:szCs w:val="20"/>
      </w:rPr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 w:rsidR="00336C7D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 w:rsidR="00336C7D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8941AE" w:rsidRDefault="00CD71E0" w:rsidP="001B5D0A">
    <w:pPr>
      <w:tabs>
        <w:tab w:val="clear" w:pos="567"/>
        <w:tab w:val="clear" w:pos="1134"/>
        <w:tab w:val="right" w:pos="9214"/>
      </w:tabs>
      <w:rPr>
        <w:sz w:val="20"/>
        <w:szCs w:val="20"/>
      </w:rPr>
    </w:pPr>
    <w:r>
      <w:rPr>
        <w:sz w:val="20"/>
        <w:szCs w:val="20"/>
      </w:rPr>
      <w:tab/>
    </w:r>
    <w:r w:rsidRPr="008941AE">
      <w:rPr>
        <w:sz w:val="20"/>
        <w:szCs w:val="20"/>
      </w:rPr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 w:rsidR="00336C7D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 w:rsidR="00336C7D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E0" w:rsidRDefault="00CD71E0">
      <w:r>
        <w:separator/>
      </w:r>
    </w:p>
  </w:footnote>
  <w:footnote w:type="continuationSeparator" w:id="0">
    <w:p w:rsidR="00CD71E0" w:rsidRDefault="00CD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004765" w:rsidRDefault="00CD71E0" w:rsidP="00004765">
    <w:pPr>
      <w:spacing w:after="480"/>
      <w:rPr>
        <w:b/>
        <w:sz w:val="32"/>
        <w:szCs w:val="32"/>
      </w:rPr>
    </w:pPr>
    <w:r w:rsidRPr="00004765">
      <w:rPr>
        <w:b/>
        <w:sz w:val="32"/>
        <w:szCs w:val="32"/>
      </w:rPr>
      <w:t>Vermerk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7DA1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17C2C1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B8A8B10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DC327A"/>
    <w:multiLevelType w:val="multilevel"/>
    <w:tmpl w:val="3CA286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F48067A"/>
    <w:multiLevelType w:val="multilevel"/>
    <w:tmpl w:val="1BC2522C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5708"/>
    <w:multiLevelType w:val="multilevel"/>
    <w:tmpl w:val="5212EF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E2EA9"/>
    <w:multiLevelType w:val="hybridMultilevel"/>
    <w:tmpl w:val="7D521CA4"/>
    <w:lvl w:ilvl="0" w:tplc="2B54B3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D125F42"/>
    <w:multiLevelType w:val="multilevel"/>
    <w:tmpl w:val="6BB476D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1134" w:hanging="113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AAF"/>
    <w:multiLevelType w:val="hybridMultilevel"/>
    <w:tmpl w:val="88A6D384"/>
    <w:lvl w:ilvl="0" w:tplc="BBC2BC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93987"/>
    <w:multiLevelType w:val="singleLevel"/>
    <w:tmpl w:val="590809B0"/>
    <w:lvl w:ilvl="0">
      <w:start w:val="2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6" w15:restartNumberingAfterBreak="0">
    <w:nsid w:val="5E437F6B"/>
    <w:multiLevelType w:val="hybridMultilevel"/>
    <w:tmpl w:val="0324CD9C"/>
    <w:lvl w:ilvl="0" w:tplc="361072DC">
      <w:start w:val="1"/>
      <w:numFmt w:val="decimal"/>
      <w:pStyle w:val="Num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411DB"/>
    <w:multiLevelType w:val="hybridMultilevel"/>
    <w:tmpl w:val="4DB20FD6"/>
    <w:lvl w:ilvl="0" w:tplc="BE660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E11B8"/>
    <w:multiLevelType w:val="hybridMultilevel"/>
    <w:tmpl w:val="F8849A2A"/>
    <w:lvl w:ilvl="0" w:tplc="372AA5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1"/>
  </w:num>
  <w:num w:numId="30">
    <w:abstractNumId w:val="6"/>
  </w:num>
  <w:num w:numId="31">
    <w:abstractNumId w:val="2"/>
  </w:num>
  <w:num w:numId="32">
    <w:abstractNumId w:val="6"/>
  </w:num>
  <w:num w:numId="33">
    <w:abstractNumId w:val="6"/>
  </w:num>
  <w:num w:numId="34">
    <w:abstractNumId w:val="7"/>
  </w:num>
  <w:num w:numId="35">
    <w:abstractNumId w:val="16"/>
  </w:num>
  <w:num w:numId="36">
    <w:abstractNumId w:val="5"/>
  </w:num>
  <w:num w:numId="37">
    <w:abstractNumId w:val="16"/>
    <w:lvlOverride w:ilvl="0">
      <w:startOverride w:val="1"/>
    </w:lvlOverride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F6"/>
    <w:rsid w:val="00001DD1"/>
    <w:rsid w:val="00004765"/>
    <w:rsid w:val="00040571"/>
    <w:rsid w:val="0005405B"/>
    <w:rsid w:val="00057596"/>
    <w:rsid w:val="000B1ABF"/>
    <w:rsid w:val="000B39EC"/>
    <w:rsid w:val="000B536C"/>
    <w:rsid w:val="000B601F"/>
    <w:rsid w:val="000B743B"/>
    <w:rsid w:val="000D1F43"/>
    <w:rsid w:val="000D6093"/>
    <w:rsid w:val="001002FD"/>
    <w:rsid w:val="00157F46"/>
    <w:rsid w:val="00163A5D"/>
    <w:rsid w:val="00165C92"/>
    <w:rsid w:val="00170EC2"/>
    <w:rsid w:val="001B2978"/>
    <w:rsid w:val="001B5D0A"/>
    <w:rsid w:val="001C4A93"/>
    <w:rsid w:val="001D143B"/>
    <w:rsid w:val="002010A5"/>
    <w:rsid w:val="002215D1"/>
    <w:rsid w:val="00240B13"/>
    <w:rsid w:val="0025528D"/>
    <w:rsid w:val="002624D2"/>
    <w:rsid w:val="00277EE6"/>
    <w:rsid w:val="002910FE"/>
    <w:rsid w:val="00292044"/>
    <w:rsid w:val="002A6FC7"/>
    <w:rsid w:val="002B507F"/>
    <w:rsid w:val="002C1976"/>
    <w:rsid w:val="002D1517"/>
    <w:rsid w:val="002D1B5E"/>
    <w:rsid w:val="002E1BB5"/>
    <w:rsid w:val="002E3E19"/>
    <w:rsid w:val="00327BFC"/>
    <w:rsid w:val="00336C7D"/>
    <w:rsid w:val="003438F5"/>
    <w:rsid w:val="00372544"/>
    <w:rsid w:val="003804A6"/>
    <w:rsid w:val="003A1E7F"/>
    <w:rsid w:val="003B4442"/>
    <w:rsid w:val="003C502D"/>
    <w:rsid w:val="003D13BF"/>
    <w:rsid w:val="00430F8F"/>
    <w:rsid w:val="00451709"/>
    <w:rsid w:val="0045327F"/>
    <w:rsid w:val="00483B70"/>
    <w:rsid w:val="004856AD"/>
    <w:rsid w:val="00496525"/>
    <w:rsid w:val="004A48D5"/>
    <w:rsid w:val="004B7B77"/>
    <w:rsid w:val="004D29B3"/>
    <w:rsid w:val="00555099"/>
    <w:rsid w:val="00566B33"/>
    <w:rsid w:val="005A79F4"/>
    <w:rsid w:val="005D6FA6"/>
    <w:rsid w:val="005F0776"/>
    <w:rsid w:val="006053EF"/>
    <w:rsid w:val="006068B3"/>
    <w:rsid w:val="00617373"/>
    <w:rsid w:val="00631B93"/>
    <w:rsid w:val="0063237C"/>
    <w:rsid w:val="00646E3C"/>
    <w:rsid w:val="00650768"/>
    <w:rsid w:val="00672982"/>
    <w:rsid w:val="00682738"/>
    <w:rsid w:val="006A4719"/>
    <w:rsid w:val="006C4363"/>
    <w:rsid w:val="006F49FC"/>
    <w:rsid w:val="00713F34"/>
    <w:rsid w:val="007360EC"/>
    <w:rsid w:val="007462CC"/>
    <w:rsid w:val="00746BDB"/>
    <w:rsid w:val="007630D1"/>
    <w:rsid w:val="007B3988"/>
    <w:rsid w:val="00805DAB"/>
    <w:rsid w:val="00845A44"/>
    <w:rsid w:val="008941AE"/>
    <w:rsid w:val="008A5698"/>
    <w:rsid w:val="008B38EB"/>
    <w:rsid w:val="008B6B79"/>
    <w:rsid w:val="008C009C"/>
    <w:rsid w:val="008C0AF9"/>
    <w:rsid w:val="008C11CB"/>
    <w:rsid w:val="008D1656"/>
    <w:rsid w:val="008D37F4"/>
    <w:rsid w:val="008E5980"/>
    <w:rsid w:val="0090001F"/>
    <w:rsid w:val="009739C7"/>
    <w:rsid w:val="009765F0"/>
    <w:rsid w:val="00990521"/>
    <w:rsid w:val="00A16169"/>
    <w:rsid w:val="00A25E83"/>
    <w:rsid w:val="00A45FA2"/>
    <w:rsid w:val="00A610E5"/>
    <w:rsid w:val="00A92069"/>
    <w:rsid w:val="00AB0787"/>
    <w:rsid w:val="00AB370C"/>
    <w:rsid w:val="00AE5120"/>
    <w:rsid w:val="00B145DF"/>
    <w:rsid w:val="00BC6A45"/>
    <w:rsid w:val="00BD083F"/>
    <w:rsid w:val="00BD1AF0"/>
    <w:rsid w:val="00BD55C8"/>
    <w:rsid w:val="00C2637F"/>
    <w:rsid w:val="00C30C2F"/>
    <w:rsid w:val="00C3542B"/>
    <w:rsid w:val="00C45D05"/>
    <w:rsid w:val="00C75829"/>
    <w:rsid w:val="00CA38F6"/>
    <w:rsid w:val="00CD71E0"/>
    <w:rsid w:val="00CE6237"/>
    <w:rsid w:val="00D00050"/>
    <w:rsid w:val="00D103E0"/>
    <w:rsid w:val="00D1784C"/>
    <w:rsid w:val="00D56E13"/>
    <w:rsid w:val="00D60989"/>
    <w:rsid w:val="00D81327"/>
    <w:rsid w:val="00D83F50"/>
    <w:rsid w:val="00D929F5"/>
    <w:rsid w:val="00D949DF"/>
    <w:rsid w:val="00DA2FBC"/>
    <w:rsid w:val="00DB15E7"/>
    <w:rsid w:val="00DB50C5"/>
    <w:rsid w:val="00DB5C6C"/>
    <w:rsid w:val="00DC07B5"/>
    <w:rsid w:val="00DF7BDC"/>
    <w:rsid w:val="00E1105B"/>
    <w:rsid w:val="00E17E1D"/>
    <w:rsid w:val="00E36653"/>
    <w:rsid w:val="00E44579"/>
    <w:rsid w:val="00E45550"/>
    <w:rsid w:val="00E5403C"/>
    <w:rsid w:val="00E56E6A"/>
    <w:rsid w:val="00E62F73"/>
    <w:rsid w:val="00EB2604"/>
    <w:rsid w:val="00EB633B"/>
    <w:rsid w:val="00EC27C4"/>
    <w:rsid w:val="00EC3DD3"/>
    <w:rsid w:val="00EE2049"/>
    <w:rsid w:val="00F0602C"/>
    <w:rsid w:val="00F22AAE"/>
    <w:rsid w:val="00F271E2"/>
    <w:rsid w:val="00F502F0"/>
    <w:rsid w:val="00F863DF"/>
    <w:rsid w:val="00F956D1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4161B087"/>
  <w15:docId w15:val="{2AB1403C-FDB7-4238-A40D-C3CDAAB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9"/>
      </w:numPr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iCs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iCs w:val="0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1134"/>
      </w:tabs>
      <w:outlineLvl w:val="3"/>
    </w:pPr>
    <w:rPr>
      <w:b w:val="0"/>
      <w:bCs w:val="0"/>
      <w:szCs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spacing w:after="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9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39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9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9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Absender">
    <w:name w:val="Absender"/>
    <w:basedOn w:val="BriefGAA"/>
    <w:semiHidden/>
  </w:style>
  <w:style w:type="paragraph" w:customStyle="1" w:styleId="Anschriftfeld">
    <w:name w:val="Anschriftfeld"/>
    <w:basedOn w:val="Standard"/>
    <w:pPr>
      <w:spacing w:after="0"/>
    </w:pPr>
    <w:rPr>
      <w:spacing w:val="10"/>
    </w:rPr>
  </w:style>
  <w:style w:type="paragraph" w:customStyle="1" w:styleId="Behrde">
    <w:name w:val="Behörde"/>
    <w:basedOn w:val="BriefGAA"/>
    <w:rPr>
      <w:b/>
      <w:sz w:val="22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lear" w:pos="567"/>
        <w:tab w:val="clear" w:pos="1134"/>
        <w:tab w:val="center" w:pos="4536"/>
        <w:tab w:val="right" w:pos="9072"/>
      </w:tabs>
    </w:pPr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i2">
    <w:name w:val="Li2"/>
    <w:basedOn w:val="Standard"/>
    <w:semiHidden/>
    <w:pPr>
      <w:numPr>
        <w:numId w:val="12"/>
      </w:numPr>
      <w:tabs>
        <w:tab w:val="clear" w:pos="567"/>
        <w:tab w:val="num" w:pos="432"/>
      </w:tabs>
      <w:spacing w:after="0"/>
      <w:ind w:left="432" w:hanging="432"/>
    </w:pPr>
    <w:rPr>
      <w:vanish/>
    </w:rPr>
  </w:style>
  <w:style w:type="paragraph" w:customStyle="1" w:styleId="Liste1">
    <w:name w:val="Liste_1"/>
    <w:basedOn w:val="Standard"/>
    <w:pPr>
      <w:numPr>
        <w:numId w:val="28"/>
      </w:numPr>
    </w:pPr>
    <w:rPr>
      <w:szCs w:val="26"/>
    </w:rPr>
  </w:style>
  <w:style w:type="paragraph" w:customStyle="1" w:styleId="Liste2">
    <w:name w:val="Liste_2"/>
    <w:basedOn w:val="Liste1"/>
    <w:pPr>
      <w:numPr>
        <w:numId w:val="29"/>
      </w:numPr>
    </w:pPr>
  </w:style>
  <w:style w:type="paragraph" w:styleId="Listennummer">
    <w:name w:val="List Number"/>
    <w:basedOn w:val="Standard"/>
  </w:style>
  <w:style w:type="paragraph" w:customStyle="1" w:styleId="Logo">
    <w:name w:val="Logo"/>
    <w:basedOn w:val="BriefGAA"/>
    <w:rPr>
      <w:sz w:val="20"/>
    </w:rPr>
  </w:style>
  <w:style w:type="paragraph" w:customStyle="1" w:styleId="Num1">
    <w:name w:val="Num_1"/>
    <w:basedOn w:val="Standard"/>
    <w:pPr>
      <w:numPr>
        <w:numId w:val="35"/>
      </w:numPr>
    </w:pPr>
  </w:style>
  <w:style w:type="paragraph" w:customStyle="1" w:styleId="Num2">
    <w:name w:val="Num_2"/>
    <w:basedOn w:val="Num1"/>
    <w:pPr>
      <w:tabs>
        <w:tab w:val="clear" w:pos="1134"/>
        <w:tab w:val="left" w:pos="567"/>
      </w:tabs>
    </w:pPr>
  </w:style>
  <w:style w:type="paragraph" w:customStyle="1" w:styleId="OrgEinh">
    <w:name w:val="OrgEinh"/>
    <w:basedOn w:val="BriefGAA"/>
    <w:semiHidden/>
    <w:rPr>
      <w:sz w:val="18"/>
      <w:szCs w:val="18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lobal_2018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Global_2018.dotm</Template>
  <TotalTime>0</TotalTime>
  <Pages>1</Pages>
  <Words>200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Standardbriefkopf</vt:lpstr>
    </vt:vector>
  </TitlesOfParts>
  <Company>FAKA TextV</Company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Standardbriefkopf</dc:title>
  <dc:subject>IuK-Technik / Schreibdienst</dc:subject>
  <dc:creator>Manfred Backhaus_2</dc:creator>
  <cp:keywords/>
  <dc:description>gaa.ini</dc:description>
  <cp:lastModifiedBy>Frauke Uttecht</cp:lastModifiedBy>
  <cp:revision>2</cp:revision>
  <cp:lastPrinted>2022-11-14T12:11:00Z</cp:lastPrinted>
  <dcterms:created xsi:type="dcterms:W3CDTF">2022-11-14T12:16:00Z</dcterms:created>
  <dcterms:modified xsi:type="dcterms:W3CDTF">2022-11-14T12:16:00Z</dcterms:modified>
</cp:coreProperties>
</file>