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83" w:rsidRPr="007327FA" w:rsidRDefault="004B6483" w:rsidP="007C53CD">
      <w:pPr>
        <w:pStyle w:val="Textkrper"/>
        <w:jc w:val="left"/>
        <w:outlineLvl w:val="0"/>
        <w:rPr>
          <w:rFonts w:ascii="Calibri" w:hAnsi="Calibri"/>
          <w:b/>
        </w:rPr>
      </w:pPr>
      <w:bookmarkStart w:id="0" w:name="_GoBack"/>
      <w:bookmarkEnd w:id="0"/>
    </w:p>
    <w:p w:rsidR="004B6483" w:rsidRPr="007327FA" w:rsidRDefault="004B6483" w:rsidP="003D5BD2">
      <w:pPr>
        <w:pStyle w:val="Textkrper"/>
        <w:ind w:left="601" w:hanging="601"/>
        <w:jc w:val="left"/>
        <w:outlineLvl w:val="0"/>
        <w:rPr>
          <w:rFonts w:ascii="Calibri" w:hAnsi="Calibri"/>
          <w:b/>
        </w:rPr>
      </w:pPr>
    </w:p>
    <w:p w:rsidR="004B6483" w:rsidRPr="007327FA" w:rsidRDefault="004B6483" w:rsidP="003D5BD2">
      <w:pPr>
        <w:pStyle w:val="Textkrper"/>
        <w:ind w:left="601" w:hanging="601"/>
        <w:jc w:val="left"/>
        <w:outlineLvl w:val="0"/>
        <w:rPr>
          <w:rFonts w:ascii="Calibri" w:hAnsi="Calibri"/>
          <w:b/>
        </w:rPr>
      </w:pPr>
    </w:p>
    <w:p w:rsidR="004B6483" w:rsidRPr="007327FA" w:rsidRDefault="004B6483" w:rsidP="003D5BD2">
      <w:pPr>
        <w:pStyle w:val="Textkrper"/>
        <w:ind w:left="601" w:hanging="601"/>
        <w:jc w:val="left"/>
        <w:outlineLvl w:val="0"/>
        <w:rPr>
          <w:rFonts w:ascii="Calibri" w:hAnsi="Calibri"/>
          <w:b/>
        </w:rPr>
      </w:pPr>
    </w:p>
    <w:p w:rsidR="00AF4AD5" w:rsidRPr="007327FA" w:rsidRDefault="00AF4AD5" w:rsidP="003D5BD2">
      <w:pPr>
        <w:pStyle w:val="Textkrper"/>
        <w:ind w:left="601" w:hanging="601"/>
        <w:jc w:val="left"/>
        <w:outlineLvl w:val="0"/>
        <w:rPr>
          <w:rFonts w:ascii="Calibri" w:hAnsi="Calibri"/>
          <w:b/>
        </w:rPr>
      </w:pPr>
      <w:r w:rsidRPr="007327FA">
        <w:rPr>
          <w:rFonts w:ascii="Calibri" w:hAnsi="Calibri"/>
          <w:b/>
        </w:rPr>
        <w:t>Bekanntmachung nach dem Nds. Gesetz über die Umweltverträglichkeitsprüfung</w:t>
      </w:r>
    </w:p>
    <w:p w:rsidR="00AF4AD5" w:rsidRPr="007327FA" w:rsidRDefault="007C53CD" w:rsidP="003D5BD2">
      <w:pPr>
        <w:pStyle w:val="Textkrper"/>
        <w:ind w:left="601" w:hanging="601"/>
        <w:jc w:val="left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AF4AD5" w:rsidRPr="007327FA">
        <w:rPr>
          <w:rFonts w:ascii="Calibri" w:hAnsi="Calibri"/>
          <w:b/>
        </w:rPr>
        <w:t>UVPG);</w:t>
      </w:r>
    </w:p>
    <w:p w:rsidR="00F42C55" w:rsidRPr="007327FA" w:rsidRDefault="003B4660" w:rsidP="003D5BD2">
      <w:pPr>
        <w:rPr>
          <w:rFonts w:ascii="Calibri" w:hAnsi="Calibri"/>
          <w:b/>
        </w:rPr>
      </w:pPr>
      <w:r w:rsidRPr="007327FA">
        <w:rPr>
          <w:rFonts w:ascii="Calibri" w:hAnsi="Calibri"/>
          <w:b/>
        </w:rPr>
        <w:t>Windmüller Upgant-Schott GmbH u. Co.KG</w:t>
      </w:r>
      <w:r w:rsidR="00F42C55" w:rsidRPr="007327FA">
        <w:rPr>
          <w:rFonts w:ascii="Calibri" w:hAnsi="Calibri"/>
          <w:b/>
        </w:rPr>
        <w:t>, Wundel 1, 26529 Upgant-Schott</w:t>
      </w:r>
    </w:p>
    <w:p w:rsidR="00AF4AD5" w:rsidRPr="007327FA" w:rsidRDefault="00AF4AD5" w:rsidP="003D5BD2">
      <w:pPr>
        <w:pStyle w:val="Textkrper"/>
        <w:jc w:val="left"/>
        <w:rPr>
          <w:rFonts w:ascii="Calibri" w:hAnsi="Calibri"/>
        </w:rPr>
      </w:pPr>
    </w:p>
    <w:p w:rsidR="00AF4AD5" w:rsidRPr="007327FA" w:rsidRDefault="00AF4AD5" w:rsidP="003D5BD2">
      <w:pPr>
        <w:pStyle w:val="Textkrper"/>
        <w:jc w:val="left"/>
        <w:rPr>
          <w:rFonts w:ascii="Calibri" w:hAnsi="Calibri"/>
        </w:rPr>
      </w:pPr>
    </w:p>
    <w:p w:rsidR="00AF4AD5" w:rsidRPr="007327FA" w:rsidRDefault="00F42C55" w:rsidP="00602033">
      <w:pPr>
        <w:ind w:left="240"/>
        <w:jc w:val="both"/>
        <w:rPr>
          <w:rFonts w:ascii="Calibri" w:hAnsi="Calibri"/>
        </w:rPr>
      </w:pPr>
      <w:r w:rsidRPr="007327FA">
        <w:rPr>
          <w:rFonts w:ascii="Calibri" w:hAnsi="Calibri"/>
        </w:rPr>
        <w:t>Windmüller Upgant-Schott GmbH u. Co.KG, Wundel 1, 26529 Upgant-Schott</w:t>
      </w:r>
      <w:r w:rsidR="00AD100D" w:rsidRPr="007327FA">
        <w:rPr>
          <w:rFonts w:ascii="Calibri" w:hAnsi="Calibri"/>
        </w:rPr>
        <w:t xml:space="preserve"> </w:t>
      </w:r>
      <w:r w:rsidR="00AF4AD5" w:rsidRPr="007327FA">
        <w:rPr>
          <w:rFonts w:ascii="Calibri" w:hAnsi="Calibri"/>
        </w:rPr>
        <w:t xml:space="preserve">hat die Plangenehmigung </w:t>
      </w:r>
      <w:r w:rsidR="00602033" w:rsidRPr="007327FA">
        <w:rPr>
          <w:rFonts w:ascii="Calibri" w:hAnsi="Calibri"/>
        </w:rPr>
        <w:t xml:space="preserve">für </w:t>
      </w:r>
      <w:r w:rsidR="007C53CD">
        <w:rPr>
          <w:rFonts w:ascii="Calibri" w:hAnsi="Calibri"/>
        </w:rPr>
        <w:t xml:space="preserve">2 Gewässerumlegungen und 3 Gewässerteilverrohrungen </w:t>
      </w:r>
      <w:r w:rsidR="00AF4AD5" w:rsidRPr="007327FA">
        <w:rPr>
          <w:rFonts w:ascii="Calibri" w:hAnsi="Calibri"/>
        </w:rPr>
        <w:t xml:space="preserve">in </w:t>
      </w:r>
      <w:r w:rsidRPr="007327FA">
        <w:rPr>
          <w:rFonts w:ascii="Calibri" w:hAnsi="Calibri"/>
        </w:rPr>
        <w:t>der Gemarkung Upgant-Schott, Flur: 13, Flurstück: 2/2, 3/3</w:t>
      </w:r>
      <w:r w:rsidR="007C53CD">
        <w:rPr>
          <w:rFonts w:ascii="Calibri" w:hAnsi="Calibri"/>
        </w:rPr>
        <w:t xml:space="preserve">, 33/3, 5/2, 8/1, 23 </w:t>
      </w:r>
      <w:r w:rsidR="00AF4AD5" w:rsidRPr="007327FA">
        <w:rPr>
          <w:rFonts w:ascii="Calibri" w:hAnsi="Calibri"/>
        </w:rPr>
        <w:t>bea</w:t>
      </w:r>
      <w:r w:rsidR="00AF4AD5" w:rsidRPr="007327FA">
        <w:rPr>
          <w:rFonts w:ascii="Calibri" w:hAnsi="Calibri"/>
        </w:rPr>
        <w:t>n</w:t>
      </w:r>
      <w:r w:rsidR="00981A01" w:rsidRPr="007327FA">
        <w:rPr>
          <w:rFonts w:ascii="Calibri" w:hAnsi="Calibri"/>
        </w:rPr>
        <w:t>tragt.</w:t>
      </w:r>
    </w:p>
    <w:p w:rsidR="00AF4AD5" w:rsidRPr="007327FA" w:rsidRDefault="00AF4AD5" w:rsidP="00602033">
      <w:pPr>
        <w:pStyle w:val="Textkrper-Zeileneinzug"/>
        <w:jc w:val="both"/>
        <w:rPr>
          <w:rFonts w:ascii="Calibri" w:hAnsi="Calibri"/>
        </w:rPr>
      </w:pPr>
    </w:p>
    <w:p w:rsidR="004677DF" w:rsidRPr="007327FA" w:rsidRDefault="00AF4AD5" w:rsidP="00602033">
      <w:pPr>
        <w:pStyle w:val="Textkrper-Zeileneinzug"/>
        <w:jc w:val="both"/>
        <w:rPr>
          <w:rFonts w:ascii="Calibri" w:hAnsi="Calibri"/>
        </w:rPr>
      </w:pPr>
      <w:r w:rsidRPr="007327FA">
        <w:rPr>
          <w:rFonts w:ascii="Calibri" w:hAnsi="Calibri"/>
        </w:rPr>
        <w:t xml:space="preserve">Der Landkreis Aurich hat </w:t>
      </w:r>
      <w:r w:rsidR="004677DF" w:rsidRPr="007327FA">
        <w:rPr>
          <w:rFonts w:ascii="Calibri" w:hAnsi="Calibri"/>
        </w:rPr>
        <w:t>eine allgemeine</w:t>
      </w:r>
      <w:r w:rsidRPr="007327FA">
        <w:rPr>
          <w:rFonts w:ascii="Calibri" w:hAnsi="Calibri"/>
        </w:rPr>
        <w:t xml:space="preserve"> Vorprüfung des Einzelfalles gemäß § </w:t>
      </w:r>
      <w:r w:rsidR="007C53CD">
        <w:rPr>
          <w:rFonts w:ascii="Calibri" w:hAnsi="Calibri"/>
        </w:rPr>
        <w:t>7</w:t>
      </w:r>
      <w:r w:rsidRPr="007327FA">
        <w:rPr>
          <w:rFonts w:ascii="Calibri" w:hAnsi="Calibri"/>
        </w:rPr>
        <w:t xml:space="preserve"> des Nds. Gesetzes über die </w:t>
      </w:r>
      <w:r w:rsidR="007C53CD">
        <w:rPr>
          <w:rFonts w:ascii="Calibri" w:hAnsi="Calibri"/>
        </w:rPr>
        <w:t>Umweltverträglichkeitsprüfung (</w:t>
      </w:r>
      <w:r w:rsidRPr="007327FA">
        <w:rPr>
          <w:rFonts w:ascii="Calibri" w:hAnsi="Calibri"/>
        </w:rPr>
        <w:t xml:space="preserve">UVPG) </w:t>
      </w:r>
      <w:r w:rsidR="004677DF" w:rsidRPr="007327FA">
        <w:rPr>
          <w:rFonts w:ascii="Calibri" w:hAnsi="Calibri"/>
        </w:rPr>
        <w:t>durchgeführt.</w:t>
      </w:r>
    </w:p>
    <w:p w:rsidR="004677DF" w:rsidRPr="007327FA" w:rsidRDefault="004677DF" w:rsidP="00602033">
      <w:pPr>
        <w:pStyle w:val="Textkrper-Zeileneinzug"/>
        <w:jc w:val="both"/>
        <w:rPr>
          <w:rFonts w:ascii="Calibri" w:hAnsi="Calibri"/>
        </w:rPr>
      </w:pPr>
    </w:p>
    <w:p w:rsidR="004677DF" w:rsidRPr="004677DF" w:rsidRDefault="004677DF" w:rsidP="004677DF">
      <w:pPr>
        <w:spacing w:after="120"/>
        <w:ind w:left="283"/>
        <w:jc w:val="both"/>
        <w:rPr>
          <w:rFonts w:ascii="Calibri" w:hAnsi="Calibri"/>
        </w:rPr>
      </w:pPr>
      <w:r w:rsidRPr="004677DF">
        <w:rPr>
          <w:rFonts w:ascii="Calibri" w:hAnsi="Calibri"/>
        </w:rPr>
        <w:t>Die Vorprüfung hat aus folgenden Gründen ergeben, dass eine Umweltverträglic</w:t>
      </w:r>
      <w:r w:rsidRPr="004677DF">
        <w:rPr>
          <w:rFonts w:ascii="Calibri" w:hAnsi="Calibri"/>
        </w:rPr>
        <w:t>h</w:t>
      </w:r>
      <w:r w:rsidRPr="004677DF">
        <w:rPr>
          <w:rFonts w:ascii="Calibri" w:hAnsi="Calibri"/>
        </w:rPr>
        <w:t>keitsprüfung für das Vorhaben nicht erforderlich ist:</w:t>
      </w:r>
    </w:p>
    <w:p w:rsidR="004677DF" w:rsidRPr="004677DF" w:rsidRDefault="004677DF" w:rsidP="004677DF">
      <w:pPr>
        <w:spacing w:after="120"/>
        <w:ind w:left="283"/>
        <w:jc w:val="both"/>
        <w:rPr>
          <w:rFonts w:ascii="Calibri" w:hAnsi="Calibri"/>
        </w:rPr>
      </w:pPr>
    </w:p>
    <w:p w:rsidR="004677DF" w:rsidRPr="004677DF" w:rsidRDefault="004677DF" w:rsidP="004677DF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4677DF">
        <w:rPr>
          <w:rFonts w:ascii="Calibri" w:hAnsi="Calibri"/>
        </w:rPr>
        <w:t>Es treten nur geringfügige bzw. kleinräumige Auswirkungen auf Menschen, Tiere/Pflanzen, Boden, Wasser und Luft auf.</w:t>
      </w:r>
    </w:p>
    <w:p w:rsidR="004677DF" w:rsidRPr="004677DF" w:rsidRDefault="004677DF" w:rsidP="004677DF">
      <w:pPr>
        <w:spacing w:after="120"/>
        <w:ind w:left="283"/>
        <w:jc w:val="both"/>
        <w:rPr>
          <w:rFonts w:ascii="Calibri" w:hAnsi="Calibri"/>
        </w:rPr>
      </w:pPr>
    </w:p>
    <w:p w:rsidR="004677DF" w:rsidRPr="004677DF" w:rsidRDefault="004677DF" w:rsidP="004677DF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4677DF">
        <w:rPr>
          <w:rFonts w:ascii="Calibri" w:hAnsi="Calibri"/>
        </w:rPr>
        <w:t>Es sind keine Schutzgebiete oder geschützte Tier- und Pflanzenarten betro</w:t>
      </w:r>
      <w:r w:rsidRPr="004677DF">
        <w:rPr>
          <w:rFonts w:ascii="Calibri" w:hAnsi="Calibri"/>
        </w:rPr>
        <w:t>f</w:t>
      </w:r>
      <w:r w:rsidRPr="004677DF">
        <w:rPr>
          <w:rFonts w:ascii="Calibri" w:hAnsi="Calibri"/>
        </w:rPr>
        <w:t>fen.</w:t>
      </w:r>
    </w:p>
    <w:p w:rsidR="004677DF" w:rsidRPr="004677DF" w:rsidRDefault="004677DF" w:rsidP="004677DF">
      <w:pPr>
        <w:spacing w:after="120"/>
        <w:ind w:left="283"/>
        <w:jc w:val="both"/>
        <w:rPr>
          <w:rFonts w:ascii="Calibri" w:hAnsi="Calibri"/>
        </w:rPr>
      </w:pPr>
    </w:p>
    <w:p w:rsidR="004677DF" w:rsidRPr="004677DF" w:rsidRDefault="004677DF" w:rsidP="004677DF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4677DF">
        <w:rPr>
          <w:rFonts w:ascii="Calibri" w:hAnsi="Calibri"/>
        </w:rPr>
        <w:t>Insgesamt treten keine erheblichen nachteiligen Umweltauswirkungen auf.</w:t>
      </w:r>
    </w:p>
    <w:p w:rsidR="004677DF" w:rsidRPr="004677DF" w:rsidRDefault="004677DF" w:rsidP="004677DF">
      <w:pPr>
        <w:spacing w:after="120"/>
        <w:ind w:left="283"/>
        <w:jc w:val="both"/>
        <w:rPr>
          <w:rFonts w:ascii="Calibri" w:hAnsi="Calibri"/>
        </w:rPr>
      </w:pPr>
    </w:p>
    <w:p w:rsidR="004677DF" w:rsidRPr="004677DF" w:rsidRDefault="004677DF" w:rsidP="004677DF">
      <w:pPr>
        <w:spacing w:after="120"/>
        <w:ind w:left="283"/>
        <w:jc w:val="both"/>
        <w:rPr>
          <w:rFonts w:ascii="Calibri" w:hAnsi="Calibri"/>
        </w:rPr>
      </w:pPr>
      <w:r w:rsidRPr="004677DF">
        <w:rPr>
          <w:rFonts w:ascii="Calibri" w:hAnsi="Calibri"/>
        </w:rPr>
        <w:t>Diese Fe</w:t>
      </w:r>
      <w:r w:rsidR="007C53CD">
        <w:rPr>
          <w:rFonts w:ascii="Calibri" w:hAnsi="Calibri"/>
        </w:rPr>
        <w:t>ststellung wird hiermit nach § 5</w:t>
      </w:r>
      <w:r w:rsidRPr="004677DF">
        <w:rPr>
          <w:rFonts w:ascii="Calibri" w:hAnsi="Calibri"/>
        </w:rPr>
        <w:t xml:space="preserve"> NUVPG bekannt gemacht. Die Feststellung ist nicht selbständig anfechtbar.</w:t>
      </w:r>
    </w:p>
    <w:p w:rsidR="004677DF" w:rsidRPr="007327FA" w:rsidRDefault="004677DF" w:rsidP="00602033">
      <w:pPr>
        <w:pStyle w:val="Textkrper-Zeileneinzug"/>
        <w:jc w:val="both"/>
        <w:rPr>
          <w:rFonts w:ascii="Calibri" w:hAnsi="Calibri"/>
        </w:rPr>
      </w:pPr>
    </w:p>
    <w:p w:rsidR="004677DF" w:rsidRPr="007327FA" w:rsidRDefault="004677DF" w:rsidP="00602033">
      <w:pPr>
        <w:pStyle w:val="Textkrper-Zeileneinzug"/>
        <w:jc w:val="both"/>
        <w:rPr>
          <w:rFonts w:ascii="Calibri" w:hAnsi="Calibri"/>
        </w:rPr>
      </w:pPr>
    </w:p>
    <w:p w:rsidR="00AF4AD5" w:rsidRPr="007327FA" w:rsidRDefault="00AF4AD5" w:rsidP="003D5BD2">
      <w:pPr>
        <w:pStyle w:val="Textkrper"/>
        <w:jc w:val="left"/>
        <w:rPr>
          <w:rFonts w:ascii="Calibri" w:hAnsi="Calibri"/>
          <w:b/>
          <w:bCs/>
        </w:rPr>
      </w:pPr>
      <w:r w:rsidRPr="007327FA">
        <w:rPr>
          <w:rFonts w:ascii="Calibri" w:hAnsi="Calibri"/>
          <w:bCs/>
        </w:rPr>
        <w:t>Aurich, den</w:t>
      </w:r>
      <w:r w:rsidRPr="007327FA">
        <w:rPr>
          <w:rFonts w:ascii="Calibri" w:hAnsi="Calibri"/>
          <w:b/>
          <w:bCs/>
        </w:rPr>
        <w:t xml:space="preserve"> </w:t>
      </w:r>
      <w:r w:rsidR="00496A12" w:rsidRPr="00496A12">
        <w:rPr>
          <w:rFonts w:ascii="Calibri" w:hAnsi="Calibri"/>
        </w:rPr>
        <w:t>04.01.2024</w:t>
      </w:r>
    </w:p>
    <w:p w:rsidR="00AF4AD5" w:rsidRPr="007327FA" w:rsidRDefault="00AF4AD5" w:rsidP="003D5BD2">
      <w:pPr>
        <w:pStyle w:val="Textkrper"/>
        <w:jc w:val="left"/>
        <w:rPr>
          <w:rFonts w:ascii="Calibri" w:hAnsi="Calibri"/>
          <w:b/>
          <w:bCs/>
        </w:rPr>
      </w:pPr>
    </w:p>
    <w:p w:rsidR="00F42C55" w:rsidRPr="007327FA" w:rsidRDefault="00F42C55" w:rsidP="003D5BD2">
      <w:pPr>
        <w:pStyle w:val="Textkrper"/>
        <w:jc w:val="left"/>
        <w:rPr>
          <w:rFonts w:ascii="Calibri" w:hAnsi="Calibri"/>
        </w:rPr>
      </w:pPr>
    </w:p>
    <w:p w:rsidR="00AF4AD5" w:rsidRPr="007327FA" w:rsidRDefault="00AF4AD5" w:rsidP="00BE1A76">
      <w:pPr>
        <w:pStyle w:val="Textkrper"/>
        <w:jc w:val="center"/>
        <w:rPr>
          <w:rFonts w:ascii="Calibri" w:hAnsi="Calibri"/>
        </w:rPr>
      </w:pPr>
      <w:r w:rsidRPr="007327FA">
        <w:rPr>
          <w:rFonts w:ascii="Calibri" w:hAnsi="Calibri"/>
        </w:rPr>
        <w:t>Landkreis Aurich – Der Landrat</w:t>
      </w:r>
    </w:p>
    <w:p w:rsidR="00341D26" w:rsidRPr="007327FA" w:rsidRDefault="00341D26" w:rsidP="003D5BD2">
      <w:pPr>
        <w:rPr>
          <w:rFonts w:ascii="Calibri" w:hAnsi="Calibri"/>
        </w:rPr>
      </w:pPr>
    </w:p>
    <w:sectPr w:rsidR="00341D26" w:rsidRPr="00732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2835" w:bottom="851" w:left="1247" w:header="709" w:footer="709" w:gutter="0"/>
      <w:paperSrc w:first="2" w:other="2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FA" w:rsidRDefault="007327FA">
      <w:r>
        <w:separator/>
      </w:r>
    </w:p>
  </w:endnote>
  <w:endnote w:type="continuationSeparator" w:id="0">
    <w:p w:rsidR="007327FA" w:rsidRDefault="007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RotisSerif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faRotisSansSerif">
    <w:panose1 w:val="000B05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faRotisSansSerifExtraBold">
    <w:panose1 w:val="000B05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8B" w:rsidRDefault="00A40E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26" w:rsidRDefault="00341D2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8B" w:rsidRDefault="00A40E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FA" w:rsidRDefault="007327FA">
      <w:r>
        <w:separator/>
      </w:r>
    </w:p>
  </w:footnote>
  <w:footnote w:type="continuationSeparator" w:id="0">
    <w:p w:rsidR="007327FA" w:rsidRDefault="0073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8B" w:rsidRDefault="00A40E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8B" w:rsidRDefault="00A40E8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26" w:rsidRDefault="003F799F">
    <w:pPr>
      <w:pStyle w:val="Kopf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7560945</wp:posOffset>
              </wp:positionV>
              <wp:extent cx="215900" cy="0"/>
              <wp:effectExtent l="12700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595.35pt" to="23.2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ucEgIAACc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OcmmixQ8o/ejhBT3OGOd/8B1h8KkxBIkR15y2joPygF6h4RrlN4IKaPX&#10;UqG+xIvpZBoDnJaChcMAc/awr6RFJxK6JX6hDED2ALP6qFgkazlh69vcEyGvc8BLFfggE5Bzm13b&#10;4dsiXazn63k+yiez9ShP63r0flPlo9kmezetn+qqqrPvQVqWF61gjKug7t6aWf531t8eybWphuYc&#10;ypA8sscUQez9H0VHK4N71z7Ya3bZ2VCN4Cp0YwTfXk5o91/XEfXzfa9+AAAA//8DAFBLAwQUAAYA&#10;CAAAACEAZeALg9wAAAALAQAADwAAAGRycy9kb3ducmV2LnhtbEyPQU/DMAyF70j8h8hIXKYtXYEB&#10;pemEgN52YQxx9RrTVjRO12Rb4ddjDghO1nt+ev6cL0fXqQMNofVsYD5LQBFX3rZcG9i8lNMbUCEi&#10;W+w8k4FPCrAsTk9yzKw/8jMd1rFWUsIhQwNNjH2mdagachhmvieW3bsfHEaRQ63tgEcpd51Ok2Sh&#10;HbYsFxrs6aGh6mO9dwZC+Uq78mtSTZK3i9pTuntcPaEx52fj/R2oSGP8C8MPvqBDIUxbv2cbVCc6&#10;vZKkzPltcg1KEpcLcba/ji5y/f+H4hsAAP//AwBQSwECLQAUAAYACAAAACEAtoM4kv4AAADhAQAA&#10;EwAAAAAAAAAAAAAAAAAAAAAAW0NvbnRlbnRfVHlwZXNdLnhtbFBLAQItABQABgAIAAAAIQA4/SH/&#10;1gAAAJQBAAALAAAAAAAAAAAAAAAAAC8BAABfcmVscy8ucmVsc1BLAQItABQABgAIAAAAIQAd+Auc&#10;EgIAACcEAAAOAAAAAAAAAAAAAAAAAC4CAABkcnMvZTJvRG9jLnhtbFBLAQItABQABgAIAAAAIQBl&#10;4AuD3AAAAAsBAAAPAAAAAAAAAAAAAAAAAGwEAABkcnMvZG93bnJldi54bWxQSwUGAAAAAAQABADz&#10;AAAAdQUAAAAA&#10;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5346700</wp:posOffset>
              </wp:positionV>
              <wp:extent cx="215900" cy="0"/>
              <wp:effectExtent l="12700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421pt" to="23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gw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yz6SIFzejgSkgx5Bnr/GeuOxSMEkugHHHJaet84EGKISRco/RGSBm1&#10;lgr1JV5M82lMcFoKFpwhzNnDvpIWnUiYlvjFosDzGGb1UbEI1nLC1jfbEyGvNlwuVcCDSoDOzbqO&#10;w49FuljP1/PJaJLP1qNJWtejT5tqMpptso/T+kNdVXX2M1DLJkUrGOMqsBtGM5v8nfS3R3Idqvtw&#10;3tuQvEWP/QKywz+SjlIG9a5zsNfssrODxDCNMfj2csK4P+7Bfnzfq18AAAD//wMAUEsDBBQABgAI&#10;AAAAIQBM2QiR2wAAAAkBAAAPAAAAZHJzL2Rvd25yZXYueG1sTI9BS8NAEIXvQv/DMgUvxW6MbSkx&#10;myJqbl6sFa/T7JgEs7NpdttGf70jCHp8bz7evJdvRtepEw2h9Wzgep6AIq68bbk2sHspr9agQkS2&#10;2HkmA58UYFNMLnLMrD/zM522sVYSwiFDA02MfaZ1qBpyGOa+J5bbux8cRpFDre2AZwl3nU6TZKUd&#10;tiwfGuzpvqHqY3t0BkL5Sofya1bNkreb2lN6eHh6RGMup+PdLahIY/yD4ae+VIdCOu39kW1Qneh0&#10;KaSB9SKVTQIsVmLsfw1d5Pr/guIbAAD//wMAUEsBAi0AFAAGAAgAAAAhALaDOJL+AAAA4QEAABMA&#10;AAAAAAAAAAAAAAAAAAAAAFtDb250ZW50X1R5cGVzXS54bWxQSwECLQAUAAYACAAAACEAOP0h/9YA&#10;AACUAQAACwAAAAAAAAAAAAAAAAAvAQAAX3JlbHMvLnJlbHNQSwECLQAUAAYACAAAACEAavioMBEC&#10;AAAnBAAADgAAAAAAAAAAAAAAAAAuAgAAZHJzL2Uyb0RvYy54bWxQSwECLQAUAAYACAAAACEATNkI&#10;kdsAAAAJAQAADwAAAAAAAAAAAAAAAABrBAAAZHJzL2Rvd25yZXYueG1sUEsFBgAAAAAEAAQA8wAA&#10;AHMFAAAAAA==&#10;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3780790</wp:posOffset>
              </wp:positionV>
              <wp:extent cx="215900" cy="0"/>
              <wp:effectExtent l="12700" t="8890" r="9525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297.7pt" to="23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44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k00UKmtHBlZBiyDPW+U9cdygYJZZAOeKS09b5wIMUQ0i4RumNkDJq&#10;LRXqS7yYTqYxwWkpWHCGMGcP+0padCJhWuIXiwLPY5jVR8UiWMsJW99sT4S82nC5VAEPKgE6N+s6&#10;Dj8W6WI9X8/zUT6ZrUd5Wtejj5sqH8022Ydp/VRXVZ39DNSyvGgFY1wFdsNoZvnfSX97JNehug/n&#10;vQ3JW/TYLyA7/CPpKGVQ7zoHe80uOztIDNMYg28vJ4z74x7sx/e9+gUAAP//AwBQSwMEFAAGAAgA&#10;AAAhAB6SAxjcAAAACQEAAA8AAABkcnMvZG93bnJldi54bWxMj8FOwzAQRO9I/IO1SFwq6hCaCkKc&#10;CgG5cWkBcd3GSxIRr9PYbQNfzyIhwXFmn2ZnitXkenWgMXSeDVzOE1DEtbcdNwZenquLa1AhIlvs&#10;PZOBTwqwKk9PCsytP/KaDpvYKAnhkKOBNsYh1zrULTkMcz8Qy+3djw6jyLHRdsSjhLtep0my1A47&#10;lg8tDnTfUv2x2TsDoXqlXfU1q2fJ21XjKd09PD2iMedn090tqEhT/IPhp75Uh1I6bf2ebVC96DQT&#10;0kB2ky1ACbBYirH9NXRZ6P8Lym8AAAD//wMAUEsBAi0AFAAGAAgAAAAhALaDOJL+AAAA4QEAABMA&#10;AAAAAAAAAAAAAAAAAAAAAFtDb250ZW50X1R5cGVzXS54bWxQSwECLQAUAAYACAAAACEAOP0h/9YA&#10;AACUAQAACwAAAAAAAAAAAAAAAAAvAQAAX3JlbHMvLnJlbHNQSwECLQAUAAYACAAAACEAXHMOOBAC&#10;AAAnBAAADgAAAAAAAAAAAAAAAAAuAgAAZHJzL2Uyb0RvYy54bWxQSwECLQAUAAYACAAAACEAHpID&#10;GNwAAAAJAQAADwAAAAAAAAAAAAAAAABqBAAAZHJzL2Rvd25yZXYueG1sUEsFBgAAAAAEAAQA8wAA&#10;AHMFAAAAAA==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913"/>
    <w:multiLevelType w:val="hybridMultilevel"/>
    <w:tmpl w:val="BC2EA0AE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F7"/>
    <w:rsid w:val="000034F5"/>
    <w:rsid w:val="00042B3B"/>
    <w:rsid w:val="00055EF7"/>
    <w:rsid w:val="00147571"/>
    <w:rsid w:val="001C57E1"/>
    <w:rsid w:val="001E72F6"/>
    <w:rsid w:val="00223312"/>
    <w:rsid w:val="00271841"/>
    <w:rsid w:val="002A153E"/>
    <w:rsid w:val="002B7BBA"/>
    <w:rsid w:val="003264B2"/>
    <w:rsid w:val="00341D26"/>
    <w:rsid w:val="003A3547"/>
    <w:rsid w:val="003B4660"/>
    <w:rsid w:val="003D5BD2"/>
    <w:rsid w:val="003F799F"/>
    <w:rsid w:val="00455171"/>
    <w:rsid w:val="00464906"/>
    <w:rsid w:val="004677DF"/>
    <w:rsid w:val="00496A12"/>
    <w:rsid w:val="004B6483"/>
    <w:rsid w:val="004E02EE"/>
    <w:rsid w:val="00602033"/>
    <w:rsid w:val="007327FA"/>
    <w:rsid w:val="00785608"/>
    <w:rsid w:val="00791C29"/>
    <w:rsid w:val="007C53CD"/>
    <w:rsid w:val="007D5B7C"/>
    <w:rsid w:val="00853C7C"/>
    <w:rsid w:val="00981A01"/>
    <w:rsid w:val="00A177E3"/>
    <w:rsid w:val="00A40E8B"/>
    <w:rsid w:val="00A51409"/>
    <w:rsid w:val="00A63440"/>
    <w:rsid w:val="00AC46B1"/>
    <w:rsid w:val="00AD100D"/>
    <w:rsid w:val="00AF4AD5"/>
    <w:rsid w:val="00B36335"/>
    <w:rsid w:val="00B61D61"/>
    <w:rsid w:val="00BE1A76"/>
    <w:rsid w:val="00C20645"/>
    <w:rsid w:val="00C409F4"/>
    <w:rsid w:val="00C87A09"/>
    <w:rsid w:val="00D0114F"/>
    <w:rsid w:val="00D90A03"/>
    <w:rsid w:val="00E40003"/>
    <w:rsid w:val="00F42C55"/>
    <w:rsid w:val="00F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gfaRotisSerif" w:hAnsi="AgfaRotisSerif" w:cs="AgfaRotisSerif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both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jc w:val="both"/>
    </w:pPr>
  </w:style>
  <w:style w:type="character" w:customStyle="1" w:styleId="TextkrperZchn">
    <w:name w:val="Textkörper Zchn"/>
    <w:link w:val="Textkrper"/>
    <w:uiPriority w:val="99"/>
    <w:semiHidden/>
    <w:locked/>
    <w:rPr>
      <w:rFonts w:ascii="AgfaRotisSerif" w:hAnsi="AgfaRotisSerif" w:cs="AgfaRotisSerif"/>
    </w:rPr>
  </w:style>
  <w:style w:type="paragraph" w:styleId="Beschriftung">
    <w:name w:val="caption"/>
    <w:basedOn w:val="Standard"/>
    <w:next w:val="Standard"/>
    <w:uiPriority w:val="99"/>
    <w:qFormat/>
    <w:pPr>
      <w:framePr w:w="2880" w:h="14859" w:hSpace="180" w:wrap="auto" w:vAnchor="page" w:hAnchor="text" w:x="7560" w:y="1958" w:anchorLock="1"/>
      <w:shd w:val="solid" w:color="FFFFFF" w:fill="FFFFFF"/>
    </w:pPr>
    <w:rPr>
      <w:rFonts w:ascii="AgfaRotisSansSerif" w:hAnsi="AgfaRotisSansSerif" w:cs="AgfaRotisSansSerif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gfaRotisSerif" w:hAnsi="AgfaRotisSerif" w:cs="AgfaRotisSerif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gfaRotisSerif" w:hAnsi="AgfaRotisSerif" w:cs="AgfaRotisSerif"/>
    </w:rPr>
  </w:style>
  <w:style w:type="character" w:styleId="Seitenzahl">
    <w:name w:val="page number"/>
    <w:uiPriority w:val="99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Tahoma" w:hAnsi="Tahoma" w:cs="Tahoma"/>
      <w:sz w:val="16"/>
      <w:szCs w:val="16"/>
    </w:rPr>
  </w:style>
  <w:style w:type="paragraph" w:styleId="Anrede">
    <w:name w:val="Salutation"/>
    <w:basedOn w:val="Standard"/>
    <w:next w:val="Standard"/>
    <w:link w:val="AnredeZchn"/>
    <w:uiPriority w:val="99"/>
  </w:style>
  <w:style w:type="character" w:customStyle="1" w:styleId="AnredeZchn">
    <w:name w:val="Anrede Zchn"/>
    <w:link w:val="Anrede"/>
    <w:uiPriority w:val="99"/>
    <w:semiHidden/>
    <w:locked/>
    <w:rPr>
      <w:rFonts w:ascii="AgfaRotisSerif" w:hAnsi="AgfaRotisSerif" w:cs="AgfaRotisSerif"/>
    </w:rPr>
  </w:style>
  <w:style w:type="paragraph" w:styleId="HTMLVorformatiert">
    <w:name w:val="HTML Preformatted"/>
    <w:basedOn w:val="Standard"/>
    <w:link w:val="HTMLVorformatiertZchn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Times New Roman" w:cs="Arial Unicode MS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ktenzeichen">
    <w:name w:val="Aktenzeichen"/>
    <w:basedOn w:val="Standard"/>
    <w:uiPriority w:val="99"/>
  </w:style>
  <w:style w:type="paragraph" w:customStyle="1" w:styleId="KomVorDatum">
    <w:name w:val="KomVorDatum"/>
    <w:basedOn w:val="Standard"/>
    <w:uiPriority w:val="99"/>
  </w:style>
  <w:style w:type="paragraph" w:customStyle="1" w:styleId="Amtsbezeichnung">
    <w:name w:val="Amtsbezeichnung"/>
    <w:basedOn w:val="Standard"/>
    <w:uiPriority w:val="99"/>
    <w:pPr>
      <w:framePr w:w="2325" w:h="11153" w:hRule="exact" w:hSpace="181" w:wrap="auto" w:vAnchor="page" w:hAnchor="page" w:x="9289" w:y="2326" w:anchorLock="1"/>
      <w:shd w:val="clear" w:color="FFFFFF" w:fill="auto"/>
    </w:pPr>
    <w:rPr>
      <w:rFonts w:ascii="AgfaRotisSansSerifExtraBold" w:hAnsi="AgfaRotisSansSerifExtraBold" w:cs="AgfaRotisSansSerifExtraBold"/>
      <w:b/>
      <w:bCs/>
      <w:spacing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AF4AD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ascii="AgfaRotisSerif" w:hAnsi="AgfaRotisSerif" w:cs="AgfaRotisSerif"/>
    </w:rPr>
  </w:style>
  <w:style w:type="paragraph" w:styleId="Textkrper3">
    <w:name w:val="Body Text 3"/>
    <w:basedOn w:val="Standard"/>
    <w:link w:val="Textkrper3Zchn"/>
    <w:uiPriority w:val="99"/>
    <w:rsid w:val="00AF4AD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Pr>
      <w:rFonts w:ascii="AgfaRotisSerif" w:hAnsi="AgfaRotisSerif" w:cs="AgfaRotis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gfaRotisSerif" w:hAnsi="AgfaRotisSerif" w:cs="AgfaRotisSerif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both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jc w:val="both"/>
    </w:pPr>
  </w:style>
  <w:style w:type="character" w:customStyle="1" w:styleId="TextkrperZchn">
    <w:name w:val="Textkörper Zchn"/>
    <w:link w:val="Textkrper"/>
    <w:uiPriority w:val="99"/>
    <w:semiHidden/>
    <w:locked/>
    <w:rPr>
      <w:rFonts w:ascii="AgfaRotisSerif" w:hAnsi="AgfaRotisSerif" w:cs="AgfaRotisSerif"/>
    </w:rPr>
  </w:style>
  <w:style w:type="paragraph" w:styleId="Beschriftung">
    <w:name w:val="caption"/>
    <w:basedOn w:val="Standard"/>
    <w:next w:val="Standard"/>
    <w:uiPriority w:val="99"/>
    <w:qFormat/>
    <w:pPr>
      <w:framePr w:w="2880" w:h="14859" w:hSpace="180" w:wrap="auto" w:vAnchor="page" w:hAnchor="text" w:x="7560" w:y="1958" w:anchorLock="1"/>
      <w:shd w:val="solid" w:color="FFFFFF" w:fill="FFFFFF"/>
    </w:pPr>
    <w:rPr>
      <w:rFonts w:ascii="AgfaRotisSansSerif" w:hAnsi="AgfaRotisSansSerif" w:cs="AgfaRotisSansSerif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gfaRotisSerif" w:hAnsi="AgfaRotisSerif" w:cs="AgfaRotisSerif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gfaRotisSerif" w:hAnsi="AgfaRotisSerif" w:cs="AgfaRotisSerif"/>
    </w:rPr>
  </w:style>
  <w:style w:type="character" w:styleId="Seitenzahl">
    <w:name w:val="page number"/>
    <w:uiPriority w:val="99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Tahoma" w:hAnsi="Tahoma" w:cs="Tahoma"/>
      <w:sz w:val="16"/>
      <w:szCs w:val="16"/>
    </w:rPr>
  </w:style>
  <w:style w:type="paragraph" w:styleId="Anrede">
    <w:name w:val="Salutation"/>
    <w:basedOn w:val="Standard"/>
    <w:next w:val="Standard"/>
    <w:link w:val="AnredeZchn"/>
    <w:uiPriority w:val="99"/>
  </w:style>
  <w:style w:type="character" w:customStyle="1" w:styleId="AnredeZchn">
    <w:name w:val="Anrede Zchn"/>
    <w:link w:val="Anrede"/>
    <w:uiPriority w:val="99"/>
    <w:semiHidden/>
    <w:locked/>
    <w:rPr>
      <w:rFonts w:ascii="AgfaRotisSerif" w:hAnsi="AgfaRotisSerif" w:cs="AgfaRotisSerif"/>
    </w:rPr>
  </w:style>
  <w:style w:type="paragraph" w:styleId="HTMLVorformatiert">
    <w:name w:val="HTML Preformatted"/>
    <w:basedOn w:val="Standard"/>
    <w:link w:val="HTMLVorformatiertZchn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Times New Roman" w:cs="Arial Unicode MS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ktenzeichen">
    <w:name w:val="Aktenzeichen"/>
    <w:basedOn w:val="Standard"/>
    <w:uiPriority w:val="99"/>
  </w:style>
  <w:style w:type="paragraph" w:customStyle="1" w:styleId="KomVorDatum">
    <w:name w:val="KomVorDatum"/>
    <w:basedOn w:val="Standard"/>
    <w:uiPriority w:val="99"/>
  </w:style>
  <w:style w:type="paragraph" w:customStyle="1" w:styleId="Amtsbezeichnung">
    <w:name w:val="Amtsbezeichnung"/>
    <w:basedOn w:val="Standard"/>
    <w:uiPriority w:val="99"/>
    <w:pPr>
      <w:framePr w:w="2325" w:h="11153" w:hRule="exact" w:hSpace="181" w:wrap="auto" w:vAnchor="page" w:hAnchor="page" w:x="9289" w:y="2326" w:anchorLock="1"/>
      <w:shd w:val="clear" w:color="FFFFFF" w:fill="auto"/>
    </w:pPr>
    <w:rPr>
      <w:rFonts w:ascii="AgfaRotisSansSerifExtraBold" w:hAnsi="AgfaRotisSansSerifExtraBold" w:cs="AgfaRotisSansSerifExtraBold"/>
      <w:b/>
      <w:bCs/>
      <w:spacing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AF4AD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ascii="AgfaRotisSerif" w:hAnsi="AgfaRotisSerif" w:cs="AgfaRotisSerif"/>
    </w:rPr>
  </w:style>
  <w:style w:type="paragraph" w:styleId="Textkrper3">
    <w:name w:val="Body Text 3"/>
    <w:basedOn w:val="Standard"/>
    <w:link w:val="Textkrper3Zchn"/>
    <w:uiPriority w:val="99"/>
    <w:rsid w:val="00AF4AD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Pr>
      <w:rFonts w:ascii="AgfaRotisSerif" w:hAnsi="AgfaRotisSerif" w:cs="AgfaRotis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Landkreis Aurich</vt:lpstr>
    </vt:vector>
  </TitlesOfParts>
  <Company>Landkreis Aurich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Landkreis Aurich</dc:title>
  <dc:creator>Thomas Buss, Jugendamt Aurich</dc:creator>
  <cp:keywords>Kopfbogen, Briefbogen</cp:keywords>
  <dc:description>Dies ist die allgemeine Vorlage für den Kopfbogen des Landkreises Aurich auf Basis des neuen Logos sowie der zu verwendenden Schrifartenfamilie "AgfaRotis"</dc:description>
  <cp:lastModifiedBy>Danhauer,Ekatarina</cp:lastModifiedBy>
  <cp:revision>2</cp:revision>
  <cp:lastPrinted>2024-01-05T08:21:00Z</cp:lastPrinted>
  <dcterms:created xsi:type="dcterms:W3CDTF">2024-01-05T08:41:00Z</dcterms:created>
  <dcterms:modified xsi:type="dcterms:W3CDTF">2024-01-05T08:41:00Z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VOR">
    <vt:lpwstr>592036</vt:lpwstr>
  </property>
</Properties>
</file>