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DE" w:rsidRDefault="003A0306" w:rsidP="003A03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Öffentliche Bekanntmachung</w:t>
      </w:r>
    </w:p>
    <w:p w:rsidR="003A0306" w:rsidRDefault="003A0306" w:rsidP="003A0306">
      <w:pPr>
        <w:spacing w:after="0" w:line="240" w:lineRule="auto"/>
        <w:jc w:val="center"/>
        <w:rPr>
          <w:rFonts w:ascii="Arial" w:hAnsi="Arial" w:cs="Arial"/>
          <w:b/>
        </w:rPr>
      </w:pPr>
    </w:p>
    <w:p w:rsidR="003A0306" w:rsidRDefault="003A0306" w:rsidP="003A03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Genehmigungsverfahren nach dem Bundes-Immissionsschutzgesetz (BImSchG)</w:t>
      </w:r>
    </w:p>
    <w:p w:rsidR="003A0306" w:rsidRDefault="003A0306" w:rsidP="003A03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Errichtung und Betrieb von </w:t>
      </w:r>
      <w:r w:rsidR="00415612">
        <w:rPr>
          <w:rFonts w:ascii="Arial" w:hAnsi="Arial" w:cs="Arial"/>
        </w:rPr>
        <w:t>4</w:t>
      </w:r>
      <w:r w:rsidR="00AE3E80">
        <w:rPr>
          <w:rFonts w:ascii="Arial" w:hAnsi="Arial" w:cs="Arial"/>
        </w:rPr>
        <w:t xml:space="preserve"> Windenergieanlagen in </w:t>
      </w:r>
      <w:proofErr w:type="spellStart"/>
      <w:r w:rsidR="00415612">
        <w:rPr>
          <w:rFonts w:ascii="Arial" w:hAnsi="Arial" w:cs="Arial"/>
        </w:rPr>
        <w:t>Glandorf-Schwege</w:t>
      </w:r>
      <w:proofErr w:type="spellEnd"/>
    </w:p>
    <w:p w:rsidR="003A0306" w:rsidRDefault="003A0306" w:rsidP="003A0306">
      <w:pPr>
        <w:spacing w:after="0" w:line="240" w:lineRule="auto"/>
        <w:jc w:val="both"/>
        <w:rPr>
          <w:rFonts w:ascii="Arial" w:hAnsi="Arial" w:cs="Arial"/>
        </w:rPr>
      </w:pPr>
    </w:p>
    <w:p w:rsidR="003A0306" w:rsidRDefault="003A0306" w:rsidP="003A03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Antragsteller: </w:t>
      </w:r>
      <w:proofErr w:type="spellStart"/>
      <w:r w:rsidR="00415612">
        <w:rPr>
          <w:rFonts w:ascii="Arial" w:hAnsi="Arial" w:cs="Arial"/>
        </w:rPr>
        <w:t>Wöstenwind</w:t>
      </w:r>
      <w:proofErr w:type="spellEnd"/>
      <w:r w:rsidR="00415612">
        <w:rPr>
          <w:rFonts w:ascii="Arial" w:hAnsi="Arial" w:cs="Arial"/>
        </w:rPr>
        <w:t xml:space="preserve"> GmbH &amp; Co. KG</w:t>
      </w:r>
    </w:p>
    <w:p w:rsidR="003A0306" w:rsidRDefault="003A0306" w:rsidP="003A0306">
      <w:pPr>
        <w:spacing w:after="0" w:line="240" w:lineRule="auto"/>
        <w:jc w:val="both"/>
        <w:rPr>
          <w:rFonts w:ascii="Arial" w:hAnsi="Arial" w:cs="Arial"/>
        </w:rPr>
      </w:pPr>
    </w:p>
    <w:p w:rsidR="003A0306" w:rsidRDefault="003A0306" w:rsidP="003A0306">
      <w:pPr>
        <w:pStyle w:val="Listenabsatz"/>
        <w:numPr>
          <w:ilvl w:val="0"/>
          <w:numId w:val="1"/>
        </w:numPr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Erläuterung des Vorhabens</w:t>
      </w: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="00415612">
        <w:rPr>
          <w:rFonts w:ascii="Arial" w:hAnsi="Arial" w:cs="Arial"/>
        </w:rPr>
        <w:t>Wöstenwind</w:t>
      </w:r>
      <w:proofErr w:type="spellEnd"/>
      <w:r w:rsidR="00415612">
        <w:rPr>
          <w:rFonts w:ascii="Arial" w:hAnsi="Arial" w:cs="Arial"/>
        </w:rPr>
        <w:t xml:space="preserve"> GmbH &amp; Co. KG </w:t>
      </w:r>
      <w:r>
        <w:rPr>
          <w:rFonts w:ascii="Arial" w:hAnsi="Arial" w:cs="Arial"/>
        </w:rPr>
        <w:t xml:space="preserve">beantragt die immissionsschutzrechtliche Genehmigung zur </w:t>
      </w:r>
      <w:r w:rsidR="00415612">
        <w:rPr>
          <w:rFonts w:ascii="Arial" w:hAnsi="Arial" w:cs="Arial"/>
        </w:rPr>
        <w:t>Errichtung und zum Betrieb von 4</w:t>
      </w:r>
      <w:r w:rsidR="00AE3E80">
        <w:rPr>
          <w:rFonts w:ascii="Arial" w:hAnsi="Arial" w:cs="Arial"/>
        </w:rPr>
        <w:t xml:space="preserve"> Windenergieanlagen in </w:t>
      </w:r>
      <w:proofErr w:type="spellStart"/>
      <w:r w:rsidR="00415612">
        <w:rPr>
          <w:rFonts w:ascii="Arial" w:hAnsi="Arial" w:cs="Arial"/>
        </w:rPr>
        <w:t>Glandorf-Schwege</w:t>
      </w:r>
      <w:proofErr w:type="spellEnd"/>
      <w:r>
        <w:rPr>
          <w:rFonts w:ascii="Arial" w:hAnsi="Arial" w:cs="Arial"/>
        </w:rPr>
        <w:t>.</w:t>
      </w: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3A0306" w:rsidRDefault="00AE3E80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Vorhaben soll </w:t>
      </w:r>
      <w:r w:rsidR="003A0306">
        <w:rPr>
          <w:rFonts w:ascii="Arial" w:hAnsi="Arial" w:cs="Arial"/>
        </w:rPr>
        <w:t>an folgenden Standorten errichtet werden:</w:t>
      </w: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3A0306" w:rsidRDefault="00415612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Gemeinde </w:t>
      </w:r>
      <w:proofErr w:type="spellStart"/>
      <w:r>
        <w:rPr>
          <w:rFonts w:ascii="Arial" w:hAnsi="Arial" w:cs="Arial"/>
          <w:b/>
        </w:rPr>
        <w:t>Glandorf</w:t>
      </w:r>
      <w:proofErr w:type="spellEnd"/>
      <w:r w:rsidR="003A0306">
        <w:rPr>
          <w:rFonts w:ascii="Arial" w:hAnsi="Arial" w:cs="Arial"/>
          <w:b/>
        </w:rPr>
        <w:t xml:space="preserve">, Gemarkung </w:t>
      </w:r>
      <w:proofErr w:type="spellStart"/>
      <w:r>
        <w:rPr>
          <w:rFonts w:ascii="Arial" w:hAnsi="Arial" w:cs="Arial"/>
          <w:b/>
        </w:rPr>
        <w:t>Averfehrden</w:t>
      </w:r>
      <w:proofErr w:type="spellEnd"/>
      <w:r w:rsidR="003A0306">
        <w:rPr>
          <w:rFonts w:ascii="Arial" w:hAnsi="Arial" w:cs="Arial"/>
          <w:b/>
        </w:rPr>
        <w:t xml:space="preserve">, Flur </w:t>
      </w:r>
      <w:r>
        <w:rPr>
          <w:rFonts w:ascii="Arial" w:hAnsi="Arial" w:cs="Arial"/>
          <w:b/>
        </w:rPr>
        <w:t>3</w:t>
      </w:r>
      <w:r w:rsidR="003A0306">
        <w:rPr>
          <w:rFonts w:ascii="Arial" w:hAnsi="Arial" w:cs="Arial"/>
          <w:b/>
        </w:rPr>
        <w:t>, Flurstück</w:t>
      </w:r>
      <w:r>
        <w:rPr>
          <w:rFonts w:ascii="Arial" w:hAnsi="Arial" w:cs="Arial"/>
          <w:b/>
        </w:rPr>
        <w:t>e 270 und 274</w:t>
      </w:r>
      <w:r w:rsidR="003A4869">
        <w:rPr>
          <w:rFonts w:ascii="Arial" w:hAnsi="Arial" w:cs="Arial"/>
          <w:b/>
        </w:rPr>
        <w:t xml:space="preserve"> sowie Flur </w:t>
      </w:r>
      <w:r>
        <w:rPr>
          <w:rFonts w:ascii="Arial" w:hAnsi="Arial" w:cs="Arial"/>
          <w:b/>
        </w:rPr>
        <w:t>5</w:t>
      </w:r>
      <w:r w:rsidR="00AE3E80">
        <w:rPr>
          <w:rFonts w:ascii="Arial" w:hAnsi="Arial" w:cs="Arial"/>
          <w:b/>
        </w:rPr>
        <w:t>, Flur</w:t>
      </w:r>
      <w:r w:rsidR="003A4869">
        <w:rPr>
          <w:rFonts w:ascii="Arial" w:hAnsi="Arial" w:cs="Arial"/>
          <w:b/>
        </w:rPr>
        <w:t xml:space="preserve">stück </w:t>
      </w:r>
      <w:r>
        <w:rPr>
          <w:rFonts w:ascii="Arial" w:hAnsi="Arial" w:cs="Arial"/>
          <w:b/>
        </w:rPr>
        <w:t>308</w:t>
      </w:r>
      <w:r w:rsidR="00AE3E80">
        <w:rPr>
          <w:rFonts w:ascii="Arial" w:hAnsi="Arial" w:cs="Arial"/>
          <w:b/>
        </w:rPr>
        <w:t>.</w:t>
      </w: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Gemäß § 4 des Bundes-Immissionsschutzgesetzes (BImSchG) in der Neufassung vom 17.05.2013 (BGBl. I S. 1275) in der </w:t>
      </w:r>
      <w:r w:rsidR="007C3315">
        <w:rPr>
          <w:rFonts w:ascii="Arial" w:hAnsi="Arial" w:cs="Arial"/>
        </w:rPr>
        <w:t>zurzeit</w:t>
      </w:r>
      <w:r>
        <w:rPr>
          <w:rFonts w:ascii="Arial" w:hAnsi="Arial" w:cs="Arial"/>
        </w:rPr>
        <w:t xml:space="preserve"> geltenden Fassung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 xml:space="preserve">. § 1 und der lfd. Nr. </w:t>
      </w:r>
      <w:r w:rsidR="00834D36">
        <w:rPr>
          <w:rFonts w:ascii="Arial" w:hAnsi="Arial" w:cs="Arial"/>
        </w:rPr>
        <w:t>1.6.2</w:t>
      </w:r>
      <w:r>
        <w:rPr>
          <w:rFonts w:ascii="Arial" w:hAnsi="Arial" w:cs="Arial"/>
        </w:rPr>
        <w:t xml:space="preserve"> des Anhangs Nr. 1 der 4. Verordnung zur Durchführung des Bundes-</w:t>
      </w:r>
      <w:r w:rsidRPr="0008352A">
        <w:rPr>
          <w:rFonts w:ascii="Arial" w:hAnsi="Arial" w:cs="Arial"/>
        </w:rPr>
        <w:t>Immissionsschutzgesetzes (Verordnung über genehmigungsbedürftige Anlagen – 4. BI</w:t>
      </w:r>
      <w:r w:rsidRPr="0008352A">
        <w:rPr>
          <w:rFonts w:ascii="Arial" w:hAnsi="Arial" w:cs="Arial"/>
        </w:rPr>
        <w:t>m</w:t>
      </w:r>
      <w:r w:rsidRPr="0008352A">
        <w:rPr>
          <w:rFonts w:ascii="Arial" w:hAnsi="Arial" w:cs="Arial"/>
        </w:rPr>
        <w:t>SchV) vom 02.05.2013 (BGBl</w:t>
      </w:r>
      <w:r>
        <w:rPr>
          <w:rFonts w:ascii="Arial" w:hAnsi="Arial" w:cs="Arial"/>
        </w:rPr>
        <w:t>. I S. 670)</w:t>
      </w:r>
      <w:r w:rsidR="0008352A">
        <w:rPr>
          <w:rFonts w:ascii="Arial" w:hAnsi="Arial" w:cs="Arial"/>
        </w:rPr>
        <w:t xml:space="preserve"> in der zurzeit geltenden Fassung</w:t>
      </w:r>
      <w:r w:rsidR="004D2EF8">
        <w:rPr>
          <w:rFonts w:ascii="Arial" w:hAnsi="Arial" w:cs="Arial"/>
        </w:rPr>
        <w:t xml:space="preserve"> bedarf das Vo</w:t>
      </w:r>
      <w:r w:rsidR="004D2EF8">
        <w:rPr>
          <w:rFonts w:ascii="Arial" w:hAnsi="Arial" w:cs="Arial"/>
        </w:rPr>
        <w:t>r</w:t>
      </w:r>
      <w:r w:rsidR="004D2EF8">
        <w:rPr>
          <w:rFonts w:ascii="Arial" w:hAnsi="Arial" w:cs="Arial"/>
        </w:rPr>
        <w:t>haben einer Genehmigung nach diesen gesetzlichen Vorschriften.</w:t>
      </w:r>
    </w:p>
    <w:p w:rsidR="004D2EF8" w:rsidRDefault="004D2EF8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AA4C5D" w:rsidRDefault="00AA4C5D" w:rsidP="00AA4C5D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 w:rsidRPr="0008352A">
        <w:rPr>
          <w:rFonts w:ascii="Arial" w:hAnsi="Arial" w:cs="Arial"/>
        </w:rPr>
        <w:t xml:space="preserve">Gemäß § </w:t>
      </w:r>
      <w:r w:rsidR="00415612" w:rsidRPr="0008352A">
        <w:rPr>
          <w:rFonts w:ascii="Arial" w:hAnsi="Arial" w:cs="Arial"/>
        </w:rPr>
        <w:t xml:space="preserve">5 </w:t>
      </w:r>
      <w:r w:rsidRPr="0008352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Gesetzes über die Umweltverträglichkeitsprüfung (UVPG) besteht die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pflichtung zur Durchführung einer Umweltverträglichkeitsprüfung (UVP). </w:t>
      </w:r>
    </w:p>
    <w:p w:rsidR="004D2EF8" w:rsidRPr="00AE3E80" w:rsidRDefault="004D2EF8" w:rsidP="00AE3E80">
      <w:pPr>
        <w:spacing w:after="0" w:line="240" w:lineRule="auto"/>
        <w:jc w:val="both"/>
        <w:rPr>
          <w:rFonts w:ascii="Arial" w:hAnsi="Arial" w:cs="Arial"/>
        </w:rPr>
      </w:pPr>
    </w:p>
    <w:p w:rsidR="004D2EF8" w:rsidRDefault="004D2EF8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Vorhaben wird hiermit gemäß § 10 Abs. 3 BImSchG </w:t>
      </w:r>
      <w:r w:rsidR="00AE3E80">
        <w:rPr>
          <w:rFonts w:ascii="Arial" w:hAnsi="Arial" w:cs="Arial"/>
        </w:rPr>
        <w:t>i.V.m</w:t>
      </w:r>
      <w:r w:rsidR="00AE3E80" w:rsidRPr="00123152">
        <w:rPr>
          <w:rFonts w:ascii="Arial" w:hAnsi="Arial" w:cs="Arial"/>
        </w:rPr>
        <w:t>. §</w:t>
      </w:r>
      <w:r w:rsidR="0008352A">
        <w:rPr>
          <w:rFonts w:ascii="Arial" w:hAnsi="Arial" w:cs="Arial"/>
        </w:rPr>
        <w:t>§ 18,</w:t>
      </w:r>
      <w:r w:rsidR="00AE3E80" w:rsidRPr="00123152">
        <w:rPr>
          <w:rFonts w:ascii="Arial" w:hAnsi="Arial" w:cs="Arial"/>
        </w:rPr>
        <w:t xml:space="preserve"> </w:t>
      </w:r>
      <w:r w:rsidR="00123152" w:rsidRPr="00123152">
        <w:rPr>
          <w:rFonts w:ascii="Arial" w:hAnsi="Arial" w:cs="Arial"/>
        </w:rPr>
        <w:t>1</w:t>
      </w:r>
      <w:r w:rsidR="00AE3E80" w:rsidRPr="00123152">
        <w:rPr>
          <w:rFonts w:ascii="Arial" w:hAnsi="Arial" w:cs="Arial"/>
        </w:rPr>
        <w:t>9 UVPG</w:t>
      </w:r>
      <w:r>
        <w:rPr>
          <w:rFonts w:ascii="Arial" w:hAnsi="Arial" w:cs="Arial"/>
        </w:rPr>
        <w:t xml:space="preserve"> öffentlich bekannt gemacht. </w:t>
      </w:r>
    </w:p>
    <w:p w:rsidR="004D2EF8" w:rsidRDefault="004D2EF8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4D2EF8" w:rsidRDefault="004D2EF8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öffentliche Bekanntmachung </w:t>
      </w:r>
      <w:r w:rsidR="003A4869">
        <w:rPr>
          <w:rFonts w:ascii="Arial" w:hAnsi="Arial" w:cs="Arial"/>
        </w:rPr>
        <w:t>erscheint in den</w:t>
      </w:r>
      <w:r w:rsidR="00463A4C">
        <w:rPr>
          <w:rFonts w:ascii="Arial" w:hAnsi="Arial" w:cs="Arial"/>
        </w:rPr>
        <w:t xml:space="preserve"> örtlichen</w:t>
      </w:r>
      <w:r w:rsidR="005C793C">
        <w:rPr>
          <w:rFonts w:ascii="Arial" w:hAnsi="Arial" w:cs="Arial"/>
        </w:rPr>
        <w:t xml:space="preserve"> Tageszeitung</w:t>
      </w:r>
      <w:r w:rsidR="003A4869">
        <w:rPr>
          <w:rFonts w:ascii="Arial" w:hAnsi="Arial" w:cs="Arial"/>
        </w:rPr>
        <w:t>en</w:t>
      </w:r>
      <w:r w:rsidR="005C793C">
        <w:rPr>
          <w:rFonts w:ascii="Arial" w:hAnsi="Arial" w:cs="Arial"/>
        </w:rPr>
        <w:t xml:space="preserve"> (</w:t>
      </w:r>
      <w:r w:rsidR="004621DB">
        <w:rPr>
          <w:rFonts w:ascii="Arial" w:hAnsi="Arial" w:cs="Arial"/>
        </w:rPr>
        <w:t>Neue Osna</w:t>
      </w:r>
      <w:r w:rsidR="004621DB">
        <w:rPr>
          <w:rFonts w:ascii="Arial" w:hAnsi="Arial" w:cs="Arial"/>
        </w:rPr>
        <w:t>b</w:t>
      </w:r>
      <w:r w:rsidR="004621DB">
        <w:rPr>
          <w:rFonts w:ascii="Arial" w:hAnsi="Arial" w:cs="Arial"/>
        </w:rPr>
        <w:t>rücker Zeitung</w:t>
      </w:r>
      <w:r w:rsidR="009364B7">
        <w:rPr>
          <w:rFonts w:ascii="Arial" w:hAnsi="Arial" w:cs="Arial"/>
        </w:rPr>
        <w:t xml:space="preserve">, </w:t>
      </w:r>
      <w:r w:rsidR="004621DB">
        <w:rPr>
          <w:rFonts w:ascii="Arial" w:hAnsi="Arial" w:cs="Arial"/>
        </w:rPr>
        <w:t>Westfälische Nachrichten</w:t>
      </w:r>
      <w:r w:rsidR="005C793C">
        <w:rPr>
          <w:rFonts w:ascii="Arial" w:hAnsi="Arial" w:cs="Arial"/>
        </w:rPr>
        <w:t xml:space="preserve">), dem Amtsblatt für den </w:t>
      </w:r>
      <w:r w:rsidR="005C793C" w:rsidRPr="0099674A">
        <w:rPr>
          <w:rFonts w:ascii="Arial" w:hAnsi="Arial" w:cs="Arial"/>
        </w:rPr>
        <w:t xml:space="preserve">Landkreis Osnabrück sowie gemäß § 27a des Verwaltungsverfahrensgesetztes (VwVfG) im Internet auf </w:t>
      </w:r>
      <w:r w:rsidR="005C793C">
        <w:rPr>
          <w:rFonts w:ascii="Arial" w:hAnsi="Arial" w:cs="Arial"/>
        </w:rPr>
        <w:t>der Homepage des Landkreises Osnabrück (</w:t>
      </w:r>
      <w:hyperlink r:id="rId6" w:history="1">
        <w:r w:rsidR="0076292A" w:rsidRPr="005D7EAC">
          <w:rPr>
            <w:rStyle w:val="Hyperlink"/>
            <w:rFonts w:ascii="Arial" w:hAnsi="Arial" w:cs="Arial"/>
            <w:color w:val="auto"/>
          </w:rPr>
          <w:t>www.landkreis-osnabrueck.de</w:t>
        </w:r>
      </w:hyperlink>
      <w:r w:rsidR="005C793C">
        <w:rPr>
          <w:rFonts w:ascii="Arial" w:hAnsi="Arial" w:cs="Arial"/>
        </w:rPr>
        <w:t>)</w:t>
      </w:r>
      <w:r w:rsidR="008B4F4E">
        <w:rPr>
          <w:rFonts w:ascii="Arial" w:hAnsi="Arial" w:cs="Arial"/>
        </w:rPr>
        <w:t xml:space="preserve"> und gem. § 20 UVPG im zentralen Informationsportal über Umweltverträglichkeitsprüfungen in Niede</w:t>
      </w:r>
      <w:r w:rsidR="008B4F4E">
        <w:rPr>
          <w:rFonts w:ascii="Arial" w:hAnsi="Arial" w:cs="Arial"/>
        </w:rPr>
        <w:t>r</w:t>
      </w:r>
      <w:r w:rsidR="008B4F4E">
        <w:rPr>
          <w:rFonts w:ascii="Arial" w:hAnsi="Arial" w:cs="Arial"/>
        </w:rPr>
        <w:t>sachsen (</w:t>
      </w:r>
      <w:r w:rsidR="008B4F4E" w:rsidRPr="008B4F4E">
        <w:rPr>
          <w:rFonts w:ascii="Arial" w:hAnsi="Arial" w:cs="Arial"/>
          <w:u w:val="single"/>
        </w:rPr>
        <w:t>https://uvp.niedersachsen.de/portal/</w:t>
      </w:r>
      <w:r w:rsidR="008B4F4E">
        <w:rPr>
          <w:rFonts w:ascii="Arial" w:hAnsi="Arial" w:cs="Arial"/>
        </w:rPr>
        <w:t>)</w:t>
      </w:r>
      <w:r w:rsidR="005C79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6292A" w:rsidRDefault="0076292A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6831CE" w:rsidRDefault="006831CE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76292A" w:rsidRDefault="006831CE" w:rsidP="0076292A">
      <w:pPr>
        <w:pStyle w:val="Listenabsatz"/>
        <w:numPr>
          <w:ilvl w:val="0"/>
          <w:numId w:val="1"/>
        </w:numPr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Auslegung von Antragsunterlagen</w:t>
      </w:r>
    </w:p>
    <w:p w:rsidR="006831CE" w:rsidRDefault="006831CE" w:rsidP="006831CE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6831CE" w:rsidRDefault="001333B4" w:rsidP="006831CE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Genehmigungsantrag und die dazugehörigen Unterlagen liegen in der Zeit vom </w:t>
      </w:r>
    </w:p>
    <w:p w:rsidR="001333B4" w:rsidRDefault="001333B4" w:rsidP="006831CE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1333B4" w:rsidRDefault="003E6D01" w:rsidP="001333B4">
      <w:pPr>
        <w:pStyle w:val="Listenabsatz"/>
        <w:spacing w:after="0" w:line="240" w:lineRule="auto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22.11.2017</w:t>
      </w:r>
      <w:r w:rsidR="001333B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22.12.2017</w:t>
      </w:r>
    </w:p>
    <w:p w:rsidR="001333B4" w:rsidRDefault="001333B4" w:rsidP="001333B4">
      <w:pPr>
        <w:pStyle w:val="Listenabsatz"/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:rsidR="001333B4" w:rsidRDefault="001333B4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einschließlich beim Landkreis Osnabrück, Fachdienst Planen und Bauen, Am </w:t>
      </w:r>
      <w:proofErr w:type="spellStart"/>
      <w:r w:rsidR="000150D6">
        <w:rPr>
          <w:rFonts w:ascii="Arial" w:hAnsi="Arial" w:cs="Arial"/>
        </w:rPr>
        <w:t>Schölerberg</w:t>
      </w:r>
      <w:proofErr w:type="spellEnd"/>
      <w:r w:rsidR="000150D6">
        <w:rPr>
          <w:rFonts w:ascii="Arial" w:hAnsi="Arial" w:cs="Arial"/>
        </w:rPr>
        <w:t xml:space="preserve"> 1, 49082 </w:t>
      </w:r>
      <w:r w:rsidR="000150D6" w:rsidRPr="000150D6">
        <w:rPr>
          <w:rFonts w:ascii="Arial" w:hAnsi="Arial" w:cs="Arial"/>
        </w:rPr>
        <w:t>Osnabrück,</w:t>
      </w:r>
      <w:r w:rsidR="003E6D01">
        <w:rPr>
          <w:rFonts w:ascii="Arial" w:hAnsi="Arial" w:cs="Arial"/>
        </w:rPr>
        <w:t xml:space="preserve"> Raum 4082 aus und </w:t>
      </w:r>
      <w:r w:rsidR="003E6D01" w:rsidRPr="003E6D01">
        <w:rPr>
          <w:rFonts w:ascii="Arial" w:hAnsi="Arial" w:cs="Arial"/>
        </w:rPr>
        <w:t>können</w:t>
      </w:r>
      <w:r w:rsidRPr="003E6D01">
        <w:rPr>
          <w:rFonts w:ascii="Arial" w:hAnsi="Arial" w:cs="Arial"/>
        </w:rPr>
        <w:t xml:space="preserve"> </w:t>
      </w:r>
      <w:r w:rsidR="003E6D01" w:rsidRPr="003E6D01">
        <w:rPr>
          <w:rFonts w:ascii="Arial" w:hAnsi="Arial" w:cs="Arial"/>
        </w:rPr>
        <w:t>Montag bis Freitag in der Zeit von 8:00 – 13:00 Uhr und Donnerstag von 8:00 – 17:30 Uhr mit vorheriger Terminvereinbarung eing</w:t>
      </w:r>
      <w:r w:rsidR="003E6D01" w:rsidRPr="003E6D01">
        <w:rPr>
          <w:rFonts w:ascii="Arial" w:hAnsi="Arial" w:cs="Arial"/>
        </w:rPr>
        <w:t>e</w:t>
      </w:r>
      <w:r w:rsidR="003E6D01" w:rsidRPr="003E6D01">
        <w:rPr>
          <w:rFonts w:ascii="Arial" w:hAnsi="Arial" w:cs="Arial"/>
        </w:rPr>
        <w:t>sehen werden.</w:t>
      </w:r>
    </w:p>
    <w:p w:rsidR="002445E0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5D7EAC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 Weiteren liegen die Antragsunterlagen </w:t>
      </w:r>
      <w:r w:rsidR="00E04B2C">
        <w:rPr>
          <w:rFonts w:ascii="Arial" w:hAnsi="Arial" w:cs="Arial"/>
        </w:rPr>
        <w:t>bei</w:t>
      </w:r>
    </w:p>
    <w:p w:rsidR="00E04B2C" w:rsidRDefault="00E04B2C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3E6D01" w:rsidRDefault="003A4869" w:rsidP="003A4869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E6D01">
        <w:rPr>
          <w:rFonts w:ascii="Arial" w:hAnsi="Arial" w:cs="Arial"/>
        </w:rPr>
        <w:t xml:space="preserve">der </w:t>
      </w:r>
      <w:r w:rsidR="003E6D01" w:rsidRPr="003E6D01">
        <w:rPr>
          <w:rFonts w:ascii="Arial" w:hAnsi="Arial" w:cs="Arial"/>
        </w:rPr>
        <w:t xml:space="preserve">Gemeinde </w:t>
      </w:r>
      <w:proofErr w:type="spellStart"/>
      <w:r w:rsidR="003E6D01" w:rsidRPr="003E6D01">
        <w:rPr>
          <w:rFonts w:ascii="Arial" w:hAnsi="Arial" w:cs="Arial"/>
        </w:rPr>
        <w:t>Glandorf</w:t>
      </w:r>
      <w:proofErr w:type="spellEnd"/>
      <w:r w:rsidRPr="003E6D01">
        <w:rPr>
          <w:rFonts w:ascii="Arial" w:hAnsi="Arial" w:cs="Arial"/>
        </w:rPr>
        <w:t xml:space="preserve">, </w:t>
      </w:r>
      <w:r w:rsidR="003E6D01" w:rsidRPr="003E6D01">
        <w:rPr>
          <w:rFonts w:ascii="Arial" w:hAnsi="Arial" w:cs="Arial"/>
        </w:rPr>
        <w:t xml:space="preserve">Fachdienst Bauen und Umwelt, Zimmer 18, Münsterstraße 11, 49129 </w:t>
      </w:r>
      <w:proofErr w:type="spellStart"/>
      <w:r w:rsidR="003E6D01" w:rsidRPr="003E6D01">
        <w:rPr>
          <w:rFonts w:ascii="Arial" w:hAnsi="Arial" w:cs="Arial"/>
        </w:rPr>
        <w:t>Glandorf</w:t>
      </w:r>
      <w:proofErr w:type="spellEnd"/>
      <w:r w:rsidR="003E6D01" w:rsidRPr="003E6D01">
        <w:rPr>
          <w:rFonts w:ascii="Arial" w:hAnsi="Arial" w:cs="Arial"/>
        </w:rPr>
        <w:t>,</w:t>
      </w:r>
    </w:p>
    <w:p w:rsidR="003E6D01" w:rsidRDefault="003A4869" w:rsidP="008C2F3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E6D01">
        <w:rPr>
          <w:rFonts w:ascii="Arial" w:hAnsi="Arial" w:cs="Arial"/>
        </w:rPr>
        <w:t xml:space="preserve">der </w:t>
      </w:r>
      <w:r w:rsidR="003E6D01" w:rsidRPr="003E6D01">
        <w:rPr>
          <w:rFonts w:ascii="Arial" w:hAnsi="Arial" w:cs="Arial"/>
        </w:rPr>
        <w:t>Gemeinde Lienen</w:t>
      </w:r>
      <w:r w:rsidRPr="003E6D01">
        <w:rPr>
          <w:rFonts w:ascii="Arial" w:hAnsi="Arial" w:cs="Arial"/>
        </w:rPr>
        <w:t xml:space="preserve">, </w:t>
      </w:r>
      <w:r w:rsidR="003E6D01" w:rsidRPr="003E6D01">
        <w:rPr>
          <w:rFonts w:ascii="Arial" w:hAnsi="Arial" w:cs="Arial"/>
        </w:rPr>
        <w:t xml:space="preserve">Fachbereich 60 Bauen, Planen, Zimmer 3, Hauptstraße 14, 49536 Lienen und </w:t>
      </w:r>
    </w:p>
    <w:p w:rsidR="008C2F36" w:rsidRPr="003E6D01" w:rsidRDefault="000F2136" w:rsidP="008C2F3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E6D01">
        <w:rPr>
          <w:rFonts w:ascii="Arial" w:hAnsi="Arial" w:cs="Arial"/>
        </w:rPr>
        <w:t xml:space="preserve">der Gemeinde </w:t>
      </w:r>
      <w:proofErr w:type="spellStart"/>
      <w:r w:rsidR="003E6D01">
        <w:rPr>
          <w:rFonts w:ascii="Arial" w:hAnsi="Arial" w:cs="Arial"/>
        </w:rPr>
        <w:t>Ostbevern</w:t>
      </w:r>
      <w:proofErr w:type="spellEnd"/>
      <w:r w:rsidRPr="003E6D01">
        <w:rPr>
          <w:rFonts w:ascii="Arial" w:hAnsi="Arial" w:cs="Arial"/>
        </w:rPr>
        <w:t xml:space="preserve">, Fachbereich </w:t>
      </w:r>
      <w:r w:rsidR="003E6D01">
        <w:rPr>
          <w:rFonts w:ascii="Arial" w:hAnsi="Arial" w:cs="Arial"/>
        </w:rPr>
        <w:t>III</w:t>
      </w:r>
      <w:r w:rsidRPr="003E6D01">
        <w:rPr>
          <w:rFonts w:ascii="Arial" w:hAnsi="Arial" w:cs="Arial"/>
        </w:rPr>
        <w:t xml:space="preserve">, </w:t>
      </w:r>
      <w:r w:rsidR="003E6D01">
        <w:rPr>
          <w:rFonts w:ascii="Arial" w:hAnsi="Arial" w:cs="Arial"/>
        </w:rPr>
        <w:t xml:space="preserve">Rathaus – Nebenstelle, </w:t>
      </w:r>
      <w:proofErr w:type="spellStart"/>
      <w:r w:rsidR="003E6D01">
        <w:rPr>
          <w:rFonts w:ascii="Arial" w:hAnsi="Arial" w:cs="Arial"/>
        </w:rPr>
        <w:t>Erbdrostenstr</w:t>
      </w:r>
      <w:proofErr w:type="spellEnd"/>
      <w:r w:rsidR="003E6D01">
        <w:rPr>
          <w:rFonts w:ascii="Arial" w:hAnsi="Arial" w:cs="Arial"/>
        </w:rPr>
        <w:t xml:space="preserve">. 2 48346 </w:t>
      </w:r>
      <w:proofErr w:type="spellStart"/>
      <w:r w:rsidR="003E6D01">
        <w:rPr>
          <w:rFonts w:ascii="Arial" w:hAnsi="Arial" w:cs="Arial"/>
        </w:rPr>
        <w:t>Ostbevern</w:t>
      </w:r>
      <w:proofErr w:type="spellEnd"/>
    </w:p>
    <w:p w:rsidR="003E6D01" w:rsidRDefault="003E6D01" w:rsidP="008C2F36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8C2F36" w:rsidRPr="008C2F36" w:rsidRDefault="008C2F36" w:rsidP="008C2F36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zur allgemeinen Einsichtnahme während den jeweiligen </w:t>
      </w:r>
      <w:r w:rsidR="00BF5134">
        <w:rPr>
          <w:rFonts w:ascii="Arial" w:hAnsi="Arial" w:cs="Arial"/>
        </w:rPr>
        <w:t>Dienstzeiten</w:t>
      </w:r>
      <w:r>
        <w:rPr>
          <w:rFonts w:ascii="Arial" w:hAnsi="Arial" w:cs="Arial"/>
        </w:rPr>
        <w:t xml:space="preserve"> aus.</w:t>
      </w:r>
    </w:p>
    <w:p w:rsidR="002445E0" w:rsidRPr="008C2F36" w:rsidRDefault="002445E0" w:rsidP="008C2F36">
      <w:pPr>
        <w:spacing w:after="0" w:line="240" w:lineRule="auto"/>
        <w:jc w:val="both"/>
        <w:rPr>
          <w:rFonts w:ascii="Arial" w:hAnsi="Arial" w:cs="Arial"/>
        </w:rPr>
      </w:pPr>
    </w:p>
    <w:p w:rsidR="002445E0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 w:rsidRPr="008C2F36">
        <w:rPr>
          <w:rFonts w:ascii="Arial" w:hAnsi="Arial" w:cs="Arial"/>
        </w:rPr>
        <w:t xml:space="preserve">Die Antragsunterlagen </w:t>
      </w:r>
      <w:r w:rsidRPr="006E550A">
        <w:rPr>
          <w:rFonts w:ascii="Arial" w:hAnsi="Arial" w:cs="Arial"/>
        </w:rPr>
        <w:t xml:space="preserve">sind im selben Zeitraum im Internet unter </w:t>
      </w:r>
      <w:hyperlink r:id="rId7" w:history="1">
        <w:r w:rsidRPr="006E550A">
          <w:rPr>
            <w:rStyle w:val="Hyperlink"/>
            <w:rFonts w:ascii="Arial" w:hAnsi="Arial" w:cs="Arial"/>
            <w:color w:val="auto"/>
          </w:rPr>
          <w:t>www.landkreis-osnabrueck.de</w:t>
        </w:r>
      </w:hyperlink>
      <w:r w:rsidR="000150D6" w:rsidRPr="006E550A">
        <w:rPr>
          <w:rStyle w:val="Hyperlink"/>
          <w:rFonts w:ascii="Arial" w:hAnsi="Arial" w:cs="Arial"/>
          <w:color w:val="auto"/>
        </w:rPr>
        <w:t>/auslegung</w:t>
      </w:r>
      <w:r>
        <w:rPr>
          <w:rFonts w:ascii="Arial" w:hAnsi="Arial" w:cs="Arial"/>
        </w:rPr>
        <w:t xml:space="preserve"> </w:t>
      </w:r>
      <w:r w:rsidR="008B4F4E">
        <w:rPr>
          <w:rFonts w:ascii="Arial" w:hAnsi="Arial" w:cs="Arial"/>
        </w:rPr>
        <w:t xml:space="preserve">und </w:t>
      </w:r>
      <w:r w:rsidR="008B4F4E">
        <w:rPr>
          <w:rFonts w:ascii="Arial" w:hAnsi="Arial" w:cs="Arial"/>
        </w:rPr>
        <w:t>im zentralen Informationsportal über Umweltverträglichkeit</w:t>
      </w:r>
      <w:r w:rsidR="008B4F4E">
        <w:rPr>
          <w:rFonts w:ascii="Arial" w:hAnsi="Arial" w:cs="Arial"/>
        </w:rPr>
        <w:t>s</w:t>
      </w:r>
      <w:r w:rsidR="008B4F4E">
        <w:rPr>
          <w:rFonts w:ascii="Arial" w:hAnsi="Arial" w:cs="Arial"/>
        </w:rPr>
        <w:t>prüfungen in Niede</w:t>
      </w:r>
      <w:r w:rsidR="008B4F4E">
        <w:rPr>
          <w:rFonts w:ascii="Arial" w:hAnsi="Arial" w:cs="Arial"/>
        </w:rPr>
        <w:t>r</w:t>
      </w:r>
      <w:r w:rsidR="008B4F4E">
        <w:rPr>
          <w:rFonts w:ascii="Arial" w:hAnsi="Arial" w:cs="Arial"/>
        </w:rPr>
        <w:t>sachsen (</w:t>
      </w:r>
      <w:hyperlink r:id="rId8" w:history="1">
        <w:r w:rsidR="00EA3EE0" w:rsidRPr="00763668">
          <w:rPr>
            <w:rStyle w:val="Hyperlink"/>
            <w:rFonts w:ascii="Arial" w:hAnsi="Arial" w:cs="Arial"/>
          </w:rPr>
          <w:t>https://uvp.niedersachsen.de/portal/</w:t>
        </w:r>
      </w:hyperlink>
      <w:r w:rsidR="008B4F4E">
        <w:rPr>
          <w:rFonts w:ascii="Arial" w:hAnsi="Arial" w:cs="Arial"/>
        </w:rPr>
        <w:t>)</w:t>
      </w:r>
      <w:r w:rsidR="00EA3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einzusehen.</w:t>
      </w:r>
      <w:r w:rsidR="00F23FF1">
        <w:rPr>
          <w:rFonts w:ascii="Arial" w:hAnsi="Arial" w:cs="Arial"/>
        </w:rPr>
        <w:t xml:space="preserve"> </w:t>
      </w:r>
    </w:p>
    <w:p w:rsidR="002445E0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2445E0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Zu den Antragsunterlagen, die zur Einsichtnahme</w:t>
      </w:r>
      <w:r w:rsidR="001B62D0">
        <w:rPr>
          <w:rFonts w:ascii="Arial" w:hAnsi="Arial" w:cs="Arial"/>
        </w:rPr>
        <w:t xml:space="preserve"> ausgelegt werden, gehören u.a. folgende umweltrelevante Unterlagen:</w:t>
      </w:r>
    </w:p>
    <w:p w:rsidR="001B62D0" w:rsidRDefault="001B62D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1B62D0" w:rsidRDefault="001B62D0" w:rsidP="001B62D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Schallgutachten</w:t>
      </w:r>
    </w:p>
    <w:p w:rsidR="001B62D0" w:rsidRDefault="001B62D0" w:rsidP="001B62D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Schattenwurfgutachten</w:t>
      </w:r>
    </w:p>
    <w:p w:rsidR="00593F67" w:rsidRDefault="00593F67" w:rsidP="008C2F36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Bericht zu den voraussichtlichen Umweltauswirkungen des Vorhabens (UVP-Bericht)</w:t>
      </w:r>
    </w:p>
    <w:p w:rsidR="001B62D0" w:rsidRPr="008C2F36" w:rsidRDefault="008C2F36" w:rsidP="008C2F36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Landschaftspflegerischer Begleitplan (LBP) </w:t>
      </w:r>
    </w:p>
    <w:p w:rsidR="001B62D0" w:rsidRDefault="00593F67" w:rsidP="001B62D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Fachgutachten zur speziellen artenschutzrechtlichen Prüfung</w:t>
      </w:r>
    </w:p>
    <w:p w:rsidR="001B62D0" w:rsidRDefault="00593F67" w:rsidP="001B62D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Fledermauskundlicher</w:t>
      </w:r>
      <w:proofErr w:type="spellEnd"/>
      <w:r>
        <w:rPr>
          <w:rFonts w:ascii="Arial" w:hAnsi="Arial" w:cs="Arial"/>
        </w:rPr>
        <w:t xml:space="preserve"> Fachbeitrag</w:t>
      </w:r>
    </w:p>
    <w:p w:rsidR="001B62D0" w:rsidRPr="00BF5134" w:rsidRDefault="00FF7259" w:rsidP="00BF5134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Funktionsraumanalyse </w:t>
      </w:r>
      <w:proofErr w:type="spellStart"/>
      <w:r>
        <w:rPr>
          <w:rFonts w:ascii="Arial" w:hAnsi="Arial" w:cs="Arial"/>
        </w:rPr>
        <w:t>Rotmilan</w:t>
      </w:r>
      <w:proofErr w:type="spellEnd"/>
    </w:p>
    <w:p w:rsidR="00FE0BD8" w:rsidRDefault="00FE0BD8" w:rsidP="00FE0BD8">
      <w:pPr>
        <w:spacing w:after="0" w:line="240" w:lineRule="auto"/>
        <w:jc w:val="both"/>
        <w:rPr>
          <w:rFonts w:ascii="Arial" w:hAnsi="Arial" w:cs="Arial"/>
        </w:rPr>
      </w:pPr>
    </w:p>
    <w:p w:rsidR="00FE0BD8" w:rsidRDefault="00FE0BD8" w:rsidP="00FE0BD8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Etwaige Einwendungen gegen das o.a. Vorhaben können bei den vorgenannten Dienstste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len schriftlich (*) geltend gemacht werden. </w:t>
      </w:r>
    </w:p>
    <w:p w:rsidR="00FE0BD8" w:rsidRDefault="00FE0BD8" w:rsidP="00E97381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E97381" w:rsidP="00E97381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Die Einwendungen müssen die volle leserliche Anschrift mit Namen und Unterschrift tr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gen. Unleserliche Namen oder Anschriften werden bei gleichförmigen Einwendungen unb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rücksichtigt gelassen. Die Einwendungen werden dem Antragsteller zur Kenntnis gegeben. Auf Verlangen des </w:t>
      </w:r>
      <w:proofErr w:type="spellStart"/>
      <w:r>
        <w:rPr>
          <w:rFonts w:ascii="Arial" w:hAnsi="Arial" w:cs="Arial"/>
        </w:rPr>
        <w:t>Einwenders</w:t>
      </w:r>
      <w:proofErr w:type="spellEnd"/>
      <w:r>
        <w:rPr>
          <w:rFonts w:ascii="Arial" w:hAnsi="Arial" w:cs="Arial"/>
        </w:rPr>
        <w:t xml:space="preserve"> werden dessen Namen und Anschrift nicht weitergegeben, sofern die ordnungsgemäße Durchführung des Verfahrens nicht beeinträchtigt wird. </w:t>
      </w:r>
    </w:p>
    <w:p w:rsidR="00E97381" w:rsidRDefault="00E97381" w:rsidP="00E97381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E97381" w:rsidP="001B62D0">
      <w:pPr>
        <w:spacing w:after="0" w:line="240" w:lineRule="auto"/>
        <w:jc w:val="both"/>
        <w:rPr>
          <w:rFonts w:ascii="Arial" w:hAnsi="Arial" w:cs="Arial"/>
        </w:rPr>
      </w:pPr>
    </w:p>
    <w:p w:rsidR="00E97381" w:rsidRDefault="00E97381" w:rsidP="00E97381">
      <w:pPr>
        <w:pStyle w:val="Listenabsatz"/>
        <w:numPr>
          <w:ilvl w:val="0"/>
          <w:numId w:val="1"/>
        </w:numPr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Ladung zum Erörterungstermin</w:t>
      </w: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bis </w:t>
      </w:r>
      <w:r w:rsidRPr="00FE0BD8">
        <w:rPr>
          <w:rFonts w:ascii="Arial" w:hAnsi="Arial" w:cs="Arial"/>
        </w:rPr>
        <w:t xml:space="preserve">zum </w:t>
      </w:r>
      <w:r w:rsidR="00EA3EE0">
        <w:rPr>
          <w:rFonts w:ascii="Arial" w:hAnsi="Arial" w:cs="Arial"/>
        </w:rPr>
        <w:t>23.01.2018</w:t>
      </w:r>
      <w:r w:rsidRPr="00FE0BD8">
        <w:rPr>
          <w:rFonts w:ascii="Arial" w:hAnsi="Arial" w:cs="Arial"/>
        </w:rPr>
        <w:t xml:space="preserve"> eingegangenen</w:t>
      </w:r>
      <w:r>
        <w:rPr>
          <w:rFonts w:ascii="Arial" w:hAnsi="Arial" w:cs="Arial"/>
        </w:rPr>
        <w:t xml:space="preserve"> Einwendungen werden am </w:t>
      </w: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435F79" w:rsidP="00E97381">
      <w:pPr>
        <w:pStyle w:val="Listenabsatz"/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EB7D60">
        <w:rPr>
          <w:rFonts w:ascii="Arial" w:hAnsi="Arial" w:cs="Arial"/>
          <w:b/>
        </w:rPr>
        <w:t>0</w:t>
      </w:r>
      <w:r w:rsidR="00EB7D60" w:rsidRPr="00EB7D60">
        <w:rPr>
          <w:rFonts w:ascii="Arial" w:hAnsi="Arial" w:cs="Arial"/>
          <w:b/>
        </w:rPr>
        <w:t>7</w:t>
      </w:r>
      <w:r w:rsidRPr="00EB7D60">
        <w:rPr>
          <w:rFonts w:ascii="Arial" w:hAnsi="Arial" w:cs="Arial"/>
          <w:b/>
        </w:rPr>
        <w:t>.0</w:t>
      </w:r>
      <w:r w:rsidR="00712778" w:rsidRPr="00EB7D60">
        <w:rPr>
          <w:rFonts w:ascii="Arial" w:hAnsi="Arial" w:cs="Arial"/>
          <w:b/>
        </w:rPr>
        <w:t>2</w:t>
      </w:r>
      <w:r w:rsidR="008C2F36" w:rsidRPr="00EB7D60">
        <w:rPr>
          <w:rFonts w:ascii="Arial" w:hAnsi="Arial" w:cs="Arial"/>
          <w:b/>
        </w:rPr>
        <w:t>.201</w:t>
      </w:r>
      <w:r w:rsidRPr="00EB7D60">
        <w:rPr>
          <w:rFonts w:ascii="Arial" w:hAnsi="Arial" w:cs="Arial"/>
          <w:b/>
        </w:rPr>
        <w:t>8</w:t>
      </w:r>
      <w:r w:rsidR="00E97381">
        <w:rPr>
          <w:rFonts w:ascii="Arial" w:hAnsi="Arial" w:cs="Arial"/>
          <w:b/>
        </w:rPr>
        <w:t xml:space="preserve"> um 10:00 Uhr</w:t>
      </w:r>
    </w:p>
    <w:p w:rsidR="00E97381" w:rsidRDefault="00E97381" w:rsidP="00E97381">
      <w:pPr>
        <w:pStyle w:val="Listenabsatz"/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Rahmen eines Erörterungstermins im großen Sitzungssaal (Raum 2091) im Kreishaus, Am </w:t>
      </w:r>
      <w:proofErr w:type="spellStart"/>
      <w:r>
        <w:rPr>
          <w:rFonts w:ascii="Arial" w:hAnsi="Arial" w:cs="Arial"/>
        </w:rPr>
        <w:t>Schölerberg</w:t>
      </w:r>
      <w:proofErr w:type="spellEnd"/>
      <w:r>
        <w:rPr>
          <w:rFonts w:ascii="Arial" w:hAnsi="Arial" w:cs="Arial"/>
        </w:rPr>
        <w:t xml:space="preserve"> 1, 49082 Osnabrück besprochen. </w:t>
      </w: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Erörterungstermin ist öffentlich. </w:t>
      </w:r>
    </w:p>
    <w:p w:rsidR="0026468C" w:rsidRPr="007C2B3C" w:rsidRDefault="0026468C" w:rsidP="007C2B3C">
      <w:pPr>
        <w:spacing w:after="0" w:line="240" w:lineRule="auto"/>
        <w:jc w:val="both"/>
        <w:rPr>
          <w:rFonts w:ascii="Arial" w:hAnsi="Arial" w:cs="Arial"/>
        </w:rPr>
      </w:pPr>
    </w:p>
    <w:p w:rsidR="0026468C" w:rsidRDefault="0026468C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Sofern die erhobenen Einwendungen nach Einschätzung der Genehmigungsbehörde ke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ner Erörterung bedürfen, findet der Erörterungstermin nicht statt. </w:t>
      </w:r>
      <w:r w:rsidR="00F70D76">
        <w:rPr>
          <w:rFonts w:ascii="Arial" w:hAnsi="Arial" w:cs="Arial"/>
        </w:rPr>
        <w:t>Dies wird vorher rechtze</w:t>
      </w:r>
      <w:r w:rsidR="00F70D76">
        <w:rPr>
          <w:rFonts w:ascii="Arial" w:hAnsi="Arial" w:cs="Arial"/>
        </w:rPr>
        <w:t>i</w:t>
      </w:r>
      <w:r w:rsidR="00F70D76">
        <w:rPr>
          <w:rFonts w:ascii="Arial" w:hAnsi="Arial" w:cs="Arial"/>
        </w:rPr>
        <w:t>tig bekannt gegeben.</w:t>
      </w: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26468C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wird darauf hingewiesen, </w:t>
      </w:r>
      <w:r w:rsidRPr="00170950">
        <w:rPr>
          <w:rFonts w:ascii="Arial" w:hAnsi="Arial" w:cs="Arial"/>
        </w:rPr>
        <w:t>dass, sofern erforderlich, die erhobenen</w:t>
      </w:r>
      <w:r>
        <w:rPr>
          <w:rFonts w:ascii="Arial" w:hAnsi="Arial" w:cs="Arial"/>
        </w:rPr>
        <w:t xml:space="preserve"> Einwendungen auch bei Ausbleiben des Antragstellers oder von Personen, die Einwendungen erhoben haben, erörtert werden.</w:t>
      </w:r>
    </w:p>
    <w:p w:rsidR="0026468C" w:rsidRDefault="0026468C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26468C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 w:rsidRPr="00FE0BD8">
        <w:rPr>
          <w:rFonts w:ascii="Arial" w:hAnsi="Arial" w:cs="Arial"/>
        </w:rPr>
        <w:t xml:space="preserve">Einwendungen, die nach dem </w:t>
      </w:r>
      <w:r w:rsidR="00EA3EE0">
        <w:rPr>
          <w:rFonts w:ascii="Arial" w:hAnsi="Arial" w:cs="Arial"/>
        </w:rPr>
        <w:t>23.01.2018</w:t>
      </w:r>
      <w:bookmarkStart w:id="0" w:name="_GoBack"/>
      <w:bookmarkEnd w:id="0"/>
      <w:r w:rsidRPr="00FE0BD8">
        <w:rPr>
          <w:rFonts w:ascii="Arial" w:hAnsi="Arial" w:cs="Arial"/>
        </w:rPr>
        <w:t xml:space="preserve"> eingehen und im Erörterungstermin nicht erörtert werden, werden aber bei der Entscheidung über den Genehmigungsantrag berücksichtigt.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Entscheidung über den Antrag bzw. </w:t>
      </w:r>
      <w:r w:rsidR="00BF5134">
        <w:rPr>
          <w:rFonts w:ascii="Arial" w:hAnsi="Arial" w:cs="Arial"/>
        </w:rPr>
        <w:t xml:space="preserve">über </w:t>
      </w:r>
      <w:r>
        <w:rPr>
          <w:rFonts w:ascii="Arial" w:hAnsi="Arial" w:cs="Arial"/>
        </w:rPr>
        <w:t>die Einwendungen wird allen am Verfahren Beteiligten schriftlich zugestellt. Die Zustellung kann durch öffentliche Bekanntmachung 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setzt werden. 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F70D76" w:rsidRPr="00423A83" w:rsidRDefault="00F70D76" w:rsidP="00423A83">
      <w:pPr>
        <w:spacing w:after="0" w:line="240" w:lineRule="auto"/>
        <w:jc w:val="both"/>
        <w:rPr>
          <w:rFonts w:ascii="Arial" w:hAnsi="Arial" w:cs="Arial"/>
        </w:rPr>
      </w:pPr>
      <w:r w:rsidRPr="00423A83">
        <w:rPr>
          <w:rFonts w:ascii="Arial" w:hAnsi="Arial" w:cs="Arial"/>
        </w:rPr>
        <w:t xml:space="preserve">Osnabrück, den </w:t>
      </w:r>
      <w:r w:rsidR="00423A83" w:rsidRPr="00423A83">
        <w:rPr>
          <w:rFonts w:ascii="Arial" w:hAnsi="Arial" w:cs="Arial"/>
        </w:rPr>
        <w:t>15.11.201</w:t>
      </w:r>
      <w:r w:rsidR="00423A83">
        <w:rPr>
          <w:rFonts w:ascii="Arial" w:hAnsi="Arial" w:cs="Arial"/>
        </w:rPr>
        <w:t>7</w:t>
      </w:r>
      <w:r w:rsidR="00423A83">
        <w:rPr>
          <w:rFonts w:ascii="Arial" w:hAnsi="Arial" w:cs="Arial"/>
        </w:rPr>
        <w:tab/>
      </w:r>
      <w:r w:rsidR="00423A83">
        <w:rPr>
          <w:rFonts w:ascii="Arial" w:hAnsi="Arial" w:cs="Arial"/>
        </w:rPr>
        <w:tab/>
      </w:r>
      <w:r w:rsidRPr="00423A83">
        <w:rPr>
          <w:rFonts w:ascii="Arial" w:hAnsi="Arial" w:cs="Arial"/>
        </w:rPr>
        <w:tab/>
      </w:r>
      <w:r w:rsidRPr="00423A83">
        <w:rPr>
          <w:rFonts w:ascii="Arial" w:hAnsi="Arial" w:cs="Arial"/>
        </w:rPr>
        <w:tab/>
      </w:r>
      <w:r w:rsidRPr="00423A83">
        <w:rPr>
          <w:rFonts w:ascii="Arial" w:hAnsi="Arial" w:cs="Arial"/>
        </w:rPr>
        <w:tab/>
      </w:r>
      <w:r w:rsidRPr="00423A83">
        <w:rPr>
          <w:rFonts w:ascii="Arial" w:hAnsi="Arial" w:cs="Arial"/>
        </w:rPr>
        <w:tab/>
        <w:t>Landkreis Osnabrück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Der Landrat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Fachdienst Planen und Bauen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Im Auftrage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Röwekamp</w:t>
      </w:r>
    </w:p>
    <w:p w:rsidR="00BC5DC9" w:rsidRDefault="00BC5DC9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BC5DC9" w:rsidRDefault="00BC5DC9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9F11F2" w:rsidRDefault="009F11F2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BC5DC9" w:rsidRPr="00E97381" w:rsidRDefault="00BC5DC9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(*) Einwendungen bedürfen der Schriftform. Die Schriftform besteht nur bei eigenhändig 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terschriebenen Schriftstücken, die per Post oder Telefax verschickt wer</w:t>
      </w:r>
      <w:r w:rsidR="00213178">
        <w:rPr>
          <w:rFonts w:ascii="Arial" w:hAnsi="Arial" w:cs="Arial"/>
        </w:rPr>
        <w:t>den</w:t>
      </w:r>
      <w:r>
        <w:rPr>
          <w:rFonts w:ascii="Arial" w:hAnsi="Arial" w:cs="Arial"/>
        </w:rPr>
        <w:t>. Eine E-Mail genügt nur dann der Schriftform, wenn Sie</w:t>
      </w:r>
      <w:r w:rsidR="0075152C">
        <w:rPr>
          <w:rFonts w:ascii="Arial" w:hAnsi="Arial" w:cs="Arial"/>
        </w:rPr>
        <w:t xml:space="preserve"> mit einer qualifizierten elektronischen Signatur nach dem </w:t>
      </w:r>
      <w:proofErr w:type="spellStart"/>
      <w:r w:rsidR="0075152C">
        <w:rPr>
          <w:rFonts w:ascii="Arial" w:hAnsi="Arial" w:cs="Arial"/>
        </w:rPr>
        <w:t>Signaturengesetz</w:t>
      </w:r>
      <w:proofErr w:type="spellEnd"/>
      <w:r w:rsidR="0075152C">
        <w:rPr>
          <w:rFonts w:ascii="Arial" w:hAnsi="Arial" w:cs="Arial"/>
        </w:rPr>
        <w:t xml:space="preserve"> versehen ist.</w:t>
      </w:r>
    </w:p>
    <w:sectPr w:rsidR="00BC5DC9" w:rsidRPr="00E97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2B8B"/>
    <w:multiLevelType w:val="hybridMultilevel"/>
    <w:tmpl w:val="51A6D3A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040E1C"/>
    <w:multiLevelType w:val="hybridMultilevel"/>
    <w:tmpl w:val="F3722484"/>
    <w:lvl w:ilvl="0" w:tplc="DAC0A8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C4C724A"/>
    <w:multiLevelType w:val="hybridMultilevel"/>
    <w:tmpl w:val="99141D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523316"/>
    <w:multiLevelType w:val="hybridMultilevel"/>
    <w:tmpl w:val="1610DBC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ACC5CC7"/>
    <w:multiLevelType w:val="hybridMultilevel"/>
    <w:tmpl w:val="7868C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5696"/>
    <w:multiLevelType w:val="hybridMultilevel"/>
    <w:tmpl w:val="FC9461E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06"/>
    <w:rsid w:val="000150D6"/>
    <w:rsid w:val="0008352A"/>
    <w:rsid w:val="000F2136"/>
    <w:rsid w:val="001043B7"/>
    <w:rsid w:val="00123152"/>
    <w:rsid w:val="001333B4"/>
    <w:rsid w:val="00160566"/>
    <w:rsid w:val="00170950"/>
    <w:rsid w:val="00187C91"/>
    <w:rsid w:val="001B62D0"/>
    <w:rsid w:val="00213178"/>
    <w:rsid w:val="002445E0"/>
    <w:rsid w:val="0026468C"/>
    <w:rsid w:val="00301BDE"/>
    <w:rsid w:val="00373A61"/>
    <w:rsid w:val="003A0306"/>
    <w:rsid w:val="003A4869"/>
    <w:rsid w:val="003E6D01"/>
    <w:rsid w:val="00415612"/>
    <w:rsid w:val="00423A83"/>
    <w:rsid w:val="00435F79"/>
    <w:rsid w:val="004621DB"/>
    <w:rsid w:val="00463A4C"/>
    <w:rsid w:val="004D2EF8"/>
    <w:rsid w:val="00593F67"/>
    <w:rsid w:val="005C793C"/>
    <w:rsid w:val="005D7EAC"/>
    <w:rsid w:val="006831CE"/>
    <w:rsid w:val="006E550A"/>
    <w:rsid w:val="00712778"/>
    <w:rsid w:val="0075152C"/>
    <w:rsid w:val="0076292A"/>
    <w:rsid w:val="007C2B3C"/>
    <w:rsid w:val="007C3315"/>
    <w:rsid w:val="00834D36"/>
    <w:rsid w:val="008B4F4E"/>
    <w:rsid w:val="008C2F36"/>
    <w:rsid w:val="009364B7"/>
    <w:rsid w:val="0099674A"/>
    <w:rsid w:val="009F11F2"/>
    <w:rsid w:val="00A16DC8"/>
    <w:rsid w:val="00AA4C5D"/>
    <w:rsid w:val="00AE3E80"/>
    <w:rsid w:val="00AE7B69"/>
    <w:rsid w:val="00B31153"/>
    <w:rsid w:val="00BC5DC9"/>
    <w:rsid w:val="00BF5134"/>
    <w:rsid w:val="00C969F7"/>
    <w:rsid w:val="00CB72B6"/>
    <w:rsid w:val="00E04B2C"/>
    <w:rsid w:val="00E97381"/>
    <w:rsid w:val="00EA3EE0"/>
    <w:rsid w:val="00EB7D60"/>
    <w:rsid w:val="00EC16B2"/>
    <w:rsid w:val="00F23FF1"/>
    <w:rsid w:val="00F70D76"/>
    <w:rsid w:val="00F90C98"/>
    <w:rsid w:val="00F9746B"/>
    <w:rsid w:val="00FB524F"/>
    <w:rsid w:val="00FE0BD8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03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292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869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3F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03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292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869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3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p.niedersachsen.de/porta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ndkreis-osnabruec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kreis-osnabrueck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Beimesche, Verena</dc:creator>
  <cp:lastModifiedBy>Petzke, Melanie</cp:lastModifiedBy>
  <cp:revision>31</cp:revision>
  <cp:lastPrinted>2017-11-02T09:32:00Z</cp:lastPrinted>
  <dcterms:created xsi:type="dcterms:W3CDTF">2016-07-19T12:55:00Z</dcterms:created>
  <dcterms:modified xsi:type="dcterms:W3CDTF">2017-11-02T13:07:00Z</dcterms:modified>
</cp:coreProperties>
</file>