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15" w:rsidRDefault="00A93E15" w:rsidP="00B77271"/>
    <w:p w:rsidR="00A93E15" w:rsidRDefault="00A93E15" w:rsidP="00A93E15">
      <w:pPr>
        <w:spacing w:line="360" w:lineRule="auto"/>
        <w:jc w:val="center"/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proofErr w:type="spellStart"/>
      <w:r>
        <w:rPr>
          <w:rStyle w:val="Fett"/>
        </w:rPr>
        <w:t>Brader</w:t>
      </w:r>
      <w:proofErr w:type="spellEnd"/>
      <w:r>
        <w:rPr>
          <w:rStyle w:val="Fett"/>
        </w:rPr>
        <w:t xml:space="preserve"> Biogas KG Jever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>GAA v. 6.10.21 ― OL 21-104-02 ―</w:t>
      </w:r>
    </w:p>
    <w:p w:rsidR="00A93E15" w:rsidRDefault="00A93E15" w:rsidP="00A93E15">
      <w:pPr>
        <w:spacing w:after="240"/>
      </w:pPr>
    </w:p>
    <w:p w:rsidR="00A93E15" w:rsidRDefault="00A93E15" w:rsidP="00A93E15">
      <w:pPr>
        <w:spacing w:after="0" w:line="360" w:lineRule="auto"/>
      </w:pPr>
      <w:r>
        <w:t xml:space="preserve">Die Firma </w:t>
      </w:r>
      <w:proofErr w:type="spellStart"/>
      <w:r>
        <w:t>Brader</w:t>
      </w:r>
      <w:proofErr w:type="spellEnd"/>
      <w:r>
        <w:t xml:space="preserve"> Biogas KG, 26441 Jever, </w:t>
      </w:r>
      <w:proofErr w:type="spellStart"/>
      <w:r>
        <w:t>Sillensteder</w:t>
      </w:r>
      <w:proofErr w:type="spellEnd"/>
      <w:r>
        <w:t xml:space="preserve"> Str. 4, hat mit Schreiben vom </w:t>
      </w:r>
      <w:r w:rsidR="00E86AE5">
        <w:t>22.6.2021</w:t>
      </w:r>
      <w:r>
        <w:t xml:space="preserve"> die Erteilung einer Genehmigung gemäß §</w:t>
      </w:r>
      <w:r w:rsidR="00E86AE5">
        <w:t>§</w:t>
      </w:r>
      <w:r>
        <w:t xml:space="preserve"> </w:t>
      </w:r>
      <w:r w:rsidR="00E86AE5">
        <w:t xml:space="preserve">16 und 19 BImSchG </w:t>
      </w:r>
      <w:r>
        <w:t>für die wesentliche Änderung einer Biogasanlage</w:t>
      </w:r>
      <w:r w:rsidR="00E86AE5">
        <w:t xml:space="preserve"> mit </w:t>
      </w:r>
      <w:r>
        <w:t xml:space="preserve">46 t/d Durchsatzkapazität am Standort in 26441 Jever, </w:t>
      </w:r>
      <w:proofErr w:type="spellStart"/>
      <w:r>
        <w:t>Sillensteder</w:t>
      </w:r>
      <w:proofErr w:type="spellEnd"/>
      <w:r>
        <w:t xml:space="preserve"> Str. 4 Gemarkung </w:t>
      </w:r>
      <w:r w:rsidR="00E86AE5">
        <w:t>Jever</w:t>
      </w:r>
      <w:r>
        <w:t xml:space="preserve">, Flur </w:t>
      </w:r>
      <w:r w:rsidR="00E86AE5">
        <w:t>15</w:t>
      </w:r>
      <w:r>
        <w:t xml:space="preserve">, Flurstück(e) </w:t>
      </w:r>
      <w:r w:rsidR="00E86AE5">
        <w:t>56/1</w:t>
      </w:r>
      <w:r>
        <w:t xml:space="preserve"> beantragt.</w:t>
      </w:r>
    </w:p>
    <w:p w:rsidR="00A93E15" w:rsidRDefault="00A93E15" w:rsidP="00885E0A">
      <w:pPr>
        <w:spacing w:after="0" w:line="360" w:lineRule="auto"/>
      </w:pPr>
    </w:p>
    <w:p w:rsidR="00A93E15" w:rsidRDefault="00A93E15" w:rsidP="00885E0A">
      <w:pPr>
        <w:spacing w:after="0" w:line="360" w:lineRule="auto"/>
      </w:pPr>
      <w:r>
        <w:t>Gegenstand der wesentlichen Änderung ist:</w:t>
      </w:r>
    </w:p>
    <w:p w:rsidR="00407359" w:rsidRPr="00885E0A" w:rsidRDefault="00407359" w:rsidP="00F77553">
      <w:pPr>
        <w:pStyle w:val="Listenabsatz"/>
        <w:numPr>
          <w:ilvl w:val="0"/>
          <w:numId w:val="34"/>
        </w:numPr>
        <w:spacing w:after="0" w:line="360" w:lineRule="auto"/>
      </w:pPr>
      <w:r>
        <w:t xml:space="preserve">Errichtung eines </w:t>
      </w:r>
      <w:r w:rsidR="00C110F2">
        <w:t xml:space="preserve">zusätzlichen </w:t>
      </w:r>
      <w:r>
        <w:t>Gärrestlagers mit einer Lagerkapazität von 5655 m</w:t>
      </w:r>
      <w:proofErr w:type="gramStart"/>
      <w:r>
        <w:t xml:space="preserve">³ </w:t>
      </w:r>
      <w:r w:rsidR="00AE5F20">
        <w:t>.</w:t>
      </w:r>
      <w:proofErr w:type="gramEnd"/>
    </w:p>
    <w:p w:rsidR="00581C8B" w:rsidRDefault="00A93E15" w:rsidP="00A93E15">
      <w:pPr>
        <w:spacing w:after="0" w:line="360" w:lineRule="auto"/>
        <w:ind w:firstLine="367"/>
      </w:pPr>
      <w:r>
        <w:t>Im Rahmen dieses Genehmigungsverfahrens ist gemäß §§ 5,9 Abs</w:t>
      </w:r>
      <w:r w:rsidR="00581C8B">
        <w:t>. 2 Nr. 2</w:t>
      </w:r>
      <w:r>
        <w:rPr>
          <w:color w:val="FF0066"/>
        </w:rPr>
        <w:t xml:space="preserve"> </w:t>
      </w:r>
      <w:r>
        <w:t xml:space="preserve">UVPG i. V. m. Nr. 8.4.2.2 </w:t>
      </w:r>
      <w:r w:rsidR="002B5A39">
        <w:t>–</w:t>
      </w:r>
      <w:r>
        <w:t xml:space="preserve"> </w:t>
      </w:r>
      <w:r w:rsidR="002B5A39">
        <w:t>(</w:t>
      </w:r>
      <w:r>
        <w:t>Errichtung und Betrieb einer Anlage zur biologischen Behandlung von Gülle, soweit die Behandlung ausschließlich durch anaerobe Vergärung (Biogaserzeugung) erfolgt, mit einer Durchsatzkapazität von weniger</w:t>
      </w:r>
      <w:r w:rsidR="00581C8B">
        <w:t xml:space="preserve"> als 50 t je Tag, soweit die Pr</w:t>
      </w:r>
      <w:r w:rsidR="00394806">
        <w:t>oduktionskapazität von Rohgas 1,2 Mio. Norm</w:t>
      </w:r>
      <w:r w:rsidR="0005003B">
        <w:t>-m³</w:t>
      </w:r>
      <w:r w:rsidR="00394806">
        <w:t xml:space="preserve"> je Jahr oder mehr beträgt</w:t>
      </w:r>
      <w:r w:rsidR="002B5A39">
        <w:t>)</w:t>
      </w:r>
    </w:p>
    <w:p w:rsidR="00A93E15" w:rsidRDefault="00A93E15" w:rsidP="00A93E15">
      <w:pPr>
        <w:spacing w:after="0" w:line="360" w:lineRule="auto"/>
        <w:ind w:firstLine="367"/>
      </w:pPr>
      <w:r>
        <w:t xml:space="preserve">der Anlage 1 UVPG durch eine </w:t>
      </w:r>
      <w:r w:rsidR="00581C8B">
        <w:t xml:space="preserve">standortbezogene </w:t>
      </w:r>
      <w:r>
        <w:t xml:space="preserve">Vorprüfung des Einzelfalls zu ermitteln, ob für das beantragte Vorhaben eine Pflicht zur Durchführung einer Umweltverträglichkeitsprüfung (UVP-Pflicht) besteht. </w:t>
      </w:r>
    </w:p>
    <w:p w:rsidR="00A93E15" w:rsidRDefault="00A93E15" w:rsidP="00A93E15">
      <w:pPr>
        <w:spacing w:after="240"/>
      </w:pPr>
    </w:p>
    <w:p w:rsidR="00A93E15" w:rsidRDefault="00A93E15" w:rsidP="00A93E15">
      <w:pPr>
        <w:spacing w:after="0" w:line="360" w:lineRule="auto"/>
      </w:pPr>
      <w:r>
        <w:t>Die Vorprüfung hat ergeben, dass für das Vorhaben eine UVP</w:t>
      </w:r>
      <w:r w:rsidR="00581C8B">
        <w:t>-</w:t>
      </w:r>
      <w:r>
        <w:t xml:space="preserve">Pflicht nicht besteht. </w:t>
      </w:r>
    </w:p>
    <w:p w:rsidR="00A93E15" w:rsidRDefault="00A93E15" w:rsidP="00A93E15">
      <w:pPr>
        <w:spacing w:after="240"/>
      </w:pPr>
    </w:p>
    <w:p w:rsidR="00A93E15" w:rsidRDefault="00A93E15" w:rsidP="00A93E15">
      <w:pPr>
        <w:spacing w:after="0"/>
        <w:ind w:firstLine="367"/>
      </w:pPr>
      <w:r>
        <w:rPr>
          <w:rStyle w:val="Fett"/>
        </w:rPr>
        <w:t>Begründung:</w:t>
      </w:r>
    </w:p>
    <w:p w:rsidR="00A93E15" w:rsidRDefault="00A93E15" w:rsidP="00A93E15">
      <w:pPr>
        <w:spacing w:after="240"/>
      </w:pPr>
    </w:p>
    <w:p w:rsidR="00A93E15" w:rsidRDefault="001F7001" w:rsidP="00485858">
      <w:r>
        <w:rPr>
          <w:rStyle w:val="Fett"/>
          <w:b w:val="0"/>
        </w:rPr>
        <w:t>Das Vorhaben wird</w:t>
      </w:r>
      <w:bookmarkStart w:id="0" w:name="_GoBack"/>
      <w:bookmarkEnd w:id="0"/>
      <w:r w:rsidR="00485858">
        <w:rPr>
          <w:rStyle w:val="Fett"/>
          <w:b w:val="0"/>
        </w:rPr>
        <w:t xml:space="preserve"> auf einer bereits bauplanungsrechtlich festgestellten Sonderfläche realisiert werden. Es gibt keine Festsetzungen hinsichtlich Schall oder Gerüche auf dem vorhabenbezogene Bebauungsplan Nr. 100 „Sondergebiet Biogas Alt-Moorwarfen“. Es liegen keine besonderen örtlichen Gegebenheiten gemäß Nr. 2.3 Anlage 3 des UVPG vor. </w:t>
      </w:r>
    </w:p>
    <w:p w:rsidR="00405180" w:rsidRPr="0092571B" w:rsidRDefault="00A93E15" w:rsidP="0092571B">
      <w:r>
        <w:t xml:space="preserve">Diese Feststellung wird hiermit der Öffentlichkeit bekannt gegeben. Sie ist nicht selbständig anfechtbar. </w:t>
      </w:r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15" w:rsidRDefault="00A93E15">
      <w:r>
        <w:separator/>
      </w:r>
    </w:p>
  </w:endnote>
  <w:endnote w:type="continuationSeparator" w:id="0">
    <w:p w:rsidR="00A93E15" w:rsidRDefault="00A9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F7001">
      <w:rPr>
        <w:noProof/>
      </w:rPr>
      <w:t>1</w:t>
    </w:r>
    <w:r>
      <w:fldChar w:fldCharType="end"/>
    </w:r>
    <w:r>
      <w:t xml:space="preserve"> von </w:t>
    </w:r>
    <w:r w:rsidR="001F7001">
      <w:fldChar w:fldCharType="begin"/>
    </w:r>
    <w:r w:rsidR="001F7001">
      <w:instrText xml:space="preserve"> NUMPAGES </w:instrText>
    </w:r>
    <w:r w:rsidR="001F7001">
      <w:fldChar w:fldCharType="separate"/>
    </w:r>
    <w:r w:rsidR="001F7001">
      <w:rPr>
        <w:noProof/>
      </w:rPr>
      <w:t>1</w:t>
    </w:r>
    <w:r w:rsidR="001F7001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15" w:rsidRDefault="00A93E15">
      <w:r>
        <w:separator/>
      </w:r>
    </w:p>
  </w:footnote>
  <w:footnote w:type="continuationSeparator" w:id="0">
    <w:p w:rsidR="00A93E15" w:rsidRDefault="00A9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97F58"/>
    <w:multiLevelType w:val="hybridMultilevel"/>
    <w:tmpl w:val="51522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8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15"/>
    <w:rsid w:val="000231B7"/>
    <w:rsid w:val="0005003B"/>
    <w:rsid w:val="00065AB1"/>
    <w:rsid w:val="00070855"/>
    <w:rsid w:val="00095E65"/>
    <w:rsid w:val="000A2947"/>
    <w:rsid w:val="000C5FD3"/>
    <w:rsid w:val="000D11C1"/>
    <w:rsid w:val="000E4809"/>
    <w:rsid w:val="00124DED"/>
    <w:rsid w:val="00134EEE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1F7001"/>
    <w:rsid w:val="00200105"/>
    <w:rsid w:val="00255B77"/>
    <w:rsid w:val="00267AEA"/>
    <w:rsid w:val="0027343D"/>
    <w:rsid w:val="002760D1"/>
    <w:rsid w:val="0029030C"/>
    <w:rsid w:val="002955CC"/>
    <w:rsid w:val="002B334D"/>
    <w:rsid w:val="002B5A39"/>
    <w:rsid w:val="002C138B"/>
    <w:rsid w:val="002C59BE"/>
    <w:rsid w:val="002D3AF6"/>
    <w:rsid w:val="002E3F85"/>
    <w:rsid w:val="002F7DF2"/>
    <w:rsid w:val="00300C5F"/>
    <w:rsid w:val="003118D6"/>
    <w:rsid w:val="00331BCE"/>
    <w:rsid w:val="0033463A"/>
    <w:rsid w:val="00347EB0"/>
    <w:rsid w:val="00371B8C"/>
    <w:rsid w:val="00377BEC"/>
    <w:rsid w:val="00384813"/>
    <w:rsid w:val="0039105C"/>
    <w:rsid w:val="00393AA2"/>
    <w:rsid w:val="00394806"/>
    <w:rsid w:val="003A26F6"/>
    <w:rsid w:val="003A39D3"/>
    <w:rsid w:val="003B14BB"/>
    <w:rsid w:val="003D4A3A"/>
    <w:rsid w:val="00405180"/>
    <w:rsid w:val="00407359"/>
    <w:rsid w:val="004261BD"/>
    <w:rsid w:val="00426764"/>
    <w:rsid w:val="00427487"/>
    <w:rsid w:val="00447A13"/>
    <w:rsid w:val="00447C49"/>
    <w:rsid w:val="00456060"/>
    <w:rsid w:val="00465539"/>
    <w:rsid w:val="004660A7"/>
    <w:rsid w:val="00475B10"/>
    <w:rsid w:val="0048493A"/>
    <w:rsid w:val="00485858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1C8B"/>
    <w:rsid w:val="005853E7"/>
    <w:rsid w:val="00587BA4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85E0A"/>
    <w:rsid w:val="00896F95"/>
    <w:rsid w:val="00897AF3"/>
    <w:rsid w:val="008B0AD4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3E15"/>
    <w:rsid w:val="00A953CF"/>
    <w:rsid w:val="00A976EB"/>
    <w:rsid w:val="00AA5489"/>
    <w:rsid w:val="00AA587E"/>
    <w:rsid w:val="00AE19F0"/>
    <w:rsid w:val="00AE5F20"/>
    <w:rsid w:val="00AF4797"/>
    <w:rsid w:val="00B011E3"/>
    <w:rsid w:val="00B268A9"/>
    <w:rsid w:val="00B413B7"/>
    <w:rsid w:val="00B4327F"/>
    <w:rsid w:val="00B548E0"/>
    <w:rsid w:val="00B54E81"/>
    <w:rsid w:val="00B57E29"/>
    <w:rsid w:val="00B63090"/>
    <w:rsid w:val="00B75F14"/>
    <w:rsid w:val="00B77271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10F2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86AE5"/>
    <w:rsid w:val="00E940FC"/>
    <w:rsid w:val="00ED2A57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BA8224"/>
  <w15:docId w15:val="{55F7DB81-D1F4-4C73-9B5F-5CF78872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A93E15"/>
    <w:pPr>
      <w:tabs>
        <w:tab w:val="clear" w:pos="567"/>
        <w:tab w:val="clear" w:pos="1134"/>
      </w:tabs>
      <w:spacing w:before="100" w:beforeAutospacing="1" w:after="100" w:afterAutospacing="1"/>
    </w:pPr>
    <w:rPr>
      <w:rFonts w:eastAsiaTheme="minorEastAsia"/>
    </w:rPr>
  </w:style>
  <w:style w:type="character" w:styleId="Fett">
    <w:name w:val="Strong"/>
    <w:basedOn w:val="Absatz-Standardschriftart"/>
    <w:uiPriority w:val="22"/>
    <w:qFormat/>
    <w:rsid w:val="00A93E15"/>
    <w:rPr>
      <w:b/>
      <w:bCs/>
    </w:rPr>
  </w:style>
  <w:style w:type="paragraph" w:styleId="Listenabsatz">
    <w:name w:val="List Paragraph"/>
    <w:basedOn w:val="Standard"/>
    <w:uiPriority w:val="34"/>
    <w:qFormat/>
    <w:rsid w:val="0040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1A27-7336-4B76-AA94-23728CCE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235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1704</CharactersWithSpaces>
  <SharedDoc>false</SharedDoc>
  <HyperlinkBase>file://\\gav\ifas\IFAS_Produktiv\BIMSCHGG\OL009225543\BImSchGG\5090104_2021-OL\Umweltverträglichkeitsprüfung oder Vorprüfung nach UVPG\202110\5090104_2021-OL-8.DOCX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Johannsen, Martina</dc:creator>
  <cp:keywords/>
  <dc:description/>
  <cp:lastModifiedBy>Johannsen, Martina</cp:lastModifiedBy>
  <cp:revision>5</cp:revision>
  <cp:lastPrinted>2011-11-21T16:37:00Z</cp:lastPrinted>
  <dcterms:created xsi:type="dcterms:W3CDTF">2021-10-06T11:52:00Z</dcterms:created>
  <dcterms:modified xsi:type="dcterms:W3CDTF">2021-10-06T12:44:00Z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