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A2" w:rsidRPr="007E6BA2" w:rsidRDefault="007E6BA2" w:rsidP="007E6BA2">
      <w:pPr>
        <w:jc w:val="center"/>
        <w:rPr>
          <w:b/>
        </w:rPr>
      </w:pPr>
      <w:r w:rsidRPr="007E6BA2">
        <w:rPr>
          <w:b/>
        </w:rPr>
        <w:t>Feststellung gemäß § 5 UVPG</w:t>
      </w:r>
    </w:p>
    <w:p w:rsidR="00A63412" w:rsidRDefault="00A63412" w:rsidP="007E6BA2">
      <w:pPr>
        <w:jc w:val="center"/>
        <w:rPr>
          <w:b/>
        </w:rPr>
      </w:pPr>
      <w:proofErr w:type="spellStart"/>
      <w:r w:rsidRPr="00A63412">
        <w:rPr>
          <w:b/>
        </w:rPr>
        <w:t>Saconix</w:t>
      </w:r>
      <w:proofErr w:type="spellEnd"/>
      <w:r w:rsidRPr="00A63412">
        <w:rPr>
          <w:b/>
        </w:rPr>
        <w:t xml:space="preserve"> International GmbH</w:t>
      </w:r>
    </w:p>
    <w:p w:rsidR="007E6BA2" w:rsidRPr="007E6BA2" w:rsidRDefault="007E6BA2" w:rsidP="007E6BA2">
      <w:pPr>
        <w:jc w:val="center"/>
        <w:rPr>
          <w:b/>
        </w:rPr>
      </w:pPr>
      <w:r w:rsidRPr="007E6BA2">
        <w:rPr>
          <w:b/>
        </w:rPr>
        <w:t xml:space="preserve">Bek. d. GAA </w:t>
      </w:r>
      <w:r>
        <w:rPr>
          <w:b/>
        </w:rPr>
        <w:t>Oldenburg</w:t>
      </w:r>
      <w:r w:rsidRPr="007E6BA2">
        <w:rPr>
          <w:b/>
        </w:rPr>
        <w:t xml:space="preserve"> v. </w:t>
      </w:r>
      <w:r>
        <w:rPr>
          <w:b/>
        </w:rPr>
        <w:t>13.11.2020</w:t>
      </w:r>
    </w:p>
    <w:p w:rsidR="007E6BA2" w:rsidRPr="007E6BA2" w:rsidRDefault="007E6BA2" w:rsidP="007E6BA2">
      <w:pPr>
        <w:jc w:val="center"/>
        <w:rPr>
          <w:b/>
        </w:rPr>
      </w:pPr>
      <w:r w:rsidRPr="007E6BA2">
        <w:rPr>
          <w:b/>
        </w:rPr>
        <w:t>― OL 20-1</w:t>
      </w:r>
      <w:r w:rsidR="00A63412">
        <w:rPr>
          <w:b/>
        </w:rPr>
        <w:t>35</w:t>
      </w:r>
      <w:r w:rsidRPr="007E6BA2">
        <w:rPr>
          <w:b/>
        </w:rPr>
        <w:t>-01 ―</w:t>
      </w:r>
    </w:p>
    <w:p w:rsidR="007E6BA2" w:rsidRPr="007E6BA2" w:rsidRDefault="007E6BA2" w:rsidP="007E6BA2"/>
    <w:p w:rsidR="007E6BA2" w:rsidRPr="007E6BA2" w:rsidRDefault="007E6BA2" w:rsidP="007E6BA2">
      <w:pPr>
        <w:ind w:firstLine="567"/>
      </w:pPr>
      <w:r w:rsidRPr="007E6BA2">
        <w:t xml:space="preserve">Die Firma </w:t>
      </w:r>
      <w:proofErr w:type="spellStart"/>
      <w:r w:rsidR="00A63412" w:rsidRPr="00A63412">
        <w:t>Saconix</w:t>
      </w:r>
      <w:proofErr w:type="spellEnd"/>
      <w:r w:rsidR="00A63412" w:rsidRPr="00A63412">
        <w:t xml:space="preserve"> International GmbH, Königsteiner Str. 26b, 65812 Bad Soden</w:t>
      </w:r>
      <w:r w:rsidRPr="007E6BA2">
        <w:t xml:space="preserve">, hat mit Schreiben </w:t>
      </w:r>
      <w:r w:rsidR="00A63412">
        <w:t xml:space="preserve">(Eingang </w:t>
      </w:r>
      <w:r w:rsidRPr="007E6BA2">
        <w:t xml:space="preserve">vom </w:t>
      </w:r>
      <w:r w:rsidR="00A63412">
        <w:t>0</w:t>
      </w:r>
      <w:r w:rsidRPr="007E6BA2">
        <w:t>1.0</w:t>
      </w:r>
      <w:r w:rsidR="00A63412">
        <w:t>9</w:t>
      </w:r>
      <w:r w:rsidRPr="007E6BA2">
        <w:t>.2020</w:t>
      </w:r>
      <w:r w:rsidR="00A63412">
        <w:t>)</w:t>
      </w:r>
      <w:r w:rsidRPr="007E6BA2">
        <w:t xml:space="preserve"> die Erteilung einer Genehmigung gemäß §§ 16, 10 des Bundes-Immissionsschutzgesetzes (BImSchG) in der derzeit geltenden Fassung für die Ände</w:t>
      </w:r>
      <w:r w:rsidRPr="007E6BA2">
        <w:softHyphen/>
        <w:t xml:space="preserve">rung einer </w:t>
      </w:r>
      <w:r w:rsidR="00A63412" w:rsidRPr="00A63412">
        <w:t>Anlage zum Umschlag und zur Lagerung von Schwefel im Braker Hafen</w:t>
      </w:r>
      <w:r w:rsidRPr="007E6BA2">
        <w:t xml:space="preserve"> am Standort in 2</w:t>
      </w:r>
      <w:r w:rsidR="00A63412">
        <w:t>6919</w:t>
      </w:r>
      <w:r w:rsidRPr="007E6BA2">
        <w:t xml:space="preserve"> Br</w:t>
      </w:r>
      <w:r w:rsidR="00A63412">
        <w:t>ak</w:t>
      </w:r>
      <w:r w:rsidRPr="007E6BA2">
        <w:t xml:space="preserve">e, </w:t>
      </w:r>
      <w:r w:rsidR="00A63412">
        <w:t>Nord</w:t>
      </w:r>
      <w:r w:rsidRPr="007E6BA2">
        <w:t xml:space="preserve">straße </w:t>
      </w:r>
      <w:r w:rsidR="00A63412">
        <w:t>37</w:t>
      </w:r>
      <w:r w:rsidRPr="007E6BA2">
        <w:t xml:space="preserve">, </w:t>
      </w:r>
      <w:r w:rsidRPr="001948D5">
        <w:t xml:space="preserve">Gemarkung </w:t>
      </w:r>
      <w:r w:rsidR="001948D5" w:rsidRPr="001948D5">
        <w:t>Brake (Unterweser)</w:t>
      </w:r>
      <w:r w:rsidRPr="001948D5">
        <w:t xml:space="preserve">, Flur </w:t>
      </w:r>
      <w:r w:rsidR="001948D5" w:rsidRPr="001948D5">
        <w:t>9 und 10</w:t>
      </w:r>
      <w:r w:rsidRPr="001948D5">
        <w:t>, Flurstück(e) 20/</w:t>
      </w:r>
      <w:r w:rsidR="001948D5" w:rsidRPr="001948D5">
        <w:t>23</w:t>
      </w:r>
      <w:r w:rsidRPr="001948D5">
        <w:t xml:space="preserve">, </w:t>
      </w:r>
      <w:r w:rsidR="001948D5" w:rsidRPr="001948D5">
        <w:t>4/11, 20/11, 20/18, 5</w:t>
      </w:r>
      <w:r w:rsidRPr="001948D5">
        <w:t>/</w:t>
      </w:r>
      <w:r w:rsidR="001948D5" w:rsidRPr="001948D5">
        <w:t>11</w:t>
      </w:r>
      <w:r w:rsidRPr="001948D5">
        <w:t xml:space="preserve">, </w:t>
      </w:r>
      <w:r w:rsidR="001948D5" w:rsidRPr="001948D5">
        <w:t>9</w:t>
      </w:r>
      <w:r w:rsidRPr="001948D5">
        <w:t>/</w:t>
      </w:r>
      <w:r w:rsidR="001948D5" w:rsidRPr="001948D5">
        <w:t>9</w:t>
      </w:r>
      <w:r w:rsidRPr="001948D5">
        <w:t xml:space="preserve">, </w:t>
      </w:r>
      <w:r w:rsidR="001948D5" w:rsidRPr="001948D5">
        <w:t>9</w:t>
      </w:r>
      <w:r w:rsidRPr="001948D5">
        <w:t>/</w:t>
      </w:r>
      <w:r w:rsidR="001948D5" w:rsidRPr="001948D5">
        <w:t>1</w:t>
      </w:r>
      <w:r w:rsidRPr="001948D5">
        <w:t>0</w:t>
      </w:r>
      <w:r w:rsidR="001948D5" w:rsidRPr="001948D5">
        <w:t>, 9</w:t>
      </w:r>
      <w:bookmarkStart w:id="0" w:name="_GoBack"/>
      <w:bookmarkEnd w:id="0"/>
      <w:r w:rsidR="001948D5">
        <w:t>/8</w:t>
      </w:r>
      <w:r w:rsidRPr="007E6BA2">
        <w:t xml:space="preserve"> beantragt.</w:t>
      </w:r>
      <w:r w:rsidRPr="007E6BA2">
        <w:br/>
      </w:r>
    </w:p>
    <w:p w:rsidR="007E6BA2" w:rsidRDefault="007E6BA2" w:rsidP="007E6BA2">
      <w:pPr>
        <w:spacing w:after="60"/>
        <w:ind w:left="567" w:hanging="567"/>
      </w:pPr>
      <w:r w:rsidRPr="007E6BA2">
        <w:t>Gegenstand der wesentlichen Änderung ist:</w:t>
      </w:r>
    </w:p>
    <w:p w:rsidR="007E6BA2" w:rsidRDefault="00A63412" w:rsidP="007E6BA2">
      <w:pPr>
        <w:pStyle w:val="Textkrper-Zeileneinzug"/>
        <w:ind w:left="0" w:firstLine="567"/>
        <w:rPr>
          <w:rFonts w:cs="Arial"/>
          <w:szCs w:val="22"/>
        </w:rPr>
      </w:pPr>
      <w:r w:rsidRPr="00A63412">
        <w:rPr>
          <w:rFonts w:cs="Arial"/>
          <w:szCs w:val="22"/>
        </w:rPr>
        <w:t>Die SACONIX International GmbH plant den Bau einer Schwefelumschlag- und Schmelzanlage im Hafengebiet Brake. Derzeit wird dort eine Schwefelumschlag- und Verfestigungsanlage betrieben, die teilweise stillgelegt und zurückgebaut werden soll. Zukünftig soll dort Festschwefel per Schiff angeliefert, gelagert, geschmolzen und per Bahnkesselwagen ausgeliefert werden</w:t>
      </w:r>
      <w:r w:rsidR="007E6BA2">
        <w:rPr>
          <w:rFonts w:cs="Arial"/>
          <w:szCs w:val="22"/>
        </w:rPr>
        <w:t>.</w:t>
      </w:r>
    </w:p>
    <w:p w:rsidR="007E6BA2" w:rsidRPr="007E6BA2" w:rsidRDefault="007E6BA2" w:rsidP="007E6BA2">
      <w:pPr>
        <w:pStyle w:val="Textkrper-Zeileneinzug"/>
        <w:ind w:left="0" w:firstLine="567"/>
        <w:rPr>
          <w:rFonts w:cs="Arial"/>
          <w:szCs w:val="22"/>
        </w:rPr>
      </w:pPr>
    </w:p>
    <w:p w:rsidR="007E6BA2" w:rsidRPr="007E6BA2" w:rsidRDefault="007E6BA2" w:rsidP="007E6BA2">
      <w:pPr>
        <w:pStyle w:val="Textkrper-Zeileneinzug"/>
        <w:ind w:left="0" w:firstLine="567"/>
        <w:rPr>
          <w:rFonts w:cs="Arial"/>
          <w:szCs w:val="22"/>
        </w:rPr>
      </w:pPr>
      <w:r w:rsidRPr="007E6BA2">
        <w:rPr>
          <w:rFonts w:cs="Arial"/>
          <w:szCs w:val="22"/>
        </w:rPr>
        <w:t xml:space="preserve">Im Rahmen dieses Genehmigungsverfahrens ist gemäß §§ 6 bis 14 des </w:t>
      </w:r>
      <w:r w:rsidR="00C76C86" w:rsidRPr="007E6BA2">
        <w:rPr>
          <w:rFonts w:cs="Arial"/>
          <w:szCs w:val="22"/>
        </w:rPr>
        <w:t xml:space="preserve">Gesetzes über die Umweltverträglichkeitsprüfung </w:t>
      </w:r>
      <w:r w:rsidR="00C76C86">
        <w:rPr>
          <w:rFonts w:cs="Arial"/>
          <w:szCs w:val="22"/>
        </w:rPr>
        <w:t>(</w:t>
      </w:r>
      <w:r w:rsidRPr="007E6BA2">
        <w:rPr>
          <w:rFonts w:cs="Arial"/>
          <w:szCs w:val="22"/>
        </w:rPr>
        <w:t>UVPG</w:t>
      </w:r>
      <w:r w:rsidR="00C76C86">
        <w:rPr>
          <w:rFonts w:cs="Arial"/>
          <w:szCs w:val="22"/>
        </w:rPr>
        <w:t>)</w:t>
      </w:r>
      <w:r w:rsidRPr="007E6BA2">
        <w:rPr>
          <w:rFonts w:cs="Arial"/>
          <w:szCs w:val="22"/>
        </w:rPr>
        <w:t xml:space="preserve"> </w:t>
      </w:r>
      <w:proofErr w:type="spellStart"/>
      <w:r w:rsidRPr="007E6BA2">
        <w:rPr>
          <w:rFonts w:cs="Arial"/>
          <w:szCs w:val="22"/>
        </w:rPr>
        <w:t>i.V.m</w:t>
      </w:r>
      <w:proofErr w:type="spellEnd"/>
      <w:r w:rsidRPr="007E6BA2">
        <w:rPr>
          <w:rFonts w:cs="Arial"/>
          <w:szCs w:val="22"/>
        </w:rPr>
        <w:t xml:space="preserve">. </w:t>
      </w:r>
      <w:r w:rsidRPr="00C76C86">
        <w:rPr>
          <w:rFonts w:cs="Arial"/>
          <w:szCs w:val="22"/>
        </w:rPr>
        <w:t xml:space="preserve">Nr. </w:t>
      </w:r>
      <w:r w:rsidR="00A63412">
        <w:rPr>
          <w:rFonts w:cs="Arial"/>
          <w:szCs w:val="22"/>
        </w:rPr>
        <w:t>9.4.</w:t>
      </w:r>
      <w:r w:rsidR="00C76C86" w:rsidRPr="00C76C86">
        <w:rPr>
          <w:rFonts w:cs="Arial"/>
          <w:szCs w:val="22"/>
        </w:rPr>
        <w:t>2</w:t>
      </w:r>
      <w:r w:rsidR="00C76C86" w:rsidRPr="00C76C86">
        <w:rPr>
          <w:rFonts w:cs="Arial"/>
          <w:b/>
          <w:szCs w:val="22"/>
        </w:rPr>
        <w:t xml:space="preserve"> </w:t>
      </w:r>
      <w:r w:rsidRPr="007E6BA2">
        <w:rPr>
          <w:rFonts w:cs="Arial"/>
          <w:szCs w:val="22"/>
        </w:rPr>
        <w:t xml:space="preserve"> der Anlage 1 des UVPG in der derzeit geltenden Fassung durch eine Vorprüfung des Einzelfalls zu ermitteln, ob für das beantragte Vorhaben die Durchführung einer Umweltverträglichkeitsprüfung erforderlich ist.</w:t>
      </w:r>
      <w:r w:rsidRPr="007E6BA2">
        <w:rPr>
          <w:rFonts w:cs="Arial"/>
          <w:szCs w:val="22"/>
        </w:rPr>
        <w:br/>
      </w:r>
    </w:p>
    <w:p w:rsidR="007E6BA2" w:rsidRPr="007E6BA2" w:rsidRDefault="007E6BA2" w:rsidP="007E6BA2">
      <w:pPr>
        <w:ind w:firstLine="567"/>
      </w:pPr>
      <w:r w:rsidRPr="007E6BA2">
        <w:t xml:space="preserve">Die Vorprüfung hat ergeben, dass eine Umweltverträglichkeitsprüfung in diesem Verfahren nicht erforderlich ist. </w:t>
      </w:r>
    </w:p>
    <w:p w:rsidR="007E6BA2" w:rsidRPr="007E6BA2" w:rsidRDefault="007E6BA2" w:rsidP="007E6BA2"/>
    <w:p w:rsidR="007E6BA2" w:rsidRPr="007E6BA2" w:rsidRDefault="007E6BA2" w:rsidP="007E6BA2">
      <w:pPr>
        <w:rPr>
          <w:b/>
        </w:rPr>
      </w:pPr>
      <w:r w:rsidRPr="007E6BA2">
        <w:rPr>
          <w:b/>
        </w:rPr>
        <w:t xml:space="preserve">Begründung: </w:t>
      </w:r>
    </w:p>
    <w:p w:rsidR="007E6BA2" w:rsidRPr="007E6BA2" w:rsidRDefault="007E6BA2" w:rsidP="007E6BA2">
      <w:pPr>
        <w:rPr>
          <w:b/>
          <w:highlight w:val="yellow"/>
        </w:rPr>
      </w:pPr>
    </w:p>
    <w:p w:rsidR="001948D5" w:rsidRDefault="001948D5" w:rsidP="001948D5">
      <w:pPr>
        <w:tabs>
          <w:tab w:val="left" w:pos="567"/>
          <w:tab w:val="left" w:pos="1134"/>
        </w:tabs>
        <w:spacing w:after="220"/>
      </w:pPr>
      <w:r>
        <w:t>Das Vorhaben greift in kein Schutzgebiet und in keine Lebensräume für Pflanzen und Tiere ein, da es sich hier um ein ausgewiesenes Industriegebiet handelt. Reichtum, Verfügbarkeit, Qualität und Regenerationsfähigkeit der natürlichen Ressourcen sind hier aufgrund der bestehenden Vorbelastungen von untergeordneter Bedeutung.</w:t>
      </w:r>
    </w:p>
    <w:p w:rsidR="001948D5" w:rsidRDefault="001948D5" w:rsidP="001948D5">
      <w:pPr>
        <w:tabs>
          <w:tab w:val="left" w:pos="567"/>
          <w:tab w:val="left" w:pos="1134"/>
        </w:tabs>
        <w:spacing w:after="220"/>
      </w:pPr>
      <w:r>
        <w:t>Hinsichtlich der Schall- und Staubemissionen kommt es zu keinen Erhöhungen gegenüber dem genehmigten Ist-Zustand. Risiken für die menschliche Gesundheit sind aus den vorliegenden Informationen zum geplanten Betrieb insgesamt nicht abzuleiten.</w:t>
      </w:r>
      <w:r w:rsidR="00C76C86" w:rsidRPr="00C76C86">
        <w:t xml:space="preserve"> </w:t>
      </w:r>
    </w:p>
    <w:p w:rsidR="00C76C86" w:rsidRPr="00C76C86" w:rsidRDefault="001948D5" w:rsidP="001948D5">
      <w:pPr>
        <w:tabs>
          <w:tab w:val="left" w:pos="567"/>
          <w:tab w:val="left" w:pos="1134"/>
        </w:tabs>
        <w:spacing w:after="220"/>
      </w:pPr>
      <w:r>
        <w:t xml:space="preserve">Da </w:t>
      </w:r>
      <w:r w:rsidR="00C76C86" w:rsidRPr="00C76C86">
        <w:t>keine erheblichen nachhaltigen negativen Umweltauswirkungen i.S. des UVPG durch das beantragte Änderungsvorhaben zu erwarten sind</w:t>
      </w:r>
      <w:r>
        <w:t>, ist d</w:t>
      </w:r>
      <w:r w:rsidR="00C76C86" w:rsidRPr="00C76C86">
        <w:t>ie Durchführung einer Umweltverträglichkeitsprüfung in diesem Verfahren nicht erforderlich.</w:t>
      </w:r>
    </w:p>
    <w:p w:rsidR="007E6BA2" w:rsidRPr="007E6BA2" w:rsidRDefault="007E6BA2" w:rsidP="007E6BA2">
      <w:r w:rsidRPr="007E6BA2">
        <w:t>Diese Feststellung wird hiermit öffentlich bekannt gemacht. Sie ist nicht selbständig anfechtbar.</w:t>
      </w:r>
    </w:p>
    <w:sectPr w:rsidR="007E6BA2" w:rsidRPr="007E6BA2" w:rsidSect="009726EC">
      <w:pgSz w:w="11906" w:h="16838"/>
      <w:pgMar w:top="1417" w:right="128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0B5E"/>
    <w:multiLevelType w:val="hybridMultilevel"/>
    <w:tmpl w:val="4A0C2692"/>
    <w:lvl w:ilvl="0" w:tplc="1DCEDE6E">
      <w:start w:val="1"/>
      <w:numFmt w:val="decimal"/>
      <w:lvlText w:val="%1."/>
      <w:lvlJc w:val="left"/>
      <w:pPr>
        <w:ind w:left="786" w:hanging="360"/>
      </w:pPr>
      <w:rPr>
        <w:rFonts w:ascii="Arial" w:hAnsi="Arial" w:cs="Arial" w:hint="default"/>
        <w:b w:val="0"/>
        <w:i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060CE1"/>
    <w:multiLevelType w:val="hybridMultilevel"/>
    <w:tmpl w:val="71925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D2FBC"/>
    <w:multiLevelType w:val="hybridMultilevel"/>
    <w:tmpl w:val="1C347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96733"/>
    <w:multiLevelType w:val="hybridMultilevel"/>
    <w:tmpl w:val="BCC426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407BF4"/>
    <w:multiLevelType w:val="multilevel"/>
    <w:tmpl w:val="4A9A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508AD"/>
    <w:multiLevelType w:val="hybridMultilevel"/>
    <w:tmpl w:val="3182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A2740"/>
    <w:multiLevelType w:val="hybridMultilevel"/>
    <w:tmpl w:val="E2F0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DE"/>
    <w:rsid w:val="00013B6D"/>
    <w:rsid w:val="00017A99"/>
    <w:rsid w:val="00033779"/>
    <w:rsid w:val="00036A17"/>
    <w:rsid w:val="0004726F"/>
    <w:rsid w:val="00052515"/>
    <w:rsid w:val="00052B93"/>
    <w:rsid w:val="00070BDE"/>
    <w:rsid w:val="00096DF9"/>
    <w:rsid w:val="000A2FC2"/>
    <w:rsid w:val="000C0132"/>
    <w:rsid w:val="000C42C4"/>
    <w:rsid w:val="000C60CA"/>
    <w:rsid w:val="000C6948"/>
    <w:rsid w:val="000E0BC2"/>
    <w:rsid w:val="000E2D13"/>
    <w:rsid w:val="000E66C8"/>
    <w:rsid w:val="000E7035"/>
    <w:rsid w:val="000E7719"/>
    <w:rsid w:val="000F530C"/>
    <w:rsid w:val="00122020"/>
    <w:rsid w:val="0014296B"/>
    <w:rsid w:val="00143C12"/>
    <w:rsid w:val="00153ABA"/>
    <w:rsid w:val="00154717"/>
    <w:rsid w:val="00157986"/>
    <w:rsid w:val="00174670"/>
    <w:rsid w:val="001948D5"/>
    <w:rsid w:val="001A1891"/>
    <w:rsid w:val="001C18CF"/>
    <w:rsid w:val="001C2906"/>
    <w:rsid w:val="001C43F5"/>
    <w:rsid w:val="001C6FE8"/>
    <w:rsid w:val="001C7F90"/>
    <w:rsid w:val="001D10BB"/>
    <w:rsid w:val="001D5DE6"/>
    <w:rsid w:val="001E29C3"/>
    <w:rsid w:val="001E59CD"/>
    <w:rsid w:val="001F3F15"/>
    <w:rsid w:val="001F680A"/>
    <w:rsid w:val="0020689B"/>
    <w:rsid w:val="00216D80"/>
    <w:rsid w:val="00244451"/>
    <w:rsid w:val="002503F4"/>
    <w:rsid w:val="00261659"/>
    <w:rsid w:val="00265CE1"/>
    <w:rsid w:val="002675A3"/>
    <w:rsid w:val="00281259"/>
    <w:rsid w:val="002961B7"/>
    <w:rsid w:val="00297590"/>
    <w:rsid w:val="002A355A"/>
    <w:rsid w:val="002A64B0"/>
    <w:rsid w:val="002D0D17"/>
    <w:rsid w:val="002D55A7"/>
    <w:rsid w:val="002E0998"/>
    <w:rsid w:val="002E14D5"/>
    <w:rsid w:val="003029B2"/>
    <w:rsid w:val="00311920"/>
    <w:rsid w:val="00312916"/>
    <w:rsid w:val="00317E31"/>
    <w:rsid w:val="00324AC2"/>
    <w:rsid w:val="00326789"/>
    <w:rsid w:val="00326B2C"/>
    <w:rsid w:val="00333AE8"/>
    <w:rsid w:val="00347882"/>
    <w:rsid w:val="00352583"/>
    <w:rsid w:val="003578FD"/>
    <w:rsid w:val="003634CC"/>
    <w:rsid w:val="00376F6A"/>
    <w:rsid w:val="00380D8D"/>
    <w:rsid w:val="0038708D"/>
    <w:rsid w:val="0039732D"/>
    <w:rsid w:val="003A20A1"/>
    <w:rsid w:val="003A320E"/>
    <w:rsid w:val="003A4BEF"/>
    <w:rsid w:val="003A7A4E"/>
    <w:rsid w:val="003C25DA"/>
    <w:rsid w:val="003C345D"/>
    <w:rsid w:val="003C7F56"/>
    <w:rsid w:val="003D01AA"/>
    <w:rsid w:val="0041059C"/>
    <w:rsid w:val="00412658"/>
    <w:rsid w:val="00417FC0"/>
    <w:rsid w:val="004237B9"/>
    <w:rsid w:val="00432BFE"/>
    <w:rsid w:val="004339D7"/>
    <w:rsid w:val="00443E30"/>
    <w:rsid w:val="0046208D"/>
    <w:rsid w:val="00462485"/>
    <w:rsid w:val="00462A62"/>
    <w:rsid w:val="00494DE7"/>
    <w:rsid w:val="004A15E4"/>
    <w:rsid w:val="004A2D33"/>
    <w:rsid w:val="004B4D59"/>
    <w:rsid w:val="004B6001"/>
    <w:rsid w:val="004C21BA"/>
    <w:rsid w:val="004E1357"/>
    <w:rsid w:val="004E2583"/>
    <w:rsid w:val="004E5F4A"/>
    <w:rsid w:val="004E65E4"/>
    <w:rsid w:val="004E74A9"/>
    <w:rsid w:val="004F0384"/>
    <w:rsid w:val="004F0B6F"/>
    <w:rsid w:val="005073D9"/>
    <w:rsid w:val="00513071"/>
    <w:rsid w:val="0052237E"/>
    <w:rsid w:val="00533E3D"/>
    <w:rsid w:val="00537456"/>
    <w:rsid w:val="0054036C"/>
    <w:rsid w:val="0054609C"/>
    <w:rsid w:val="00564E99"/>
    <w:rsid w:val="00564F6F"/>
    <w:rsid w:val="00570661"/>
    <w:rsid w:val="00574694"/>
    <w:rsid w:val="005752F5"/>
    <w:rsid w:val="005807D4"/>
    <w:rsid w:val="00594CE3"/>
    <w:rsid w:val="005A1103"/>
    <w:rsid w:val="005C5F38"/>
    <w:rsid w:val="005D6392"/>
    <w:rsid w:val="005E6EE0"/>
    <w:rsid w:val="005F1F5C"/>
    <w:rsid w:val="00600538"/>
    <w:rsid w:val="00605365"/>
    <w:rsid w:val="00607811"/>
    <w:rsid w:val="0062356F"/>
    <w:rsid w:val="00626F99"/>
    <w:rsid w:val="00640348"/>
    <w:rsid w:val="00644550"/>
    <w:rsid w:val="00665820"/>
    <w:rsid w:val="00682978"/>
    <w:rsid w:val="0068702B"/>
    <w:rsid w:val="00697100"/>
    <w:rsid w:val="006A4D15"/>
    <w:rsid w:val="006B47A4"/>
    <w:rsid w:val="006B5881"/>
    <w:rsid w:val="006B6696"/>
    <w:rsid w:val="006D597E"/>
    <w:rsid w:val="006E47D3"/>
    <w:rsid w:val="006E6F10"/>
    <w:rsid w:val="007144D1"/>
    <w:rsid w:val="00723B50"/>
    <w:rsid w:val="00742AC7"/>
    <w:rsid w:val="00747470"/>
    <w:rsid w:val="00747CE7"/>
    <w:rsid w:val="00752732"/>
    <w:rsid w:val="0075376B"/>
    <w:rsid w:val="00754F32"/>
    <w:rsid w:val="00760813"/>
    <w:rsid w:val="00767C8C"/>
    <w:rsid w:val="00780D63"/>
    <w:rsid w:val="007861BC"/>
    <w:rsid w:val="0079497F"/>
    <w:rsid w:val="007B658C"/>
    <w:rsid w:val="007C13A7"/>
    <w:rsid w:val="007C2B7B"/>
    <w:rsid w:val="007C6747"/>
    <w:rsid w:val="007D1285"/>
    <w:rsid w:val="007D7D00"/>
    <w:rsid w:val="007E6BA2"/>
    <w:rsid w:val="007F0709"/>
    <w:rsid w:val="007F1123"/>
    <w:rsid w:val="00804536"/>
    <w:rsid w:val="00805DB1"/>
    <w:rsid w:val="00810ABB"/>
    <w:rsid w:val="00813571"/>
    <w:rsid w:val="008137E8"/>
    <w:rsid w:val="00814728"/>
    <w:rsid w:val="00831709"/>
    <w:rsid w:val="00842BA3"/>
    <w:rsid w:val="00846C92"/>
    <w:rsid w:val="00853685"/>
    <w:rsid w:val="00863681"/>
    <w:rsid w:val="0086737C"/>
    <w:rsid w:val="008702CD"/>
    <w:rsid w:val="008825B9"/>
    <w:rsid w:val="00891430"/>
    <w:rsid w:val="00893EA9"/>
    <w:rsid w:val="008B1083"/>
    <w:rsid w:val="008C3C30"/>
    <w:rsid w:val="008C4F59"/>
    <w:rsid w:val="008C55E1"/>
    <w:rsid w:val="008D48D9"/>
    <w:rsid w:val="008E352D"/>
    <w:rsid w:val="008E5A6A"/>
    <w:rsid w:val="008E738F"/>
    <w:rsid w:val="008F31A8"/>
    <w:rsid w:val="0090570A"/>
    <w:rsid w:val="00920F1A"/>
    <w:rsid w:val="00931DE5"/>
    <w:rsid w:val="00936107"/>
    <w:rsid w:val="00964D0D"/>
    <w:rsid w:val="00966B70"/>
    <w:rsid w:val="00967C3E"/>
    <w:rsid w:val="00970AF9"/>
    <w:rsid w:val="00971E48"/>
    <w:rsid w:val="009731CC"/>
    <w:rsid w:val="00985A67"/>
    <w:rsid w:val="009865BF"/>
    <w:rsid w:val="00987527"/>
    <w:rsid w:val="009A3202"/>
    <w:rsid w:val="009D29BA"/>
    <w:rsid w:val="009F1E37"/>
    <w:rsid w:val="009F4A38"/>
    <w:rsid w:val="00A12980"/>
    <w:rsid w:val="00A13CC6"/>
    <w:rsid w:val="00A17268"/>
    <w:rsid w:val="00A17539"/>
    <w:rsid w:val="00A2326B"/>
    <w:rsid w:val="00A3006B"/>
    <w:rsid w:val="00A506B1"/>
    <w:rsid w:val="00A63412"/>
    <w:rsid w:val="00A6347C"/>
    <w:rsid w:val="00A67AFD"/>
    <w:rsid w:val="00A70078"/>
    <w:rsid w:val="00A805C8"/>
    <w:rsid w:val="00A8247D"/>
    <w:rsid w:val="00A83981"/>
    <w:rsid w:val="00A91335"/>
    <w:rsid w:val="00A919BE"/>
    <w:rsid w:val="00AA1085"/>
    <w:rsid w:val="00AA12EF"/>
    <w:rsid w:val="00AD183A"/>
    <w:rsid w:val="00AE43CB"/>
    <w:rsid w:val="00AE6573"/>
    <w:rsid w:val="00B000AF"/>
    <w:rsid w:val="00B000D6"/>
    <w:rsid w:val="00B0213E"/>
    <w:rsid w:val="00B126A0"/>
    <w:rsid w:val="00B13935"/>
    <w:rsid w:val="00B20445"/>
    <w:rsid w:val="00B23019"/>
    <w:rsid w:val="00B40745"/>
    <w:rsid w:val="00B512EC"/>
    <w:rsid w:val="00B52484"/>
    <w:rsid w:val="00B55509"/>
    <w:rsid w:val="00B67501"/>
    <w:rsid w:val="00B74914"/>
    <w:rsid w:val="00B777B2"/>
    <w:rsid w:val="00B86067"/>
    <w:rsid w:val="00B91326"/>
    <w:rsid w:val="00B91ECE"/>
    <w:rsid w:val="00B9778C"/>
    <w:rsid w:val="00BA05C6"/>
    <w:rsid w:val="00BA276A"/>
    <w:rsid w:val="00BA6463"/>
    <w:rsid w:val="00BB602E"/>
    <w:rsid w:val="00BB683B"/>
    <w:rsid w:val="00BC38F5"/>
    <w:rsid w:val="00BC5686"/>
    <w:rsid w:val="00BD6C16"/>
    <w:rsid w:val="00BE3C2F"/>
    <w:rsid w:val="00BF75E1"/>
    <w:rsid w:val="00C00D79"/>
    <w:rsid w:val="00C03E03"/>
    <w:rsid w:val="00C11D61"/>
    <w:rsid w:val="00C12EE7"/>
    <w:rsid w:val="00C152D8"/>
    <w:rsid w:val="00C16A37"/>
    <w:rsid w:val="00C2748D"/>
    <w:rsid w:val="00C47853"/>
    <w:rsid w:val="00C532E3"/>
    <w:rsid w:val="00C53C62"/>
    <w:rsid w:val="00C677DA"/>
    <w:rsid w:val="00C73CA8"/>
    <w:rsid w:val="00C76C86"/>
    <w:rsid w:val="00C81293"/>
    <w:rsid w:val="00C828E4"/>
    <w:rsid w:val="00C83F75"/>
    <w:rsid w:val="00C84141"/>
    <w:rsid w:val="00C87C03"/>
    <w:rsid w:val="00CB086A"/>
    <w:rsid w:val="00CB34F5"/>
    <w:rsid w:val="00CB7D29"/>
    <w:rsid w:val="00CD2190"/>
    <w:rsid w:val="00CE6F1F"/>
    <w:rsid w:val="00CF3323"/>
    <w:rsid w:val="00D024D1"/>
    <w:rsid w:val="00D1353D"/>
    <w:rsid w:val="00D42D61"/>
    <w:rsid w:val="00D44722"/>
    <w:rsid w:val="00D455DE"/>
    <w:rsid w:val="00D61683"/>
    <w:rsid w:val="00D639ED"/>
    <w:rsid w:val="00D77419"/>
    <w:rsid w:val="00D81E39"/>
    <w:rsid w:val="00D92381"/>
    <w:rsid w:val="00DA1E1E"/>
    <w:rsid w:val="00DA2792"/>
    <w:rsid w:val="00DB08FE"/>
    <w:rsid w:val="00DB26B0"/>
    <w:rsid w:val="00DB4A07"/>
    <w:rsid w:val="00DC213E"/>
    <w:rsid w:val="00DD2031"/>
    <w:rsid w:val="00DD449C"/>
    <w:rsid w:val="00DE0DE2"/>
    <w:rsid w:val="00DE4F45"/>
    <w:rsid w:val="00DE6DF0"/>
    <w:rsid w:val="00DE75DD"/>
    <w:rsid w:val="00DE7948"/>
    <w:rsid w:val="00DF45B3"/>
    <w:rsid w:val="00DF6236"/>
    <w:rsid w:val="00DF66AD"/>
    <w:rsid w:val="00E059C3"/>
    <w:rsid w:val="00E1612A"/>
    <w:rsid w:val="00E222CD"/>
    <w:rsid w:val="00E24070"/>
    <w:rsid w:val="00E263A7"/>
    <w:rsid w:val="00E351C6"/>
    <w:rsid w:val="00E41C6C"/>
    <w:rsid w:val="00E6493F"/>
    <w:rsid w:val="00E74E3A"/>
    <w:rsid w:val="00E86F22"/>
    <w:rsid w:val="00EA3143"/>
    <w:rsid w:val="00EA641A"/>
    <w:rsid w:val="00EB411D"/>
    <w:rsid w:val="00ED67CC"/>
    <w:rsid w:val="00ED7822"/>
    <w:rsid w:val="00ED7BDC"/>
    <w:rsid w:val="00EE0BD5"/>
    <w:rsid w:val="00EE6D30"/>
    <w:rsid w:val="00F031CB"/>
    <w:rsid w:val="00F14BF8"/>
    <w:rsid w:val="00F158B7"/>
    <w:rsid w:val="00F1735A"/>
    <w:rsid w:val="00F273E8"/>
    <w:rsid w:val="00F36E2B"/>
    <w:rsid w:val="00F46423"/>
    <w:rsid w:val="00F46B40"/>
    <w:rsid w:val="00F50AD9"/>
    <w:rsid w:val="00F5414D"/>
    <w:rsid w:val="00F63307"/>
    <w:rsid w:val="00F72B94"/>
    <w:rsid w:val="00F743D8"/>
    <w:rsid w:val="00F87F07"/>
    <w:rsid w:val="00F954AB"/>
    <w:rsid w:val="00FA009C"/>
    <w:rsid w:val="00FE31C5"/>
    <w:rsid w:val="00FF2E31"/>
    <w:rsid w:val="00FF4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56967"/>
  <w15:docId w15:val="{AF2DD587-EE60-422A-8328-FE6419E5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73D9"/>
    <w:pPr>
      <w:spacing w:line="36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073D9"/>
    <w:rPr>
      <w:rFonts w:ascii="Tahoma" w:hAnsi="Tahoma" w:cs="Tahoma"/>
      <w:sz w:val="16"/>
      <w:szCs w:val="16"/>
    </w:rPr>
  </w:style>
  <w:style w:type="character" w:customStyle="1" w:styleId="SprechblasentextZchn">
    <w:name w:val="Sprechblasentext Zchn"/>
    <w:basedOn w:val="Absatz-Standardschriftart"/>
    <w:link w:val="Sprechblasentext"/>
    <w:rsid w:val="005073D9"/>
    <w:rPr>
      <w:rFonts w:ascii="Tahoma" w:hAnsi="Tahoma" w:cs="Tahoma"/>
      <w:sz w:val="16"/>
      <w:szCs w:val="16"/>
    </w:rPr>
  </w:style>
  <w:style w:type="paragraph" w:styleId="Listenabsatz">
    <w:name w:val="List Paragraph"/>
    <w:basedOn w:val="Standard"/>
    <w:uiPriority w:val="34"/>
    <w:qFormat/>
    <w:rsid w:val="00A67AFD"/>
    <w:pPr>
      <w:ind w:left="720"/>
      <w:contextualSpacing/>
    </w:pPr>
  </w:style>
  <w:style w:type="character" w:styleId="Kommentarzeichen">
    <w:name w:val="annotation reference"/>
    <w:basedOn w:val="Absatz-Standardschriftart"/>
    <w:rsid w:val="00EE6D30"/>
    <w:rPr>
      <w:sz w:val="16"/>
      <w:szCs w:val="16"/>
    </w:rPr>
  </w:style>
  <w:style w:type="paragraph" w:styleId="Kommentartext">
    <w:name w:val="annotation text"/>
    <w:basedOn w:val="Standard"/>
    <w:link w:val="KommentartextZchn"/>
    <w:rsid w:val="00EE6D30"/>
    <w:rPr>
      <w:sz w:val="20"/>
      <w:szCs w:val="20"/>
    </w:rPr>
  </w:style>
  <w:style w:type="character" w:customStyle="1" w:styleId="KommentartextZchn">
    <w:name w:val="Kommentartext Zchn"/>
    <w:basedOn w:val="Absatz-Standardschriftart"/>
    <w:link w:val="Kommentartext"/>
    <w:rsid w:val="00EE6D30"/>
    <w:rPr>
      <w:sz w:val="20"/>
      <w:szCs w:val="20"/>
    </w:rPr>
  </w:style>
  <w:style w:type="paragraph" w:styleId="Kommentarthema">
    <w:name w:val="annotation subject"/>
    <w:basedOn w:val="Kommentartext"/>
    <w:next w:val="Kommentartext"/>
    <w:link w:val="KommentarthemaZchn"/>
    <w:rsid w:val="00EE6D30"/>
    <w:rPr>
      <w:b/>
      <w:bCs/>
    </w:rPr>
  </w:style>
  <w:style w:type="character" w:customStyle="1" w:styleId="KommentarthemaZchn">
    <w:name w:val="Kommentarthema Zchn"/>
    <w:basedOn w:val="KommentartextZchn"/>
    <w:link w:val="Kommentarthema"/>
    <w:rsid w:val="00EE6D30"/>
    <w:rPr>
      <w:b/>
      <w:bCs/>
      <w:sz w:val="20"/>
      <w:szCs w:val="20"/>
    </w:rPr>
  </w:style>
  <w:style w:type="paragraph" w:styleId="Textkrper-Zeileneinzug">
    <w:name w:val="Body Text Indent"/>
    <w:basedOn w:val="Standard"/>
    <w:link w:val="Textkrper-ZeileneinzugZchn"/>
    <w:uiPriority w:val="99"/>
    <w:rsid w:val="007E6BA2"/>
    <w:pPr>
      <w:ind w:left="567"/>
    </w:pPr>
    <w:rPr>
      <w:rFonts w:cs="Times New Roman"/>
      <w:szCs w:val="20"/>
    </w:rPr>
  </w:style>
  <w:style w:type="character" w:customStyle="1" w:styleId="Textkrper-ZeileneinzugZchn">
    <w:name w:val="Textkörper-Zeileneinzug Zchn"/>
    <w:basedOn w:val="Absatz-Standardschriftart"/>
    <w:link w:val="Textkrper-Zeileneinzug"/>
    <w:uiPriority w:val="99"/>
    <w:rsid w:val="007E6BA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2E81-49A1-4478-A300-89FC22B4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Linnemann</dc:creator>
  <cp:lastModifiedBy>Claudia Siebers</cp:lastModifiedBy>
  <cp:revision>2</cp:revision>
  <cp:lastPrinted>2020-09-29T06:01:00Z</cp:lastPrinted>
  <dcterms:created xsi:type="dcterms:W3CDTF">2020-11-13T09:12:00Z</dcterms:created>
  <dcterms:modified xsi:type="dcterms:W3CDTF">2020-11-13T09:12:00Z</dcterms:modified>
</cp:coreProperties>
</file>