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4D" w:rsidRDefault="003C694D" w:rsidP="00E32BC5">
      <w:pPr>
        <w:spacing w:after="0" w:line="360" w:lineRule="auto"/>
        <w:jc w:val="center"/>
        <w:rPr>
          <w:sz w:val="24"/>
          <w:szCs w:val="24"/>
        </w:rPr>
      </w:pPr>
      <w:r>
        <w:rPr>
          <w:rStyle w:val="Fett"/>
        </w:rPr>
        <w:t>Feststellung gemäß § 5 UVPG</w:t>
      </w:r>
      <w:r>
        <w:rPr>
          <w:b/>
          <w:bCs/>
        </w:rPr>
        <w:br/>
      </w:r>
      <w:r>
        <w:rPr>
          <w:rStyle w:val="Fett"/>
        </w:rPr>
        <w:t xml:space="preserve">MEYER WERFT GmbH &amp; Co. KG Papenburg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Fett"/>
        </w:rPr>
        <w:t xml:space="preserve">GAA Oldenburg v. </w:t>
      </w:r>
      <w:r w:rsidR="00F529E5">
        <w:rPr>
          <w:rStyle w:val="Fett"/>
        </w:rPr>
        <w:t>25.11.2019</w:t>
      </w:r>
      <w:r>
        <w:rPr>
          <w:rStyle w:val="Fett"/>
        </w:rPr>
        <w:t xml:space="preserve"> ― OL 19-168-02 ―</w:t>
      </w:r>
    </w:p>
    <w:p w:rsidR="003C694D" w:rsidRDefault="003C694D" w:rsidP="00E32BC5">
      <w:pPr>
        <w:spacing w:after="0" w:line="360" w:lineRule="auto"/>
      </w:pPr>
    </w:p>
    <w:p w:rsidR="003C694D" w:rsidRDefault="003C694D" w:rsidP="00E32BC5">
      <w:pPr>
        <w:spacing w:after="0" w:line="360" w:lineRule="auto"/>
        <w:ind w:firstLine="367"/>
      </w:pPr>
      <w:r>
        <w:t xml:space="preserve">Die Firma MEYER WERFT GmbH &amp; Co. KG, 26871 Papenburg, Industriegebiet Süd, hat mit Schreiben vom </w:t>
      </w:r>
      <w:r w:rsidR="00F529E5">
        <w:t>22. 9.2019</w:t>
      </w:r>
      <w:r>
        <w:t xml:space="preserve"> die Erteilung einer </w:t>
      </w:r>
      <w:r w:rsidR="00F529E5">
        <w:t>G</w:t>
      </w:r>
      <w:r>
        <w:t xml:space="preserve">enehmigung </w:t>
      </w:r>
      <w:r w:rsidR="00F529E5">
        <w:t xml:space="preserve">nach § 16 BImSchG </w:t>
      </w:r>
      <w:r>
        <w:t xml:space="preserve">für die </w:t>
      </w:r>
      <w:r w:rsidR="00F529E5">
        <w:t xml:space="preserve">wesentliche Änderung einer </w:t>
      </w:r>
      <w:r>
        <w:t>Schiffswerft</w:t>
      </w:r>
      <w:r w:rsidR="00F529E5">
        <w:t xml:space="preserve"> </w:t>
      </w:r>
      <w:r w:rsidR="00F529E5" w:rsidRPr="00F529E5">
        <w:t>durch eine regelmäßig wiederkehrende Aufst</w:t>
      </w:r>
      <w:r w:rsidR="00F529E5">
        <w:t>ellung und eine</w:t>
      </w:r>
      <w:r w:rsidR="001F2FDF">
        <w:t>n</w:t>
      </w:r>
      <w:r w:rsidR="00F529E5">
        <w:t xml:space="preserve"> regelmäßig wie</w:t>
      </w:r>
      <w:r w:rsidR="00F529E5" w:rsidRPr="00F529E5">
        <w:t>derkehrenden Betrieb einer Anlage zur Versorgung von Dual-Fuel-Motoren und Hilfsboilern der Schiffe mit aus verflüssigtem Erdgas (LNG) erzeugten Erdgas sowie d</w:t>
      </w:r>
      <w:r w:rsidR="004669C9">
        <w:t>i</w:t>
      </w:r>
      <w:r w:rsidR="00F529E5" w:rsidRPr="00F529E5">
        <w:t>e regelmäßig wiederkehrende Er</w:t>
      </w:r>
      <w:bookmarkStart w:id="0" w:name="_GoBack"/>
      <w:bookmarkEnd w:id="0"/>
      <w:r w:rsidR="00F529E5" w:rsidRPr="00F529E5">
        <w:t>probung von Schiffsmotoren und Hilfsboilern mit LNG</w:t>
      </w:r>
      <w:r w:rsidR="00F529E5">
        <w:t xml:space="preserve"> </w:t>
      </w:r>
      <w:r>
        <w:t>am Standort in 26871 Papenburg, Industriegebiet Süd</w:t>
      </w:r>
      <w:r w:rsidR="00F529E5">
        <w:t>,</w:t>
      </w:r>
      <w:r>
        <w:t xml:space="preserve"> Gemarkung </w:t>
      </w:r>
      <w:proofErr w:type="spellStart"/>
      <w:r w:rsidR="00F529E5">
        <w:t>Bokel</w:t>
      </w:r>
      <w:proofErr w:type="spellEnd"/>
      <w:r w:rsidR="00F529E5">
        <w:t>, Flur 11, Flurstück 40/7</w:t>
      </w:r>
      <w:r>
        <w:t xml:space="preserve"> beantragt.</w:t>
      </w:r>
    </w:p>
    <w:p w:rsidR="003C694D" w:rsidRDefault="003C694D" w:rsidP="00E32BC5">
      <w:pPr>
        <w:spacing w:after="0" w:line="360" w:lineRule="auto"/>
      </w:pPr>
    </w:p>
    <w:p w:rsidR="003C694D" w:rsidRDefault="003C694D" w:rsidP="00E32BC5">
      <w:pPr>
        <w:spacing w:after="0" w:line="360" w:lineRule="auto"/>
        <w:ind w:firstLine="367"/>
      </w:pPr>
      <w:r>
        <w:t xml:space="preserve">Im Rahmen dieses Genehmigungsverfahrens ist gemäß </w:t>
      </w:r>
      <w:r w:rsidR="00F529E5">
        <w:t>§</w:t>
      </w:r>
      <w:r>
        <w:t>§ 5</w:t>
      </w:r>
      <w:r w:rsidR="00F529E5">
        <w:t xml:space="preserve"> und 9</w:t>
      </w:r>
      <w:r w:rsidR="001F2FDF">
        <w:t xml:space="preserve"> Abs. 1 Satz 1 Nr. 2 </w:t>
      </w:r>
      <w:r>
        <w:t xml:space="preserve">UVPG i. m. V. Nr. </w:t>
      </w:r>
      <w:r w:rsidR="001F2FDF" w:rsidRPr="001F2FDF">
        <w:t xml:space="preserve">3.12.1 und Nr. 9.1.1.3 </w:t>
      </w:r>
      <w:r>
        <w:t xml:space="preserve">der Anlage 1 UVPG durch eine </w:t>
      </w:r>
      <w:r w:rsidR="001F2FDF">
        <w:t xml:space="preserve">allgemeine </w:t>
      </w:r>
      <w:r>
        <w:t xml:space="preserve">Vorprüfung des Einzelfalls zu ermitteln, </w:t>
      </w:r>
      <w:r w:rsidR="001F2FDF" w:rsidRPr="001F2FDF">
        <w:t>ob für das beantragte Vorhaben eine Pflicht zur Durchführung einer Umweltverträglichkeitsprüfung (UVP-Pflicht) besteht</w:t>
      </w:r>
      <w:r>
        <w:t>.</w:t>
      </w:r>
    </w:p>
    <w:p w:rsidR="003C694D" w:rsidRDefault="003C694D" w:rsidP="00E32BC5">
      <w:pPr>
        <w:spacing w:after="0" w:line="360" w:lineRule="auto"/>
      </w:pPr>
    </w:p>
    <w:p w:rsidR="003C694D" w:rsidRDefault="003C694D" w:rsidP="00E32BC5">
      <w:pPr>
        <w:spacing w:after="0" w:line="360" w:lineRule="auto"/>
        <w:ind w:firstLine="367"/>
      </w:pPr>
      <w:r>
        <w:t xml:space="preserve">Die Vorprüfung hat ergeben, dass </w:t>
      </w:r>
      <w:r w:rsidR="001F2FDF">
        <w:t>für das Vorhaben eine UVP-Pflicht</w:t>
      </w:r>
      <w:r>
        <w:t xml:space="preserve"> nicht </w:t>
      </w:r>
      <w:r w:rsidR="001F2FDF">
        <w:t>besteht.</w:t>
      </w:r>
      <w:r w:rsidR="001F2FDF">
        <w:br/>
      </w:r>
    </w:p>
    <w:p w:rsidR="003C694D" w:rsidRDefault="003C694D" w:rsidP="00E32BC5">
      <w:pPr>
        <w:spacing w:after="0" w:line="360" w:lineRule="auto"/>
        <w:ind w:firstLine="426"/>
      </w:pPr>
      <w:r>
        <w:rPr>
          <w:rStyle w:val="Fett"/>
        </w:rPr>
        <w:t>Begründung:</w:t>
      </w:r>
    </w:p>
    <w:p w:rsidR="00CE0AB5" w:rsidRDefault="00285578" w:rsidP="00E32BC5">
      <w:pPr>
        <w:spacing w:after="0" w:line="360" w:lineRule="auto"/>
        <w:ind w:firstLine="426"/>
      </w:pPr>
      <w:r w:rsidRPr="00285578">
        <w:t>Der Vorhabenstandort der Meyer-Werft liegt im Geltungsbereich eines B-Planes, Sonderbaufläche Hafengebiet. Standortbezogene Schutzkriterien/ Nutzungskriterien bis zu einem Abstand von 1 km sind Wohnnutzungen in einem Abstand von ca. 1000 m, ein FFH</w:t>
      </w:r>
      <w:r w:rsidR="00E32BC5">
        <w:t>-</w:t>
      </w:r>
      <w:r w:rsidRPr="00285578">
        <w:t>/ Naturschutzgebiet in westl. Richtung im Abstand von ca. 500 m.</w:t>
      </w:r>
    </w:p>
    <w:p w:rsidR="00CE0AB5" w:rsidRDefault="00285578" w:rsidP="00E32BC5">
      <w:pPr>
        <w:spacing w:after="0" w:line="360" w:lineRule="auto"/>
        <w:ind w:firstLine="426"/>
      </w:pPr>
      <w:r w:rsidRPr="00285578">
        <w:t xml:space="preserve">Durch das Vorhaben ändert sich die Emissionssituation des Werftbetriebes, da die besonders emissionsrelevanten Zeiträume der Schiffsmotorenerprobungen verändert werden. </w:t>
      </w:r>
      <w:r>
        <w:t xml:space="preserve">In den Jahren, in denen Schiffe gebaut werden, deren Motoren im Dual Fuel Betrieb (Schiffsdiesel/Erdgas) betrieben werden können, kommt es zu einem geänderten Emissionsspektrum. </w:t>
      </w:r>
    </w:p>
    <w:p w:rsidR="00E32BC5" w:rsidRDefault="00285578" w:rsidP="00E32BC5">
      <w:pPr>
        <w:spacing w:after="0" w:line="360" w:lineRule="auto"/>
        <w:ind w:firstLine="426"/>
      </w:pPr>
      <w:r>
        <w:t xml:space="preserve">Die durchgeführten Berechnungen haben ergeben, dass an allen Beurteilungspunkten die Zusatzbelastungen die </w:t>
      </w:r>
      <w:proofErr w:type="spellStart"/>
      <w:r>
        <w:t>Irrelevanzschwelle</w:t>
      </w:r>
      <w:r w:rsidR="00E32BC5">
        <w:t>n</w:t>
      </w:r>
      <w:proofErr w:type="spellEnd"/>
      <w:r>
        <w:t xml:space="preserve"> nach der TA Luft </w:t>
      </w:r>
      <w:r w:rsidR="00E32BC5">
        <w:t xml:space="preserve">und für </w:t>
      </w:r>
      <w:r>
        <w:t xml:space="preserve">nicht nach der TA Luft begrenzte Immissionen die </w:t>
      </w:r>
      <w:r w:rsidR="00E32BC5">
        <w:t xml:space="preserve">zulässigen </w:t>
      </w:r>
      <w:r>
        <w:t xml:space="preserve">Immissionswerte </w:t>
      </w:r>
      <w:r w:rsidR="00E32BC5">
        <w:t>deutlich unterschritten werden.</w:t>
      </w:r>
      <w:r w:rsidR="00E32BC5">
        <w:br/>
      </w:r>
      <w:r w:rsidR="00E32BC5" w:rsidRPr="00E32BC5">
        <w:t>Die maximalen Zusatzbelastungen aller Stoffe liegen ausnahmslos auf dem Werftgelände.</w:t>
      </w:r>
    </w:p>
    <w:p w:rsidR="003C694D" w:rsidRDefault="00285578" w:rsidP="00E32BC5">
      <w:pPr>
        <w:spacing w:after="0" w:line="360" w:lineRule="auto"/>
        <w:ind w:firstLine="426"/>
      </w:pPr>
      <w:r w:rsidRPr="00285578">
        <w:t>Baubedingte Auswirkungen auf Boden, Fläche, Wasser sind wegen der Geringfügigkeit des Vorhabens zu vernachlässigen. Sonstige Anlagenauswirkungen auf Schutzgüter sind nicht zu erkennen.</w:t>
      </w:r>
    </w:p>
    <w:p w:rsidR="003C694D" w:rsidRDefault="003C694D" w:rsidP="00E32BC5">
      <w:pPr>
        <w:spacing w:after="0" w:line="360" w:lineRule="auto"/>
        <w:ind w:firstLine="367"/>
      </w:pPr>
    </w:p>
    <w:p w:rsidR="00405180" w:rsidRPr="0092571B" w:rsidRDefault="001F2FDF" w:rsidP="00E32BC5">
      <w:pPr>
        <w:spacing w:after="0" w:line="360" w:lineRule="auto"/>
        <w:ind w:firstLine="367"/>
      </w:pPr>
      <w:r w:rsidRPr="001F2FDF">
        <w:t>Diese Feststellung wird hiermit der Öffentlichkeit bekannt gegeben. Sie ist nicht selbständig anfechtbar</w:t>
      </w:r>
      <w:r w:rsidR="003C694D">
        <w:t>.</w:t>
      </w:r>
      <w:r w:rsidR="00004135" w:rsidRPr="0092571B">
        <w:t xml:space="preserve"> </w:t>
      </w:r>
    </w:p>
    <w:sectPr w:rsidR="00405180" w:rsidRPr="0092571B" w:rsidSect="00CE0AB5">
      <w:headerReference w:type="even" r:id="rId8"/>
      <w:footerReference w:type="default" r:id="rId9"/>
      <w:type w:val="continuous"/>
      <w:pgSz w:w="11907" w:h="16840" w:code="9"/>
      <w:pgMar w:top="993" w:right="1134" w:bottom="1134" w:left="1361" w:header="397" w:footer="2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4D" w:rsidRDefault="003C694D">
      <w:r>
        <w:separator/>
      </w:r>
    </w:p>
  </w:endnote>
  <w:endnote w:type="continuationSeparator" w:id="0">
    <w:p w:rsidR="003C694D" w:rsidRDefault="003C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4669C9">
      <w:rPr>
        <w:noProof/>
      </w:rPr>
      <w:t>1</w:t>
    </w:r>
    <w:r>
      <w:fldChar w:fldCharType="end"/>
    </w:r>
    <w:r>
      <w:t xml:space="preserve"> von </w:t>
    </w:r>
    <w:fldSimple w:instr=" NUMPAGES ">
      <w:r w:rsidR="004669C9">
        <w:rPr>
          <w:noProof/>
        </w:rPr>
        <w:t>1</w:t>
      </w:r>
    </w:fldSimple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4D" w:rsidRDefault="003C694D">
      <w:r>
        <w:separator/>
      </w:r>
    </w:p>
  </w:footnote>
  <w:footnote w:type="continuationSeparator" w:id="0">
    <w:p w:rsidR="003C694D" w:rsidRDefault="003C6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5"/>
  </w:num>
  <w:num w:numId="9">
    <w:abstractNumId w:val="14"/>
  </w:num>
  <w:num w:numId="10">
    <w:abstractNumId w:val="7"/>
  </w:num>
  <w:num w:numId="11">
    <w:abstractNumId w:val="6"/>
  </w:num>
  <w:num w:numId="12">
    <w:abstractNumId w:val="17"/>
  </w:num>
  <w:num w:numId="13">
    <w:abstractNumId w:val="9"/>
  </w:num>
  <w:num w:numId="14">
    <w:abstractNumId w:val="4"/>
  </w:num>
  <w:num w:numId="15">
    <w:abstractNumId w:val="8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0"/>
  </w:num>
  <w:num w:numId="23">
    <w:abstractNumId w:val="12"/>
  </w:num>
  <w:num w:numId="24">
    <w:abstractNumId w:val="5"/>
  </w:num>
  <w:num w:numId="25">
    <w:abstractNumId w:val="2"/>
  </w:num>
  <w:num w:numId="26">
    <w:abstractNumId w:val="5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4D"/>
    <w:rsid w:val="00004135"/>
    <w:rsid w:val="000231B7"/>
    <w:rsid w:val="00065AB1"/>
    <w:rsid w:val="00070855"/>
    <w:rsid w:val="00095E65"/>
    <w:rsid w:val="000A2947"/>
    <w:rsid w:val="000C5FD3"/>
    <w:rsid w:val="000D11C1"/>
    <w:rsid w:val="000E4809"/>
    <w:rsid w:val="00124DED"/>
    <w:rsid w:val="00134EEE"/>
    <w:rsid w:val="001527C5"/>
    <w:rsid w:val="00155C36"/>
    <w:rsid w:val="0017762F"/>
    <w:rsid w:val="00181CA5"/>
    <w:rsid w:val="00190C7B"/>
    <w:rsid w:val="001A0F35"/>
    <w:rsid w:val="001A6592"/>
    <w:rsid w:val="001A79B6"/>
    <w:rsid w:val="001B0CAF"/>
    <w:rsid w:val="001B206C"/>
    <w:rsid w:val="001C337B"/>
    <w:rsid w:val="001C6181"/>
    <w:rsid w:val="001C62E6"/>
    <w:rsid w:val="001D61DD"/>
    <w:rsid w:val="001E77BF"/>
    <w:rsid w:val="001F2FDF"/>
    <w:rsid w:val="00200105"/>
    <w:rsid w:val="00255B77"/>
    <w:rsid w:val="00267AEA"/>
    <w:rsid w:val="0027343D"/>
    <w:rsid w:val="002760D1"/>
    <w:rsid w:val="00285578"/>
    <w:rsid w:val="0029030C"/>
    <w:rsid w:val="002955CC"/>
    <w:rsid w:val="002B334D"/>
    <w:rsid w:val="002C138B"/>
    <w:rsid w:val="002C59BE"/>
    <w:rsid w:val="002D3AF6"/>
    <w:rsid w:val="002E3F85"/>
    <w:rsid w:val="002F7DF2"/>
    <w:rsid w:val="00300C5F"/>
    <w:rsid w:val="003118D6"/>
    <w:rsid w:val="0033463A"/>
    <w:rsid w:val="00347EB0"/>
    <w:rsid w:val="00371B8C"/>
    <w:rsid w:val="00377BEC"/>
    <w:rsid w:val="00384813"/>
    <w:rsid w:val="0039105C"/>
    <w:rsid w:val="00393AA2"/>
    <w:rsid w:val="003A26F6"/>
    <w:rsid w:val="003A39D3"/>
    <w:rsid w:val="003B14BB"/>
    <w:rsid w:val="003C694D"/>
    <w:rsid w:val="003D4A3A"/>
    <w:rsid w:val="00405180"/>
    <w:rsid w:val="004261BD"/>
    <w:rsid w:val="00426764"/>
    <w:rsid w:val="00427487"/>
    <w:rsid w:val="00447A13"/>
    <w:rsid w:val="00447C49"/>
    <w:rsid w:val="00456060"/>
    <w:rsid w:val="00465539"/>
    <w:rsid w:val="004660A7"/>
    <w:rsid w:val="004669C9"/>
    <w:rsid w:val="00475B10"/>
    <w:rsid w:val="0048493A"/>
    <w:rsid w:val="004A18C1"/>
    <w:rsid w:val="004B1E4D"/>
    <w:rsid w:val="004B2B16"/>
    <w:rsid w:val="004C4DBC"/>
    <w:rsid w:val="004C6284"/>
    <w:rsid w:val="004C7E8B"/>
    <w:rsid w:val="004D76AA"/>
    <w:rsid w:val="004E30A7"/>
    <w:rsid w:val="004F1CEA"/>
    <w:rsid w:val="004F1D23"/>
    <w:rsid w:val="004F4C3F"/>
    <w:rsid w:val="00500A49"/>
    <w:rsid w:val="005109C0"/>
    <w:rsid w:val="00520EE3"/>
    <w:rsid w:val="0052411A"/>
    <w:rsid w:val="00525169"/>
    <w:rsid w:val="00531208"/>
    <w:rsid w:val="00532432"/>
    <w:rsid w:val="00547437"/>
    <w:rsid w:val="00563859"/>
    <w:rsid w:val="00570576"/>
    <w:rsid w:val="00576D8C"/>
    <w:rsid w:val="005853E7"/>
    <w:rsid w:val="00587BA4"/>
    <w:rsid w:val="005A24BC"/>
    <w:rsid w:val="005B6619"/>
    <w:rsid w:val="005C3C4A"/>
    <w:rsid w:val="005C5E72"/>
    <w:rsid w:val="005D2171"/>
    <w:rsid w:val="005D2AF8"/>
    <w:rsid w:val="005F0AAB"/>
    <w:rsid w:val="00613F0D"/>
    <w:rsid w:val="0061442F"/>
    <w:rsid w:val="00657988"/>
    <w:rsid w:val="006626D0"/>
    <w:rsid w:val="006630C5"/>
    <w:rsid w:val="006649BB"/>
    <w:rsid w:val="006B2FCA"/>
    <w:rsid w:val="006C2B57"/>
    <w:rsid w:val="006C442C"/>
    <w:rsid w:val="006E030C"/>
    <w:rsid w:val="006E1BBB"/>
    <w:rsid w:val="006F4590"/>
    <w:rsid w:val="00707EED"/>
    <w:rsid w:val="00711A37"/>
    <w:rsid w:val="007146D5"/>
    <w:rsid w:val="007167A1"/>
    <w:rsid w:val="0071755F"/>
    <w:rsid w:val="00733341"/>
    <w:rsid w:val="00737E30"/>
    <w:rsid w:val="00741BBD"/>
    <w:rsid w:val="0074358B"/>
    <w:rsid w:val="00744C9A"/>
    <w:rsid w:val="007503CD"/>
    <w:rsid w:val="00756B0B"/>
    <w:rsid w:val="00771E43"/>
    <w:rsid w:val="00773B56"/>
    <w:rsid w:val="00776821"/>
    <w:rsid w:val="00783D5E"/>
    <w:rsid w:val="00790B90"/>
    <w:rsid w:val="007A16B0"/>
    <w:rsid w:val="007A38D3"/>
    <w:rsid w:val="007D4449"/>
    <w:rsid w:val="007E2706"/>
    <w:rsid w:val="00802770"/>
    <w:rsid w:val="0080374C"/>
    <w:rsid w:val="0080750D"/>
    <w:rsid w:val="008102AF"/>
    <w:rsid w:val="00812E9C"/>
    <w:rsid w:val="00812EFC"/>
    <w:rsid w:val="008151E6"/>
    <w:rsid w:val="0082222C"/>
    <w:rsid w:val="00842431"/>
    <w:rsid w:val="00872033"/>
    <w:rsid w:val="008748E0"/>
    <w:rsid w:val="00896F95"/>
    <w:rsid w:val="00897AF3"/>
    <w:rsid w:val="008B0AD4"/>
    <w:rsid w:val="008C2BD1"/>
    <w:rsid w:val="008C38AB"/>
    <w:rsid w:val="008C7BAF"/>
    <w:rsid w:val="008E5C2F"/>
    <w:rsid w:val="008F0C54"/>
    <w:rsid w:val="00914D17"/>
    <w:rsid w:val="009175AC"/>
    <w:rsid w:val="0092571B"/>
    <w:rsid w:val="009301BE"/>
    <w:rsid w:val="00930495"/>
    <w:rsid w:val="00931F5B"/>
    <w:rsid w:val="00933DF5"/>
    <w:rsid w:val="00937347"/>
    <w:rsid w:val="00955601"/>
    <w:rsid w:val="00956B18"/>
    <w:rsid w:val="00957FC7"/>
    <w:rsid w:val="00965831"/>
    <w:rsid w:val="0097205D"/>
    <w:rsid w:val="00990E16"/>
    <w:rsid w:val="009966EC"/>
    <w:rsid w:val="009B0060"/>
    <w:rsid w:val="009B5BF4"/>
    <w:rsid w:val="009C164C"/>
    <w:rsid w:val="009C1C5A"/>
    <w:rsid w:val="009C539F"/>
    <w:rsid w:val="009C5EFF"/>
    <w:rsid w:val="009E0531"/>
    <w:rsid w:val="009E65F3"/>
    <w:rsid w:val="00A02070"/>
    <w:rsid w:val="00A05563"/>
    <w:rsid w:val="00A05FAC"/>
    <w:rsid w:val="00A21FCF"/>
    <w:rsid w:val="00A27C2E"/>
    <w:rsid w:val="00A30D8A"/>
    <w:rsid w:val="00A315BA"/>
    <w:rsid w:val="00A318AB"/>
    <w:rsid w:val="00A43F32"/>
    <w:rsid w:val="00A46449"/>
    <w:rsid w:val="00A554DF"/>
    <w:rsid w:val="00A652F9"/>
    <w:rsid w:val="00A7579C"/>
    <w:rsid w:val="00A77E41"/>
    <w:rsid w:val="00A80040"/>
    <w:rsid w:val="00A80B01"/>
    <w:rsid w:val="00A953CF"/>
    <w:rsid w:val="00A976EB"/>
    <w:rsid w:val="00AA5489"/>
    <w:rsid w:val="00AA587E"/>
    <w:rsid w:val="00AE19F0"/>
    <w:rsid w:val="00AF4797"/>
    <w:rsid w:val="00B011E3"/>
    <w:rsid w:val="00B268A9"/>
    <w:rsid w:val="00B413B7"/>
    <w:rsid w:val="00B4327F"/>
    <w:rsid w:val="00B548E0"/>
    <w:rsid w:val="00B54E81"/>
    <w:rsid w:val="00B57E29"/>
    <w:rsid w:val="00B63090"/>
    <w:rsid w:val="00B75F14"/>
    <w:rsid w:val="00B800F4"/>
    <w:rsid w:val="00B807D9"/>
    <w:rsid w:val="00B92664"/>
    <w:rsid w:val="00B941C4"/>
    <w:rsid w:val="00B94FBD"/>
    <w:rsid w:val="00BB014F"/>
    <w:rsid w:val="00BB4808"/>
    <w:rsid w:val="00BE1ECF"/>
    <w:rsid w:val="00C018D9"/>
    <w:rsid w:val="00C0234F"/>
    <w:rsid w:val="00C15B0A"/>
    <w:rsid w:val="00C3753C"/>
    <w:rsid w:val="00C43019"/>
    <w:rsid w:val="00C51AC1"/>
    <w:rsid w:val="00C56F70"/>
    <w:rsid w:val="00C61C0C"/>
    <w:rsid w:val="00C87170"/>
    <w:rsid w:val="00C875C1"/>
    <w:rsid w:val="00C90B4D"/>
    <w:rsid w:val="00CA02F1"/>
    <w:rsid w:val="00CA164F"/>
    <w:rsid w:val="00CC6387"/>
    <w:rsid w:val="00CD3D94"/>
    <w:rsid w:val="00CD6F51"/>
    <w:rsid w:val="00CE0AB5"/>
    <w:rsid w:val="00D1452D"/>
    <w:rsid w:val="00D16416"/>
    <w:rsid w:val="00D33EF8"/>
    <w:rsid w:val="00D3460C"/>
    <w:rsid w:val="00D57627"/>
    <w:rsid w:val="00D65052"/>
    <w:rsid w:val="00D675E4"/>
    <w:rsid w:val="00D77BDA"/>
    <w:rsid w:val="00D904CF"/>
    <w:rsid w:val="00D91A2E"/>
    <w:rsid w:val="00D97E88"/>
    <w:rsid w:val="00DD6097"/>
    <w:rsid w:val="00E006EB"/>
    <w:rsid w:val="00E041B8"/>
    <w:rsid w:val="00E06C26"/>
    <w:rsid w:val="00E075B2"/>
    <w:rsid w:val="00E07A6E"/>
    <w:rsid w:val="00E124E6"/>
    <w:rsid w:val="00E216AB"/>
    <w:rsid w:val="00E32BC5"/>
    <w:rsid w:val="00E41437"/>
    <w:rsid w:val="00E576A9"/>
    <w:rsid w:val="00E61227"/>
    <w:rsid w:val="00E81F39"/>
    <w:rsid w:val="00E830FE"/>
    <w:rsid w:val="00E940FC"/>
    <w:rsid w:val="00ED2A57"/>
    <w:rsid w:val="00ED5D1B"/>
    <w:rsid w:val="00EE0AF5"/>
    <w:rsid w:val="00EE26C0"/>
    <w:rsid w:val="00EE775A"/>
    <w:rsid w:val="00EF7B30"/>
    <w:rsid w:val="00F012F7"/>
    <w:rsid w:val="00F17C69"/>
    <w:rsid w:val="00F423C4"/>
    <w:rsid w:val="00F45863"/>
    <w:rsid w:val="00F51791"/>
    <w:rsid w:val="00F529E5"/>
    <w:rsid w:val="00F71334"/>
    <w:rsid w:val="00F72E80"/>
    <w:rsid w:val="00FA7799"/>
    <w:rsid w:val="00FB3960"/>
    <w:rsid w:val="00FC09BA"/>
    <w:rsid w:val="00FC0BF5"/>
    <w:rsid w:val="00FD0ACA"/>
    <w:rsid w:val="00FD1B35"/>
    <w:rsid w:val="00FD62A0"/>
    <w:rsid w:val="00FE3AA5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66CD41"/>
  <w15:docId w15:val="{128B8BB9-03B9-4AF2-B27D-C315E727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character" w:styleId="Fett">
    <w:name w:val="Strong"/>
    <w:basedOn w:val="Absatz-Standardschriftart"/>
    <w:uiPriority w:val="22"/>
    <w:qFormat/>
    <w:rsid w:val="003C694D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C694D"/>
    <w:pPr>
      <w:tabs>
        <w:tab w:val="clear" w:pos="567"/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45DB-8BFF-4961-87D6-D65670A4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1</Pages>
  <Words>328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2455</CharactersWithSpaces>
  <SharedDoc>false</SharedDoc>
  <HyperlinkBase>file://T:\BIMSCHGG\EMD024736032\BImSchGG\5090168_2019-OL\Umweltverträglichkeitsprüfung oder Vorprüfung nach UVPG\201911\5090168_2019-OL-6.DOCX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Knüppel, Jens</dc:creator>
  <cp:keywords/>
  <dc:description/>
  <cp:lastModifiedBy>Knüppel, Jens</cp:lastModifiedBy>
  <cp:revision>2</cp:revision>
  <cp:lastPrinted>2011-11-21T16:37:00Z</cp:lastPrinted>
  <dcterms:created xsi:type="dcterms:W3CDTF">2019-11-25T15:29:00Z</dcterms:created>
  <dcterms:modified xsi:type="dcterms:W3CDTF">2019-11-25T15:29:00Z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