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9" w:rsidRDefault="00103E79" w:rsidP="000A1577"/>
    <w:p w:rsidR="00F713E8" w:rsidRDefault="00574589" w:rsidP="000A1577">
      <w:pPr>
        <w:pStyle w:val="Textkrper"/>
      </w:pPr>
      <w:r>
        <w:t>Bekanntmachung einer erteilten Genehmigung nach</w:t>
      </w:r>
    </w:p>
    <w:p w:rsidR="00574589" w:rsidRDefault="00574589" w:rsidP="000A1577">
      <w:pPr>
        <w:pStyle w:val="Textkrper"/>
      </w:pPr>
      <w:r>
        <w:t xml:space="preserve">§ </w:t>
      </w:r>
      <w:r w:rsidR="00F713E8">
        <w:t>16</w:t>
      </w:r>
      <w:r>
        <w:t xml:space="preserve"> Bundes</w:t>
      </w:r>
      <w:r w:rsidR="000A1577">
        <w:t>-I</w:t>
      </w:r>
      <w:r>
        <w:t>mmissionsschutzgesetz (BImSchG)</w:t>
      </w:r>
    </w:p>
    <w:p w:rsidR="00574589" w:rsidRDefault="00574589" w:rsidP="000A1577"/>
    <w:p w:rsidR="00574589" w:rsidRDefault="00574589" w:rsidP="000A1577"/>
    <w:p w:rsidR="00E3041A" w:rsidRDefault="00F713E8" w:rsidP="000A1577">
      <w:pPr>
        <w:pStyle w:val="Textkrper2"/>
        <w:jc w:val="left"/>
      </w:pPr>
      <w:r>
        <w:t>Mit Bescheid vom</w:t>
      </w:r>
      <w:r w:rsidR="002215E9">
        <w:t xml:space="preserve"> 10.11.2020 </w:t>
      </w:r>
      <w:r>
        <w:t xml:space="preserve">wurde dem Antragsteller, Herrn Josef Grumler, Duisenburger Str. 58, 49811 Lingen (Ems), die Genehmigung für die Errichtung und den Betrieb </w:t>
      </w:r>
      <w:r w:rsidR="000A1577">
        <w:t>eines 3. baugl. Hähnche</w:t>
      </w:r>
      <w:r w:rsidR="000A1577">
        <w:t>n</w:t>
      </w:r>
      <w:r w:rsidR="000A1577">
        <w:t>maststalles mit 38.794 Plätzen</w:t>
      </w:r>
      <w:r w:rsidR="004E7D10">
        <w:t xml:space="preserve">, </w:t>
      </w:r>
      <w:r w:rsidR="00DF5CE7">
        <w:t xml:space="preserve">die </w:t>
      </w:r>
      <w:r w:rsidR="004E7D10">
        <w:t xml:space="preserve">Errichtung einer zertifizierten Abluftreinigungsanlage mit </w:t>
      </w:r>
      <w:r w:rsidR="00DF5CE7">
        <w:t xml:space="preserve">ASL-Behälter und Abtankplatz, die Aufstellung von 3 Futtermittelsilos, der Einbau von 3 </w:t>
      </w:r>
      <w:r w:rsidR="00B5769E">
        <w:t>Erdbehältern</w:t>
      </w:r>
      <w:r w:rsidR="00DF5CE7">
        <w:t xml:space="preserve"> für Reinigungswasser, die Erhöhung </w:t>
      </w:r>
      <w:r w:rsidR="00CF052F">
        <w:t>der Besatzdichte der vorh. Masthähnchenställe von 35 kg/m</w:t>
      </w:r>
      <w:r w:rsidR="00CF052F">
        <w:rPr>
          <w:rFonts w:ascii="Vrinda" w:hAnsi="Vrinda"/>
        </w:rPr>
        <w:t>²</w:t>
      </w:r>
      <w:r w:rsidR="00CF052F">
        <w:t xml:space="preserve"> auf 39 kg/m</w:t>
      </w:r>
      <w:r w:rsidR="00CF052F">
        <w:rPr>
          <w:rFonts w:ascii="Vrinda" w:hAnsi="Vrinda"/>
        </w:rPr>
        <w:t>²</w:t>
      </w:r>
      <w:r w:rsidR="00CF052F">
        <w:t xml:space="preserve"> und die Änderung der vorh. Ablufttürme (BE1a u. BE2a) durch Einbau von Einzelkaminen in den Ablufttürmen auf </w:t>
      </w:r>
      <w:r w:rsidR="00574589">
        <w:t xml:space="preserve">dem Grundstück </w:t>
      </w:r>
      <w:r w:rsidR="006E69F4">
        <w:t xml:space="preserve">in </w:t>
      </w:r>
      <w:r w:rsidR="00574589">
        <w:t xml:space="preserve">Lingen (Ems), Jagdweg, Flur </w:t>
      </w:r>
      <w:bookmarkStart w:id="0" w:name="52fbd773-096c-11eb-9253-8c89a5dab7e8"/>
      <w:r w:rsidR="00CF052F">
        <w:t xml:space="preserve">40, </w:t>
      </w:r>
      <w:bookmarkEnd w:id="0"/>
      <w:r w:rsidR="00574589">
        <w:t xml:space="preserve">Flurstück </w:t>
      </w:r>
      <w:bookmarkStart w:id="1" w:name="52fbd777-096c-11eb-9253-8c89a5dab7e8"/>
      <w:r w:rsidR="00CF052F">
        <w:t xml:space="preserve">159/2 der Gemarkung Altenlingen </w:t>
      </w:r>
      <w:bookmarkEnd w:id="1"/>
      <w:r w:rsidR="00574589">
        <w:t>erteilt</w:t>
      </w:r>
      <w:r w:rsidR="002215E9">
        <w:t xml:space="preserve">. </w:t>
      </w:r>
      <w:r w:rsidR="00CF052F">
        <w:t>Die Gesamtanlage hat eine Gesamtkapazität von 116.382 Hähnchenmastplätzen</w:t>
      </w:r>
      <w:r w:rsidR="00E3041A">
        <w:t>.</w:t>
      </w:r>
    </w:p>
    <w:p w:rsidR="00E3041A" w:rsidRDefault="00E3041A" w:rsidP="000A1577">
      <w:pPr>
        <w:pStyle w:val="Textkrper2"/>
        <w:jc w:val="left"/>
      </w:pPr>
    </w:p>
    <w:p w:rsidR="00B5769E" w:rsidRDefault="00B5769E" w:rsidP="000A1577">
      <w:pPr>
        <w:pStyle w:val="Textkrper2"/>
        <w:jc w:val="left"/>
      </w:pPr>
      <w:r>
        <w:t>Die Genehmigung ist mit Nebenbestimmungen versehen.</w:t>
      </w:r>
    </w:p>
    <w:p w:rsidR="00B5769E" w:rsidRDefault="00B5769E" w:rsidP="000A1577">
      <w:pPr>
        <w:pStyle w:val="Textkrper2"/>
        <w:jc w:val="left"/>
      </w:pPr>
    </w:p>
    <w:p w:rsidR="00CF052F" w:rsidRDefault="00E3041A" w:rsidP="000A1577">
      <w:pPr>
        <w:pStyle w:val="Textkrper2"/>
        <w:jc w:val="left"/>
      </w:pPr>
      <w:r>
        <w:t>Das maßgebliche BVT-Merkblatt für die o.a. Anlage ist das Merkblatt „Beste verfügbare Techniken der Intensivtierhaltung von Geflügel und Schweinen“.</w:t>
      </w:r>
    </w:p>
    <w:p w:rsidR="00CF052F" w:rsidRDefault="00CF052F" w:rsidP="000A1577">
      <w:pPr>
        <w:pStyle w:val="Textkrper2"/>
        <w:jc w:val="left"/>
      </w:pPr>
    </w:p>
    <w:p w:rsidR="00E3041A" w:rsidRDefault="00574589" w:rsidP="000A1577">
      <w:pPr>
        <w:pStyle w:val="Textkrper2"/>
        <w:jc w:val="left"/>
      </w:pPr>
      <w:r>
        <w:t>Gegen d</w:t>
      </w:r>
      <w:r w:rsidR="00E3041A">
        <w:t xml:space="preserve">en </w:t>
      </w:r>
      <w:r>
        <w:t xml:space="preserve">Bescheid kann innerhalb eines Monats nach </w:t>
      </w:r>
      <w:r w:rsidR="00E3041A">
        <w:t>Bekanntgabe Wid</w:t>
      </w:r>
      <w:r>
        <w:t>erspruch</w:t>
      </w:r>
      <w:r w:rsidR="00E3041A">
        <w:t xml:space="preserve"> bei der </w:t>
      </w:r>
      <w:r>
        <w:t>Stadt Li</w:t>
      </w:r>
      <w:r>
        <w:t>n</w:t>
      </w:r>
      <w:r>
        <w:t>gen (Ems), Elisabethstr. 14-16, 49808 Lingen (Ems)</w:t>
      </w:r>
      <w:r w:rsidR="00E3041A">
        <w:t xml:space="preserve"> erhoben werden.</w:t>
      </w:r>
    </w:p>
    <w:p w:rsidR="00E3041A" w:rsidRDefault="00E3041A" w:rsidP="000A1577">
      <w:pPr>
        <w:pStyle w:val="Textkrper2"/>
        <w:jc w:val="left"/>
      </w:pPr>
    </w:p>
    <w:p w:rsidR="00EF5251" w:rsidRDefault="00574589" w:rsidP="000A1577">
      <w:pPr>
        <w:pStyle w:val="Textkrper2"/>
        <w:jc w:val="left"/>
      </w:pPr>
      <w:r>
        <w:t>Der Genehmigungsbescheid und seine Begründung können in der Zeit vom</w:t>
      </w:r>
      <w:r w:rsidR="00D92192">
        <w:t xml:space="preserve"> 17.11.2020 bis 30.11.2020</w:t>
      </w:r>
      <w:r w:rsidRPr="00E3041A">
        <w:rPr>
          <w:color w:val="FF0000"/>
        </w:rPr>
        <w:t xml:space="preserve"> </w:t>
      </w:r>
      <w:r w:rsidR="00E3041A" w:rsidRPr="00E3041A">
        <w:t xml:space="preserve">bei </w:t>
      </w:r>
      <w:r w:rsidRPr="00E3041A">
        <w:t>d</w:t>
      </w:r>
      <w:r>
        <w:t xml:space="preserve">er Stadt Lingen (Ems), </w:t>
      </w:r>
      <w:r w:rsidR="00782837">
        <w:t xml:space="preserve">Bürgerbüro, Neue Str. 5, 49808 </w:t>
      </w:r>
      <w:r>
        <w:t xml:space="preserve">Lingen (Ems) </w:t>
      </w:r>
      <w:r w:rsidR="00782837">
        <w:t>während der Dienststunden des Bürgerbüros</w:t>
      </w:r>
      <w:r w:rsidR="00EF5251">
        <w:t xml:space="preserve"> </w:t>
      </w:r>
      <w:r w:rsidR="00782837">
        <w:t xml:space="preserve">eingesehen werden. </w:t>
      </w:r>
      <w:r w:rsidR="00D92192">
        <w:t>Darüber hinaus ist der Genehmigungsbescheid</w:t>
      </w:r>
      <w:r w:rsidR="00EF5251">
        <w:t xml:space="preserve"> im selben Zeitraum auf der </w:t>
      </w:r>
      <w:r w:rsidR="00D92192">
        <w:t xml:space="preserve">Internetseite der Stadt Lingen (Ems) </w:t>
      </w:r>
      <w:r w:rsidR="00D92192" w:rsidRPr="00EF5251">
        <w:t xml:space="preserve">unter </w:t>
      </w:r>
      <w:hyperlink r:id="rId8" w:history="1">
        <w:r w:rsidR="00D92192" w:rsidRPr="00EF5251">
          <w:rPr>
            <w:rStyle w:val="Hyperlink"/>
            <w:color w:val="auto"/>
            <w:u w:val="none"/>
          </w:rPr>
          <w:t>www.lingen.de</w:t>
        </w:r>
      </w:hyperlink>
      <w:r w:rsidR="00D92192">
        <w:t xml:space="preserve"> </w:t>
      </w:r>
      <w:r w:rsidR="00EF5251">
        <w:t>sowie im zentr</w:t>
      </w:r>
      <w:r w:rsidR="00EF5251">
        <w:t>a</w:t>
      </w:r>
      <w:r w:rsidR="00EF5251">
        <w:t>len UVP-Portal unter uvp.niedersachsen.de/portal einsehbar.</w:t>
      </w:r>
    </w:p>
    <w:p w:rsidR="00EF5251" w:rsidRDefault="00EF5251" w:rsidP="000A1577">
      <w:pPr>
        <w:pStyle w:val="Textkrper2"/>
        <w:jc w:val="left"/>
      </w:pPr>
    </w:p>
    <w:p w:rsidR="00574589" w:rsidRDefault="00782837" w:rsidP="000A1577">
      <w:pPr>
        <w:pStyle w:val="Textkrper2"/>
        <w:jc w:val="left"/>
      </w:pPr>
      <w:r>
        <w:t>Mi</w:t>
      </w:r>
      <w:r w:rsidR="00574589">
        <w:t xml:space="preserve">t Ende der </w:t>
      </w:r>
      <w:r>
        <w:t xml:space="preserve">oben genannten </w:t>
      </w:r>
      <w:r w:rsidR="00574589">
        <w:t xml:space="preserve">Auslegungsfrist </w:t>
      </w:r>
      <w:r>
        <w:t>gilt der Bescheid a</w:t>
      </w:r>
      <w:r w:rsidR="00574589">
        <w:t>uch gegenüber Dritten, die keine Einwendungen erhoben haben, als zugestellt.</w:t>
      </w:r>
    </w:p>
    <w:p w:rsidR="00574589" w:rsidRDefault="00574589" w:rsidP="000A1577">
      <w:pPr>
        <w:pStyle w:val="Textkrper2"/>
        <w:jc w:val="left"/>
      </w:pPr>
    </w:p>
    <w:p w:rsidR="00574589" w:rsidRDefault="00574589" w:rsidP="000A1577"/>
    <w:p w:rsidR="00574589" w:rsidRDefault="00574589" w:rsidP="000A1577"/>
    <w:p w:rsidR="00574589" w:rsidRDefault="00574589" w:rsidP="000A1577"/>
    <w:p w:rsidR="00574589" w:rsidRDefault="00574589" w:rsidP="000A1577">
      <w:pPr>
        <w:tabs>
          <w:tab w:val="right" w:pos="9072"/>
        </w:tabs>
      </w:pPr>
      <w:r>
        <w:t xml:space="preserve">Stadt Lingen (Ems)                                                Lingen (Ems), den </w:t>
      </w:r>
      <w:bookmarkStart w:id="2" w:name="PLH_Schreibdatum_52fbd784096c11eb92538c8"/>
      <w:r w:rsidR="00B5769E">
        <w:t>1</w:t>
      </w:r>
      <w:r w:rsidR="00EF5251">
        <w:t>0.11.2020</w:t>
      </w:r>
      <w:bookmarkEnd w:id="2"/>
    </w:p>
    <w:p w:rsidR="00574589" w:rsidRDefault="00574589" w:rsidP="000A1577">
      <w:r>
        <w:t>Der Oberbürgermeister</w:t>
      </w:r>
    </w:p>
    <w:p w:rsidR="00574589" w:rsidRPr="00EF5251" w:rsidRDefault="00574589" w:rsidP="000A1577">
      <w:r w:rsidRPr="00EF5251">
        <w:t>In Vertretung</w:t>
      </w:r>
    </w:p>
    <w:p w:rsidR="00574589" w:rsidRDefault="00574589" w:rsidP="00EF5251">
      <w:pPr>
        <w:jc w:val="center"/>
      </w:pPr>
      <w:r>
        <w:t>L.S.</w:t>
      </w:r>
    </w:p>
    <w:p w:rsidR="00574589" w:rsidRDefault="001E061D" w:rsidP="000A1577">
      <w:r>
        <w:t>Gez.</w:t>
      </w:r>
    </w:p>
    <w:p w:rsidR="00574589" w:rsidRPr="00EF5251" w:rsidRDefault="00574589" w:rsidP="000A1577">
      <w:r w:rsidRPr="00EF5251">
        <w:t>Schreinemacher</w:t>
      </w:r>
    </w:p>
    <w:p w:rsidR="00574589" w:rsidRPr="00EF5251" w:rsidRDefault="00574589" w:rsidP="000A1577">
      <w:r w:rsidRPr="00EF5251">
        <w:t>(Stadtbaurat)</w:t>
      </w:r>
    </w:p>
    <w:p w:rsidR="00574589" w:rsidRDefault="00574589" w:rsidP="000A1577"/>
    <w:p w:rsidR="003F1C50" w:rsidRDefault="003F1C50" w:rsidP="00B0302D"/>
    <w:p w:rsidR="00B0302D" w:rsidRDefault="00B0302D" w:rsidP="000A1577">
      <w:bookmarkStart w:id="3" w:name="_GoBack"/>
      <w:bookmarkEnd w:id="3"/>
    </w:p>
    <w:sectPr w:rsidR="00B0302D" w:rsidSect="001E061D">
      <w:pgSz w:w="11906" w:h="16838"/>
      <w:pgMar w:top="993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79" w:rsidRDefault="00103E79">
      <w:r>
        <w:separator/>
      </w:r>
    </w:p>
  </w:endnote>
  <w:endnote w:type="continuationSeparator" w:id="0">
    <w:p w:rsidR="00103E79" w:rsidRDefault="001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79" w:rsidRDefault="00103E79">
      <w:r>
        <w:separator/>
      </w:r>
    </w:p>
  </w:footnote>
  <w:footnote w:type="continuationSeparator" w:id="0">
    <w:p w:rsidR="00103E79" w:rsidRDefault="0010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B44"/>
    <w:multiLevelType w:val="hybridMultilevel"/>
    <w:tmpl w:val="9FD089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94773"/>
    <w:multiLevelType w:val="hybridMultilevel"/>
    <w:tmpl w:val="895623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9"/>
    <w:rsid w:val="000A1577"/>
    <w:rsid w:val="00103E79"/>
    <w:rsid w:val="001E061D"/>
    <w:rsid w:val="002215E9"/>
    <w:rsid w:val="003F1C50"/>
    <w:rsid w:val="004E7D10"/>
    <w:rsid w:val="00574589"/>
    <w:rsid w:val="005B4123"/>
    <w:rsid w:val="00697183"/>
    <w:rsid w:val="006E69F4"/>
    <w:rsid w:val="00782837"/>
    <w:rsid w:val="008D3676"/>
    <w:rsid w:val="00975B1A"/>
    <w:rsid w:val="00AF1A7B"/>
    <w:rsid w:val="00B0302D"/>
    <w:rsid w:val="00B5769E"/>
    <w:rsid w:val="00C62E4F"/>
    <w:rsid w:val="00CF052F"/>
    <w:rsid w:val="00D82279"/>
    <w:rsid w:val="00D8611A"/>
    <w:rsid w:val="00D92192"/>
    <w:rsid w:val="00DF5CE7"/>
    <w:rsid w:val="00E3041A"/>
    <w:rsid w:val="00EF5251"/>
    <w:rsid w:val="00F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574589"/>
    <w:pPr>
      <w:jc w:val="center"/>
    </w:pPr>
    <w:rPr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574589"/>
    <w:rPr>
      <w:rFonts w:ascii="Arial" w:hAnsi="Arial"/>
      <w:b/>
      <w:sz w:val="28"/>
    </w:rPr>
  </w:style>
  <w:style w:type="paragraph" w:styleId="Textkrper2">
    <w:name w:val="Body Text 2"/>
    <w:basedOn w:val="Standard"/>
    <w:link w:val="Textkrper2Zchn"/>
    <w:rsid w:val="00574589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574589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7828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3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574589"/>
    <w:pPr>
      <w:jc w:val="center"/>
    </w:pPr>
    <w:rPr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574589"/>
    <w:rPr>
      <w:rFonts w:ascii="Arial" w:hAnsi="Arial"/>
      <w:b/>
      <w:sz w:val="28"/>
    </w:rPr>
  </w:style>
  <w:style w:type="paragraph" w:styleId="Textkrper2">
    <w:name w:val="Body Text 2"/>
    <w:basedOn w:val="Standard"/>
    <w:link w:val="Textkrper2Zchn"/>
    <w:rsid w:val="00574589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574589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7828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7DD28B62.dotm</Template>
  <TotalTime>0</TotalTime>
  <Pages>1</Pages>
  <Words>250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Lingen (Ems)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2020-11-09T15:00:00Z</cp:lastPrinted>
  <dcterms:created xsi:type="dcterms:W3CDTF">2020-11-10T09:01:00Z</dcterms:created>
  <dcterms:modified xsi:type="dcterms:W3CDTF">2020-11-10T09:01:00Z</dcterms:modified>
</cp:coreProperties>
</file>