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73" w:rsidRDefault="00147173" w:rsidP="00147173">
      <w:pPr>
        <w:spacing w:line="360" w:lineRule="auto"/>
        <w:jc w:val="center"/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 w:rsidR="00593225">
        <w:rPr>
          <w:b/>
          <w:bCs/>
        </w:rPr>
        <w:t xml:space="preserve">Nordwest Energie </w:t>
      </w:r>
      <w:proofErr w:type="spellStart"/>
      <w:r w:rsidR="00593225">
        <w:rPr>
          <w:b/>
          <w:bCs/>
        </w:rPr>
        <w:t>Contracting</w:t>
      </w:r>
      <w:proofErr w:type="spellEnd"/>
      <w:r w:rsidR="00593225">
        <w:rPr>
          <w:b/>
          <w:bCs/>
        </w:rPr>
        <w:t xml:space="preserve"> GmbH</w:t>
      </w:r>
      <w:r w:rsidR="00593225">
        <w:rPr>
          <w:b/>
          <w:bCs/>
        </w:rPr>
        <w:br/>
        <w:t xml:space="preserve">auf dem Gelände der Gemüseanbau Niemöller, </w:t>
      </w:r>
      <w:proofErr w:type="spellStart"/>
      <w:r w:rsidR="00593225">
        <w:rPr>
          <w:b/>
          <w:bCs/>
        </w:rPr>
        <w:t>Visbek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Bek. d. GAA Oldenburg v. </w:t>
      </w:r>
      <w:r w:rsidR="00B14D3A">
        <w:rPr>
          <w:rStyle w:val="Fett"/>
        </w:rPr>
        <w:t>23</w:t>
      </w:r>
      <w:bookmarkStart w:id="0" w:name="_GoBack"/>
      <w:bookmarkEnd w:id="0"/>
      <w:r>
        <w:rPr>
          <w:rStyle w:val="Fett"/>
        </w:rPr>
        <w:t>.</w:t>
      </w:r>
      <w:r w:rsidR="009F49F8">
        <w:rPr>
          <w:rStyle w:val="Fett"/>
        </w:rPr>
        <w:t>10</w:t>
      </w:r>
      <w:r>
        <w:rPr>
          <w:rStyle w:val="Fett"/>
        </w:rPr>
        <w:t>.201</w:t>
      </w:r>
      <w:r w:rsidR="005B729C">
        <w:rPr>
          <w:rStyle w:val="Fett"/>
        </w:rPr>
        <w:t>9</w:t>
      </w:r>
      <w:r>
        <w:rPr>
          <w:rStyle w:val="Fett"/>
        </w:rPr>
        <w:t xml:space="preserve"> </w:t>
      </w:r>
      <w:r w:rsidR="00665073">
        <w:rPr>
          <w:rStyle w:val="Fett"/>
        </w:rPr>
        <w:br/>
      </w:r>
      <w:r>
        <w:rPr>
          <w:rStyle w:val="Fett"/>
        </w:rPr>
        <w:t xml:space="preserve">― </w:t>
      </w:r>
      <w:r w:rsidR="00665073">
        <w:rPr>
          <w:rStyle w:val="Fett"/>
        </w:rPr>
        <w:t>31-40211/1-8.1.1.</w:t>
      </w:r>
      <w:r w:rsidR="00593225">
        <w:rPr>
          <w:rStyle w:val="Fett"/>
        </w:rPr>
        <w:t>5</w:t>
      </w:r>
      <w:r w:rsidR="00665073">
        <w:rPr>
          <w:rStyle w:val="Fett"/>
        </w:rPr>
        <w:t xml:space="preserve"> </w:t>
      </w:r>
      <w:r w:rsidR="009F49F8">
        <w:rPr>
          <w:rStyle w:val="Fett"/>
        </w:rPr>
        <w:t>OL 19</w:t>
      </w:r>
      <w:r>
        <w:rPr>
          <w:rStyle w:val="Fett"/>
        </w:rPr>
        <w:t>-1</w:t>
      </w:r>
      <w:r w:rsidR="009F49F8">
        <w:rPr>
          <w:rStyle w:val="Fett"/>
        </w:rPr>
        <w:t>0</w:t>
      </w:r>
      <w:r>
        <w:rPr>
          <w:rStyle w:val="Fett"/>
        </w:rPr>
        <w:t>8-02 ―</w:t>
      </w:r>
    </w:p>
    <w:p w:rsidR="00147173" w:rsidRDefault="00147173" w:rsidP="00147173">
      <w:pPr>
        <w:spacing w:after="240"/>
      </w:pPr>
    </w:p>
    <w:p w:rsidR="00147173" w:rsidRDefault="00147173" w:rsidP="005B729C">
      <w:pPr>
        <w:spacing w:after="0"/>
      </w:pPr>
      <w:r>
        <w:t xml:space="preserve">Die Firma </w:t>
      </w:r>
      <w:r w:rsidR="009F49F8">
        <w:t xml:space="preserve">Nordwest Energie </w:t>
      </w:r>
      <w:proofErr w:type="spellStart"/>
      <w:r w:rsidR="009F49F8">
        <w:t>Contracting</w:t>
      </w:r>
      <w:proofErr w:type="spellEnd"/>
      <w:r w:rsidR="009F49F8">
        <w:t xml:space="preserve"> GmbH</w:t>
      </w:r>
      <w:r>
        <w:t xml:space="preserve">, </w:t>
      </w:r>
      <w:r w:rsidR="009F49F8">
        <w:t>49681</w:t>
      </w:r>
      <w:r>
        <w:t xml:space="preserve"> </w:t>
      </w:r>
      <w:proofErr w:type="spellStart"/>
      <w:r w:rsidR="009F49F8">
        <w:t>Garrel</w:t>
      </w:r>
      <w:proofErr w:type="spellEnd"/>
      <w:r>
        <w:t xml:space="preserve">, hat mit Schreiben vom </w:t>
      </w:r>
      <w:r w:rsidR="00665073">
        <w:t>0</w:t>
      </w:r>
      <w:r w:rsidR="009F49F8">
        <w:t>3</w:t>
      </w:r>
      <w:r w:rsidR="00665073">
        <w:t>.</w:t>
      </w:r>
      <w:r w:rsidR="009F49F8">
        <w:t>07</w:t>
      </w:r>
      <w:r w:rsidR="00665073">
        <w:t>.201</w:t>
      </w:r>
      <w:r w:rsidR="009F49F8">
        <w:t>9</w:t>
      </w:r>
      <w:r>
        <w:t xml:space="preserve"> die Erteilung einer Genehmigung gemäß § </w:t>
      </w:r>
      <w:r w:rsidR="009F49F8">
        <w:t>4</w:t>
      </w:r>
      <w:r w:rsidR="00665073">
        <w:t xml:space="preserve"> </w:t>
      </w:r>
      <w:r>
        <w:t xml:space="preserve">BImSchG in der derzeit geltenden Fassung für die </w:t>
      </w:r>
      <w:r w:rsidR="009F49F8">
        <w:t>Errichtung und den Betrieb</w:t>
      </w:r>
      <w:r>
        <w:t xml:space="preserve"> einer </w:t>
      </w:r>
      <w:r w:rsidR="009F49F8">
        <w:t>Holzhackschnitzelheizung</w:t>
      </w:r>
      <w:r>
        <w:t xml:space="preserve"> am Standort </w:t>
      </w:r>
      <w:r w:rsidR="009F49F8">
        <w:t xml:space="preserve">der Gemüseanbau Niemöller GmbH &amp; Co. KG </w:t>
      </w:r>
      <w:r>
        <w:t xml:space="preserve">in </w:t>
      </w:r>
      <w:r w:rsidR="009F49F8">
        <w:t>49429</w:t>
      </w:r>
      <w:r>
        <w:t xml:space="preserve"> </w:t>
      </w:r>
      <w:proofErr w:type="spellStart"/>
      <w:r w:rsidR="009F49F8">
        <w:t>Visbek</w:t>
      </w:r>
      <w:proofErr w:type="spellEnd"/>
      <w:r>
        <w:t xml:space="preserve">, </w:t>
      </w:r>
      <w:proofErr w:type="spellStart"/>
      <w:r w:rsidR="009F49F8">
        <w:t>Hogenbögen</w:t>
      </w:r>
      <w:proofErr w:type="spellEnd"/>
      <w:r w:rsidR="009F49F8">
        <w:t xml:space="preserve"> 21</w:t>
      </w:r>
      <w:r w:rsidR="00854ED2">
        <w:t>,</w:t>
      </w:r>
      <w:r>
        <w:t xml:space="preserve"> Gemarkung </w:t>
      </w:r>
      <w:proofErr w:type="spellStart"/>
      <w:r w:rsidR="009F49F8">
        <w:t>Visbek</w:t>
      </w:r>
      <w:proofErr w:type="spellEnd"/>
      <w:r>
        <w:t xml:space="preserve">, Flur </w:t>
      </w:r>
      <w:r w:rsidR="00B747BB">
        <w:t>2</w:t>
      </w:r>
      <w:r w:rsidR="009F49F8">
        <w:t>6</w:t>
      </w:r>
      <w:r>
        <w:t>, Flurstück</w:t>
      </w:r>
      <w:r w:rsidR="00B747BB">
        <w:t xml:space="preserve"> </w:t>
      </w:r>
      <w:r w:rsidR="009F49F8">
        <w:t>85</w:t>
      </w:r>
      <w:r w:rsidR="00B747BB">
        <w:t>/</w:t>
      </w:r>
      <w:r w:rsidR="009F49F8">
        <w:t>1</w:t>
      </w:r>
      <w:r w:rsidR="00B747BB">
        <w:t xml:space="preserve"> </w:t>
      </w:r>
      <w:r>
        <w:t>beantragt.</w:t>
      </w:r>
    </w:p>
    <w:p w:rsidR="005B729C" w:rsidRDefault="005B729C" w:rsidP="00665073">
      <w:pPr>
        <w:spacing w:after="0"/>
        <w:ind w:firstLine="367"/>
      </w:pPr>
    </w:p>
    <w:p w:rsidR="00147173" w:rsidRDefault="00147173" w:rsidP="005B729C">
      <w:pPr>
        <w:spacing w:after="0"/>
      </w:pPr>
      <w:r>
        <w:t xml:space="preserve">Gegenstand der </w:t>
      </w:r>
      <w:r w:rsidR="009F49F8">
        <w:t>Genehmigung</w:t>
      </w:r>
      <w:r>
        <w:t xml:space="preserve"> </w:t>
      </w:r>
      <w:r w:rsidR="009F49F8">
        <w:t>i</w:t>
      </w:r>
      <w:r w:rsidR="00665073">
        <w:t>s</w:t>
      </w:r>
      <w:r w:rsidR="009F49F8">
        <w:t>t</w:t>
      </w:r>
      <w:r w:rsidR="00665073">
        <w:t xml:space="preserve"> die Errichtung und der Betrieb eines n</w:t>
      </w:r>
      <w:r>
        <w:t>eue</w:t>
      </w:r>
      <w:r w:rsidR="00665073">
        <w:t>n</w:t>
      </w:r>
      <w:r>
        <w:t xml:space="preserve"> </w:t>
      </w:r>
      <w:r w:rsidR="009F49F8">
        <w:t>Holzhackschnitzel-Heizkessel</w:t>
      </w:r>
      <w:r w:rsidR="00665073">
        <w:t>s</w:t>
      </w:r>
      <w:r w:rsidR="009F49F8">
        <w:t xml:space="preserve"> im Austausch für einen vorhandenen</w:t>
      </w:r>
      <w:r w:rsidR="00665073">
        <w:t xml:space="preserve">. </w:t>
      </w:r>
      <w:r w:rsidR="009F49F8">
        <w:t>Als Brennstoff dient neben Naturholz auch Altholz der Kategorien I und II der Altholzverordnung. Die Feuerungswärmeleistung beträgt ca. 1,75 MW</w:t>
      </w:r>
      <w:r w:rsidR="00665073">
        <w:t>.</w:t>
      </w:r>
    </w:p>
    <w:p w:rsidR="005B729C" w:rsidRDefault="005B729C" w:rsidP="005B729C">
      <w:pPr>
        <w:spacing w:after="0"/>
      </w:pPr>
    </w:p>
    <w:p w:rsidR="00147173" w:rsidRDefault="00147173" w:rsidP="005B729C">
      <w:pPr>
        <w:spacing w:after="0"/>
      </w:pPr>
      <w:r>
        <w:t xml:space="preserve">Im Rahmen dieses Genehmigungsverfahrens ist gemäß § </w:t>
      </w:r>
      <w:r w:rsidR="009F49F8">
        <w:t>7</w:t>
      </w:r>
      <w:r>
        <w:t xml:space="preserve"> UVPG i. V. m. Nr. </w:t>
      </w:r>
      <w:r w:rsidR="00665073">
        <w:t>8.</w:t>
      </w:r>
      <w:r w:rsidR="009F49F8">
        <w:t>2</w:t>
      </w:r>
      <w:r w:rsidR="00665073">
        <w:t>.2</w:t>
      </w:r>
      <w:r>
        <w:t xml:space="preserve"> der Anlage 1 UVPG in der derzeit geltenden Fassung durch eine </w:t>
      </w:r>
      <w:r w:rsidR="009F49F8">
        <w:t>standortbe</w:t>
      </w:r>
      <w:r w:rsidR="00D7247E">
        <w:t>z</w:t>
      </w:r>
      <w:r w:rsidR="009F49F8">
        <w:t>ogen</w:t>
      </w:r>
      <w:r w:rsidR="00665073">
        <w:t xml:space="preserve">e </w:t>
      </w:r>
      <w:r>
        <w:t>Vorprüfung des Einzelfalls zu ermitteln, ob für das beantragte Vorhaben die Durchführung einer Umweltverträglichkeitsprüfung erforderlich ist.</w:t>
      </w:r>
    </w:p>
    <w:p w:rsidR="005B729C" w:rsidRDefault="005B729C" w:rsidP="005B729C">
      <w:pPr>
        <w:spacing w:after="0"/>
      </w:pPr>
    </w:p>
    <w:p w:rsidR="00665073" w:rsidRDefault="00D7247E" w:rsidP="005B729C">
      <w:pPr>
        <w:spacing w:after="0"/>
      </w:pPr>
      <w:r>
        <w:t>Angrenzend an das Betriebsgelände liegt das Landschaftsschutzgebiet „</w:t>
      </w:r>
      <w:proofErr w:type="spellStart"/>
      <w:r>
        <w:t>Endeler</w:t>
      </w:r>
      <w:proofErr w:type="spellEnd"/>
      <w:r>
        <w:t xml:space="preserve"> und </w:t>
      </w:r>
      <w:proofErr w:type="spellStart"/>
      <w:r>
        <w:t>Lagenheide</w:t>
      </w:r>
      <w:proofErr w:type="spellEnd"/>
      <w:r>
        <w:t>“. Das Naturschutzgebiet „</w:t>
      </w:r>
      <w:proofErr w:type="spellStart"/>
      <w:r>
        <w:t>Bäken</w:t>
      </w:r>
      <w:proofErr w:type="spellEnd"/>
      <w:r>
        <w:t xml:space="preserve"> der </w:t>
      </w:r>
      <w:proofErr w:type="spellStart"/>
      <w:r>
        <w:t>Endeler</w:t>
      </w:r>
      <w:proofErr w:type="spellEnd"/>
      <w:r>
        <w:t xml:space="preserve"> und </w:t>
      </w:r>
      <w:proofErr w:type="spellStart"/>
      <w:r>
        <w:t>Holzhauser</w:t>
      </w:r>
      <w:proofErr w:type="spellEnd"/>
      <w:r>
        <w:t xml:space="preserve"> Heide“ liegt ca. 700m vom Betrieb entfernt. Die Schutzziele dieser Gebiete werden nicht berührt. </w:t>
      </w:r>
    </w:p>
    <w:p w:rsidR="00B14D3A" w:rsidRDefault="00B14D3A" w:rsidP="005B729C">
      <w:pPr>
        <w:spacing w:after="0"/>
      </w:pPr>
    </w:p>
    <w:p w:rsidR="00B14D3A" w:rsidRDefault="00B14D3A" w:rsidP="005B729C">
      <w:pPr>
        <w:spacing w:after="0"/>
      </w:pPr>
      <w:r>
        <w:t>Mit dem Vorhaben wird eine bestehende Heizungsanlage durch eine Modernere ersetzt. Die Anlage wird in einem bestehenden Gebäude eingebaut. Die Emissionsgrenzwerte sind in der 44.BImSchV festgelegt worden; sie werden entsprechend überwacht. Es werden keine gefährlichen Stoffe gelagert.</w:t>
      </w:r>
      <w:r>
        <w:t xml:space="preserve"> Auch nach Einschätzung der Naturschutzbehörde</w:t>
      </w:r>
      <w:r>
        <w:t xml:space="preserve"> wird das Vorhaben zu keinen erheblichen nachteiligen Auswirkungen auf die Schutzgüter führen.</w:t>
      </w:r>
    </w:p>
    <w:p w:rsidR="005B729C" w:rsidRDefault="005B729C" w:rsidP="005B729C">
      <w:pPr>
        <w:spacing w:after="0"/>
      </w:pPr>
    </w:p>
    <w:p w:rsidR="00147173" w:rsidRDefault="00147173" w:rsidP="005B729C">
      <w:pPr>
        <w:spacing w:after="0"/>
      </w:pPr>
      <w:r>
        <w:t>Die Vorprüfung hat ergeben, dass eine Umweltverträglichkeitsprüfung in diesem Verfahren nicht erforderlich ist.</w:t>
      </w:r>
    </w:p>
    <w:p w:rsidR="005B729C" w:rsidRDefault="005B729C" w:rsidP="005B729C">
      <w:pPr>
        <w:spacing w:after="0"/>
      </w:pPr>
    </w:p>
    <w:p w:rsidR="00405180" w:rsidRPr="0092571B" w:rsidRDefault="00147173" w:rsidP="0092571B">
      <w:r>
        <w:t xml:space="preserve">Diese Feststellung wird hiermit öffentlich bekannt gemacht. Sie ist nicht selbständig anfechtbar.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73" w:rsidRDefault="00147173">
      <w:r>
        <w:separator/>
      </w:r>
    </w:p>
  </w:endnote>
  <w:endnote w:type="continuationSeparator" w:id="0">
    <w:p w:rsidR="00147173" w:rsidRDefault="0014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14D3A">
      <w:rPr>
        <w:noProof/>
      </w:rPr>
      <w:t>1</w:t>
    </w:r>
    <w:r>
      <w:fldChar w:fldCharType="end"/>
    </w:r>
    <w:r>
      <w:t xml:space="preserve"> von </w:t>
    </w:r>
    <w:r w:rsidR="00B14D3A">
      <w:fldChar w:fldCharType="begin"/>
    </w:r>
    <w:r w:rsidR="00B14D3A">
      <w:instrText xml:space="preserve"> NUMPAGES </w:instrText>
    </w:r>
    <w:r w:rsidR="00B14D3A">
      <w:fldChar w:fldCharType="separate"/>
    </w:r>
    <w:r w:rsidR="00B14D3A">
      <w:rPr>
        <w:noProof/>
      </w:rPr>
      <w:t>1</w:t>
    </w:r>
    <w:r w:rsidR="00B14D3A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73" w:rsidRDefault="00147173">
      <w:r>
        <w:separator/>
      </w:r>
    </w:p>
  </w:footnote>
  <w:footnote w:type="continuationSeparator" w:id="0">
    <w:p w:rsidR="00147173" w:rsidRDefault="0014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3"/>
    <w:rsid w:val="000231B7"/>
    <w:rsid w:val="00065AB1"/>
    <w:rsid w:val="00070855"/>
    <w:rsid w:val="00095E65"/>
    <w:rsid w:val="000A2947"/>
    <w:rsid w:val="000C5FD3"/>
    <w:rsid w:val="000D11C1"/>
    <w:rsid w:val="000D22C9"/>
    <w:rsid w:val="000E4809"/>
    <w:rsid w:val="00124DED"/>
    <w:rsid w:val="00134EEE"/>
    <w:rsid w:val="00147173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0AA"/>
    <w:rsid w:val="0033463A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D4A3A"/>
    <w:rsid w:val="00405180"/>
    <w:rsid w:val="00407F9F"/>
    <w:rsid w:val="004261BD"/>
    <w:rsid w:val="00426764"/>
    <w:rsid w:val="00427487"/>
    <w:rsid w:val="00447A13"/>
    <w:rsid w:val="00447C49"/>
    <w:rsid w:val="00456060"/>
    <w:rsid w:val="00465539"/>
    <w:rsid w:val="00465BDA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93225"/>
    <w:rsid w:val="005A24BC"/>
    <w:rsid w:val="005B6619"/>
    <w:rsid w:val="005B729C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65073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54ED2"/>
    <w:rsid w:val="00872033"/>
    <w:rsid w:val="008748E0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9F49F8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14D3A"/>
    <w:rsid w:val="00B268A9"/>
    <w:rsid w:val="00B413B7"/>
    <w:rsid w:val="00B4327F"/>
    <w:rsid w:val="00B548E0"/>
    <w:rsid w:val="00B54E81"/>
    <w:rsid w:val="00B57E29"/>
    <w:rsid w:val="00B63090"/>
    <w:rsid w:val="00B747BB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247E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A7945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3FB56E"/>
  <w15:docId w15:val="{7787BC20-A6E7-4788-BFCE-5E6CDC9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147173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47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8ACF-7749-441D-A736-866D4BAD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2037</CharactersWithSpaces>
  <SharedDoc>false</SharedDoc>
  <HyperlinkBase>file://T:\BIMSCHGG\EMD000002514\BImSchGG\5090188_2018-OL\Entscheidung\201909\5090188_2018-OL-11.DOCX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Oliver Schmidt</dc:creator>
  <cp:keywords/>
  <dc:description/>
  <cp:lastModifiedBy>Oliver Schmidt</cp:lastModifiedBy>
  <cp:revision>4</cp:revision>
  <cp:lastPrinted>2011-11-21T16:37:00Z</cp:lastPrinted>
  <dcterms:created xsi:type="dcterms:W3CDTF">2019-10-16T12:09:00Z</dcterms:created>
  <dcterms:modified xsi:type="dcterms:W3CDTF">2019-10-23T15:00:00Z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