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03" w:rsidRDefault="00430003" w:rsidP="00E215A6">
      <w:pPr>
        <w:spacing w:line="360" w:lineRule="auto"/>
        <w:jc w:val="center"/>
      </w:pPr>
      <w:r>
        <w:rPr>
          <w:rStyle w:val="Fett"/>
        </w:rPr>
        <w:t>Feststellung gemäß § 5 UVPG</w:t>
      </w:r>
      <w:r>
        <w:rPr>
          <w:b/>
          <w:bCs/>
        </w:rPr>
        <w:br/>
      </w:r>
      <w:r w:rsidR="00631187" w:rsidRPr="00631187">
        <w:rPr>
          <w:rStyle w:val="Fett"/>
        </w:rPr>
        <w:t>BarMalGas GmbH</w:t>
      </w:r>
      <w:r>
        <w:rPr>
          <w:b/>
          <w:bCs/>
        </w:rPr>
        <w:br/>
      </w:r>
      <w:r w:rsidR="00FC6A29">
        <w:rPr>
          <w:rStyle w:val="Fett"/>
        </w:rPr>
        <w:t xml:space="preserve">GAA v. </w:t>
      </w:r>
      <w:r w:rsidR="00631187">
        <w:rPr>
          <w:rStyle w:val="Fett"/>
        </w:rPr>
        <w:t>16</w:t>
      </w:r>
      <w:r>
        <w:rPr>
          <w:rStyle w:val="Fett"/>
        </w:rPr>
        <w:t>.</w:t>
      </w:r>
      <w:r w:rsidR="00B12733">
        <w:rPr>
          <w:rStyle w:val="Fett"/>
        </w:rPr>
        <w:t>0</w:t>
      </w:r>
      <w:r w:rsidR="00631187">
        <w:rPr>
          <w:rStyle w:val="Fett"/>
        </w:rPr>
        <w:t>5</w:t>
      </w:r>
      <w:r>
        <w:rPr>
          <w:rStyle w:val="Fett"/>
        </w:rPr>
        <w:t>.202</w:t>
      </w:r>
      <w:r w:rsidR="00B12733">
        <w:rPr>
          <w:rStyle w:val="Fett"/>
        </w:rPr>
        <w:t>3</w:t>
      </w:r>
      <w:r>
        <w:rPr>
          <w:rStyle w:val="Fett"/>
        </w:rPr>
        <w:t xml:space="preserve"> ― </w:t>
      </w:r>
      <w:r w:rsidR="00EE062A">
        <w:rPr>
          <w:rStyle w:val="Fett"/>
        </w:rPr>
        <w:t>OL2</w:t>
      </w:r>
      <w:r w:rsidR="00631187">
        <w:rPr>
          <w:rStyle w:val="Fett"/>
        </w:rPr>
        <w:t>3</w:t>
      </w:r>
      <w:r w:rsidR="00EE062A">
        <w:rPr>
          <w:rStyle w:val="Fett"/>
        </w:rPr>
        <w:t>-</w:t>
      </w:r>
      <w:r w:rsidR="00631187">
        <w:rPr>
          <w:rStyle w:val="Fett"/>
        </w:rPr>
        <w:t>004</w:t>
      </w:r>
      <w:r w:rsidR="00EE062A">
        <w:rPr>
          <w:rStyle w:val="Fett"/>
        </w:rPr>
        <w:t>-0</w:t>
      </w:r>
      <w:r w:rsidR="00E215A6">
        <w:rPr>
          <w:rStyle w:val="Fett"/>
        </w:rPr>
        <w:t>1</w:t>
      </w:r>
      <w:r>
        <w:rPr>
          <w:rStyle w:val="Fett"/>
        </w:rPr>
        <w:t xml:space="preserve"> ―</w:t>
      </w:r>
    </w:p>
    <w:p w:rsidR="00C33A2E" w:rsidRDefault="00631187" w:rsidP="004C193C">
      <w:pPr>
        <w:spacing w:after="0" w:line="288" w:lineRule="auto"/>
      </w:pPr>
      <w:r>
        <w:t>Die</w:t>
      </w:r>
      <w:r w:rsidRPr="00631187">
        <w:t xml:space="preserve"> BarMalGas GmbH, Seestr. 33, 14974 Ludwigsfelde</w:t>
      </w:r>
      <w:r w:rsidR="00430003">
        <w:t xml:space="preserve">, hat mit Schreiben vom </w:t>
      </w:r>
      <w:r>
        <w:t>23</w:t>
      </w:r>
      <w:r w:rsidR="00C33A2E" w:rsidRPr="00C33A2E">
        <w:t>.</w:t>
      </w:r>
      <w:r>
        <w:t>05</w:t>
      </w:r>
      <w:r w:rsidR="00C33A2E" w:rsidRPr="00C33A2E">
        <w:t>.202</w:t>
      </w:r>
      <w:r w:rsidR="00E215A6">
        <w:t>2</w:t>
      </w:r>
      <w:r w:rsidR="00C33A2E">
        <w:t xml:space="preserve"> </w:t>
      </w:r>
      <w:r>
        <w:t>(h</w:t>
      </w:r>
      <w:bookmarkStart w:id="0" w:name="_GoBack"/>
      <w:bookmarkEnd w:id="0"/>
      <w:r>
        <w:t xml:space="preserve">ier eingegangen am 21.12.2022) </w:t>
      </w:r>
      <w:r w:rsidR="00430003">
        <w:t>die Erteilung einer Genehmigung gemäß §</w:t>
      </w:r>
      <w:r w:rsidR="004C193C">
        <w:t>§</w:t>
      </w:r>
      <w:r w:rsidR="00430003">
        <w:t xml:space="preserve"> </w:t>
      </w:r>
      <w:r w:rsidR="004C193C">
        <w:t>4</w:t>
      </w:r>
      <w:r w:rsidR="00EE062A">
        <w:t xml:space="preserve"> und 19</w:t>
      </w:r>
      <w:r w:rsidR="00430003">
        <w:t xml:space="preserve"> BImSchG für die </w:t>
      </w:r>
      <w:r w:rsidR="00C33A2E">
        <w:t xml:space="preserve">Errichtung und den Betrieb einer </w:t>
      </w:r>
      <w:r w:rsidR="00B12733" w:rsidRPr="00B12733">
        <w:t xml:space="preserve">Lageranlage für Flüssiggas mit einer Kapazität von </w:t>
      </w:r>
      <w:r w:rsidR="004C193C">
        <w:t>24,</w:t>
      </w:r>
      <w:r>
        <w:t>3</w:t>
      </w:r>
      <w:r w:rsidR="00B12733" w:rsidRPr="00B12733">
        <w:t xml:space="preserve"> t </w:t>
      </w:r>
      <w:r w:rsidR="006836FE" w:rsidRPr="006836FE">
        <w:t xml:space="preserve">in </w:t>
      </w:r>
      <w:r w:rsidRPr="00631187">
        <w:t xml:space="preserve">26655 Westerstede, An der Autobahn </w:t>
      </w:r>
      <w:r w:rsidR="00C33A2E">
        <w:t xml:space="preserve">(Gemarkung: </w:t>
      </w:r>
      <w:r>
        <w:t>Westerstede</w:t>
      </w:r>
      <w:r w:rsidR="006836FE">
        <w:t xml:space="preserve">, Flur: </w:t>
      </w:r>
      <w:r>
        <w:t>95</w:t>
      </w:r>
      <w:r w:rsidR="00B12733">
        <w:t>, Flurstück</w:t>
      </w:r>
      <w:r w:rsidR="006836FE">
        <w:t xml:space="preserve">: </w:t>
      </w:r>
      <w:r>
        <w:t>84/16</w:t>
      </w:r>
      <w:r w:rsidR="00E215A6">
        <w:t>) b</w:t>
      </w:r>
      <w:r w:rsidR="00C33A2E">
        <w:t>eantragt.</w:t>
      </w:r>
    </w:p>
    <w:p w:rsidR="00C33A2E" w:rsidRDefault="00C33A2E" w:rsidP="00C33A2E">
      <w:pPr>
        <w:spacing w:after="0" w:line="288" w:lineRule="auto"/>
      </w:pPr>
    </w:p>
    <w:p w:rsidR="00631187" w:rsidRDefault="00430003" w:rsidP="00B12733">
      <w:pPr>
        <w:spacing w:after="0" w:line="288" w:lineRule="auto"/>
        <w:ind w:firstLine="367"/>
      </w:pPr>
      <w:r>
        <w:t>Gegenstand de</w:t>
      </w:r>
      <w:r w:rsidR="00C33A2E">
        <w:t xml:space="preserve">s Antrages ist die Errichtung </w:t>
      </w:r>
      <w:r w:rsidR="00B12733">
        <w:t>und der</w:t>
      </w:r>
      <w:r w:rsidR="00C33A2E">
        <w:t xml:space="preserve"> Betrieb</w:t>
      </w:r>
      <w:r w:rsidR="00B12733">
        <w:t xml:space="preserve"> </w:t>
      </w:r>
      <w:r w:rsidR="004C193C" w:rsidRPr="004C193C">
        <w:t>einer LNG Tankstelle bestehend aus einem LNG Tank 60 m3 (24,</w:t>
      </w:r>
      <w:r w:rsidR="00631187">
        <w:t xml:space="preserve">3 t). </w:t>
      </w:r>
      <w:r w:rsidR="00631187" w:rsidRPr="00631187">
        <w:t>Die Anlage w</w:t>
      </w:r>
      <w:r w:rsidR="00631187">
        <w:t xml:space="preserve">urde bereits </w:t>
      </w:r>
      <w:r w:rsidR="00631187" w:rsidRPr="00631187">
        <w:t>als mobile, baurechtlich genehmigte Anlage betrieben und soll nunmehr als stationäre Anlage umfunktioniert werden.</w:t>
      </w:r>
    </w:p>
    <w:p w:rsidR="004C193C" w:rsidRDefault="004C193C" w:rsidP="004C193C">
      <w:pPr>
        <w:spacing w:after="0" w:line="288" w:lineRule="auto"/>
      </w:pPr>
    </w:p>
    <w:p w:rsidR="00631187" w:rsidRDefault="00C33A2E" w:rsidP="00631187">
      <w:pPr>
        <w:spacing w:after="240" w:line="288" w:lineRule="auto"/>
      </w:pPr>
      <w:r w:rsidRPr="00C33A2E">
        <w:t xml:space="preserve">Das Betriebsgelände befindet sich im Geltungsbereich </w:t>
      </w:r>
      <w:r w:rsidR="00631187" w:rsidRPr="00631187">
        <w:t>des Bebauungsplanes 106 A, „Gewerbegebiet Westerstede-West“, 1. Änderung der Stadt Westerstede</w:t>
      </w:r>
      <w:r w:rsidRPr="00C33A2E">
        <w:t xml:space="preserve">, </w:t>
      </w:r>
      <w:r w:rsidR="00631187">
        <w:t xml:space="preserve">in einem </w:t>
      </w:r>
      <w:r w:rsidR="00631187" w:rsidRPr="004C193C">
        <w:rPr>
          <w:noProof/>
        </w:rPr>
        <w:t>ausgewiesene</w:t>
      </w:r>
      <w:r w:rsidR="00631187">
        <w:rPr>
          <w:noProof/>
        </w:rPr>
        <w:t>n</w:t>
      </w:r>
      <w:r w:rsidR="00631187" w:rsidRPr="004C193C">
        <w:rPr>
          <w:noProof/>
        </w:rPr>
        <w:t xml:space="preserve"> Gewerbegebiet</w:t>
      </w:r>
      <w:r w:rsidRPr="00C33A2E">
        <w:t xml:space="preserve">. </w:t>
      </w:r>
      <w:r w:rsidR="00631187" w:rsidRPr="00631187">
        <w:t>Die LNG-Tankstelle wird auf einer vollversiegelten Fläche auf einem bereits bestehenden Gewerbestandort aufgestellt.</w:t>
      </w:r>
    </w:p>
    <w:p w:rsidR="00430003" w:rsidRDefault="00430003" w:rsidP="00631187">
      <w:pPr>
        <w:spacing w:after="240" w:line="288" w:lineRule="auto"/>
      </w:pPr>
      <w:r>
        <w:t>Im Rahmen dieses Genehmigungsverfahrens ist gemäß §§ 5,</w:t>
      </w:r>
      <w:r w:rsidR="00C33A2E">
        <w:t xml:space="preserve"> </w:t>
      </w:r>
      <w:r>
        <w:t xml:space="preserve">9 Abs. </w:t>
      </w:r>
      <w:r w:rsidR="00E353A6">
        <w:t>2 Nr.</w:t>
      </w:r>
      <w:r w:rsidR="00C33A2E">
        <w:t xml:space="preserve"> </w:t>
      </w:r>
      <w:r w:rsidR="00E353A6">
        <w:t xml:space="preserve">2 </w:t>
      </w:r>
      <w:r>
        <w:t xml:space="preserve">UVPG i. V. m. Nr. </w:t>
      </w:r>
      <w:r w:rsidR="00C33A2E">
        <w:t>9.1.</w:t>
      </w:r>
      <w:r w:rsidR="00E353A6">
        <w:t>1.</w:t>
      </w:r>
      <w:r w:rsidR="00C33A2E">
        <w:t>3</w:t>
      </w:r>
      <w:r w:rsidR="00E353A6">
        <w:t xml:space="preserve"> S</w:t>
      </w:r>
      <w:r>
        <w:t xml:space="preserve"> der Anlage 1 UVPG durch eine </w:t>
      </w:r>
      <w:r w:rsidR="00C33A2E">
        <w:t xml:space="preserve">standortbezogene </w:t>
      </w:r>
      <w:r>
        <w:t xml:space="preserve">Vorprüfung des Einzelfalls zu ermitteln, ob für das beantragte Vorhaben eine Pflicht zur Durchführung einer Umweltverträglichkeitsprüfung (UVP-Pflicht) besteht. </w:t>
      </w:r>
    </w:p>
    <w:p w:rsidR="00C33A2E" w:rsidRDefault="00C33A2E" w:rsidP="00C33A2E">
      <w:pPr>
        <w:spacing w:after="0" w:line="288" w:lineRule="auto"/>
        <w:ind w:firstLine="367"/>
      </w:pPr>
    </w:p>
    <w:p w:rsidR="00430003" w:rsidRDefault="00430003" w:rsidP="00B12733">
      <w:pPr>
        <w:spacing w:after="240" w:line="288" w:lineRule="auto"/>
      </w:pPr>
      <w:r>
        <w:t>Die Vorprüfung hat ergeben, dass für das Vorhaben eine UVP</w:t>
      </w:r>
      <w:r w:rsidR="00E353A6">
        <w:t>-</w:t>
      </w:r>
      <w:r>
        <w:t xml:space="preserve">Pflicht nicht besteht. </w:t>
      </w:r>
    </w:p>
    <w:p w:rsidR="00430003" w:rsidRDefault="00430003" w:rsidP="00B12733">
      <w:pPr>
        <w:spacing w:after="200" w:line="288" w:lineRule="auto"/>
        <w:ind w:firstLine="369"/>
      </w:pPr>
      <w:r>
        <w:rPr>
          <w:rStyle w:val="Fett"/>
        </w:rPr>
        <w:t>Begründung:</w:t>
      </w:r>
    </w:p>
    <w:p w:rsidR="00631187" w:rsidRDefault="00631187" w:rsidP="00631187">
      <w:pPr>
        <w:spacing w:after="120" w:line="288" w:lineRule="auto"/>
        <w:ind w:firstLine="369"/>
        <w:rPr>
          <w:noProof/>
        </w:rPr>
      </w:pPr>
      <w:r>
        <w:rPr>
          <w:noProof/>
        </w:rPr>
        <w:t xml:space="preserve">Die Standortprüfung nach den Kriterien der Nr. 2.3 der Anlage 3 des UVPG hat ergeben, dass </w:t>
      </w:r>
    </w:p>
    <w:p w:rsidR="00631187" w:rsidRDefault="00631187" w:rsidP="00631187">
      <w:pPr>
        <w:spacing w:after="120" w:line="288" w:lineRule="auto"/>
        <w:ind w:firstLine="369"/>
        <w:rPr>
          <w:noProof/>
        </w:rPr>
      </w:pPr>
      <w:r>
        <w:rPr>
          <w:noProof/>
        </w:rPr>
        <w:t>•</w:t>
      </w:r>
      <w:r>
        <w:rPr>
          <w:noProof/>
        </w:rPr>
        <w:tab/>
        <w:t>das Baugrundstück in einem Hochwasserrisikogebiet liegt, das vom Land Niedersachsen aufgrund der örtlichen Geländehöhe, d.h. der geringen Höhe über dem Meeresspiegel, gemäß § 73 ff Wasserhaushaltsgesetz (WHG) festgesetzt und veröffentlicht wurde und</w:t>
      </w:r>
    </w:p>
    <w:p w:rsidR="00631187" w:rsidRDefault="00631187" w:rsidP="00631187">
      <w:pPr>
        <w:spacing w:after="120" w:line="288" w:lineRule="auto"/>
        <w:ind w:firstLine="369"/>
        <w:rPr>
          <w:noProof/>
        </w:rPr>
      </w:pPr>
      <w:r>
        <w:rPr>
          <w:noProof/>
        </w:rPr>
        <w:t>•</w:t>
      </w:r>
      <w:r>
        <w:rPr>
          <w:noProof/>
        </w:rPr>
        <w:tab/>
        <w:t xml:space="preserve">sich direkt benachbart ein vorläufig gesichertes Überschwemmungsgebiet befindet. </w:t>
      </w:r>
    </w:p>
    <w:p w:rsidR="00631187" w:rsidRDefault="00631187" w:rsidP="00631187">
      <w:pPr>
        <w:spacing w:after="120" w:line="288" w:lineRule="auto"/>
        <w:ind w:firstLine="369"/>
        <w:rPr>
          <w:noProof/>
        </w:rPr>
      </w:pPr>
      <w:r>
        <w:rPr>
          <w:noProof/>
        </w:rPr>
        <w:t>Weitere Schutzbereiche sind im Standortumfeld nicht bekannt.</w:t>
      </w:r>
    </w:p>
    <w:p w:rsidR="00631187" w:rsidRDefault="00631187" w:rsidP="00631187">
      <w:pPr>
        <w:spacing w:after="120" w:line="288" w:lineRule="auto"/>
        <w:ind w:firstLine="369"/>
        <w:rPr>
          <w:noProof/>
        </w:rPr>
      </w:pPr>
      <w:r>
        <w:rPr>
          <w:noProof/>
        </w:rPr>
        <w:t>Hochwasserrisiko ist die Kombination der Wahrscheinlichkeit des Eintritts eines Hochwasserereignisses mit den möglichen nachteiligen Hochwasserfolgen für die menschliche Gesundheit, die Umwelt, das Kulturerbe, wirtschaftliche Tätigkeiten und erhebliche Sachwerte. Hier würde es sich um ein hinreichend unwahrscheinliches extremes Küstenhochwasser handeln würde, in dessen Zusammenhang die Freisetzung des LNG aus der Anlage unproblematisch wäre. Die prognostizierte Wassertiefe wären in dem Bereich mit 0,5 m gering. LNG ist nicht Wasser gefährdend, da es nur tiefkalt flüssig ist. Auslaufendes tiefkaltes LNG verdampft unter Umgebungsbedingungen</w:t>
      </w:r>
    </w:p>
    <w:p w:rsidR="00631187" w:rsidRDefault="00631187" w:rsidP="00631187">
      <w:pPr>
        <w:spacing w:after="120" w:line="288" w:lineRule="auto"/>
        <w:ind w:firstLine="369"/>
        <w:rPr>
          <w:noProof/>
        </w:rPr>
      </w:pPr>
      <w:r>
        <w:rPr>
          <w:noProof/>
        </w:rPr>
        <w:lastRenderedPageBreak/>
        <w:t>Das Überschwemmungsgebiet liegt nicht auf dem Vorhabengrundstück; erheblich nachteilige Auswirkungen sind nicht zu erwarten.</w:t>
      </w:r>
    </w:p>
    <w:p w:rsidR="00631187" w:rsidRDefault="00631187" w:rsidP="00631187">
      <w:pPr>
        <w:spacing w:after="120" w:line="288" w:lineRule="auto"/>
        <w:ind w:firstLine="369"/>
        <w:rPr>
          <w:noProof/>
        </w:rPr>
      </w:pPr>
      <w:r>
        <w:rPr>
          <w:noProof/>
        </w:rPr>
        <w:t xml:space="preserve">Es wurde eine sicherheitstechnische Stellungnahme eines Sachverständigen nach § 29 b zu der Anlage beigefügt, in der bestätigt wird, dass keine sicherheitstechnischen Bedenken bestehen. </w:t>
      </w:r>
    </w:p>
    <w:p w:rsidR="00631187" w:rsidRDefault="00631187" w:rsidP="00631187">
      <w:pPr>
        <w:spacing w:after="120" w:line="288" w:lineRule="auto"/>
        <w:ind w:firstLine="369"/>
        <w:rPr>
          <w:noProof/>
        </w:rPr>
      </w:pPr>
      <w:r>
        <w:rPr>
          <w:noProof/>
        </w:rPr>
        <w:t>Die Anlage zur Lagerung von brennbaren Gasen -Erdgas - einschließlich Füllstelle und deren Nebeneinrichtungen ist vor Inbetriebnahme und sodann regelmäßig wiederkehrend vor Ablauf von jeweils drei Jahren seit der letzten Prüfung durch einen nach § 29b BImSchG bekanntgegebenen Sachverständigen auf ihren ordnungsgemäßen und funktionssicheren Zustand hin prüfen zu lassen. Die örtlichen Gegebenheiten (Hochwasserrisikogebiet / benachbartes Überschwem-mungsgebiet) sind in Bezug auf die Anlagensicherheit zu berücksichtigen und Bestandteil der Prüfung.</w:t>
      </w:r>
    </w:p>
    <w:p w:rsidR="00631187" w:rsidRDefault="00631187" w:rsidP="00631187">
      <w:pPr>
        <w:spacing w:after="120" w:line="288" w:lineRule="auto"/>
        <w:ind w:firstLine="369"/>
        <w:rPr>
          <w:noProof/>
        </w:rPr>
      </w:pPr>
      <w:r>
        <w:rPr>
          <w:noProof/>
        </w:rPr>
        <w:t>Eine von der Anlage ausgehende ernste Gefahr kann ausgeschlossen werden. Andere mögliche Einwirkungen sind nicht erkennbar.</w:t>
      </w:r>
    </w:p>
    <w:p w:rsidR="00B12733" w:rsidRDefault="00B12733" w:rsidP="00B12733">
      <w:pPr>
        <w:spacing w:after="0" w:line="288" w:lineRule="auto"/>
        <w:ind w:firstLine="367"/>
        <w:rPr>
          <w:rStyle w:val="Fett"/>
        </w:rPr>
      </w:pPr>
    </w:p>
    <w:p w:rsidR="00C33A2E" w:rsidRPr="00C33A2E" w:rsidRDefault="00C33A2E" w:rsidP="00B12733">
      <w:pPr>
        <w:spacing w:after="200" w:line="288" w:lineRule="auto"/>
        <w:ind w:firstLine="369"/>
        <w:rPr>
          <w:rStyle w:val="Fett"/>
        </w:rPr>
      </w:pPr>
      <w:r w:rsidRPr="00C33A2E">
        <w:rPr>
          <w:rStyle w:val="Fett"/>
        </w:rPr>
        <w:t>Ergebnis:</w:t>
      </w:r>
    </w:p>
    <w:p w:rsidR="00F72250" w:rsidRDefault="00B12733" w:rsidP="00B12733">
      <w:pPr>
        <w:spacing w:after="240" w:line="288" w:lineRule="auto"/>
      </w:pPr>
      <w:r>
        <w:t>Das Vorhaben kann keine erheblichen nachteiligen Umweltauswirkungen haben, die die besondere Empfindlichkeit oder die Schutzziele besonderer örtlicher Gegebenheiten betreffen und nach § 25 Absatz 2 bei der Zulassungsentscheidung zu berücksichtigen wären. Eine Umweltverträglichkeitsprüfung ist demnach nicht erforderlich</w:t>
      </w:r>
      <w:r w:rsidR="00F72250">
        <w:t>.</w:t>
      </w:r>
    </w:p>
    <w:p w:rsidR="00405180" w:rsidRPr="0092571B" w:rsidRDefault="00430003" w:rsidP="00C33A2E">
      <w:pPr>
        <w:spacing w:line="288" w:lineRule="auto"/>
      </w:pPr>
      <w:r>
        <w:t xml:space="preserve">Diese Feststellung wird hiermit der Öffentlichkeit bekannt gegeben. Sie ist nicht selbständig anfechtbar. </w:t>
      </w:r>
    </w:p>
    <w:sectPr w:rsidR="00405180" w:rsidRPr="0092571B" w:rsidSect="00405180">
      <w:headerReference w:type="even" r:id="rId8"/>
      <w:footerReference w:type="default" r:id="rId9"/>
      <w:type w:val="continuous"/>
      <w:pgSz w:w="11907" w:h="16840" w:code="9"/>
      <w:pgMar w:top="1418" w:right="1134" w:bottom="1134" w:left="1361" w:header="397" w:footer="2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03" w:rsidRDefault="00430003">
      <w:r>
        <w:separator/>
      </w:r>
    </w:p>
  </w:endnote>
  <w:endnote w:type="continuationSeparator" w:id="0">
    <w:p w:rsidR="00430003" w:rsidRDefault="0043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spacing w:after="0"/>
      <w:jc w:val="right"/>
    </w:pPr>
    <w:r>
      <w:t xml:space="preserve">Seite </w:t>
    </w:r>
    <w:r>
      <w:fldChar w:fldCharType="begin"/>
    </w:r>
    <w:r>
      <w:instrText xml:space="preserve"> PAGE </w:instrText>
    </w:r>
    <w:r>
      <w:fldChar w:fldCharType="separate"/>
    </w:r>
    <w:r w:rsidR="00631187">
      <w:rPr>
        <w:noProof/>
      </w:rPr>
      <w:t>2</w:t>
    </w:r>
    <w:r>
      <w:fldChar w:fldCharType="end"/>
    </w:r>
    <w:r>
      <w:t xml:space="preserve"> von </w:t>
    </w:r>
    <w:r w:rsidR="00631187">
      <w:fldChar w:fldCharType="begin"/>
    </w:r>
    <w:r w:rsidR="00631187">
      <w:instrText xml:space="preserve"> NUMPAGES </w:instrText>
    </w:r>
    <w:r w:rsidR="00631187">
      <w:fldChar w:fldCharType="separate"/>
    </w:r>
    <w:r w:rsidR="00631187">
      <w:rPr>
        <w:noProof/>
      </w:rPr>
      <w:t>2</w:t>
    </w:r>
    <w:r w:rsidR="00631187">
      <w:rPr>
        <w:noProof/>
      </w:rPr>
      <w:fldChar w:fldCharType="end"/>
    </w:r>
  </w:p>
  <w:p w:rsidR="00E124E6" w:rsidRDefault="00E124E6">
    <w:pPr>
      <w:pStyle w:val="Behrde"/>
      <w:jc w:val="right"/>
      <w:rPr>
        <w:b w:val="0"/>
        <w:sz w:val="18"/>
        <w:szCs w:val="18"/>
      </w:rPr>
    </w:pPr>
  </w:p>
  <w:p w:rsidR="00E124E6" w:rsidRDefault="00E124E6">
    <w:pPr>
      <w:pStyle w:val="Behrde"/>
      <w:jc w:val="right"/>
      <w:rPr>
        <w:b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03" w:rsidRDefault="00430003">
      <w:r>
        <w:separator/>
      </w:r>
    </w:p>
  </w:footnote>
  <w:footnote w:type="continuationSeparator" w:id="0">
    <w:p w:rsidR="00430003" w:rsidRDefault="0043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33724">
      <w:rPr>
        <w:rStyle w:val="Seitenzahl"/>
        <w:noProof/>
      </w:rPr>
      <w:t>2</w:t>
    </w:r>
    <w:r>
      <w:rPr>
        <w:rStyle w:val="Seitenzahl"/>
      </w:rPr>
      <w:fldChar w:fldCharType="end"/>
    </w:r>
  </w:p>
  <w:p w:rsidR="00E124E6" w:rsidRDefault="00E124E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1B"/>
    <w:multiLevelType w:val="hybridMultilevel"/>
    <w:tmpl w:val="52C0F688"/>
    <w:lvl w:ilvl="0" w:tplc="BDA62170">
      <w:start w:val="1"/>
      <w:numFmt w:val="decimal"/>
      <w:pStyle w:val="Num1"/>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A478C6"/>
    <w:multiLevelType w:val="hybridMultilevel"/>
    <w:tmpl w:val="45EE2B1E"/>
    <w:lvl w:ilvl="0" w:tplc="43D4AE3E">
      <w:start w:val="1"/>
      <w:numFmt w:val="decimal"/>
      <w:pStyle w:val="Num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F84094"/>
    <w:multiLevelType w:val="hybridMultilevel"/>
    <w:tmpl w:val="0AA232AC"/>
    <w:lvl w:ilvl="0" w:tplc="F77299C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173911AB"/>
    <w:multiLevelType w:val="multilevel"/>
    <w:tmpl w:val="859ACC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88E2596"/>
    <w:multiLevelType w:val="multilevel"/>
    <w:tmpl w:val="DE50559E"/>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5B7962"/>
    <w:multiLevelType w:val="hybridMultilevel"/>
    <w:tmpl w:val="BF664448"/>
    <w:lvl w:ilvl="0" w:tplc="99AE0D84">
      <w:start w:val="1"/>
      <w:numFmt w:val="decimal"/>
      <w:lvlText w:val="%1."/>
      <w:lvlJc w:val="left"/>
      <w:pPr>
        <w:tabs>
          <w:tab w:val="num" w:pos="567"/>
        </w:tabs>
        <w:ind w:left="567" w:hanging="567"/>
      </w:pPr>
      <w:rPr>
        <w:rFonts w:hint="default"/>
      </w:rPr>
    </w:lvl>
    <w:lvl w:ilvl="1" w:tplc="746E2A76">
      <w:start w:val="1"/>
      <w:numFmt w:val="decimal"/>
      <w:lvlText w:val="%2."/>
      <w:lvlJc w:val="left"/>
      <w:pPr>
        <w:tabs>
          <w:tab w:val="num" w:pos="567"/>
        </w:tabs>
        <w:ind w:left="567" w:hanging="56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928FC"/>
    <w:multiLevelType w:val="multilevel"/>
    <w:tmpl w:val="87F42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C71705"/>
    <w:multiLevelType w:val="multilevel"/>
    <w:tmpl w:val="76503E60"/>
    <w:lvl w:ilvl="0">
      <w:start w:val="1"/>
      <w:numFmt w:val="decimal"/>
      <w:isLg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1"/>
      <w:lvlText w:val="%1."/>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B98033B"/>
    <w:multiLevelType w:val="hybridMultilevel"/>
    <w:tmpl w:val="5A001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506355"/>
    <w:multiLevelType w:val="multilevel"/>
    <w:tmpl w:val="68D64FD2"/>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4635663"/>
    <w:multiLevelType w:val="multilevel"/>
    <w:tmpl w:val="4F2A6074"/>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8506725"/>
    <w:multiLevelType w:val="hybridMultilevel"/>
    <w:tmpl w:val="00FCFA82"/>
    <w:lvl w:ilvl="0" w:tplc="DB3054E4">
      <w:start w:val="1"/>
      <w:numFmt w:val="bullet"/>
      <w:pStyle w:val="Liste1"/>
      <w:lvlText w:val=""/>
      <w:lvlJc w:val="left"/>
      <w:pPr>
        <w:tabs>
          <w:tab w:val="num" w:pos="567"/>
        </w:tabs>
        <w:ind w:left="567" w:hanging="567"/>
      </w:pPr>
      <w:rPr>
        <w:rFonts w:ascii="Symbol" w:hAnsi="Symbol" w:cs="Times New Roman" w:hint="default"/>
        <w:color w:val="auto"/>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2" w15:restartNumberingAfterBreak="0">
    <w:nsid w:val="4D125F42"/>
    <w:multiLevelType w:val="multilevel"/>
    <w:tmpl w:val="3CA286F4"/>
    <w:lvl w:ilvl="0">
      <w:start w:val="1"/>
      <w:numFmt w:val="decimal"/>
      <w:pStyle w:val="berschrift1"/>
      <w:lvlText w:val="%1"/>
      <w:lvlJc w:val="left"/>
      <w:pPr>
        <w:tabs>
          <w:tab w:val="num" w:pos="567"/>
        </w:tabs>
        <w:ind w:left="567" w:hanging="567"/>
      </w:pPr>
      <w:rPr>
        <w:rFonts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4E64210F"/>
    <w:multiLevelType w:val="hybridMultilevel"/>
    <w:tmpl w:val="3236D32A"/>
    <w:lvl w:ilvl="0" w:tplc="21D44A84">
      <w:start w:val="1"/>
      <w:numFmt w:val="bullet"/>
      <w:pStyle w:val="Liste2"/>
      <w:lvlText w:val=""/>
      <w:lvlJc w:val="left"/>
      <w:pPr>
        <w:tabs>
          <w:tab w:val="num" w:pos="1134"/>
        </w:tabs>
        <w:ind w:left="1134" w:hanging="567"/>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F479C"/>
    <w:multiLevelType w:val="multilevel"/>
    <w:tmpl w:val="FFB209C6"/>
    <w:lvl w:ilvl="0">
      <w:start w:val="1"/>
      <w:numFmt w:val="decima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0842219"/>
    <w:multiLevelType w:val="multilevel"/>
    <w:tmpl w:val="ECBA37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42B403D"/>
    <w:multiLevelType w:val="hybridMultilevel"/>
    <w:tmpl w:val="8A242B7C"/>
    <w:lvl w:ilvl="0" w:tplc="956604CE">
      <w:start w:val="2"/>
      <w:numFmt w:val="decimal"/>
      <w:pStyle w:val="Li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8A38A9"/>
    <w:multiLevelType w:val="hybridMultilevel"/>
    <w:tmpl w:val="BD3670C0"/>
    <w:lvl w:ilvl="0" w:tplc="42BC728C">
      <w:start w:val="1"/>
      <w:numFmt w:val="decimal"/>
      <w:lvlRestart w:val="0"/>
      <w:lvlText w:val="%1."/>
      <w:lvlJc w:val="left"/>
      <w:pPr>
        <w:tabs>
          <w:tab w:val="num" w:pos="397"/>
        </w:tabs>
        <w:ind w:left="397" w:hanging="397"/>
      </w:pPr>
      <w:rPr>
        <w:rFonts w:hint="default"/>
      </w:rPr>
    </w:lvl>
    <w:lvl w:ilvl="1" w:tplc="04070019">
      <w:start w:val="1"/>
      <w:numFmt w:val="bullet"/>
      <w:lvlText w:val=""/>
      <w:lvlJc w:val="left"/>
      <w:pPr>
        <w:tabs>
          <w:tab w:val="num" w:pos="1287"/>
        </w:tabs>
        <w:ind w:left="1287" w:hanging="20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9B07AAA"/>
    <w:multiLevelType w:val="multilevel"/>
    <w:tmpl w:val="F88A6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3"/>
  </w:num>
  <w:num w:numId="3">
    <w:abstractNumId w:val="11"/>
  </w:num>
  <w:num w:numId="4">
    <w:abstractNumId w:val="5"/>
  </w:num>
  <w:num w:numId="5">
    <w:abstractNumId w:val="2"/>
  </w:num>
  <w:num w:numId="6">
    <w:abstractNumId w:val="13"/>
  </w:num>
  <w:num w:numId="7">
    <w:abstractNumId w:val="12"/>
  </w:num>
  <w:num w:numId="8">
    <w:abstractNumId w:val="16"/>
  </w:num>
  <w:num w:numId="9">
    <w:abstractNumId w:val="15"/>
  </w:num>
  <w:num w:numId="10">
    <w:abstractNumId w:val="7"/>
  </w:num>
  <w:num w:numId="11">
    <w:abstractNumId w:val="6"/>
  </w:num>
  <w:num w:numId="12">
    <w:abstractNumId w:val="18"/>
  </w:num>
  <w:num w:numId="13">
    <w:abstractNumId w:val="10"/>
  </w:num>
  <w:num w:numId="14">
    <w:abstractNumId w:val="4"/>
  </w:num>
  <w:num w:numId="15">
    <w:abstractNumId w:val="9"/>
  </w:num>
  <w:num w:numId="16">
    <w:abstractNumId w:val="14"/>
  </w:num>
  <w:num w:numId="17">
    <w:abstractNumId w:val="12"/>
  </w:num>
  <w:num w:numId="18">
    <w:abstractNumId w:val="12"/>
  </w:num>
  <w:num w:numId="19">
    <w:abstractNumId w:val="12"/>
  </w:num>
  <w:num w:numId="20">
    <w:abstractNumId w:val="12"/>
  </w:num>
  <w:num w:numId="21">
    <w:abstractNumId w:val="12"/>
  </w:num>
  <w:num w:numId="22">
    <w:abstractNumId w:val="11"/>
  </w:num>
  <w:num w:numId="23">
    <w:abstractNumId w:val="13"/>
  </w:num>
  <w:num w:numId="24">
    <w:abstractNumId w:val="5"/>
  </w:num>
  <w:num w:numId="25">
    <w:abstractNumId w:val="2"/>
  </w:num>
  <w:num w:numId="26">
    <w:abstractNumId w:val="5"/>
  </w:num>
  <w:num w:numId="27">
    <w:abstractNumId w:val="2"/>
  </w:num>
  <w:num w:numId="28">
    <w:abstractNumId w:val="0"/>
  </w:num>
  <w:num w:numId="29">
    <w:abstractNumId w:val="0"/>
  </w:num>
  <w:num w:numId="30">
    <w:abstractNumId w:val="0"/>
  </w:num>
  <w:num w:numId="31">
    <w:abstractNumId w:val="0"/>
  </w:num>
  <w:num w:numId="32">
    <w:abstractNumId w:val="1"/>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de-DE"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HyphenateCaps/>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03"/>
    <w:rsid w:val="000231B7"/>
    <w:rsid w:val="00065AB1"/>
    <w:rsid w:val="00070855"/>
    <w:rsid w:val="00095E65"/>
    <w:rsid w:val="000A2947"/>
    <w:rsid w:val="000C5FD3"/>
    <w:rsid w:val="000D11C1"/>
    <w:rsid w:val="000E4809"/>
    <w:rsid w:val="00124DED"/>
    <w:rsid w:val="00134EEE"/>
    <w:rsid w:val="001527C5"/>
    <w:rsid w:val="00155C36"/>
    <w:rsid w:val="0017762F"/>
    <w:rsid w:val="00181CA5"/>
    <w:rsid w:val="00190C7B"/>
    <w:rsid w:val="001A0F35"/>
    <w:rsid w:val="001A6592"/>
    <w:rsid w:val="001A79B6"/>
    <w:rsid w:val="001A7C7C"/>
    <w:rsid w:val="001B0CAF"/>
    <w:rsid w:val="001B206C"/>
    <w:rsid w:val="001C337B"/>
    <w:rsid w:val="001C6181"/>
    <w:rsid w:val="001C62E6"/>
    <w:rsid w:val="001D61DD"/>
    <w:rsid w:val="001E77BF"/>
    <w:rsid w:val="00200105"/>
    <w:rsid w:val="00255B77"/>
    <w:rsid w:val="00267AEA"/>
    <w:rsid w:val="0027343D"/>
    <w:rsid w:val="002760D1"/>
    <w:rsid w:val="0029030C"/>
    <w:rsid w:val="002955CC"/>
    <w:rsid w:val="002B334D"/>
    <w:rsid w:val="002C138B"/>
    <w:rsid w:val="002C59BE"/>
    <w:rsid w:val="002D3AF6"/>
    <w:rsid w:val="002E3F85"/>
    <w:rsid w:val="002F7DF2"/>
    <w:rsid w:val="00300C5F"/>
    <w:rsid w:val="003118D6"/>
    <w:rsid w:val="00325E85"/>
    <w:rsid w:val="0033463A"/>
    <w:rsid w:val="00347EB0"/>
    <w:rsid w:val="00371B8C"/>
    <w:rsid w:val="00377BEC"/>
    <w:rsid w:val="00384813"/>
    <w:rsid w:val="0039105C"/>
    <w:rsid w:val="00393AA2"/>
    <w:rsid w:val="003A26F6"/>
    <w:rsid w:val="003A39D3"/>
    <w:rsid w:val="003B14BB"/>
    <w:rsid w:val="003D4A3A"/>
    <w:rsid w:val="003E2F57"/>
    <w:rsid w:val="00405180"/>
    <w:rsid w:val="004261BD"/>
    <w:rsid w:val="00426764"/>
    <w:rsid w:val="00427487"/>
    <w:rsid w:val="00430003"/>
    <w:rsid w:val="00447A13"/>
    <w:rsid w:val="00447C49"/>
    <w:rsid w:val="00456060"/>
    <w:rsid w:val="00465539"/>
    <w:rsid w:val="004660A7"/>
    <w:rsid w:val="00475B10"/>
    <w:rsid w:val="00477470"/>
    <w:rsid w:val="0048493A"/>
    <w:rsid w:val="004A18C1"/>
    <w:rsid w:val="004B1E4D"/>
    <w:rsid w:val="004B2B16"/>
    <w:rsid w:val="004C193C"/>
    <w:rsid w:val="004C4DBC"/>
    <w:rsid w:val="004C6284"/>
    <w:rsid w:val="004C7E8B"/>
    <w:rsid w:val="004D76AA"/>
    <w:rsid w:val="004E30A7"/>
    <w:rsid w:val="004F1CEA"/>
    <w:rsid w:val="004F1D23"/>
    <w:rsid w:val="004F4C3F"/>
    <w:rsid w:val="00500A49"/>
    <w:rsid w:val="005109C0"/>
    <w:rsid w:val="00520EE3"/>
    <w:rsid w:val="0052411A"/>
    <w:rsid w:val="00525169"/>
    <w:rsid w:val="00531208"/>
    <w:rsid w:val="00532432"/>
    <w:rsid w:val="00547437"/>
    <w:rsid w:val="00563859"/>
    <w:rsid w:val="00570576"/>
    <w:rsid w:val="00576D8C"/>
    <w:rsid w:val="005853E7"/>
    <w:rsid w:val="00587BA4"/>
    <w:rsid w:val="005906B8"/>
    <w:rsid w:val="005A24BC"/>
    <w:rsid w:val="005B6619"/>
    <w:rsid w:val="005C3C4A"/>
    <w:rsid w:val="005C5E72"/>
    <w:rsid w:val="005D2171"/>
    <w:rsid w:val="005D2AF8"/>
    <w:rsid w:val="005F0AAB"/>
    <w:rsid w:val="00613F0D"/>
    <w:rsid w:val="0061442F"/>
    <w:rsid w:val="00631187"/>
    <w:rsid w:val="00657988"/>
    <w:rsid w:val="006626D0"/>
    <w:rsid w:val="006630C5"/>
    <w:rsid w:val="006649BB"/>
    <w:rsid w:val="006836FE"/>
    <w:rsid w:val="006B2FCA"/>
    <w:rsid w:val="006C2B57"/>
    <w:rsid w:val="006C442C"/>
    <w:rsid w:val="006E030C"/>
    <w:rsid w:val="006E1BBB"/>
    <w:rsid w:val="006F4590"/>
    <w:rsid w:val="00707EED"/>
    <w:rsid w:val="00711A37"/>
    <w:rsid w:val="007146D5"/>
    <w:rsid w:val="007167A1"/>
    <w:rsid w:val="0071755F"/>
    <w:rsid w:val="00733341"/>
    <w:rsid w:val="00737E30"/>
    <w:rsid w:val="00741BBD"/>
    <w:rsid w:val="0074358B"/>
    <w:rsid w:val="00744C9A"/>
    <w:rsid w:val="007503CD"/>
    <w:rsid w:val="00756B0B"/>
    <w:rsid w:val="00771E43"/>
    <w:rsid w:val="00773B56"/>
    <w:rsid w:val="00776821"/>
    <w:rsid w:val="00783D5E"/>
    <w:rsid w:val="00790B90"/>
    <w:rsid w:val="007A16B0"/>
    <w:rsid w:val="007A38D3"/>
    <w:rsid w:val="007D4449"/>
    <w:rsid w:val="007E2706"/>
    <w:rsid w:val="00802770"/>
    <w:rsid w:val="0080374C"/>
    <w:rsid w:val="0080750D"/>
    <w:rsid w:val="008102AF"/>
    <w:rsid w:val="00812E9C"/>
    <w:rsid w:val="00812EFC"/>
    <w:rsid w:val="008151E6"/>
    <w:rsid w:val="0082222C"/>
    <w:rsid w:val="00842431"/>
    <w:rsid w:val="00872033"/>
    <w:rsid w:val="008748E0"/>
    <w:rsid w:val="00896F95"/>
    <w:rsid w:val="00897AF3"/>
    <w:rsid w:val="008B0AD4"/>
    <w:rsid w:val="008C2BD1"/>
    <w:rsid w:val="008C38AB"/>
    <w:rsid w:val="008C7BAF"/>
    <w:rsid w:val="008E5C2F"/>
    <w:rsid w:val="008F0C54"/>
    <w:rsid w:val="00914D17"/>
    <w:rsid w:val="009175AC"/>
    <w:rsid w:val="0092571B"/>
    <w:rsid w:val="009301BE"/>
    <w:rsid w:val="00930495"/>
    <w:rsid w:val="00931F5B"/>
    <w:rsid w:val="00933724"/>
    <w:rsid w:val="00933DF5"/>
    <w:rsid w:val="00937347"/>
    <w:rsid w:val="0095558A"/>
    <w:rsid w:val="00955601"/>
    <w:rsid w:val="00956B18"/>
    <w:rsid w:val="00957FC7"/>
    <w:rsid w:val="00965831"/>
    <w:rsid w:val="0097205D"/>
    <w:rsid w:val="00990E16"/>
    <w:rsid w:val="009966EC"/>
    <w:rsid w:val="009B0060"/>
    <w:rsid w:val="009B5BF4"/>
    <w:rsid w:val="009C164C"/>
    <w:rsid w:val="009C1C5A"/>
    <w:rsid w:val="009C539F"/>
    <w:rsid w:val="009C5EFF"/>
    <w:rsid w:val="009E0531"/>
    <w:rsid w:val="009E65F3"/>
    <w:rsid w:val="00A02070"/>
    <w:rsid w:val="00A05563"/>
    <w:rsid w:val="00A05FAC"/>
    <w:rsid w:val="00A21FCF"/>
    <w:rsid w:val="00A27C2E"/>
    <w:rsid w:val="00A30D8A"/>
    <w:rsid w:val="00A315BA"/>
    <w:rsid w:val="00A318AB"/>
    <w:rsid w:val="00A43F32"/>
    <w:rsid w:val="00A46190"/>
    <w:rsid w:val="00A46449"/>
    <w:rsid w:val="00A554DF"/>
    <w:rsid w:val="00A652F9"/>
    <w:rsid w:val="00A77E41"/>
    <w:rsid w:val="00A80040"/>
    <w:rsid w:val="00A80B01"/>
    <w:rsid w:val="00A953CF"/>
    <w:rsid w:val="00A976EB"/>
    <w:rsid w:val="00AA5489"/>
    <w:rsid w:val="00AA587E"/>
    <w:rsid w:val="00AE19F0"/>
    <w:rsid w:val="00AF4797"/>
    <w:rsid w:val="00B011E3"/>
    <w:rsid w:val="00B12733"/>
    <w:rsid w:val="00B268A9"/>
    <w:rsid w:val="00B413B7"/>
    <w:rsid w:val="00B413D0"/>
    <w:rsid w:val="00B4327F"/>
    <w:rsid w:val="00B548E0"/>
    <w:rsid w:val="00B54E81"/>
    <w:rsid w:val="00B57E29"/>
    <w:rsid w:val="00B63090"/>
    <w:rsid w:val="00B75F14"/>
    <w:rsid w:val="00B800F4"/>
    <w:rsid w:val="00B807D9"/>
    <w:rsid w:val="00B92664"/>
    <w:rsid w:val="00B941C4"/>
    <w:rsid w:val="00B94FBD"/>
    <w:rsid w:val="00BB014F"/>
    <w:rsid w:val="00BB4808"/>
    <w:rsid w:val="00BE1ECF"/>
    <w:rsid w:val="00C018D9"/>
    <w:rsid w:val="00C0234F"/>
    <w:rsid w:val="00C15B0A"/>
    <w:rsid w:val="00C33A2E"/>
    <w:rsid w:val="00C3753C"/>
    <w:rsid w:val="00C43019"/>
    <w:rsid w:val="00C51AC1"/>
    <w:rsid w:val="00C56F70"/>
    <w:rsid w:val="00C61C0C"/>
    <w:rsid w:val="00C809C7"/>
    <w:rsid w:val="00C87170"/>
    <w:rsid w:val="00C875C1"/>
    <w:rsid w:val="00C90B4D"/>
    <w:rsid w:val="00CA02F1"/>
    <w:rsid w:val="00CA164F"/>
    <w:rsid w:val="00CC6387"/>
    <w:rsid w:val="00CD3D94"/>
    <w:rsid w:val="00CD6F51"/>
    <w:rsid w:val="00D1452D"/>
    <w:rsid w:val="00D16416"/>
    <w:rsid w:val="00D33EF8"/>
    <w:rsid w:val="00D3460C"/>
    <w:rsid w:val="00D57627"/>
    <w:rsid w:val="00D65052"/>
    <w:rsid w:val="00D675E4"/>
    <w:rsid w:val="00D77BDA"/>
    <w:rsid w:val="00D904CF"/>
    <w:rsid w:val="00D91A2E"/>
    <w:rsid w:val="00D97E88"/>
    <w:rsid w:val="00DD6097"/>
    <w:rsid w:val="00DF3C38"/>
    <w:rsid w:val="00E006EB"/>
    <w:rsid w:val="00E041B8"/>
    <w:rsid w:val="00E06C26"/>
    <w:rsid w:val="00E075B2"/>
    <w:rsid w:val="00E0765C"/>
    <w:rsid w:val="00E07A6E"/>
    <w:rsid w:val="00E124E6"/>
    <w:rsid w:val="00E215A6"/>
    <w:rsid w:val="00E216AB"/>
    <w:rsid w:val="00E353A6"/>
    <w:rsid w:val="00E41437"/>
    <w:rsid w:val="00E576A9"/>
    <w:rsid w:val="00E61227"/>
    <w:rsid w:val="00E81F39"/>
    <w:rsid w:val="00E830FE"/>
    <w:rsid w:val="00E940FC"/>
    <w:rsid w:val="00ED2A57"/>
    <w:rsid w:val="00ED5D1B"/>
    <w:rsid w:val="00EE062A"/>
    <w:rsid w:val="00EE0AF5"/>
    <w:rsid w:val="00EE26C0"/>
    <w:rsid w:val="00EE775A"/>
    <w:rsid w:val="00EF7B30"/>
    <w:rsid w:val="00F012F7"/>
    <w:rsid w:val="00F17C69"/>
    <w:rsid w:val="00F423C4"/>
    <w:rsid w:val="00F45863"/>
    <w:rsid w:val="00F51791"/>
    <w:rsid w:val="00F71334"/>
    <w:rsid w:val="00F72250"/>
    <w:rsid w:val="00F72E80"/>
    <w:rsid w:val="00FA7799"/>
    <w:rsid w:val="00FB3960"/>
    <w:rsid w:val="00FC09BA"/>
    <w:rsid w:val="00FC0BF5"/>
    <w:rsid w:val="00FC6A29"/>
    <w:rsid w:val="00FD0ACA"/>
    <w:rsid w:val="00FD1B35"/>
    <w:rsid w:val="00FD62A0"/>
    <w:rsid w:val="00FE3AA5"/>
    <w:rsid w:val="00FF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B2CEA2"/>
  <w15:docId w15:val="{B6899511-8E88-433C-B697-8165E067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EED"/>
    <w:pPr>
      <w:tabs>
        <w:tab w:val="left" w:pos="567"/>
        <w:tab w:val="left" w:pos="1134"/>
      </w:tabs>
      <w:spacing w:after="220"/>
    </w:pPr>
    <w:rPr>
      <w:rFonts w:ascii="Arial" w:hAnsi="Arial" w:cs="Arial"/>
      <w:sz w:val="22"/>
      <w:szCs w:val="22"/>
    </w:rPr>
  </w:style>
  <w:style w:type="paragraph" w:styleId="berschrift1">
    <w:name w:val="heading 1"/>
    <w:basedOn w:val="Standard"/>
    <w:next w:val="Standard"/>
    <w:qFormat/>
    <w:rsid w:val="001E77BF"/>
    <w:pPr>
      <w:keepNext/>
      <w:numPr>
        <w:numId w:val="21"/>
      </w:numPr>
      <w:spacing w:after="160"/>
      <w:outlineLvl w:val="0"/>
    </w:pPr>
    <w:rPr>
      <w:b/>
      <w:bCs/>
    </w:rPr>
  </w:style>
  <w:style w:type="paragraph" w:styleId="berschrift2">
    <w:name w:val="heading 2"/>
    <w:basedOn w:val="berschrift1"/>
    <w:next w:val="Standard"/>
    <w:qFormat/>
    <w:rsid w:val="001E77BF"/>
    <w:pPr>
      <w:numPr>
        <w:ilvl w:val="1"/>
      </w:numPr>
      <w:outlineLvl w:val="1"/>
    </w:pPr>
    <w:rPr>
      <w:iCs/>
      <w:szCs w:val="28"/>
    </w:rPr>
  </w:style>
  <w:style w:type="paragraph" w:styleId="berschrift3">
    <w:name w:val="heading 3"/>
    <w:basedOn w:val="berschrift2"/>
    <w:next w:val="Standard"/>
    <w:qFormat/>
    <w:rsid w:val="001E77BF"/>
    <w:pPr>
      <w:numPr>
        <w:ilvl w:val="2"/>
      </w:numPr>
      <w:outlineLvl w:val="2"/>
    </w:pPr>
    <w:rPr>
      <w:rFonts w:cs="Times New Roman"/>
      <w:bCs w:val="0"/>
      <w:szCs w:val="26"/>
    </w:rPr>
  </w:style>
  <w:style w:type="paragraph" w:styleId="berschrift4">
    <w:name w:val="heading 4"/>
    <w:basedOn w:val="berschrift3"/>
    <w:next w:val="Standard"/>
    <w:qFormat/>
    <w:rsid w:val="001E77BF"/>
    <w:pPr>
      <w:numPr>
        <w:ilvl w:val="3"/>
      </w:numPr>
      <w:tabs>
        <w:tab w:val="clear" w:pos="1134"/>
      </w:tabs>
      <w:outlineLvl w:val="3"/>
    </w:pPr>
    <w:rPr>
      <w:b w:val="0"/>
      <w:bCs/>
      <w:szCs w:val="20"/>
    </w:rPr>
  </w:style>
  <w:style w:type="paragraph" w:styleId="berschrift5">
    <w:name w:val="heading 5"/>
    <w:basedOn w:val="berschrift4"/>
    <w:next w:val="Standard"/>
    <w:qFormat/>
    <w:rsid w:val="001E77BF"/>
    <w:pPr>
      <w:numPr>
        <w:ilvl w:val="4"/>
      </w:numPr>
      <w:spacing w:after="0"/>
      <w:outlineLvl w:val="4"/>
    </w:pPr>
    <w:rPr>
      <w:bCs w:val="0"/>
      <w:iCs w:val="0"/>
      <w:szCs w:val="26"/>
    </w:rPr>
  </w:style>
  <w:style w:type="paragraph" w:styleId="berschrift6">
    <w:name w:val="heading 6"/>
    <w:basedOn w:val="Standard"/>
    <w:next w:val="Standard"/>
    <w:qFormat/>
    <w:rsid w:val="001E77BF"/>
    <w:pPr>
      <w:numPr>
        <w:ilvl w:val="5"/>
        <w:numId w:val="21"/>
      </w:numPr>
      <w:tabs>
        <w:tab w:val="clear" w:pos="567"/>
      </w:tabs>
      <w:spacing w:before="240" w:after="60"/>
      <w:outlineLvl w:val="5"/>
    </w:pPr>
    <w:rPr>
      <w:rFonts w:ascii="Times New Roman" w:hAnsi="Times New Roman"/>
      <w:b/>
      <w:bCs/>
    </w:rPr>
  </w:style>
  <w:style w:type="paragraph" w:styleId="berschrift7">
    <w:name w:val="heading 7"/>
    <w:basedOn w:val="Standard"/>
    <w:next w:val="Standard"/>
    <w:qFormat/>
    <w:rsid w:val="001E77BF"/>
    <w:pPr>
      <w:numPr>
        <w:ilvl w:val="6"/>
        <w:numId w:val="21"/>
      </w:numPr>
      <w:tabs>
        <w:tab w:val="clear" w:pos="567"/>
      </w:tabs>
      <w:spacing w:before="240" w:after="60"/>
      <w:outlineLvl w:val="6"/>
    </w:pPr>
    <w:rPr>
      <w:rFonts w:ascii="Times New Roman" w:hAnsi="Times New Roman"/>
      <w:sz w:val="24"/>
      <w:szCs w:val="24"/>
    </w:rPr>
  </w:style>
  <w:style w:type="paragraph" w:styleId="berschrift8">
    <w:name w:val="heading 8"/>
    <w:basedOn w:val="Standard"/>
    <w:next w:val="Standard"/>
    <w:qFormat/>
    <w:rsid w:val="001E77BF"/>
    <w:pPr>
      <w:numPr>
        <w:ilvl w:val="7"/>
        <w:numId w:val="21"/>
      </w:numPr>
      <w:tabs>
        <w:tab w:val="clear" w:pos="56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1E77BF"/>
    <w:pPr>
      <w:numPr>
        <w:ilvl w:val="8"/>
        <w:numId w:val="21"/>
      </w:numPr>
      <w:tabs>
        <w:tab w:val="clear" w:pos="567"/>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pPr>
    <w:rPr>
      <w:sz w:val="24"/>
      <w:szCs w:val="24"/>
    </w:rPr>
  </w:style>
  <w:style w:type="paragraph" w:styleId="Fuzeile">
    <w:name w:val="footer"/>
    <w:basedOn w:val="Standard"/>
    <w:link w:val="FuzeileZchn"/>
    <w:pPr>
      <w:tabs>
        <w:tab w:val="clear" w:pos="567"/>
        <w:tab w:val="clear" w:pos="1134"/>
        <w:tab w:val="center" w:pos="4536"/>
        <w:tab w:val="right" w:pos="9072"/>
      </w:tabs>
    </w:pPr>
  </w:style>
  <w:style w:type="character" w:styleId="Seitenzahl">
    <w:name w:val="page number"/>
    <w:basedOn w:val="Absatz-Standardschriftart"/>
  </w:style>
  <w:style w:type="paragraph" w:customStyle="1" w:styleId="Logo">
    <w:name w:val="Logo"/>
    <w:basedOn w:val="BriefGAA"/>
    <w:rPr>
      <w:sz w:val="20"/>
    </w:rPr>
  </w:style>
  <w:style w:type="paragraph" w:customStyle="1" w:styleId="BriefGAA">
    <w:name w:val="Brief_GAA"/>
    <w:semiHidden/>
    <w:pPr>
      <w:widowControl w:val="0"/>
    </w:pPr>
    <w:rPr>
      <w:rFonts w:ascii="Arial" w:hAnsi="Arial"/>
      <w:sz w:val="14"/>
      <w:szCs w:val="14"/>
    </w:rPr>
  </w:style>
  <w:style w:type="paragraph" w:customStyle="1" w:styleId="Behrde">
    <w:name w:val="Behörde"/>
    <w:basedOn w:val="BriefGAA"/>
    <w:rPr>
      <w:b/>
      <w:sz w:val="22"/>
    </w:rPr>
  </w:style>
  <w:style w:type="character" w:styleId="Funotenzeichen">
    <w:name w:val="footnote reference"/>
    <w:semiHidden/>
    <w:rPr>
      <w:vertAlign w:val="superscript"/>
    </w:rPr>
  </w:style>
  <w:style w:type="paragraph" w:customStyle="1" w:styleId="Absender">
    <w:name w:val="Absender"/>
    <w:basedOn w:val="BriefGAA"/>
    <w:semiHidden/>
  </w:style>
  <w:style w:type="paragraph" w:customStyle="1" w:styleId="GeschAngabenFett">
    <w:name w:val="GeschAngabenFett"/>
    <w:basedOn w:val="BriefGAA"/>
    <w:rPr>
      <w:b/>
      <w:sz w:val="12"/>
      <w:szCs w:val="12"/>
    </w:rPr>
  </w:style>
  <w:style w:type="paragraph" w:customStyle="1" w:styleId="GeschAngaben">
    <w:name w:val="GeschAngaben"/>
    <w:basedOn w:val="GeschAngabenFett"/>
    <w:pPr>
      <w:tabs>
        <w:tab w:val="left" w:pos="284"/>
      </w:tabs>
    </w:pPr>
    <w:rPr>
      <w:b w:val="0"/>
    </w:rPr>
  </w:style>
  <w:style w:type="paragraph" w:customStyle="1" w:styleId="OrgEinh">
    <w:name w:val="OrgEinh"/>
    <w:basedOn w:val="BriefGAA"/>
    <w:semiHidden/>
    <w:rPr>
      <w:sz w:val="18"/>
      <w:szCs w:val="18"/>
    </w:rPr>
  </w:style>
  <w:style w:type="paragraph" w:customStyle="1" w:styleId="Liste1">
    <w:name w:val="Liste_1"/>
    <w:basedOn w:val="Standard"/>
    <w:rsid w:val="00771E43"/>
    <w:pPr>
      <w:numPr>
        <w:numId w:val="22"/>
      </w:numPr>
    </w:pPr>
    <w:rPr>
      <w:szCs w:val="26"/>
    </w:rPr>
  </w:style>
  <w:style w:type="paragraph" w:styleId="Sprechblasentext">
    <w:name w:val="Balloon Text"/>
    <w:basedOn w:val="Standard"/>
    <w:semiHidden/>
    <w:rPr>
      <w:rFonts w:ascii="Tahoma" w:hAnsi="Tahoma" w:cs="Tahoma"/>
      <w:sz w:val="16"/>
      <w:szCs w:val="16"/>
    </w:rPr>
  </w:style>
  <w:style w:type="paragraph" w:customStyle="1" w:styleId="Einrck1">
    <w:name w:val="Einrück_1"/>
    <w:basedOn w:val="Standard"/>
    <w:pPr>
      <w:ind w:left="1440"/>
    </w:pPr>
    <w:rPr>
      <w:szCs w:val="26"/>
    </w:rPr>
  </w:style>
  <w:style w:type="paragraph" w:customStyle="1" w:styleId="Liste2">
    <w:name w:val="Liste_2"/>
    <w:basedOn w:val="Liste1"/>
    <w:rsid w:val="00771E43"/>
    <w:pPr>
      <w:numPr>
        <w:numId w:val="23"/>
      </w:numPr>
    </w:pPr>
  </w:style>
  <w:style w:type="paragraph" w:customStyle="1" w:styleId="Num1">
    <w:name w:val="Num_1"/>
    <w:basedOn w:val="Standard"/>
    <w:rsid w:val="006F4590"/>
    <w:pPr>
      <w:numPr>
        <w:numId w:val="31"/>
      </w:numPr>
      <w:tabs>
        <w:tab w:val="clear" w:pos="360"/>
      </w:tabs>
      <w:ind w:left="567" w:hanging="567"/>
    </w:pPr>
    <w:rPr>
      <w:szCs w:val="26"/>
    </w:rPr>
  </w:style>
  <w:style w:type="paragraph" w:customStyle="1" w:styleId="Num2">
    <w:name w:val="Num_2"/>
    <w:basedOn w:val="Num1"/>
    <w:rsid w:val="006F4590"/>
    <w:pPr>
      <w:numPr>
        <w:numId w:val="32"/>
      </w:numPr>
      <w:ind w:left="1134"/>
    </w:pPr>
  </w:style>
  <w:style w:type="paragraph" w:customStyle="1" w:styleId="Li2">
    <w:name w:val="Li2"/>
    <w:basedOn w:val="Standard"/>
    <w:semiHidden/>
    <w:rsid w:val="00D675E4"/>
    <w:pPr>
      <w:numPr>
        <w:numId w:val="33"/>
      </w:numPr>
      <w:spacing w:after="0"/>
    </w:pPr>
    <w:rPr>
      <w:vanish/>
    </w:rPr>
  </w:style>
  <w:style w:type="paragraph" w:customStyle="1" w:styleId="Anschriftfeld">
    <w:name w:val="Anschriftfeld"/>
    <w:basedOn w:val="Standard"/>
    <w:semiHidden/>
    <w:pPr>
      <w:spacing w:after="0"/>
    </w:pPr>
    <w:rPr>
      <w:spacing w:val="10"/>
    </w:rPr>
  </w:style>
  <w:style w:type="paragraph" w:customStyle="1" w:styleId="Bezugszeile">
    <w:name w:val="Bezugszeile"/>
    <w:basedOn w:val="Standard"/>
    <w:semiHidden/>
    <w:pPr>
      <w:spacing w:after="0"/>
    </w:pPr>
  </w:style>
  <w:style w:type="paragraph" w:customStyle="1" w:styleId="E-Mail">
    <w:name w:val="E-Mail"/>
    <w:basedOn w:val="Standard"/>
    <w:semiHidden/>
    <w:pPr>
      <w:spacing w:after="0"/>
    </w:pPr>
    <w:rPr>
      <w:sz w:val="18"/>
      <w:szCs w:val="18"/>
    </w:rPr>
  </w:style>
  <w:style w:type="paragraph" w:styleId="HTMLVorformatiert">
    <w:name w:val="HTML Preformatted"/>
    <w:basedOn w:val="Standard"/>
    <w:rsid w:val="00F72E80"/>
    <w:pPr>
      <w:spacing w:after="0"/>
    </w:pPr>
    <w:rPr>
      <w:rFonts w:cs="Courier New"/>
    </w:rPr>
  </w:style>
  <w:style w:type="character" w:customStyle="1" w:styleId="FuzeileZchn">
    <w:name w:val="Fußzeile Zchn"/>
    <w:basedOn w:val="Absatz-Standardschriftart"/>
    <w:link w:val="Fuzeile"/>
    <w:rsid w:val="007167A1"/>
    <w:rPr>
      <w:rFonts w:ascii="Arial" w:hAnsi="Arial" w:cs="Arial"/>
      <w:sz w:val="22"/>
      <w:szCs w:val="22"/>
    </w:rPr>
  </w:style>
  <w:style w:type="paragraph" w:styleId="StandardWeb">
    <w:name w:val="Normal (Web)"/>
    <w:basedOn w:val="Standard"/>
    <w:uiPriority w:val="99"/>
    <w:semiHidden/>
    <w:unhideWhenUsed/>
    <w:rsid w:val="00430003"/>
    <w:pPr>
      <w:tabs>
        <w:tab w:val="clear" w:pos="567"/>
        <w:tab w:val="clear" w:pos="1134"/>
      </w:tabs>
      <w:spacing w:before="100" w:beforeAutospacing="1" w:after="100" w:afterAutospacing="1"/>
    </w:pPr>
    <w:rPr>
      <w:rFonts w:ascii="Times New Roman" w:eastAsiaTheme="minorEastAsia" w:hAnsi="Times New Roman" w:cs="Times New Roman"/>
      <w:sz w:val="24"/>
      <w:szCs w:val="24"/>
    </w:rPr>
  </w:style>
  <w:style w:type="character" w:styleId="Fett">
    <w:name w:val="Strong"/>
    <w:basedOn w:val="Absatz-Standardschriftart"/>
    <w:uiPriority w:val="22"/>
    <w:qFormat/>
    <w:rsid w:val="00430003"/>
    <w:rPr>
      <w:b/>
      <w:bCs/>
    </w:rPr>
  </w:style>
  <w:style w:type="table" w:styleId="Tabellenraster">
    <w:name w:val="Table Grid"/>
    <w:basedOn w:val="NormaleTabelle"/>
    <w:rsid w:val="00325E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5E85"/>
    <w:pPr>
      <w:tabs>
        <w:tab w:val="clear" w:pos="567"/>
        <w:tab w:val="clear" w:pos="1134"/>
      </w:tabs>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brief_Ohne_Kopfbo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0A28E-3EFB-445D-AB26-A1F537C0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brief_Ohne_Kopfbogen.dotm</Template>
  <TotalTime>0</TotalTime>
  <Pages>2</Pages>
  <Words>515</Words>
  <Characters>3476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Briefkopf für GAV</vt:lpstr>
    </vt:vector>
  </TitlesOfParts>
  <Manager>Vfg Mitzeichnung</Manager>
  <Company>FAKA TextV</Company>
  <LinksUpToDate>false</LinksUpToDate>
  <CharactersWithSpaces>3984</CharactersWithSpaces>
  <SharedDoc>false</SharedDoc>
  <HyperlinkBase>file://\\gav\ifas\IFAS_Produktiv\BIMSCHGG\OL027411457\BImSchGG\5090130_2020-OL\202103\5090130_2020-OL-8.DOCX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für GAV</dc:title>
  <dc:subject>mit Druckerauswahl</dc:subject>
  <dc:creator>Johannsen, Martina</dc:creator>
  <cp:keywords/>
  <dc:description/>
  <cp:lastModifiedBy>Claudia Siebers</cp:lastModifiedBy>
  <cp:revision>2</cp:revision>
  <cp:lastPrinted>2023-03-21T09:05:00Z</cp:lastPrinted>
  <dcterms:created xsi:type="dcterms:W3CDTF">2023-05-16T09:45:00Z</dcterms:created>
  <dcterms:modified xsi:type="dcterms:W3CDTF">2023-05-16T09:45:00Z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wGer">
    <vt:lpwstr/>
  </property>
  <property fmtid="{D5CDD505-2E9C-101B-9397-08002B2CF9AE}" pid="3" name="control_flag">
    <vt:lpwstr>0</vt:lpwstr>
  </property>
</Properties>
</file>